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9300" w14:textId="00E5E8A9" w:rsidR="00C656AF" w:rsidRPr="006E2257" w:rsidRDefault="005851F1" w:rsidP="006E2257">
      <w:pPr>
        <w:pStyle w:val="Heading1"/>
        <w:tabs>
          <w:tab w:val="left" w:pos="900"/>
        </w:tabs>
        <w:spacing w:before="240" w:after="1080"/>
        <w:ind w:firstLine="252"/>
        <w:rPr>
          <w:color w:val="FF0000"/>
          <w:lang w:val="en-US"/>
        </w:rPr>
        <w:sectPr w:rsidR="00C656AF" w:rsidRPr="006E2257" w:rsidSect="00DA302D">
          <w:headerReference w:type="even" r:id="rId11"/>
          <w:headerReference w:type="default" r:id="rId12"/>
          <w:footerReference w:type="even" r:id="rId13"/>
          <w:footerReference w:type="default" r:id="rId14"/>
          <w:pgSz w:w="12240" w:h="15840" w:code="1"/>
          <w:pgMar w:top="180" w:right="720" w:bottom="259" w:left="907" w:header="187" w:footer="540" w:gutter="0"/>
          <w:cols w:space="720"/>
          <w:docGrid w:linePitch="360"/>
        </w:sectPr>
      </w:pPr>
      <w:r>
        <w:rPr>
          <w:noProof/>
        </w:rPr>
        <w:drawing>
          <wp:anchor distT="0" distB="0" distL="114300" distR="114300" simplePos="0" relativeHeight="251658240" behindDoc="1" locked="0" layoutInCell="1" allowOverlap="1" wp14:anchorId="5BC6493F" wp14:editId="2834ED52">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rsidRPr="6D6E69F4">
        <w:rPr>
          <w:color w:val="FFFFFF" w:themeColor="background1"/>
          <w:lang w:val="en-US"/>
        </w:rPr>
        <w:t>The Prescriber e-Letter</w:t>
      </w:r>
      <w:r w:rsidR="00CD7211" w:rsidRPr="00E51A6F">
        <w:br w:type="textWrapping" w:clear="all"/>
      </w:r>
      <w:r w:rsidR="00E90319" w:rsidRPr="00E51A6F">
        <w:rPr>
          <w:lang w:val="en-US"/>
        </w:rPr>
        <w:t>V</w:t>
      </w:r>
      <w:r w:rsidRPr="00E51A6F">
        <w:rPr>
          <w:lang w:val="en-US"/>
        </w:rPr>
        <w:t xml:space="preserve">olume </w:t>
      </w:r>
      <w:r w:rsidR="00E51A6F" w:rsidRPr="00E51A6F">
        <w:rPr>
          <w:lang w:val="en-US"/>
        </w:rPr>
        <w:t>15</w:t>
      </w:r>
      <w:r w:rsidRPr="00E51A6F">
        <w:rPr>
          <w:lang w:val="en-US"/>
        </w:rPr>
        <w:t xml:space="preserve">, Issue </w:t>
      </w:r>
      <w:r w:rsidR="00E51A6F" w:rsidRPr="00E51A6F">
        <w:rPr>
          <w:lang w:val="en-US"/>
        </w:rPr>
        <w:t>21</w:t>
      </w:r>
      <w:r w:rsidR="00C76762" w:rsidRPr="00E51A6F">
        <w:rPr>
          <w:lang w:val="en-US"/>
        </w:rPr>
        <w:t xml:space="preserve">, </w:t>
      </w:r>
      <w:r w:rsidR="00E51A6F" w:rsidRPr="00E51A6F">
        <w:rPr>
          <w:lang w:val="en-US"/>
        </w:rPr>
        <w:t>November</w:t>
      </w:r>
      <w:r w:rsidR="002559B8" w:rsidRPr="00E51A6F">
        <w:rPr>
          <w:lang w:val="en-US"/>
        </w:rPr>
        <w:t xml:space="preserve"> 202</w:t>
      </w:r>
      <w:r w:rsidR="00E51A6F" w:rsidRPr="00E51A6F">
        <w:rPr>
          <w:lang w:val="en-US"/>
        </w:rPr>
        <w:t>5</w:t>
      </w:r>
      <w:r w:rsidR="006E2257">
        <w:rPr>
          <w:lang w:val="en-US"/>
        </w:rPr>
        <w:t xml:space="preserve"> (corrected)   </w:t>
      </w: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50059E31" w14:textId="77777777" w:rsidR="006B20D5" w:rsidRDefault="006B20D5" w:rsidP="006B20D5">
      <w:pPr>
        <w:pStyle w:val="Heading2"/>
        <w:framePr w:hSpace="0" w:wrap="auto" w:vAnchor="margin" w:yAlign="inline"/>
        <w:spacing w:before="0" w:line="276" w:lineRule="auto"/>
        <w:rPr>
          <w:rFonts w:ascii="Arial" w:hAnsi="Arial" w:cs="Arial"/>
          <w:sz w:val="26"/>
          <w:szCs w:val="26"/>
        </w:rPr>
      </w:pPr>
      <w:bookmarkStart w:id="0" w:name="_Hlk56006764"/>
    </w:p>
    <w:p w14:paraId="5AC0D1ED" w14:textId="7503ED12" w:rsidR="005704FB" w:rsidRPr="00D876B4" w:rsidRDefault="00BA69EB" w:rsidP="00D876B4">
      <w:pPr>
        <w:pStyle w:val="Heading2"/>
        <w:framePr w:hSpace="0" w:wrap="auto" w:vAnchor="margin" w:yAlign="inline"/>
        <w:spacing w:before="0" w:after="120" w:line="276" w:lineRule="auto"/>
        <w:rPr>
          <w:rFonts w:ascii="Arial" w:hAnsi="Arial" w:cs="Arial"/>
          <w:sz w:val="26"/>
          <w:szCs w:val="26"/>
        </w:rPr>
      </w:pPr>
      <w:r w:rsidRPr="00AC7AE0">
        <w:rPr>
          <w:rFonts w:ascii="Arial" w:hAnsi="Arial" w:cs="Arial"/>
          <w:sz w:val="26"/>
          <w:szCs w:val="26"/>
        </w:rPr>
        <w:t>Overview of More Restrictive Coverage Changes</w:t>
      </w:r>
      <w:r w:rsidR="00E2339F" w:rsidRPr="00AC7AE0">
        <w:rPr>
          <w:rFonts w:ascii="Arial" w:hAnsi="Arial" w:cs="Arial"/>
          <w:sz w:val="26"/>
          <w:szCs w:val="26"/>
        </w:rPr>
        <w:t xml:space="preserve"> </w:t>
      </w:r>
      <w:r w:rsidR="00D876B4">
        <w:rPr>
          <w:rFonts w:ascii="Arial" w:hAnsi="Arial" w:cs="Arial"/>
          <w:sz w:val="26"/>
          <w:szCs w:val="26"/>
        </w:rPr>
        <w:br/>
      </w:r>
      <w:r w:rsidR="00E2339F" w:rsidRPr="00AC7AE0">
        <w:rPr>
          <w:rFonts w:ascii="Arial" w:hAnsi="Arial" w:cs="Arial"/>
          <w:sz w:val="26"/>
          <w:szCs w:val="26"/>
        </w:rPr>
        <w:t xml:space="preserve">Effective </w:t>
      </w:r>
      <w:r w:rsidR="006A558D" w:rsidRPr="00AC7AE0">
        <w:rPr>
          <w:rFonts w:ascii="Arial" w:hAnsi="Arial" w:cs="Arial"/>
          <w:sz w:val="26"/>
          <w:szCs w:val="26"/>
        </w:rPr>
        <w:t>February 17</w:t>
      </w:r>
      <w:r w:rsidR="00D4709E" w:rsidRPr="00AC7AE0">
        <w:rPr>
          <w:rFonts w:ascii="Arial" w:hAnsi="Arial" w:cs="Arial"/>
          <w:sz w:val="26"/>
          <w:szCs w:val="26"/>
        </w:rPr>
        <w:t>, 2026</w:t>
      </w:r>
    </w:p>
    <w:p w14:paraId="3F9CA65A" w14:textId="77A6940C" w:rsidR="00E51A6F" w:rsidRDefault="00C26785" w:rsidP="00D876B4">
      <w:pPr>
        <w:pStyle w:val="Heading2"/>
        <w:framePr w:hSpace="0" w:wrap="auto" w:vAnchor="margin" w:yAlign="inline"/>
        <w:spacing w:before="0" w:after="120" w:line="276" w:lineRule="auto"/>
        <w:ind w:right="-90"/>
        <w:rPr>
          <w:rFonts w:ascii="Arial" w:hAnsi="Arial" w:cs="Arial"/>
          <w:sz w:val="22"/>
          <w:szCs w:val="22"/>
        </w:rPr>
      </w:pPr>
      <w:bookmarkStart w:id="1" w:name="_Hlk178665884"/>
      <w:r w:rsidRPr="00AC7AE0">
        <w:rPr>
          <w:rFonts w:ascii="Arial" w:hAnsi="Arial" w:cs="Arial"/>
          <w:sz w:val="22"/>
          <w:szCs w:val="22"/>
        </w:rPr>
        <w:t>MassHealth evaluates the prior authorization (PA) status for drugs on an ongoing basis and updates the MassHealth Drug List accordingly. The list below outlines changes to the MassHealth Drug List that have been identified as more restrictive in nature.</w:t>
      </w:r>
      <w:r w:rsidR="00654143">
        <w:rPr>
          <w:rFonts w:ascii="Arial" w:hAnsi="Arial" w:cs="Arial"/>
          <w:sz w:val="22"/>
          <w:szCs w:val="22"/>
        </w:rPr>
        <w:t xml:space="preserve"> These updates take effect February 17, 2026.</w:t>
      </w:r>
      <w:bookmarkEnd w:id="1"/>
    </w:p>
    <w:p w14:paraId="16AF4D2C" w14:textId="77777777" w:rsidR="00C02C0B" w:rsidRPr="00C92572" w:rsidRDefault="00C02C0B" w:rsidP="00C02C0B">
      <w:pPr>
        <w:pStyle w:val="Heading2"/>
        <w:framePr w:hSpace="0" w:wrap="auto" w:vAnchor="margin" w:yAlign="inline"/>
        <w:spacing w:before="0" w:line="276" w:lineRule="auto"/>
        <w:rPr>
          <w:rFonts w:ascii="Arial" w:hAnsi="Arial" w:cs="Arial"/>
          <w:color w:val="000000" w:themeColor="text1"/>
          <w:sz w:val="26"/>
          <w:szCs w:val="26"/>
        </w:rPr>
      </w:pPr>
      <w:r w:rsidRPr="00C92572">
        <w:rPr>
          <w:rFonts w:ascii="Arial" w:hAnsi="Arial" w:cs="Arial"/>
          <w:color w:val="000000" w:themeColor="text1"/>
          <w:sz w:val="26"/>
          <w:szCs w:val="26"/>
        </w:rPr>
        <w:t>Change in Prior Authorization Status</w:t>
      </w:r>
    </w:p>
    <w:p w14:paraId="5E30419C" w14:textId="77777777" w:rsidR="00C02C0B" w:rsidRPr="00C92572" w:rsidRDefault="00C02C0B" w:rsidP="00C02C0B">
      <w:pPr>
        <w:tabs>
          <w:tab w:val="left" w:pos="1080"/>
        </w:tabs>
        <w:rPr>
          <w:rFonts w:ascii="Arial" w:hAnsi="Arial" w:cs="Arial"/>
          <w:color w:val="000000" w:themeColor="text1"/>
        </w:rPr>
      </w:pPr>
    </w:p>
    <w:p w14:paraId="7C51F973" w14:textId="77777777" w:rsidR="00C02C0B" w:rsidRPr="00C92572" w:rsidRDefault="00C02C0B" w:rsidP="00C02C0B">
      <w:pPr>
        <w:spacing w:line="276" w:lineRule="auto"/>
        <w:contextualSpacing/>
        <w:rPr>
          <w:rFonts w:ascii="Arial" w:eastAsia="Calibri" w:hAnsi="Arial" w:cs="Arial"/>
          <w:color w:val="000000" w:themeColor="text1"/>
          <w:kern w:val="0"/>
          <w:sz w:val="22"/>
          <w:szCs w:val="22"/>
        </w:rPr>
      </w:pPr>
      <w:r w:rsidRPr="00C92572">
        <w:rPr>
          <w:rFonts w:ascii="Arial" w:eastAsia="Calibri" w:hAnsi="Arial" w:cs="Arial"/>
          <w:color w:val="000000" w:themeColor="text1"/>
          <w:kern w:val="0"/>
          <w:sz w:val="22"/>
          <w:szCs w:val="22"/>
        </w:rPr>
        <w:t xml:space="preserve">Effective </w:t>
      </w:r>
      <w:r w:rsidRPr="00C92572">
        <w:rPr>
          <w:rFonts w:ascii="Arial" w:hAnsi="Arial" w:cs="Arial"/>
          <w:color w:val="000000" w:themeColor="text1"/>
          <w:sz w:val="22"/>
          <w:szCs w:val="22"/>
        </w:rPr>
        <w:t>February 17, 2026</w:t>
      </w:r>
      <w:r w:rsidRPr="00C92572">
        <w:rPr>
          <w:rFonts w:ascii="Arial" w:eastAsia="Calibri" w:hAnsi="Arial" w:cs="Arial"/>
          <w:color w:val="000000" w:themeColor="text1"/>
          <w:kern w:val="0"/>
          <w:sz w:val="22"/>
          <w:szCs w:val="22"/>
        </w:rPr>
        <w:t xml:space="preserve">, the following gastrointestinal agent will require PA. </w:t>
      </w:r>
    </w:p>
    <w:p w14:paraId="643AFCDE" w14:textId="6FDBB3AD" w:rsidR="00C02C0B" w:rsidRPr="00C92572" w:rsidRDefault="00C02C0B" w:rsidP="00C02C0B">
      <w:pPr>
        <w:pStyle w:val="Heading2"/>
        <w:framePr w:hSpace="0" w:wrap="auto" w:vAnchor="margin" w:yAlign="inline"/>
        <w:spacing w:before="0" w:after="120" w:line="276" w:lineRule="auto"/>
        <w:ind w:right="-90"/>
        <w:rPr>
          <w:rFonts w:ascii="Arial" w:hAnsi="Arial" w:cs="Arial"/>
          <w:color w:val="000000" w:themeColor="text1"/>
          <w:sz w:val="26"/>
          <w:szCs w:val="26"/>
        </w:rPr>
      </w:pPr>
      <w:proofErr w:type="spellStart"/>
      <w:r w:rsidRPr="00C92572">
        <w:rPr>
          <w:rFonts w:ascii="Arial" w:eastAsia="Calibri" w:hAnsi="Arial" w:cs="Arial"/>
          <w:color w:val="000000" w:themeColor="text1"/>
          <w:kern w:val="0"/>
          <w:sz w:val="22"/>
          <w:szCs w:val="22"/>
        </w:rPr>
        <w:t>Linzess</w:t>
      </w:r>
      <w:proofErr w:type="spellEnd"/>
      <w:r w:rsidRPr="00C92572">
        <w:rPr>
          <w:rFonts w:ascii="Arial" w:eastAsia="Calibri" w:hAnsi="Arial" w:cs="Arial"/>
          <w:color w:val="000000" w:themeColor="text1"/>
          <w:kern w:val="0"/>
          <w:sz w:val="22"/>
          <w:szCs w:val="22"/>
        </w:rPr>
        <w:t xml:space="preserve"> (linaclotide) – PA</w:t>
      </w:r>
    </w:p>
    <w:p w14:paraId="17459CDA" w14:textId="77777777" w:rsidR="00C02C0B" w:rsidRDefault="00C02C0B" w:rsidP="00D876B4">
      <w:pPr>
        <w:pStyle w:val="Heading2"/>
        <w:framePr w:hSpace="0" w:wrap="auto" w:vAnchor="margin" w:yAlign="inline"/>
        <w:spacing w:before="0" w:after="120" w:line="276" w:lineRule="auto"/>
        <w:ind w:right="-90"/>
        <w:rPr>
          <w:rFonts w:ascii="Arial" w:hAnsi="Arial" w:cs="Arial"/>
          <w:sz w:val="26"/>
          <w:szCs w:val="26"/>
        </w:rPr>
      </w:pPr>
    </w:p>
    <w:p w14:paraId="0714937D" w14:textId="4603B50D" w:rsidR="00062FC6" w:rsidRPr="00D876B4" w:rsidRDefault="00311223" w:rsidP="00D876B4">
      <w:pPr>
        <w:pStyle w:val="Heading2"/>
        <w:framePr w:hSpace="0" w:wrap="auto" w:vAnchor="margin" w:yAlign="inline"/>
        <w:spacing w:before="0" w:after="120" w:line="276" w:lineRule="auto"/>
        <w:ind w:right="-90"/>
        <w:rPr>
          <w:rFonts w:ascii="Arial" w:hAnsi="Arial" w:cs="Arial"/>
          <w:sz w:val="26"/>
          <w:szCs w:val="26"/>
        </w:rPr>
      </w:pPr>
      <w:r w:rsidRPr="00AC7AE0">
        <w:rPr>
          <w:rFonts w:ascii="Arial" w:hAnsi="Arial" w:cs="Arial"/>
          <w:sz w:val="26"/>
          <w:szCs w:val="26"/>
        </w:rPr>
        <w:t>Change in MassHealth Brand Name Preferred Over Generic Drug List Status</w:t>
      </w:r>
    </w:p>
    <w:p w14:paraId="20BB1FED" w14:textId="4CF959FF" w:rsidR="00093259" w:rsidRPr="00AC7AE0" w:rsidRDefault="00093259" w:rsidP="00093259">
      <w:pPr>
        <w:pStyle w:val="Default"/>
        <w:numPr>
          <w:ilvl w:val="0"/>
          <w:numId w:val="34"/>
        </w:numPr>
        <w:spacing w:line="276" w:lineRule="auto"/>
        <w:rPr>
          <w:rFonts w:ascii="Arial" w:hAnsi="Arial" w:cs="Arial"/>
          <w:sz w:val="22"/>
          <w:szCs w:val="22"/>
        </w:rPr>
      </w:pPr>
      <w:r w:rsidRPr="00AC7AE0">
        <w:rPr>
          <w:rFonts w:ascii="Arial" w:hAnsi="Arial" w:cs="Arial"/>
          <w:sz w:val="22"/>
          <w:szCs w:val="22"/>
        </w:rPr>
        <w:t xml:space="preserve">Effective </w:t>
      </w:r>
      <w:r w:rsidR="00756AB8" w:rsidRPr="00AC7AE0">
        <w:rPr>
          <w:rFonts w:ascii="Arial" w:hAnsi="Arial" w:cs="Arial"/>
          <w:color w:val="auto"/>
          <w:sz w:val="22"/>
          <w:szCs w:val="22"/>
        </w:rPr>
        <w:t>February 17</w:t>
      </w:r>
      <w:r w:rsidRPr="00AC7AE0">
        <w:rPr>
          <w:rFonts w:ascii="Arial" w:hAnsi="Arial" w:cs="Arial"/>
          <w:color w:val="auto"/>
          <w:sz w:val="22"/>
          <w:szCs w:val="22"/>
        </w:rPr>
        <w:t>, 2026</w:t>
      </w:r>
      <w:r w:rsidRPr="00AC7AE0">
        <w:rPr>
          <w:rFonts w:ascii="Arial" w:hAnsi="Arial" w:cs="Arial"/>
          <w:sz w:val="22"/>
          <w:szCs w:val="22"/>
        </w:rPr>
        <w:t>, the following agents will be added to the MassHealth Brand Name Preferred Over Generic Drug List.</w:t>
      </w:r>
    </w:p>
    <w:p w14:paraId="2DF76830" w14:textId="77777777" w:rsidR="00A9036A" w:rsidRPr="00AC7AE0" w:rsidRDefault="00A9036A" w:rsidP="00A9036A">
      <w:pPr>
        <w:pStyle w:val="ListParagraph"/>
        <w:numPr>
          <w:ilvl w:val="0"/>
          <w:numId w:val="36"/>
        </w:numPr>
        <w:spacing w:line="259" w:lineRule="auto"/>
        <w:ind w:left="1080"/>
        <w:rPr>
          <w:rFonts w:ascii="Arial" w:eastAsiaTheme="minorHAnsi" w:hAnsi="Arial" w:cs="Arial"/>
          <w:kern w:val="0"/>
          <w:sz w:val="22"/>
          <w:szCs w:val="22"/>
        </w:rPr>
      </w:pPr>
      <w:bookmarkStart w:id="2" w:name="_Hlk14249184"/>
      <w:proofErr w:type="spellStart"/>
      <w:r w:rsidRPr="00AC7AE0">
        <w:rPr>
          <w:rFonts w:ascii="Arial" w:eastAsiaTheme="minorHAnsi" w:hAnsi="Arial" w:cs="Arial"/>
          <w:kern w:val="0"/>
          <w:sz w:val="22"/>
          <w:szCs w:val="22"/>
        </w:rPr>
        <w:t>Lotronex</w:t>
      </w:r>
      <w:proofErr w:type="spellEnd"/>
      <w:r w:rsidRPr="00AC7AE0">
        <w:rPr>
          <w:rFonts w:ascii="Arial" w:eastAsiaTheme="minorHAnsi" w:hAnsi="Arial" w:cs="Arial"/>
          <w:kern w:val="0"/>
          <w:sz w:val="22"/>
          <w:szCs w:val="22"/>
        </w:rPr>
        <w:t xml:space="preserve"> (</w:t>
      </w:r>
      <w:proofErr w:type="spellStart"/>
      <w:r w:rsidRPr="00AC7AE0">
        <w:rPr>
          <w:rFonts w:ascii="Arial" w:eastAsiaTheme="minorHAnsi" w:hAnsi="Arial" w:cs="Arial"/>
          <w:kern w:val="0"/>
          <w:sz w:val="22"/>
          <w:szCs w:val="22"/>
        </w:rPr>
        <w:t>alosetron</w:t>
      </w:r>
      <w:proofErr w:type="spellEnd"/>
      <w:r w:rsidRPr="00AC7AE0">
        <w:rPr>
          <w:rFonts w:ascii="Arial" w:eastAsiaTheme="minorHAnsi" w:hAnsi="Arial" w:cs="Arial"/>
          <w:kern w:val="0"/>
          <w:sz w:val="22"/>
          <w:szCs w:val="22"/>
        </w:rPr>
        <w:t xml:space="preserve">) – </w:t>
      </w:r>
      <w:r w:rsidRPr="00AC7AE0">
        <w:rPr>
          <w:rFonts w:ascii="Arial" w:eastAsiaTheme="minorHAnsi" w:hAnsi="Arial" w:cs="Arial"/>
          <w:b/>
          <w:bCs/>
          <w:kern w:val="0"/>
          <w:sz w:val="22"/>
          <w:szCs w:val="22"/>
        </w:rPr>
        <w:t>PA</w:t>
      </w:r>
      <w:r w:rsidRPr="00AC7AE0">
        <w:rPr>
          <w:rFonts w:ascii="Arial" w:eastAsiaTheme="minorHAnsi" w:hAnsi="Arial" w:cs="Arial"/>
          <w:kern w:val="0"/>
          <w:sz w:val="22"/>
          <w:szCs w:val="22"/>
        </w:rPr>
        <w:t>; BP, A90</w:t>
      </w:r>
    </w:p>
    <w:p w14:paraId="076B6C1E" w14:textId="66EE7107" w:rsidR="00093259" w:rsidRPr="0089474B" w:rsidRDefault="00A9036A" w:rsidP="0089474B">
      <w:pPr>
        <w:pStyle w:val="ListParagraph"/>
        <w:numPr>
          <w:ilvl w:val="0"/>
          <w:numId w:val="36"/>
        </w:numPr>
        <w:spacing w:after="120" w:line="259" w:lineRule="auto"/>
        <w:ind w:left="1080"/>
        <w:rPr>
          <w:rFonts w:ascii="Arial" w:eastAsiaTheme="minorHAnsi" w:hAnsi="Arial" w:cs="Arial"/>
          <w:kern w:val="0"/>
          <w:sz w:val="22"/>
          <w:szCs w:val="22"/>
        </w:rPr>
      </w:pPr>
      <w:r w:rsidRPr="00AC7AE0">
        <w:rPr>
          <w:rFonts w:ascii="Arial" w:eastAsiaTheme="minorHAnsi" w:hAnsi="Arial" w:cs="Arial"/>
          <w:kern w:val="0"/>
          <w:sz w:val="22"/>
          <w:szCs w:val="22"/>
        </w:rPr>
        <w:t>Premarin (estrogens, conjugated); BP, A90</w:t>
      </w:r>
    </w:p>
    <w:p w14:paraId="29641CC3" w14:textId="14FE7B95" w:rsidR="00093259" w:rsidRPr="00AC7AE0" w:rsidRDefault="00093259" w:rsidP="00093259">
      <w:pPr>
        <w:pStyle w:val="Default"/>
        <w:numPr>
          <w:ilvl w:val="0"/>
          <w:numId w:val="34"/>
        </w:numPr>
        <w:spacing w:line="276" w:lineRule="auto"/>
        <w:rPr>
          <w:rFonts w:ascii="Arial" w:hAnsi="Arial" w:cs="Arial"/>
          <w:sz w:val="22"/>
          <w:szCs w:val="22"/>
        </w:rPr>
      </w:pPr>
      <w:r w:rsidRPr="00AC7AE0">
        <w:rPr>
          <w:rFonts w:ascii="Arial" w:hAnsi="Arial" w:cs="Arial"/>
          <w:sz w:val="22"/>
          <w:szCs w:val="22"/>
        </w:rPr>
        <w:t xml:space="preserve">Effective </w:t>
      </w:r>
      <w:r w:rsidR="00A9036A" w:rsidRPr="00AC7AE0">
        <w:rPr>
          <w:rFonts w:ascii="Arial" w:hAnsi="Arial" w:cs="Arial"/>
          <w:color w:val="auto"/>
          <w:sz w:val="22"/>
          <w:szCs w:val="22"/>
        </w:rPr>
        <w:t>February 17</w:t>
      </w:r>
      <w:r w:rsidRPr="00AC7AE0">
        <w:rPr>
          <w:rFonts w:ascii="Arial" w:hAnsi="Arial" w:cs="Arial"/>
          <w:color w:val="auto"/>
          <w:sz w:val="22"/>
          <w:szCs w:val="22"/>
        </w:rPr>
        <w:t>, 2026</w:t>
      </w:r>
      <w:r w:rsidRPr="00AC7AE0">
        <w:rPr>
          <w:rFonts w:ascii="Arial" w:hAnsi="Arial" w:cs="Arial"/>
          <w:sz w:val="22"/>
          <w:szCs w:val="22"/>
        </w:rPr>
        <w:t>, the following agents will be removed from the MassHealth Brand Name Preferred Over Generic Drug List.</w:t>
      </w:r>
    </w:p>
    <w:bookmarkEnd w:id="2"/>
    <w:p w14:paraId="167FB73D" w14:textId="3CEFFD43" w:rsidR="00FD6C65" w:rsidRPr="00AC7AE0" w:rsidRDefault="00FD6C65" w:rsidP="00FD6C65">
      <w:pPr>
        <w:pStyle w:val="ListParagraph"/>
        <w:numPr>
          <w:ilvl w:val="0"/>
          <w:numId w:val="20"/>
        </w:numPr>
        <w:rPr>
          <w:rFonts w:ascii="Arial" w:hAnsi="Arial" w:cs="Arial"/>
          <w:b/>
          <w:bCs/>
          <w:sz w:val="22"/>
          <w:szCs w:val="22"/>
        </w:rPr>
      </w:pPr>
      <w:r w:rsidRPr="00AC7AE0">
        <w:rPr>
          <w:rFonts w:ascii="Arial" w:hAnsi="Arial" w:cs="Arial"/>
          <w:sz w:val="22"/>
          <w:szCs w:val="22"/>
        </w:rPr>
        <w:t>Adderall XR (amphetamine salts extended-release)</w:t>
      </w:r>
      <w:r w:rsidRPr="00451ADB">
        <w:rPr>
          <w:rFonts w:ascii="Arial" w:hAnsi="Arial" w:cs="Arial"/>
          <w:sz w:val="22"/>
          <w:szCs w:val="22"/>
          <w:vertAlign w:val="superscript"/>
        </w:rPr>
        <w:t>PD</w:t>
      </w:r>
      <w:r w:rsidRPr="00AC7AE0">
        <w:rPr>
          <w:rFonts w:ascii="Arial" w:hAnsi="Arial" w:cs="Arial"/>
          <w:sz w:val="22"/>
          <w:szCs w:val="22"/>
        </w:rPr>
        <w:t xml:space="preserve"> – </w:t>
      </w:r>
      <w:r w:rsidRPr="00AC7AE0">
        <w:rPr>
          <w:rFonts w:ascii="Arial" w:hAnsi="Arial" w:cs="Arial"/>
          <w:b/>
          <w:bCs/>
          <w:sz w:val="22"/>
          <w:szCs w:val="22"/>
        </w:rPr>
        <w:t>PA &lt; 3 years or ≥ 21 years and PA &gt; 2 units/day</w:t>
      </w:r>
      <w:r w:rsidR="00B27273" w:rsidRPr="00B27273">
        <w:rPr>
          <w:rFonts w:ascii="Arial" w:hAnsi="Arial" w:cs="Arial"/>
          <w:sz w:val="22"/>
          <w:szCs w:val="22"/>
        </w:rPr>
        <w:t>; #</w:t>
      </w:r>
    </w:p>
    <w:p w14:paraId="371BEBEE" w14:textId="77777777" w:rsidR="002C7554" w:rsidRPr="00AC7AE0" w:rsidRDefault="002C7554" w:rsidP="002C7554">
      <w:pPr>
        <w:pStyle w:val="ListParagraph"/>
        <w:numPr>
          <w:ilvl w:val="0"/>
          <w:numId w:val="20"/>
        </w:numPr>
        <w:spacing w:after="160" w:line="259" w:lineRule="auto"/>
        <w:rPr>
          <w:rFonts w:ascii="Arial" w:hAnsi="Arial" w:cs="Arial"/>
          <w:sz w:val="22"/>
          <w:szCs w:val="22"/>
        </w:rPr>
      </w:pPr>
      <w:r w:rsidRPr="00AC7AE0">
        <w:rPr>
          <w:rFonts w:ascii="Arial" w:hAnsi="Arial" w:cs="Arial"/>
          <w:sz w:val="22"/>
          <w:szCs w:val="22"/>
        </w:rPr>
        <w:t xml:space="preserve">Byetta (exenatide injection) – </w:t>
      </w:r>
      <w:r w:rsidRPr="00AC7AE0">
        <w:rPr>
          <w:rFonts w:ascii="Arial" w:hAnsi="Arial" w:cs="Arial"/>
          <w:b/>
          <w:bCs/>
          <w:sz w:val="22"/>
          <w:szCs w:val="22"/>
        </w:rPr>
        <w:t>PA</w:t>
      </w:r>
    </w:p>
    <w:p w14:paraId="6BD9FDD8" w14:textId="3F718B59" w:rsidR="00027C6B" w:rsidRDefault="002C7554" w:rsidP="0089474B">
      <w:pPr>
        <w:pStyle w:val="ListParagraph"/>
        <w:numPr>
          <w:ilvl w:val="0"/>
          <w:numId w:val="20"/>
        </w:numPr>
        <w:spacing w:after="240" w:line="259" w:lineRule="auto"/>
        <w:rPr>
          <w:rFonts w:ascii="Arial" w:hAnsi="Arial" w:cs="Arial"/>
          <w:sz w:val="22"/>
          <w:szCs w:val="22"/>
        </w:rPr>
      </w:pPr>
      <w:proofErr w:type="spellStart"/>
      <w:r w:rsidRPr="00AC7AE0">
        <w:rPr>
          <w:rFonts w:ascii="Arial" w:hAnsi="Arial" w:cs="Arial"/>
          <w:sz w:val="22"/>
          <w:szCs w:val="22"/>
        </w:rPr>
        <w:t>Hetlioz</w:t>
      </w:r>
      <w:proofErr w:type="spellEnd"/>
      <w:r w:rsidRPr="00AC7AE0">
        <w:rPr>
          <w:rFonts w:ascii="Arial" w:hAnsi="Arial" w:cs="Arial"/>
          <w:sz w:val="22"/>
          <w:szCs w:val="22"/>
        </w:rPr>
        <w:t xml:space="preserve"> (</w:t>
      </w:r>
      <w:proofErr w:type="spellStart"/>
      <w:r w:rsidRPr="00AC7AE0">
        <w:rPr>
          <w:rFonts w:ascii="Arial" w:hAnsi="Arial" w:cs="Arial"/>
          <w:sz w:val="22"/>
          <w:szCs w:val="22"/>
        </w:rPr>
        <w:t>tasimelteon</w:t>
      </w:r>
      <w:proofErr w:type="spellEnd"/>
      <w:r w:rsidRPr="00AC7AE0">
        <w:rPr>
          <w:rFonts w:ascii="Arial" w:hAnsi="Arial" w:cs="Arial"/>
          <w:sz w:val="22"/>
          <w:szCs w:val="22"/>
        </w:rPr>
        <w:t xml:space="preserve"> capsule) – </w:t>
      </w:r>
      <w:r w:rsidRPr="00AC7AE0">
        <w:rPr>
          <w:rFonts w:ascii="Arial" w:hAnsi="Arial" w:cs="Arial"/>
          <w:b/>
          <w:bCs/>
          <w:sz w:val="22"/>
          <w:szCs w:val="22"/>
        </w:rPr>
        <w:t>PA</w:t>
      </w:r>
      <w:r w:rsidRPr="00AC7AE0">
        <w:rPr>
          <w:rFonts w:ascii="Arial" w:hAnsi="Arial" w:cs="Arial"/>
          <w:sz w:val="22"/>
          <w:szCs w:val="22"/>
        </w:rPr>
        <w:t>; A90</w:t>
      </w:r>
    </w:p>
    <w:p w14:paraId="778E1D6E" w14:textId="0AA0AC9B" w:rsidR="00C02C0B" w:rsidRPr="00C02C0B" w:rsidRDefault="00C02C0B" w:rsidP="00C02C0B">
      <w:pPr>
        <w:pStyle w:val="ListParagraph"/>
        <w:numPr>
          <w:ilvl w:val="0"/>
          <w:numId w:val="20"/>
        </w:numPr>
        <w:rPr>
          <w:rFonts w:ascii="Arial" w:hAnsi="Arial" w:cs="Arial"/>
          <w:color w:val="FF0000"/>
          <w:sz w:val="22"/>
          <w:szCs w:val="22"/>
        </w:rPr>
      </w:pPr>
      <w:proofErr w:type="spellStart"/>
      <w:r w:rsidRPr="00C92572">
        <w:rPr>
          <w:rFonts w:ascii="Arial" w:hAnsi="Arial" w:cs="Arial"/>
          <w:color w:val="000000" w:themeColor="text1"/>
          <w:sz w:val="22"/>
          <w:szCs w:val="22"/>
        </w:rPr>
        <w:t>Motegrity</w:t>
      </w:r>
      <w:proofErr w:type="spellEnd"/>
      <w:r w:rsidRPr="00C92572">
        <w:rPr>
          <w:rFonts w:ascii="Arial" w:hAnsi="Arial" w:cs="Arial"/>
          <w:color w:val="000000" w:themeColor="text1"/>
          <w:sz w:val="22"/>
          <w:szCs w:val="22"/>
        </w:rPr>
        <w:t xml:space="preserve"> (prucalopride) – </w:t>
      </w:r>
      <w:r w:rsidRPr="00C92572">
        <w:rPr>
          <w:rFonts w:ascii="Arial" w:hAnsi="Arial" w:cs="Arial"/>
          <w:b/>
          <w:bCs/>
          <w:color w:val="000000" w:themeColor="text1"/>
          <w:sz w:val="22"/>
          <w:szCs w:val="22"/>
        </w:rPr>
        <w:t>PA</w:t>
      </w:r>
    </w:p>
    <w:p w14:paraId="18B9C7FC" w14:textId="77777777" w:rsidR="00C02C0B" w:rsidRPr="00C02C0B" w:rsidRDefault="00C02C0B" w:rsidP="00C02C0B">
      <w:pPr>
        <w:pStyle w:val="ListParagraph"/>
        <w:ind w:left="1080"/>
        <w:rPr>
          <w:rFonts w:ascii="Arial" w:hAnsi="Arial" w:cs="Arial"/>
          <w:sz w:val="22"/>
          <w:szCs w:val="22"/>
        </w:rPr>
      </w:pPr>
    </w:p>
    <w:p w14:paraId="4ED2FBD7" w14:textId="64FFF2DC" w:rsidR="002D002C" w:rsidRPr="00AC7AE0" w:rsidRDefault="002D002C" w:rsidP="00D876B4">
      <w:pPr>
        <w:pStyle w:val="Heading1"/>
        <w:spacing w:after="120" w:line="276" w:lineRule="auto"/>
        <w:rPr>
          <w:rFonts w:ascii="Arial" w:hAnsi="Arial" w:cs="Arial"/>
          <w:sz w:val="26"/>
          <w:szCs w:val="26"/>
        </w:rPr>
      </w:pPr>
      <w:r w:rsidRPr="00AC7AE0">
        <w:rPr>
          <w:rFonts w:ascii="Arial" w:hAnsi="Arial" w:cs="Arial"/>
          <w:sz w:val="26"/>
          <w:szCs w:val="26"/>
        </w:rPr>
        <w:t>Deletions</w:t>
      </w:r>
    </w:p>
    <w:p w14:paraId="1484139A" w14:textId="1E19D877" w:rsidR="00ED162E" w:rsidRPr="00AC7AE0" w:rsidRDefault="00ED162E" w:rsidP="00ED162E">
      <w:pPr>
        <w:pStyle w:val="Default"/>
        <w:numPr>
          <w:ilvl w:val="0"/>
          <w:numId w:val="35"/>
        </w:numPr>
        <w:spacing w:line="276" w:lineRule="auto"/>
        <w:rPr>
          <w:rFonts w:ascii="Arial" w:hAnsi="Arial" w:cs="Arial"/>
          <w:sz w:val="22"/>
          <w:szCs w:val="22"/>
        </w:rPr>
      </w:pPr>
      <w:r w:rsidRPr="00AC7AE0">
        <w:rPr>
          <w:rFonts w:ascii="Arial" w:hAnsi="Arial" w:cs="Arial"/>
          <w:sz w:val="22"/>
          <w:szCs w:val="22"/>
        </w:rPr>
        <w:t>The following drugs have been removed from the MassHealth Drug List because they have been discontinued by the manufacturer.</w:t>
      </w:r>
    </w:p>
    <w:p w14:paraId="060F1DB1" w14:textId="77777777" w:rsidR="00B521C8" w:rsidRPr="00750E63" w:rsidRDefault="00B521C8" w:rsidP="00B521C8">
      <w:pPr>
        <w:pStyle w:val="ListParagraph"/>
        <w:numPr>
          <w:ilvl w:val="0"/>
          <w:numId w:val="19"/>
        </w:numPr>
        <w:rPr>
          <w:rFonts w:ascii="Arial" w:eastAsiaTheme="minorHAnsi" w:hAnsi="Arial" w:cs="Arial"/>
          <w:kern w:val="0"/>
          <w:sz w:val="22"/>
          <w:szCs w:val="22"/>
        </w:rPr>
      </w:pPr>
      <w:bookmarkStart w:id="3" w:name="_Hlk81159473"/>
      <w:r w:rsidRPr="00AC7AE0">
        <w:rPr>
          <w:rFonts w:ascii="Arial" w:eastAsiaTheme="minorHAnsi" w:hAnsi="Arial" w:cs="Arial"/>
          <w:kern w:val="0"/>
          <w:sz w:val="22"/>
          <w:szCs w:val="22"/>
        </w:rPr>
        <w:t xml:space="preserve">amphetamine extended-release 1.25 mg/mL oral suspension – </w:t>
      </w:r>
      <w:r w:rsidRPr="00AC7AE0">
        <w:rPr>
          <w:rFonts w:ascii="Arial" w:eastAsiaTheme="minorHAnsi" w:hAnsi="Arial" w:cs="Arial"/>
          <w:b/>
          <w:bCs/>
          <w:kern w:val="0"/>
          <w:sz w:val="22"/>
          <w:szCs w:val="22"/>
        </w:rPr>
        <w:t>PA</w:t>
      </w:r>
    </w:p>
    <w:p w14:paraId="0A52A309" w14:textId="618EB225" w:rsidR="00C26D78" w:rsidRDefault="00C26D78" w:rsidP="00750E63">
      <w:pPr>
        <w:pStyle w:val="ListParagraph"/>
        <w:numPr>
          <w:ilvl w:val="0"/>
          <w:numId w:val="19"/>
        </w:numPr>
        <w:rPr>
          <w:rFonts w:ascii="Arial" w:eastAsiaTheme="minorHAnsi" w:hAnsi="Arial" w:cs="Arial"/>
          <w:kern w:val="0"/>
          <w:sz w:val="22"/>
          <w:szCs w:val="22"/>
        </w:rPr>
      </w:pPr>
      <w:proofErr w:type="spellStart"/>
      <w:r w:rsidRPr="00C26D78">
        <w:rPr>
          <w:rFonts w:ascii="Arial" w:eastAsiaTheme="minorHAnsi" w:hAnsi="Arial" w:cs="Arial"/>
          <w:kern w:val="0"/>
          <w:sz w:val="22"/>
          <w:szCs w:val="22"/>
        </w:rPr>
        <w:t>Bentyl</w:t>
      </w:r>
      <w:proofErr w:type="spellEnd"/>
      <w:r w:rsidRPr="00C26D78">
        <w:rPr>
          <w:rFonts w:ascii="Arial" w:eastAsiaTheme="minorHAnsi" w:hAnsi="Arial" w:cs="Arial"/>
          <w:kern w:val="0"/>
          <w:sz w:val="22"/>
          <w:szCs w:val="22"/>
        </w:rPr>
        <w:t xml:space="preserve"> (dicyclomine capsule, solution, 20 mg tablet); A90</w:t>
      </w:r>
    </w:p>
    <w:p w14:paraId="558EAB00" w14:textId="4A14E173" w:rsidR="00750E63" w:rsidRPr="00750E63" w:rsidRDefault="00750E63" w:rsidP="00750E63">
      <w:pPr>
        <w:pStyle w:val="ListParagraph"/>
        <w:numPr>
          <w:ilvl w:val="0"/>
          <w:numId w:val="19"/>
        </w:numPr>
        <w:rPr>
          <w:rFonts w:ascii="Arial" w:eastAsiaTheme="minorHAnsi" w:hAnsi="Arial" w:cs="Arial"/>
          <w:kern w:val="0"/>
          <w:sz w:val="22"/>
          <w:szCs w:val="22"/>
        </w:rPr>
      </w:pPr>
      <w:r w:rsidRPr="00750E63">
        <w:rPr>
          <w:rFonts w:ascii="Arial" w:eastAsiaTheme="minorHAnsi" w:hAnsi="Arial" w:cs="Arial"/>
          <w:kern w:val="0"/>
          <w:sz w:val="22"/>
          <w:szCs w:val="22"/>
        </w:rPr>
        <w:t xml:space="preserve">Byetta (exenatide injection) – </w:t>
      </w:r>
      <w:r w:rsidRPr="00750E63">
        <w:rPr>
          <w:rFonts w:ascii="Arial" w:eastAsiaTheme="minorHAnsi" w:hAnsi="Arial" w:cs="Arial"/>
          <w:b/>
          <w:bCs/>
          <w:kern w:val="0"/>
          <w:sz w:val="22"/>
          <w:szCs w:val="22"/>
        </w:rPr>
        <w:t>PA</w:t>
      </w:r>
    </w:p>
    <w:bookmarkEnd w:id="3"/>
    <w:p w14:paraId="756EB8C8" w14:textId="77777777" w:rsidR="00AC7AE0" w:rsidRPr="00AC7AE0" w:rsidRDefault="00707D3A" w:rsidP="00AC7AE0">
      <w:pPr>
        <w:pStyle w:val="ListParagraph"/>
        <w:numPr>
          <w:ilvl w:val="0"/>
          <w:numId w:val="19"/>
        </w:numPr>
        <w:rPr>
          <w:rFonts w:ascii="Arial" w:eastAsiaTheme="minorHAnsi" w:hAnsi="Arial" w:cs="Arial"/>
          <w:color w:val="auto"/>
          <w:kern w:val="0"/>
          <w:sz w:val="22"/>
          <w:szCs w:val="22"/>
        </w:rPr>
      </w:pPr>
      <w:proofErr w:type="spellStart"/>
      <w:r w:rsidRPr="00AC7AE0">
        <w:rPr>
          <w:rFonts w:ascii="Arial" w:eastAsiaTheme="minorHAnsi" w:hAnsi="Arial" w:cs="Arial"/>
          <w:color w:val="auto"/>
          <w:kern w:val="0"/>
          <w:sz w:val="22"/>
          <w:szCs w:val="22"/>
        </w:rPr>
        <w:t>Evekeo</w:t>
      </w:r>
      <w:proofErr w:type="spellEnd"/>
      <w:r w:rsidRPr="00AC7AE0">
        <w:rPr>
          <w:rFonts w:ascii="Arial" w:eastAsiaTheme="minorHAnsi" w:hAnsi="Arial" w:cs="Arial"/>
          <w:color w:val="auto"/>
          <w:kern w:val="0"/>
          <w:sz w:val="22"/>
          <w:szCs w:val="22"/>
        </w:rPr>
        <w:t xml:space="preserve"> ODT (amphetamine sulfate orally disintegrating tablet) – </w:t>
      </w:r>
      <w:r w:rsidRPr="00AC7AE0">
        <w:rPr>
          <w:rFonts w:ascii="Arial" w:eastAsiaTheme="minorHAnsi" w:hAnsi="Arial" w:cs="Arial"/>
          <w:b/>
          <w:bCs/>
          <w:color w:val="auto"/>
          <w:kern w:val="0"/>
          <w:sz w:val="22"/>
          <w:szCs w:val="22"/>
        </w:rPr>
        <w:t>PA</w:t>
      </w:r>
    </w:p>
    <w:p w14:paraId="06B33DF6" w14:textId="7E5978BB" w:rsidR="0087314D" w:rsidRPr="00D876B4" w:rsidRDefault="00AC7AE0" w:rsidP="00D876B4">
      <w:pPr>
        <w:pStyle w:val="ListParagraph"/>
        <w:numPr>
          <w:ilvl w:val="0"/>
          <w:numId w:val="19"/>
        </w:numPr>
        <w:spacing w:after="120"/>
        <w:rPr>
          <w:rFonts w:ascii="Arial" w:eastAsiaTheme="minorHAnsi" w:hAnsi="Arial" w:cs="Arial"/>
          <w:color w:val="auto"/>
          <w:kern w:val="0"/>
          <w:sz w:val="22"/>
          <w:szCs w:val="22"/>
        </w:rPr>
      </w:pPr>
      <w:proofErr w:type="spellStart"/>
      <w:r w:rsidRPr="00AC7AE0">
        <w:rPr>
          <w:rFonts w:ascii="Arial" w:eastAsiaTheme="minorHAnsi" w:hAnsi="Arial" w:cs="Arial"/>
          <w:kern w:val="0"/>
          <w:sz w:val="22"/>
          <w:szCs w:val="22"/>
        </w:rPr>
        <w:t>Synribo</w:t>
      </w:r>
      <w:proofErr w:type="spellEnd"/>
      <w:r w:rsidRPr="00AC7AE0">
        <w:rPr>
          <w:rFonts w:ascii="Arial" w:eastAsiaTheme="minorHAnsi" w:hAnsi="Arial" w:cs="Arial"/>
          <w:kern w:val="0"/>
          <w:sz w:val="22"/>
          <w:szCs w:val="22"/>
        </w:rPr>
        <w:t xml:space="preserve"> (omacetaxine </w:t>
      </w:r>
      <w:proofErr w:type="spellStart"/>
      <w:r w:rsidRPr="00AC7AE0">
        <w:rPr>
          <w:rFonts w:ascii="Arial" w:eastAsiaTheme="minorHAnsi" w:hAnsi="Arial" w:cs="Arial"/>
          <w:kern w:val="0"/>
          <w:sz w:val="22"/>
          <w:szCs w:val="22"/>
        </w:rPr>
        <w:t>mepesuccinate</w:t>
      </w:r>
      <w:proofErr w:type="spellEnd"/>
      <w:r w:rsidRPr="00AC7AE0">
        <w:rPr>
          <w:rFonts w:ascii="Arial" w:eastAsiaTheme="minorHAnsi" w:hAnsi="Arial" w:cs="Arial"/>
          <w:kern w:val="0"/>
          <w:sz w:val="22"/>
          <w:szCs w:val="22"/>
        </w:rPr>
        <w:t xml:space="preserve">) – </w:t>
      </w:r>
      <w:r w:rsidRPr="00AC7AE0">
        <w:rPr>
          <w:rFonts w:ascii="Arial" w:eastAsiaTheme="minorHAnsi" w:hAnsi="Arial" w:cs="Arial"/>
          <w:b/>
          <w:bCs/>
          <w:kern w:val="0"/>
          <w:sz w:val="22"/>
          <w:szCs w:val="22"/>
        </w:rPr>
        <w:t>PA</w:t>
      </w:r>
    </w:p>
    <w:p w14:paraId="5B9ED281" w14:textId="366A93B3" w:rsidR="00D876B4" w:rsidRPr="00D876B4" w:rsidRDefault="0019219C" w:rsidP="00C45C80">
      <w:pPr>
        <w:spacing w:after="120" w:line="259" w:lineRule="auto"/>
        <w:rPr>
          <w:rFonts w:ascii="Arial" w:hAnsi="Arial" w:cs="Arial"/>
          <w:bCs/>
          <w:color w:val="auto"/>
          <w:sz w:val="22"/>
          <w:szCs w:val="22"/>
        </w:rPr>
      </w:pPr>
      <w:r w:rsidRPr="00AC7AE0">
        <w:rPr>
          <w:rFonts w:ascii="Arial" w:hAnsi="Arial" w:cs="Arial"/>
          <w:bCs/>
          <w:color w:val="auto"/>
          <w:sz w:val="22"/>
          <w:szCs w:val="22"/>
        </w:rPr>
        <w:t xml:space="preserve">The </w:t>
      </w:r>
      <w:hyperlink r:id="rId16" w:history="1">
        <w:r w:rsidRPr="00AC7AE0">
          <w:rPr>
            <w:rStyle w:val="Hyperlink"/>
            <w:rFonts w:ascii="Arial" w:hAnsi="Arial" w:cs="Arial"/>
            <w:bCs/>
            <w:sz w:val="22"/>
            <w:szCs w:val="22"/>
          </w:rPr>
          <w:t>MassHealth Drug List's Upcoming and Recent Updates</w:t>
        </w:r>
      </w:hyperlink>
      <w:r w:rsidRPr="00AC7AE0">
        <w:rPr>
          <w:rFonts w:ascii="Arial" w:hAnsi="Arial" w:cs="Arial"/>
          <w:bCs/>
          <w:color w:val="auto"/>
          <w:sz w:val="22"/>
          <w:szCs w:val="22"/>
        </w:rPr>
        <w:t xml:space="preserve"> page summarizes changes that will become effective on </w:t>
      </w:r>
      <w:r w:rsidR="00756AB8" w:rsidRPr="00AC7AE0">
        <w:rPr>
          <w:rFonts w:ascii="Arial" w:eastAsiaTheme="minorHAnsi" w:hAnsi="Arial" w:cs="Arial"/>
          <w:color w:val="auto"/>
          <w:kern w:val="0"/>
          <w:sz w:val="22"/>
          <w:szCs w:val="22"/>
        </w:rPr>
        <w:t>February 17</w:t>
      </w:r>
      <w:r w:rsidR="00792D52" w:rsidRPr="00AC7AE0">
        <w:rPr>
          <w:rFonts w:ascii="Arial" w:eastAsiaTheme="minorHAnsi" w:hAnsi="Arial" w:cs="Arial"/>
          <w:color w:val="auto"/>
          <w:kern w:val="0"/>
          <w:sz w:val="22"/>
          <w:szCs w:val="22"/>
        </w:rPr>
        <w:t>, 2026</w:t>
      </w:r>
      <w:r w:rsidRPr="00AC7AE0">
        <w:rPr>
          <w:rFonts w:ascii="Arial" w:hAnsi="Arial" w:cs="Arial"/>
          <w:bCs/>
          <w:color w:val="auto"/>
          <w:sz w:val="22"/>
          <w:szCs w:val="22"/>
        </w:rPr>
        <w:t xml:space="preserve">. Please refer to the updated summary for more information (including other important upcoming changes). Additional information about coverage status and </w:t>
      </w:r>
      <w:r w:rsidR="00654143">
        <w:rPr>
          <w:rFonts w:ascii="Arial" w:hAnsi="Arial" w:cs="Arial"/>
          <w:bCs/>
          <w:color w:val="auto"/>
          <w:sz w:val="22"/>
          <w:szCs w:val="22"/>
        </w:rPr>
        <w:t>PA</w:t>
      </w:r>
      <w:r w:rsidRPr="00AC7AE0">
        <w:rPr>
          <w:rFonts w:ascii="Arial" w:hAnsi="Arial" w:cs="Arial"/>
          <w:bCs/>
          <w:color w:val="auto"/>
          <w:sz w:val="22"/>
          <w:szCs w:val="22"/>
        </w:rPr>
        <w:t xml:space="preserve"> requirements can be found on the </w:t>
      </w:r>
      <w:hyperlink r:id="rId17" w:history="1">
        <w:r w:rsidRPr="00AC7AE0">
          <w:rPr>
            <w:rStyle w:val="Hyperlink"/>
            <w:rFonts w:ascii="Arial" w:hAnsi="Arial" w:cs="Arial"/>
            <w:bCs/>
            <w:sz w:val="22"/>
            <w:szCs w:val="22"/>
          </w:rPr>
          <w:t>MassHealth Drug List website</w:t>
        </w:r>
      </w:hyperlink>
      <w:r w:rsidRPr="00AC7AE0">
        <w:rPr>
          <w:rFonts w:ascii="Arial" w:hAnsi="Arial" w:cs="Arial"/>
          <w:bCs/>
          <w:color w:val="auto"/>
          <w:sz w:val="22"/>
          <w:szCs w:val="22"/>
        </w:rPr>
        <w:t>.</w:t>
      </w:r>
      <w:bookmarkEnd w:id="0"/>
    </w:p>
    <w:p w14:paraId="770F035C" w14:textId="77777777" w:rsidR="00D876B4" w:rsidRPr="002C4ECF" w:rsidRDefault="00D876B4" w:rsidP="0089474B">
      <w:pPr>
        <w:spacing w:before="120" w:after="240" w:line="276" w:lineRule="auto"/>
        <w:jc w:val="center"/>
        <w:rPr>
          <w:rFonts w:ascii="Arial" w:hAnsi="Arial" w:cs="Arial"/>
        </w:rPr>
      </w:pPr>
      <w:r w:rsidRPr="7AFA3CF7">
        <w:rPr>
          <w:rFonts w:ascii="Arial" w:hAnsi="Arial" w:cs="Arial"/>
        </w:rPr>
        <w:lastRenderedPageBreak/>
        <w:t>The Prescriber e-Letter is an update designed to enhance the transparency and efficiency of the MassHealth drug prior-authorization (PA) process and the MassHealth Drug List. Each issue highlights key clinical information and updates to the MassHealth Drug List. The Prescriber E-Letter was prepared by the MassHealth Drug Utilization Review Program and the MassHealth Pharmacy Program.</w:t>
      </w:r>
    </w:p>
    <w:p w14:paraId="1600DD2E" w14:textId="6776A4C4" w:rsidR="00D876B4" w:rsidRDefault="00D876B4" w:rsidP="00D876B4">
      <w:pPr>
        <w:tabs>
          <w:tab w:val="left" w:pos="4650"/>
        </w:tabs>
        <w:jc w:val="center"/>
        <w:rPr>
          <w:rFonts w:ascii="Arial" w:hAnsi="Arial" w:cs="Arial"/>
        </w:rPr>
      </w:pPr>
      <w:r>
        <w:rPr>
          <w:rFonts w:ascii="Arial" w:hAnsi="Arial" w:cs="Arial"/>
        </w:rPr>
        <w:t>________________________________________________________________________</w:t>
      </w:r>
    </w:p>
    <w:p w14:paraId="3A31F1D2" w14:textId="77777777" w:rsidR="00D876B4" w:rsidRPr="002C4ECF" w:rsidRDefault="00D876B4" w:rsidP="00D876B4">
      <w:pPr>
        <w:tabs>
          <w:tab w:val="left" w:pos="4650"/>
        </w:tabs>
        <w:jc w:val="center"/>
        <w:rPr>
          <w:rFonts w:ascii="Arial" w:hAnsi="Arial" w:cs="Arial"/>
        </w:rPr>
      </w:pPr>
      <w:r>
        <w:rPr>
          <w:lang w:val="en"/>
        </w:rPr>
        <w:t xml:space="preserve">Please send any </w:t>
      </w:r>
      <w:r>
        <w:rPr>
          <w:b/>
          <w:bCs/>
          <w:lang w:val="en"/>
        </w:rPr>
        <w:t xml:space="preserve">suggestions </w:t>
      </w:r>
      <w:r>
        <w:rPr>
          <w:lang w:val="en"/>
        </w:rPr>
        <w:t xml:space="preserve">or </w:t>
      </w:r>
      <w:r>
        <w:rPr>
          <w:b/>
          <w:bCs/>
          <w:lang w:val="en"/>
        </w:rPr>
        <w:t xml:space="preserve">comments </w:t>
      </w:r>
      <w:r>
        <w:rPr>
          <w:lang w:val="en"/>
        </w:rPr>
        <w:t xml:space="preserve">to </w:t>
      </w:r>
      <w:hyperlink r:id="rId18" w:history="1">
        <w:r w:rsidRPr="003B17DC">
          <w:rPr>
            <w:rStyle w:val="Hyperlink"/>
            <w:lang w:val="en"/>
          </w:rPr>
          <w:t>prescribereletter@massmail.state.ma.us</w:t>
        </w:r>
      </w:hyperlink>
    </w:p>
    <w:p w14:paraId="7B099E8F" w14:textId="0402B60F" w:rsidR="00AE483E" w:rsidRPr="0004685E" w:rsidRDefault="00AE483E" w:rsidP="00D876B4">
      <w:pPr>
        <w:spacing w:line="276" w:lineRule="auto"/>
        <w:jc w:val="center"/>
        <w:rPr>
          <w:rFonts w:ascii="Arial" w:hAnsi="Arial" w:cs="Arial"/>
        </w:rPr>
      </w:pPr>
    </w:p>
    <w:sectPr w:rsidR="00AE483E" w:rsidRPr="0004685E" w:rsidSect="00870CBF">
      <w:headerReference w:type="default" r:id="rId19"/>
      <w:footerReference w:type="even" r:id="rId20"/>
      <w:footerReference w:type="defaul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5CE7" w14:textId="77777777" w:rsidR="00111685" w:rsidRDefault="00111685">
      <w:r>
        <w:separator/>
      </w:r>
    </w:p>
  </w:endnote>
  <w:endnote w:type="continuationSeparator" w:id="0">
    <w:p w14:paraId="25D3D567" w14:textId="77777777" w:rsidR="00111685" w:rsidRDefault="00111685">
      <w:r>
        <w:continuationSeparator/>
      </w:r>
    </w:p>
  </w:endnote>
  <w:endnote w:type="continuationNotice" w:id="1">
    <w:p w14:paraId="289B851A" w14:textId="77777777" w:rsidR="00111685" w:rsidRDefault="00111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61E3" w14:textId="77777777" w:rsidR="00111685" w:rsidRDefault="00111685">
      <w:r>
        <w:separator/>
      </w:r>
    </w:p>
  </w:footnote>
  <w:footnote w:type="continuationSeparator" w:id="0">
    <w:p w14:paraId="70F31D29" w14:textId="77777777" w:rsidR="00111685" w:rsidRDefault="00111685">
      <w:r>
        <w:continuationSeparator/>
      </w:r>
    </w:p>
  </w:footnote>
  <w:footnote w:type="continuationNotice" w:id="1">
    <w:p w14:paraId="174C4124" w14:textId="77777777" w:rsidR="00111685" w:rsidRDefault="00111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392" w14:textId="3E433BEF" w:rsidR="001A4C38" w:rsidRPr="00C92572" w:rsidRDefault="00F56604" w:rsidP="00F56604">
    <w:pPr>
      <w:pStyle w:val="Header"/>
      <w:rPr>
        <w:color w:val="000000" w:themeColor="text1"/>
      </w:rPr>
    </w:pPr>
    <w:r w:rsidRPr="00C92572">
      <w:rPr>
        <w:color w:val="000000" w:themeColor="text1"/>
      </w:rPr>
      <w:t xml:space="preserve">Volume </w:t>
    </w:r>
    <w:r w:rsidR="00C92572" w:rsidRPr="00C92572">
      <w:rPr>
        <w:color w:val="000000" w:themeColor="text1"/>
      </w:rPr>
      <w:t>15</w:t>
    </w:r>
    <w:r w:rsidRPr="00C92572">
      <w:rPr>
        <w:color w:val="000000" w:themeColor="text1"/>
      </w:rPr>
      <w:t xml:space="preserve">, Issue </w:t>
    </w:r>
    <w:r w:rsidR="00C92572" w:rsidRPr="00C92572">
      <w:rPr>
        <w:color w:val="000000" w:themeColor="text1"/>
      </w:rPr>
      <w:t>21</w:t>
    </w:r>
    <w:r w:rsidRPr="00C92572">
      <w:rPr>
        <w:color w:val="000000" w:themeColor="text1"/>
      </w:rPr>
      <w:t xml:space="preserve">, </w:t>
    </w:r>
    <w:r w:rsidR="00C92572" w:rsidRPr="00C92572">
      <w:rPr>
        <w:color w:val="000000" w:themeColor="text1"/>
      </w:rPr>
      <w:t>November</w:t>
    </w:r>
    <w:r w:rsidRPr="00C92572">
      <w:rPr>
        <w:color w:val="000000" w:themeColor="text1"/>
      </w:rPr>
      <w:t xml:space="preserve"> 202</w:t>
    </w:r>
    <w:r w:rsidR="00C92572" w:rsidRPr="00C92572">
      <w:rPr>
        <w:color w:val="000000" w:themeColor="text1"/>
      </w:rPr>
      <w:t>5</w:t>
    </w:r>
    <w:r w:rsidR="006E2257">
      <w:rPr>
        <w:color w:val="000000" w:themeColor="text1"/>
      </w:rPr>
      <w:t xml:space="preserve"> (corrected)</w:t>
    </w:r>
  </w:p>
  <w:p w14:paraId="099E7E15" w14:textId="77777777" w:rsidR="00F56604" w:rsidRPr="00F56604" w:rsidRDefault="00F56604" w:rsidP="00F5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0F2"/>
    <w:multiLevelType w:val="hybridMultilevel"/>
    <w:tmpl w:val="49165794"/>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85B59"/>
    <w:multiLevelType w:val="hybridMultilevel"/>
    <w:tmpl w:val="5B1A7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80429"/>
    <w:multiLevelType w:val="hybridMultilevel"/>
    <w:tmpl w:val="3990AA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77FD1"/>
    <w:multiLevelType w:val="hybridMultilevel"/>
    <w:tmpl w:val="15E2D1A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02F4C"/>
    <w:multiLevelType w:val="hybridMultilevel"/>
    <w:tmpl w:val="3B302AA8"/>
    <w:lvl w:ilvl="0" w:tplc="6D74651E">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336827"/>
    <w:multiLevelType w:val="hybridMultilevel"/>
    <w:tmpl w:val="1A0A3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A363A"/>
    <w:multiLevelType w:val="hybridMultilevel"/>
    <w:tmpl w:val="9D7AE45A"/>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8255C"/>
    <w:multiLevelType w:val="hybridMultilevel"/>
    <w:tmpl w:val="B2CEFEE6"/>
    <w:lvl w:ilvl="0" w:tplc="04090019">
      <w:start w:val="1"/>
      <w:numFmt w:val="lowerLetter"/>
      <w:lvlText w:val="%1."/>
      <w:lvlJc w:val="left"/>
      <w:pPr>
        <w:ind w:left="72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76C09"/>
    <w:multiLevelType w:val="hybridMultilevel"/>
    <w:tmpl w:val="D672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33BAD"/>
    <w:multiLevelType w:val="hybridMultilevel"/>
    <w:tmpl w:val="2528C02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F132B"/>
    <w:multiLevelType w:val="hybridMultilevel"/>
    <w:tmpl w:val="DB84D9E2"/>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AE0771"/>
    <w:multiLevelType w:val="hybridMultilevel"/>
    <w:tmpl w:val="4C7463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3C01EA"/>
    <w:multiLevelType w:val="hybridMultilevel"/>
    <w:tmpl w:val="8A40595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C7384"/>
    <w:multiLevelType w:val="hybridMultilevel"/>
    <w:tmpl w:val="A42EEECA"/>
    <w:lvl w:ilvl="0" w:tplc="847E3C38">
      <w:start w:val="1"/>
      <w:numFmt w:val="bullet"/>
      <w:lvlText w:val=""/>
      <w:lvlJc w:val="left"/>
      <w:pPr>
        <w:ind w:left="1080" w:hanging="360"/>
      </w:pPr>
      <w:rPr>
        <w:rFonts w:ascii="Symbol" w:hAnsi="Symbol" w:hint="default"/>
        <w:color w:val="000000" w:themeColor="text1"/>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055241"/>
    <w:multiLevelType w:val="hybridMultilevel"/>
    <w:tmpl w:val="85CA3A9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711A3"/>
    <w:multiLevelType w:val="hybridMultilevel"/>
    <w:tmpl w:val="0D3E5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D2200"/>
    <w:multiLevelType w:val="hybridMultilevel"/>
    <w:tmpl w:val="DA129744"/>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5391">
    <w:abstractNumId w:val="5"/>
  </w:num>
  <w:num w:numId="2" w16cid:durableId="900097909">
    <w:abstractNumId w:val="33"/>
  </w:num>
  <w:num w:numId="3" w16cid:durableId="1055355579">
    <w:abstractNumId w:val="16"/>
  </w:num>
  <w:num w:numId="4" w16cid:durableId="199826978">
    <w:abstractNumId w:val="15"/>
  </w:num>
  <w:num w:numId="5" w16cid:durableId="1782339195">
    <w:abstractNumId w:val="34"/>
  </w:num>
  <w:num w:numId="6" w16cid:durableId="321617534">
    <w:abstractNumId w:val="35"/>
  </w:num>
  <w:num w:numId="7" w16cid:durableId="514729983">
    <w:abstractNumId w:val="6"/>
  </w:num>
  <w:num w:numId="8" w16cid:durableId="1932081016">
    <w:abstractNumId w:val="20"/>
  </w:num>
  <w:num w:numId="9" w16cid:durableId="2079358099">
    <w:abstractNumId w:val="8"/>
  </w:num>
  <w:num w:numId="10" w16cid:durableId="329336526">
    <w:abstractNumId w:val="3"/>
  </w:num>
  <w:num w:numId="11" w16cid:durableId="747574778">
    <w:abstractNumId w:val="10"/>
  </w:num>
  <w:num w:numId="12" w16cid:durableId="864055193">
    <w:abstractNumId w:val="7"/>
  </w:num>
  <w:num w:numId="13" w16cid:durableId="990477161">
    <w:abstractNumId w:val="19"/>
  </w:num>
  <w:num w:numId="14" w16cid:durableId="1299412918">
    <w:abstractNumId w:val="23"/>
  </w:num>
  <w:num w:numId="15" w16cid:durableId="47382837">
    <w:abstractNumId w:val="31"/>
  </w:num>
  <w:num w:numId="16" w16cid:durableId="223032385">
    <w:abstractNumId w:val="22"/>
  </w:num>
  <w:num w:numId="17" w16cid:durableId="957570114">
    <w:abstractNumId w:val="14"/>
  </w:num>
  <w:num w:numId="18" w16cid:durableId="923419402">
    <w:abstractNumId w:val="13"/>
  </w:num>
  <w:num w:numId="19" w16cid:durableId="1414740414">
    <w:abstractNumId w:val="25"/>
  </w:num>
  <w:num w:numId="20" w16cid:durableId="573467208">
    <w:abstractNumId w:val="28"/>
  </w:num>
  <w:num w:numId="21" w16cid:durableId="265770662">
    <w:abstractNumId w:val="30"/>
  </w:num>
  <w:num w:numId="22" w16cid:durableId="848445145">
    <w:abstractNumId w:val="18"/>
  </w:num>
  <w:num w:numId="23" w16cid:durableId="554703532">
    <w:abstractNumId w:val="27"/>
  </w:num>
  <w:num w:numId="24" w16cid:durableId="179124052">
    <w:abstractNumId w:val="24"/>
  </w:num>
  <w:num w:numId="25" w16cid:durableId="1269119146">
    <w:abstractNumId w:val="4"/>
  </w:num>
  <w:num w:numId="26" w16cid:durableId="394090683">
    <w:abstractNumId w:val="9"/>
  </w:num>
  <w:num w:numId="27" w16cid:durableId="132255841">
    <w:abstractNumId w:val="12"/>
  </w:num>
  <w:num w:numId="28" w16cid:durableId="20132519">
    <w:abstractNumId w:val="11"/>
  </w:num>
  <w:num w:numId="29" w16cid:durableId="850922848">
    <w:abstractNumId w:val="21"/>
  </w:num>
  <w:num w:numId="30" w16cid:durableId="1230992658">
    <w:abstractNumId w:val="32"/>
  </w:num>
  <w:num w:numId="31" w16cid:durableId="984744281">
    <w:abstractNumId w:val="26"/>
  </w:num>
  <w:num w:numId="32" w16cid:durableId="2022926220">
    <w:abstractNumId w:val="17"/>
  </w:num>
  <w:num w:numId="33" w16cid:durableId="218830361">
    <w:abstractNumId w:val="0"/>
  </w:num>
  <w:num w:numId="34" w16cid:durableId="552739578">
    <w:abstractNumId w:val="1"/>
  </w:num>
  <w:num w:numId="35" w16cid:durableId="1606841783">
    <w:abstractNumId w:val="29"/>
  </w:num>
  <w:num w:numId="36" w16cid:durableId="1191840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582A"/>
    <w:rsid w:val="0000622F"/>
    <w:rsid w:val="0001242D"/>
    <w:rsid w:val="000172B8"/>
    <w:rsid w:val="00022CA5"/>
    <w:rsid w:val="00027C6B"/>
    <w:rsid w:val="00032571"/>
    <w:rsid w:val="00034CE8"/>
    <w:rsid w:val="00041A1A"/>
    <w:rsid w:val="00041F7C"/>
    <w:rsid w:val="00042FD6"/>
    <w:rsid w:val="0004346A"/>
    <w:rsid w:val="00043912"/>
    <w:rsid w:val="00043DB1"/>
    <w:rsid w:val="00045863"/>
    <w:rsid w:val="0004685E"/>
    <w:rsid w:val="00051E6C"/>
    <w:rsid w:val="00055E2A"/>
    <w:rsid w:val="00057562"/>
    <w:rsid w:val="00062FC6"/>
    <w:rsid w:val="00066FFE"/>
    <w:rsid w:val="00070C8D"/>
    <w:rsid w:val="0007302A"/>
    <w:rsid w:val="00074014"/>
    <w:rsid w:val="00076469"/>
    <w:rsid w:val="00076A4D"/>
    <w:rsid w:val="00080A76"/>
    <w:rsid w:val="000814C3"/>
    <w:rsid w:val="00093259"/>
    <w:rsid w:val="00094194"/>
    <w:rsid w:val="000A26B3"/>
    <w:rsid w:val="000A6C99"/>
    <w:rsid w:val="000B4487"/>
    <w:rsid w:val="000C15E5"/>
    <w:rsid w:val="000C1D5B"/>
    <w:rsid w:val="000C2AEE"/>
    <w:rsid w:val="000C69BD"/>
    <w:rsid w:val="000E186A"/>
    <w:rsid w:val="000E19BE"/>
    <w:rsid w:val="000E5134"/>
    <w:rsid w:val="000E515F"/>
    <w:rsid w:val="000E698F"/>
    <w:rsid w:val="000F145D"/>
    <w:rsid w:val="000F19D2"/>
    <w:rsid w:val="001003DC"/>
    <w:rsid w:val="00101872"/>
    <w:rsid w:val="001038B4"/>
    <w:rsid w:val="001049C6"/>
    <w:rsid w:val="00107CA4"/>
    <w:rsid w:val="00111685"/>
    <w:rsid w:val="00111830"/>
    <w:rsid w:val="00112E05"/>
    <w:rsid w:val="00113A33"/>
    <w:rsid w:val="00116520"/>
    <w:rsid w:val="00137002"/>
    <w:rsid w:val="00143EFF"/>
    <w:rsid w:val="001444A2"/>
    <w:rsid w:val="0014508B"/>
    <w:rsid w:val="00146A25"/>
    <w:rsid w:val="00146E96"/>
    <w:rsid w:val="0015261C"/>
    <w:rsid w:val="00157BE7"/>
    <w:rsid w:val="00161B6A"/>
    <w:rsid w:val="0016598C"/>
    <w:rsid w:val="00165FB0"/>
    <w:rsid w:val="0017504B"/>
    <w:rsid w:val="00175C12"/>
    <w:rsid w:val="00180CAA"/>
    <w:rsid w:val="00182385"/>
    <w:rsid w:val="0018747E"/>
    <w:rsid w:val="001917DD"/>
    <w:rsid w:val="0019219C"/>
    <w:rsid w:val="001978CB"/>
    <w:rsid w:val="001A4C38"/>
    <w:rsid w:val="001A6565"/>
    <w:rsid w:val="001B2DED"/>
    <w:rsid w:val="001B4E72"/>
    <w:rsid w:val="001B58F6"/>
    <w:rsid w:val="001B712E"/>
    <w:rsid w:val="001C1FAD"/>
    <w:rsid w:val="001C2E84"/>
    <w:rsid w:val="001C4E25"/>
    <w:rsid w:val="001D2A7B"/>
    <w:rsid w:val="001D5124"/>
    <w:rsid w:val="001D59CE"/>
    <w:rsid w:val="001D6F5E"/>
    <w:rsid w:val="001D7759"/>
    <w:rsid w:val="001E3620"/>
    <w:rsid w:val="001E762D"/>
    <w:rsid w:val="001E7935"/>
    <w:rsid w:val="00205E56"/>
    <w:rsid w:val="00215FB5"/>
    <w:rsid w:val="002172A7"/>
    <w:rsid w:val="0021775D"/>
    <w:rsid w:val="0022143C"/>
    <w:rsid w:val="002216AC"/>
    <w:rsid w:val="00225AD3"/>
    <w:rsid w:val="00227174"/>
    <w:rsid w:val="002400F6"/>
    <w:rsid w:val="00241BBC"/>
    <w:rsid w:val="00242480"/>
    <w:rsid w:val="00242A52"/>
    <w:rsid w:val="00246894"/>
    <w:rsid w:val="002520E7"/>
    <w:rsid w:val="002559B8"/>
    <w:rsid w:val="00266C9D"/>
    <w:rsid w:val="002712BE"/>
    <w:rsid w:val="00271308"/>
    <w:rsid w:val="00272F9F"/>
    <w:rsid w:val="002734E3"/>
    <w:rsid w:val="00273E75"/>
    <w:rsid w:val="0027618E"/>
    <w:rsid w:val="0027780E"/>
    <w:rsid w:val="00283746"/>
    <w:rsid w:val="00283CFD"/>
    <w:rsid w:val="00287F60"/>
    <w:rsid w:val="002959F0"/>
    <w:rsid w:val="002A35C4"/>
    <w:rsid w:val="002A566F"/>
    <w:rsid w:val="002B16E1"/>
    <w:rsid w:val="002B3ACB"/>
    <w:rsid w:val="002B3AFD"/>
    <w:rsid w:val="002B4B60"/>
    <w:rsid w:val="002C14BD"/>
    <w:rsid w:val="002C261E"/>
    <w:rsid w:val="002C326C"/>
    <w:rsid w:val="002C7554"/>
    <w:rsid w:val="002D002C"/>
    <w:rsid w:val="002D087E"/>
    <w:rsid w:val="002D1920"/>
    <w:rsid w:val="002D1C5C"/>
    <w:rsid w:val="002D6F34"/>
    <w:rsid w:val="002E55F8"/>
    <w:rsid w:val="002E6DD1"/>
    <w:rsid w:val="002E75D3"/>
    <w:rsid w:val="002F154A"/>
    <w:rsid w:val="002F1A78"/>
    <w:rsid w:val="002F3AAD"/>
    <w:rsid w:val="002F4A95"/>
    <w:rsid w:val="00302A39"/>
    <w:rsid w:val="003064EC"/>
    <w:rsid w:val="0030705F"/>
    <w:rsid w:val="0031009A"/>
    <w:rsid w:val="003111A5"/>
    <w:rsid w:val="00311223"/>
    <w:rsid w:val="003125A4"/>
    <w:rsid w:val="003128F3"/>
    <w:rsid w:val="0031549E"/>
    <w:rsid w:val="003159D1"/>
    <w:rsid w:val="00316A86"/>
    <w:rsid w:val="0031728E"/>
    <w:rsid w:val="00325D8F"/>
    <w:rsid w:val="00330FB0"/>
    <w:rsid w:val="00337677"/>
    <w:rsid w:val="00340098"/>
    <w:rsid w:val="00344037"/>
    <w:rsid w:val="0034440C"/>
    <w:rsid w:val="00353AD3"/>
    <w:rsid w:val="00365B4B"/>
    <w:rsid w:val="00366132"/>
    <w:rsid w:val="00366BAA"/>
    <w:rsid w:val="00367696"/>
    <w:rsid w:val="00371601"/>
    <w:rsid w:val="00373275"/>
    <w:rsid w:val="00377A75"/>
    <w:rsid w:val="00391D58"/>
    <w:rsid w:val="00394194"/>
    <w:rsid w:val="00396D1E"/>
    <w:rsid w:val="003971CE"/>
    <w:rsid w:val="00397377"/>
    <w:rsid w:val="003A17FB"/>
    <w:rsid w:val="003A670A"/>
    <w:rsid w:val="003A76A8"/>
    <w:rsid w:val="003B0EE0"/>
    <w:rsid w:val="003B251D"/>
    <w:rsid w:val="003C0161"/>
    <w:rsid w:val="003C15F6"/>
    <w:rsid w:val="003D177D"/>
    <w:rsid w:val="003E7380"/>
    <w:rsid w:val="003F092A"/>
    <w:rsid w:val="003F7F93"/>
    <w:rsid w:val="0040022A"/>
    <w:rsid w:val="00400EA4"/>
    <w:rsid w:val="00401354"/>
    <w:rsid w:val="00403B22"/>
    <w:rsid w:val="00410117"/>
    <w:rsid w:val="00410458"/>
    <w:rsid w:val="004109EB"/>
    <w:rsid w:val="00411059"/>
    <w:rsid w:val="00411C19"/>
    <w:rsid w:val="0041665A"/>
    <w:rsid w:val="00424615"/>
    <w:rsid w:val="00425560"/>
    <w:rsid w:val="00427D00"/>
    <w:rsid w:val="00431ACF"/>
    <w:rsid w:val="00433649"/>
    <w:rsid w:val="0044614E"/>
    <w:rsid w:val="00446350"/>
    <w:rsid w:val="004504B6"/>
    <w:rsid w:val="00451ADB"/>
    <w:rsid w:val="004564C8"/>
    <w:rsid w:val="00456BB4"/>
    <w:rsid w:val="004607BC"/>
    <w:rsid w:val="00463AE8"/>
    <w:rsid w:val="004650A7"/>
    <w:rsid w:val="0046520A"/>
    <w:rsid w:val="004671BF"/>
    <w:rsid w:val="00467BD4"/>
    <w:rsid w:val="00470265"/>
    <w:rsid w:val="00470FE2"/>
    <w:rsid w:val="0047213A"/>
    <w:rsid w:val="004733F0"/>
    <w:rsid w:val="0047627E"/>
    <w:rsid w:val="004767E7"/>
    <w:rsid w:val="00477057"/>
    <w:rsid w:val="00485E86"/>
    <w:rsid w:val="0049555F"/>
    <w:rsid w:val="0049734F"/>
    <w:rsid w:val="004A049E"/>
    <w:rsid w:val="004A58A3"/>
    <w:rsid w:val="004A5933"/>
    <w:rsid w:val="004B0A9F"/>
    <w:rsid w:val="004B24F7"/>
    <w:rsid w:val="004B4369"/>
    <w:rsid w:val="004B77A9"/>
    <w:rsid w:val="004C0C22"/>
    <w:rsid w:val="004C2C2B"/>
    <w:rsid w:val="004D493F"/>
    <w:rsid w:val="004D7846"/>
    <w:rsid w:val="004E42DD"/>
    <w:rsid w:val="004E58D0"/>
    <w:rsid w:val="004E6787"/>
    <w:rsid w:val="004E7484"/>
    <w:rsid w:val="004F36E7"/>
    <w:rsid w:val="004F3FB4"/>
    <w:rsid w:val="004F5803"/>
    <w:rsid w:val="004F5C69"/>
    <w:rsid w:val="004F635C"/>
    <w:rsid w:val="00502B92"/>
    <w:rsid w:val="00502D19"/>
    <w:rsid w:val="00505053"/>
    <w:rsid w:val="00505B4B"/>
    <w:rsid w:val="0050687D"/>
    <w:rsid w:val="005175F7"/>
    <w:rsid w:val="00523813"/>
    <w:rsid w:val="00532641"/>
    <w:rsid w:val="00533C5E"/>
    <w:rsid w:val="005345EF"/>
    <w:rsid w:val="00536EBB"/>
    <w:rsid w:val="0055653E"/>
    <w:rsid w:val="005566B0"/>
    <w:rsid w:val="005639B0"/>
    <w:rsid w:val="00567B9D"/>
    <w:rsid w:val="005704FB"/>
    <w:rsid w:val="00571C6C"/>
    <w:rsid w:val="0057278E"/>
    <w:rsid w:val="00573D27"/>
    <w:rsid w:val="00576DC3"/>
    <w:rsid w:val="00577FEC"/>
    <w:rsid w:val="00580E97"/>
    <w:rsid w:val="00581E50"/>
    <w:rsid w:val="00583A96"/>
    <w:rsid w:val="005842A0"/>
    <w:rsid w:val="005851F1"/>
    <w:rsid w:val="00585AD7"/>
    <w:rsid w:val="005870E6"/>
    <w:rsid w:val="00590277"/>
    <w:rsid w:val="00591187"/>
    <w:rsid w:val="0059122F"/>
    <w:rsid w:val="00592C98"/>
    <w:rsid w:val="0059487B"/>
    <w:rsid w:val="005A21DB"/>
    <w:rsid w:val="005A74DA"/>
    <w:rsid w:val="005B3507"/>
    <w:rsid w:val="005B621C"/>
    <w:rsid w:val="005B73A3"/>
    <w:rsid w:val="005C05FA"/>
    <w:rsid w:val="005D3CAF"/>
    <w:rsid w:val="005D506B"/>
    <w:rsid w:val="005D56B2"/>
    <w:rsid w:val="005D5D14"/>
    <w:rsid w:val="005E0ED5"/>
    <w:rsid w:val="005E52FC"/>
    <w:rsid w:val="005E576E"/>
    <w:rsid w:val="005E5A4A"/>
    <w:rsid w:val="005E7B03"/>
    <w:rsid w:val="005F35CD"/>
    <w:rsid w:val="005F77CB"/>
    <w:rsid w:val="006033D1"/>
    <w:rsid w:val="00610115"/>
    <w:rsid w:val="00612B60"/>
    <w:rsid w:val="0061720E"/>
    <w:rsid w:val="00622404"/>
    <w:rsid w:val="0062336E"/>
    <w:rsid w:val="0062529B"/>
    <w:rsid w:val="0062548F"/>
    <w:rsid w:val="00626A67"/>
    <w:rsid w:val="0064236A"/>
    <w:rsid w:val="0064259B"/>
    <w:rsid w:val="0064266F"/>
    <w:rsid w:val="006429E9"/>
    <w:rsid w:val="0064500C"/>
    <w:rsid w:val="00650CB2"/>
    <w:rsid w:val="00653EAC"/>
    <w:rsid w:val="0065410E"/>
    <w:rsid w:val="00654143"/>
    <w:rsid w:val="006558AB"/>
    <w:rsid w:val="0067107B"/>
    <w:rsid w:val="00680C86"/>
    <w:rsid w:val="0068157E"/>
    <w:rsid w:val="00690023"/>
    <w:rsid w:val="0069031E"/>
    <w:rsid w:val="00694015"/>
    <w:rsid w:val="006A28CD"/>
    <w:rsid w:val="006A3DAD"/>
    <w:rsid w:val="006A558D"/>
    <w:rsid w:val="006A573E"/>
    <w:rsid w:val="006A777A"/>
    <w:rsid w:val="006B207B"/>
    <w:rsid w:val="006B20D5"/>
    <w:rsid w:val="006B7613"/>
    <w:rsid w:val="006C3B50"/>
    <w:rsid w:val="006C7755"/>
    <w:rsid w:val="006D19C3"/>
    <w:rsid w:val="006D5D0D"/>
    <w:rsid w:val="006D70E0"/>
    <w:rsid w:val="006E0362"/>
    <w:rsid w:val="006E144D"/>
    <w:rsid w:val="006E2257"/>
    <w:rsid w:val="006E6074"/>
    <w:rsid w:val="006F33E8"/>
    <w:rsid w:val="00702546"/>
    <w:rsid w:val="00707D3A"/>
    <w:rsid w:val="00711113"/>
    <w:rsid w:val="0071680C"/>
    <w:rsid w:val="00717A1C"/>
    <w:rsid w:val="0072128C"/>
    <w:rsid w:val="00721778"/>
    <w:rsid w:val="007231A6"/>
    <w:rsid w:val="007243D7"/>
    <w:rsid w:val="007311C3"/>
    <w:rsid w:val="007350B6"/>
    <w:rsid w:val="007459B2"/>
    <w:rsid w:val="007463DF"/>
    <w:rsid w:val="00750E63"/>
    <w:rsid w:val="00752617"/>
    <w:rsid w:val="00754FF2"/>
    <w:rsid w:val="00756AB8"/>
    <w:rsid w:val="00756C2F"/>
    <w:rsid w:val="00762B83"/>
    <w:rsid w:val="00767D6F"/>
    <w:rsid w:val="00770CB5"/>
    <w:rsid w:val="007730A5"/>
    <w:rsid w:val="007736F7"/>
    <w:rsid w:val="00775CAA"/>
    <w:rsid w:val="00776346"/>
    <w:rsid w:val="00781F1C"/>
    <w:rsid w:val="00785C9F"/>
    <w:rsid w:val="0078683C"/>
    <w:rsid w:val="00792D52"/>
    <w:rsid w:val="0079312B"/>
    <w:rsid w:val="007947FB"/>
    <w:rsid w:val="00795A7C"/>
    <w:rsid w:val="00796800"/>
    <w:rsid w:val="007A18C0"/>
    <w:rsid w:val="007A2C73"/>
    <w:rsid w:val="007A3DAF"/>
    <w:rsid w:val="007A715F"/>
    <w:rsid w:val="007C2B8E"/>
    <w:rsid w:val="007D42A3"/>
    <w:rsid w:val="007D4BB8"/>
    <w:rsid w:val="007D738D"/>
    <w:rsid w:val="007E4CAE"/>
    <w:rsid w:val="007E77D7"/>
    <w:rsid w:val="007F2D62"/>
    <w:rsid w:val="00800DFB"/>
    <w:rsid w:val="0080735F"/>
    <w:rsid w:val="00807E9F"/>
    <w:rsid w:val="0081517C"/>
    <w:rsid w:val="00816B7A"/>
    <w:rsid w:val="00817A3C"/>
    <w:rsid w:val="00821F5B"/>
    <w:rsid w:val="00822B62"/>
    <w:rsid w:val="00823288"/>
    <w:rsid w:val="00827782"/>
    <w:rsid w:val="00834958"/>
    <w:rsid w:val="0083751C"/>
    <w:rsid w:val="008403CA"/>
    <w:rsid w:val="00840D1F"/>
    <w:rsid w:val="0084212C"/>
    <w:rsid w:val="00844307"/>
    <w:rsid w:val="00844A19"/>
    <w:rsid w:val="0084544F"/>
    <w:rsid w:val="00852ADF"/>
    <w:rsid w:val="0085378A"/>
    <w:rsid w:val="00860511"/>
    <w:rsid w:val="00860BA1"/>
    <w:rsid w:val="00861741"/>
    <w:rsid w:val="00862590"/>
    <w:rsid w:val="00865AEA"/>
    <w:rsid w:val="00870CBF"/>
    <w:rsid w:val="008722AE"/>
    <w:rsid w:val="00872E7F"/>
    <w:rsid w:val="0087314D"/>
    <w:rsid w:val="00873BEF"/>
    <w:rsid w:val="00875B78"/>
    <w:rsid w:val="008762B2"/>
    <w:rsid w:val="00876A71"/>
    <w:rsid w:val="008819EB"/>
    <w:rsid w:val="0088325C"/>
    <w:rsid w:val="008911F3"/>
    <w:rsid w:val="00892205"/>
    <w:rsid w:val="00893E85"/>
    <w:rsid w:val="00894622"/>
    <w:rsid w:val="008946E9"/>
    <w:rsid w:val="0089474B"/>
    <w:rsid w:val="008967CE"/>
    <w:rsid w:val="00897BBC"/>
    <w:rsid w:val="008A18E7"/>
    <w:rsid w:val="008A1B35"/>
    <w:rsid w:val="008A4DFB"/>
    <w:rsid w:val="008A642A"/>
    <w:rsid w:val="008B0999"/>
    <w:rsid w:val="008B221F"/>
    <w:rsid w:val="008B56EF"/>
    <w:rsid w:val="008C0C53"/>
    <w:rsid w:val="008C4642"/>
    <w:rsid w:val="008C7B12"/>
    <w:rsid w:val="008D2A68"/>
    <w:rsid w:val="008E5183"/>
    <w:rsid w:val="008E79B3"/>
    <w:rsid w:val="008F25B4"/>
    <w:rsid w:val="008F4078"/>
    <w:rsid w:val="00901DC2"/>
    <w:rsid w:val="00906F66"/>
    <w:rsid w:val="00915088"/>
    <w:rsid w:val="0091768B"/>
    <w:rsid w:val="00917BB8"/>
    <w:rsid w:val="00922C53"/>
    <w:rsid w:val="00923341"/>
    <w:rsid w:val="0092731F"/>
    <w:rsid w:val="00927CAB"/>
    <w:rsid w:val="00934467"/>
    <w:rsid w:val="00942584"/>
    <w:rsid w:val="00947177"/>
    <w:rsid w:val="00947F70"/>
    <w:rsid w:val="00950233"/>
    <w:rsid w:val="00954AA3"/>
    <w:rsid w:val="009555A8"/>
    <w:rsid w:val="00956812"/>
    <w:rsid w:val="00980B18"/>
    <w:rsid w:val="00982128"/>
    <w:rsid w:val="00986130"/>
    <w:rsid w:val="00986205"/>
    <w:rsid w:val="00986AF3"/>
    <w:rsid w:val="009913AF"/>
    <w:rsid w:val="00992143"/>
    <w:rsid w:val="00996DE6"/>
    <w:rsid w:val="009A2A6E"/>
    <w:rsid w:val="009A3763"/>
    <w:rsid w:val="009A4123"/>
    <w:rsid w:val="009B1AAF"/>
    <w:rsid w:val="009B2ABA"/>
    <w:rsid w:val="009D1E1C"/>
    <w:rsid w:val="009D2B0C"/>
    <w:rsid w:val="009D453B"/>
    <w:rsid w:val="009E00CE"/>
    <w:rsid w:val="009E2313"/>
    <w:rsid w:val="009E6036"/>
    <w:rsid w:val="009E604B"/>
    <w:rsid w:val="009F04D6"/>
    <w:rsid w:val="00A128B9"/>
    <w:rsid w:val="00A12B49"/>
    <w:rsid w:val="00A13579"/>
    <w:rsid w:val="00A17E67"/>
    <w:rsid w:val="00A26095"/>
    <w:rsid w:val="00A2758A"/>
    <w:rsid w:val="00A36FA0"/>
    <w:rsid w:val="00A37691"/>
    <w:rsid w:val="00A54558"/>
    <w:rsid w:val="00A63EE0"/>
    <w:rsid w:val="00A64A05"/>
    <w:rsid w:val="00A65529"/>
    <w:rsid w:val="00A65E97"/>
    <w:rsid w:val="00A82D27"/>
    <w:rsid w:val="00A83962"/>
    <w:rsid w:val="00A84104"/>
    <w:rsid w:val="00A856E6"/>
    <w:rsid w:val="00A9036A"/>
    <w:rsid w:val="00A91AD9"/>
    <w:rsid w:val="00A95432"/>
    <w:rsid w:val="00A954E1"/>
    <w:rsid w:val="00AA0399"/>
    <w:rsid w:val="00AA6F20"/>
    <w:rsid w:val="00AB304D"/>
    <w:rsid w:val="00AB3CE8"/>
    <w:rsid w:val="00AC546E"/>
    <w:rsid w:val="00AC7AE0"/>
    <w:rsid w:val="00AD42BB"/>
    <w:rsid w:val="00AD454A"/>
    <w:rsid w:val="00AD5236"/>
    <w:rsid w:val="00AD5A76"/>
    <w:rsid w:val="00AD74BA"/>
    <w:rsid w:val="00AE32DC"/>
    <w:rsid w:val="00AE483E"/>
    <w:rsid w:val="00AF3BAA"/>
    <w:rsid w:val="00B10C3E"/>
    <w:rsid w:val="00B13074"/>
    <w:rsid w:val="00B16C6C"/>
    <w:rsid w:val="00B20840"/>
    <w:rsid w:val="00B221F8"/>
    <w:rsid w:val="00B25C2F"/>
    <w:rsid w:val="00B27273"/>
    <w:rsid w:val="00B30E77"/>
    <w:rsid w:val="00B31AF2"/>
    <w:rsid w:val="00B44DE1"/>
    <w:rsid w:val="00B521C8"/>
    <w:rsid w:val="00B529FF"/>
    <w:rsid w:val="00B5390A"/>
    <w:rsid w:val="00B54AB5"/>
    <w:rsid w:val="00B56A5E"/>
    <w:rsid w:val="00B65AEA"/>
    <w:rsid w:val="00B6651C"/>
    <w:rsid w:val="00B7453A"/>
    <w:rsid w:val="00B74A76"/>
    <w:rsid w:val="00B96C06"/>
    <w:rsid w:val="00B97EF5"/>
    <w:rsid w:val="00BA5ADD"/>
    <w:rsid w:val="00BA69EB"/>
    <w:rsid w:val="00BB0102"/>
    <w:rsid w:val="00BB15B2"/>
    <w:rsid w:val="00BB2829"/>
    <w:rsid w:val="00BC23F4"/>
    <w:rsid w:val="00BC67CE"/>
    <w:rsid w:val="00BD0118"/>
    <w:rsid w:val="00BD36A1"/>
    <w:rsid w:val="00BD6EA2"/>
    <w:rsid w:val="00BD7648"/>
    <w:rsid w:val="00BE46A7"/>
    <w:rsid w:val="00BF173A"/>
    <w:rsid w:val="00BF4A81"/>
    <w:rsid w:val="00BF73BB"/>
    <w:rsid w:val="00C0073C"/>
    <w:rsid w:val="00C009F8"/>
    <w:rsid w:val="00C02C0B"/>
    <w:rsid w:val="00C03DAA"/>
    <w:rsid w:val="00C07931"/>
    <w:rsid w:val="00C1705A"/>
    <w:rsid w:val="00C208B7"/>
    <w:rsid w:val="00C21F71"/>
    <w:rsid w:val="00C24050"/>
    <w:rsid w:val="00C25B35"/>
    <w:rsid w:val="00C26270"/>
    <w:rsid w:val="00C26785"/>
    <w:rsid w:val="00C26D78"/>
    <w:rsid w:val="00C27D9C"/>
    <w:rsid w:val="00C35B94"/>
    <w:rsid w:val="00C40691"/>
    <w:rsid w:val="00C4079D"/>
    <w:rsid w:val="00C409B3"/>
    <w:rsid w:val="00C4587F"/>
    <w:rsid w:val="00C45C80"/>
    <w:rsid w:val="00C50054"/>
    <w:rsid w:val="00C54D38"/>
    <w:rsid w:val="00C556DB"/>
    <w:rsid w:val="00C578AB"/>
    <w:rsid w:val="00C578C7"/>
    <w:rsid w:val="00C62979"/>
    <w:rsid w:val="00C62A5E"/>
    <w:rsid w:val="00C656AF"/>
    <w:rsid w:val="00C76762"/>
    <w:rsid w:val="00C82355"/>
    <w:rsid w:val="00C833EF"/>
    <w:rsid w:val="00C8396F"/>
    <w:rsid w:val="00C863E7"/>
    <w:rsid w:val="00C92572"/>
    <w:rsid w:val="00C92FCC"/>
    <w:rsid w:val="00C97787"/>
    <w:rsid w:val="00CA0313"/>
    <w:rsid w:val="00CA0669"/>
    <w:rsid w:val="00CA1D66"/>
    <w:rsid w:val="00CA4BAC"/>
    <w:rsid w:val="00CA4C28"/>
    <w:rsid w:val="00CA6B6E"/>
    <w:rsid w:val="00CB1524"/>
    <w:rsid w:val="00CC1FED"/>
    <w:rsid w:val="00CC539D"/>
    <w:rsid w:val="00CD1B3A"/>
    <w:rsid w:val="00CD26E5"/>
    <w:rsid w:val="00CD7211"/>
    <w:rsid w:val="00CD751D"/>
    <w:rsid w:val="00CD7C0E"/>
    <w:rsid w:val="00CE27E7"/>
    <w:rsid w:val="00CE2847"/>
    <w:rsid w:val="00CE36C1"/>
    <w:rsid w:val="00CE4848"/>
    <w:rsid w:val="00CF2078"/>
    <w:rsid w:val="00CF48E3"/>
    <w:rsid w:val="00D05D9C"/>
    <w:rsid w:val="00D115B8"/>
    <w:rsid w:val="00D14BBD"/>
    <w:rsid w:val="00D15F4A"/>
    <w:rsid w:val="00D201C0"/>
    <w:rsid w:val="00D21FA6"/>
    <w:rsid w:val="00D245EF"/>
    <w:rsid w:val="00D2695E"/>
    <w:rsid w:val="00D34F19"/>
    <w:rsid w:val="00D363FB"/>
    <w:rsid w:val="00D446DF"/>
    <w:rsid w:val="00D4709E"/>
    <w:rsid w:val="00D51540"/>
    <w:rsid w:val="00D6775A"/>
    <w:rsid w:val="00D726DF"/>
    <w:rsid w:val="00D757B8"/>
    <w:rsid w:val="00D77884"/>
    <w:rsid w:val="00D779C3"/>
    <w:rsid w:val="00D77C8E"/>
    <w:rsid w:val="00D81915"/>
    <w:rsid w:val="00D821A9"/>
    <w:rsid w:val="00D86896"/>
    <w:rsid w:val="00D876B4"/>
    <w:rsid w:val="00D97D27"/>
    <w:rsid w:val="00DA302D"/>
    <w:rsid w:val="00DA4328"/>
    <w:rsid w:val="00DA4388"/>
    <w:rsid w:val="00DA6BB0"/>
    <w:rsid w:val="00DA6D62"/>
    <w:rsid w:val="00DA7FE7"/>
    <w:rsid w:val="00DB0521"/>
    <w:rsid w:val="00DB2EE5"/>
    <w:rsid w:val="00DB3BB6"/>
    <w:rsid w:val="00DB79AB"/>
    <w:rsid w:val="00DC0E97"/>
    <w:rsid w:val="00DC1ACC"/>
    <w:rsid w:val="00DC6943"/>
    <w:rsid w:val="00DC7F7B"/>
    <w:rsid w:val="00DD2187"/>
    <w:rsid w:val="00DE5C94"/>
    <w:rsid w:val="00DE638B"/>
    <w:rsid w:val="00DF2CCE"/>
    <w:rsid w:val="00DF3E53"/>
    <w:rsid w:val="00DF4084"/>
    <w:rsid w:val="00E009F7"/>
    <w:rsid w:val="00E044DF"/>
    <w:rsid w:val="00E06D78"/>
    <w:rsid w:val="00E1027A"/>
    <w:rsid w:val="00E11E52"/>
    <w:rsid w:val="00E12F4A"/>
    <w:rsid w:val="00E2339F"/>
    <w:rsid w:val="00E2385E"/>
    <w:rsid w:val="00E23CEA"/>
    <w:rsid w:val="00E30DE3"/>
    <w:rsid w:val="00E31AED"/>
    <w:rsid w:val="00E31CAE"/>
    <w:rsid w:val="00E31CC7"/>
    <w:rsid w:val="00E32112"/>
    <w:rsid w:val="00E33769"/>
    <w:rsid w:val="00E35E0F"/>
    <w:rsid w:val="00E370BD"/>
    <w:rsid w:val="00E37A4B"/>
    <w:rsid w:val="00E51A6F"/>
    <w:rsid w:val="00E51CB2"/>
    <w:rsid w:val="00E61DD5"/>
    <w:rsid w:val="00E63EA2"/>
    <w:rsid w:val="00E64DE9"/>
    <w:rsid w:val="00E679DA"/>
    <w:rsid w:val="00E831CE"/>
    <w:rsid w:val="00E8660B"/>
    <w:rsid w:val="00E90319"/>
    <w:rsid w:val="00E943C9"/>
    <w:rsid w:val="00E9521B"/>
    <w:rsid w:val="00E95C40"/>
    <w:rsid w:val="00EA0466"/>
    <w:rsid w:val="00EA3B9F"/>
    <w:rsid w:val="00EA596F"/>
    <w:rsid w:val="00EB0E73"/>
    <w:rsid w:val="00EB5FE2"/>
    <w:rsid w:val="00EC08AC"/>
    <w:rsid w:val="00EC4A48"/>
    <w:rsid w:val="00EC7B86"/>
    <w:rsid w:val="00ED162E"/>
    <w:rsid w:val="00EE1090"/>
    <w:rsid w:val="00EE333C"/>
    <w:rsid w:val="00EE46DF"/>
    <w:rsid w:val="00EE67F4"/>
    <w:rsid w:val="00EE74FF"/>
    <w:rsid w:val="00EF0013"/>
    <w:rsid w:val="00EF24FC"/>
    <w:rsid w:val="00EF3241"/>
    <w:rsid w:val="00EF76E8"/>
    <w:rsid w:val="00F01FFC"/>
    <w:rsid w:val="00F05489"/>
    <w:rsid w:val="00F264CE"/>
    <w:rsid w:val="00F42C2D"/>
    <w:rsid w:val="00F51B4F"/>
    <w:rsid w:val="00F53DA0"/>
    <w:rsid w:val="00F53FFB"/>
    <w:rsid w:val="00F54536"/>
    <w:rsid w:val="00F56604"/>
    <w:rsid w:val="00F636E3"/>
    <w:rsid w:val="00F64E0B"/>
    <w:rsid w:val="00F66EB8"/>
    <w:rsid w:val="00F673A6"/>
    <w:rsid w:val="00F67537"/>
    <w:rsid w:val="00F67D45"/>
    <w:rsid w:val="00F67E08"/>
    <w:rsid w:val="00F71CC7"/>
    <w:rsid w:val="00F810DA"/>
    <w:rsid w:val="00F85E0D"/>
    <w:rsid w:val="00F9023B"/>
    <w:rsid w:val="00F9792D"/>
    <w:rsid w:val="00FA5787"/>
    <w:rsid w:val="00FA5B7B"/>
    <w:rsid w:val="00FA657B"/>
    <w:rsid w:val="00FB53EC"/>
    <w:rsid w:val="00FB7719"/>
    <w:rsid w:val="00FC575E"/>
    <w:rsid w:val="00FC626B"/>
    <w:rsid w:val="00FC76DE"/>
    <w:rsid w:val="00FD01CA"/>
    <w:rsid w:val="00FD037A"/>
    <w:rsid w:val="00FD3FEC"/>
    <w:rsid w:val="00FD5009"/>
    <w:rsid w:val="00FD5CE5"/>
    <w:rsid w:val="00FD6C65"/>
    <w:rsid w:val="00FE5EA4"/>
    <w:rsid w:val="00FF17E3"/>
    <w:rsid w:val="00FF1A2E"/>
    <w:rsid w:val="00FF20CF"/>
    <w:rsid w:val="00FF3E05"/>
    <w:rsid w:val="00FF4432"/>
    <w:rsid w:val="6D6E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1DED9DF3-4FEC-4043-9368-1D88FE08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uiPriority w:val="99"/>
    <w:unhideWhenUsed/>
    <w:rsid w:val="00A83962"/>
    <w:rPr>
      <w:sz w:val="16"/>
      <w:szCs w:val="16"/>
    </w:rPr>
  </w:style>
  <w:style w:type="paragraph" w:styleId="CommentText">
    <w:name w:val="annotation text"/>
    <w:basedOn w:val="Normal"/>
    <w:link w:val="CommentTextChar"/>
    <w:uiPriority w:val="99"/>
    <w:unhideWhenUsed/>
    <w:rsid w:val="00A83962"/>
  </w:style>
  <w:style w:type="character" w:customStyle="1" w:styleId="CommentTextChar">
    <w:name w:val="Comment Text Char"/>
    <w:basedOn w:val="DefaultParagraphFont"/>
    <w:link w:val="CommentText"/>
    <w:uiPriority w:val="99"/>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456">
      <w:bodyDiv w:val="1"/>
      <w:marLeft w:val="0"/>
      <w:marRight w:val="0"/>
      <w:marTop w:val="0"/>
      <w:marBottom w:val="0"/>
      <w:divBdr>
        <w:top w:val="none" w:sz="0" w:space="0" w:color="auto"/>
        <w:left w:val="none" w:sz="0" w:space="0" w:color="auto"/>
        <w:bottom w:val="none" w:sz="0" w:space="0" w:color="auto"/>
        <w:right w:val="none" w:sz="0" w:space="0" w:color="auto"/>
      </w:divBdr>
    </w:div>
    <w:div w:id="213200045">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343751134">
      <w:bodyDiv w:val="1"/>
      <w:marLeft w:val="0"/>
      <w:marRight w:val="0"/>
      <w:marTop w:val="0"/>
      <w:marBottom w:val="0"/>
      <w:divBdr>
        <w:top w:val="none" w:sz="0" w:space="0" w:color="auto"/>
        <w:left w:val="none" w:sz="0" w:space="0" w:color="auto"/>
        <w:bottom w:val="none" w:sz="0" w:space="0" w:color="auto"/>
        <w:right w:val="none" w:sz="0" w:space="0" w:color="auto"/>
      </w:divBdr>
    </w:div>
    <w:div w:id="575624800">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61301876">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362785478">
      <w:bodyDiv w:val="1"/>
      <w:marLeft w:val="0"/>
      <w:marRight w:val="0"/>
      <w:marTop w:val="0"/>
      <w:marBottom w:val="0"/>
      <w:divBdr>
        <w:top w:val="none" w:sz="0" w:space="0" w:color="auto"/>
        <w:left w:val="none" w:sz="0" w:space="0" w:color="auto"/>
        <w:bottom w:val="none" w:sz="0" w:space="0" w:color="auto"/>
        <w:right w:val="none" w:sz="0" w:space="0" w:color="auto"/>
      </w:divBdr>
    </w:div>
    <w:div w:id="1390956259">
      <w:bodyDiv w:val="1"/>
      <w:marLeft w:val="0"/>
      <w:marRight w:val="0"/>
      <w:marTop w:val="0"/>
      <w:marBottom w:val="0"/>
      <w:divBdr>
        <w:top w:val="none" w:sz="0" w:space="0" w:color="auto"/>
        <w:left w:val="none" w:sz="0" w:space="0" w:color="auto"/>
        <w:bottom w:val="none" w:sz="0" w:space="0" w:color="auto"/>
        <w:right w:val="none" w:sz="0" w:space="0" w:color="auto"/>
      </w:divBdr>
    </w:div>
    <w:div w:id="1523084917">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 w:id="21240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escribereletter@massmail.state.ma.u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hdl.pharmacy.services.conduent.com/MHDL/welcome.do" TargetMode="External"/><Relationship Id="rId2" Type="http://schemas.openxmlformats.org/officeDocument/2006/relationships/customXml" Target="../customXml/item2.xml"/><Relationship Id="rId16" Type="http://schemas.openxmlformats.org/officeDocument/2006/relationships/hyperlink" Target="https://mhdl.pharmacy.services.conduent.com/MHDL/pubmhdlupdates.do?category=Upcoming+and+Recent+Updat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Version xmlns="5c0ed19a-6442-486d-a068-86457d131ec5">true</CurrentVersion>
    <TaxCatchAll xmlns="a2ac5cde-4468-402a-ac20-5b556603971c" xsi:nil="true"/>
    <lcf76f155ced4ddcb4097134ff3c332f xmlns="5c0ed19a-6442-486d-a068-86457d131ec5">
      <Terms xmlns="http://schemas.microsoft.com/office/infopath/2007/PartnerControls"/>
    </lcf76f155ced4ddcb4097134ff3c332f>
    <Effectiveon xmlns="5c0ed19a-6442-486d-a068-86457d131e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0948B3CF23A144A486E4E782C08A15" ma:contentTypeVersion="21" ma:contentTypeDescription="Create a new document." ma:contentTypeScope="" ma:versionID="16ebb28dd8703d15271eeda0458daf46">
  <xsd:schema xmlns:xsd="http://www.w3.org/2001/XMLSchema" xmlns:xs="http://www.w3.org/2001/XMLSchema" xmlns:p="http://schemas.microsoft.com/office/2006/metadata/properties" xmlns:ns1="http://schemas.microsoft.com/sharepoint/v3" xmlns:ns2="5c0ed19a-6442-486d-a068-86457d131ec5" xmlns:ns3="a2ac5cde-4468-402a-ac20-5b556603971c" targetNamespace="http://schemas.microsoft.com/office/2006/metadata/properties" ma:root="true" ma:fieldsID="5e14b14f30f2b39567c1d96798b602fb" ns1:_="" ns2:_="" ns3:_="">
    <xsd:import namespace="http://schemas.microsoft.com/sharepoint/v3"/>
    <xsd:import namespace="5c0ed19a-6442-486d-a068-86457d131ec5"/>
    <xsd:import namespace="a2ac5cde-4468-402a-ac20-5b55660397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rrentVersion" minOccurs="0"/>
                <xsd:element ref="ns2:Effective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d19a-6442-486d-a068-86457d13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urrentVersion" ma:index="22" nillable="true" ma:displayName="Current Version" ma:default="1" ma:format="Dropdown" ma:internalName="CurrentVersion">
      <xsd:simpleType>
        <xsd:restriction base="dms:Boolean"/>
      </xsd:simpleType>
    </xsd:element>
    <xsd:element name="Effectiveon" ma:index="23" nillable="true" ma:displayName="Effective on" ma:format="DateOnly" ma:internalName="Effectiveon">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c5cde-4468-402a-ac20-5b55660397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5a8000-916a-4dcb-802f-e3b4d15fce1e}" ma:internalName="TaxCatchAll" ma:showField="CatchAllData" ma:web="a2ac5cde-4468-402a-ac20-5b5566039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45BA3-E273-40E8-A07E-588FCB9C4FB9}">
  <ds:schemaRefs>
    <ds:schemaRef ds:uri="http://schemas.microsoft.com/sharepoint/v3/contenttype/forms"/>
  </ds:schemaRefs>
</ds:datastoreItem>
</file>

<file path=customXml/itemProps2.xml><?xml version="1.0" encoding="utf-8"?>
<ds:datastoreItem xmlns:ds="http://schemas.openxmlformats.org/officeDocument/2006/customXml" ds:itemID="{E88E02A4-5FB5-4E7B-80A5-BC29D8225755}">
  <ds:schemaRefs>
    <ds:schemaRef ds:uri="http://schemas.microsoft.com/office/2006/metadata/properties"/>
    <ds:schemaRef ds:uri="http://schemas.microsoft.com/office/infopath/2007/PartnerControls"/>
    <ds:schemaRef ds:uri="5c0ed19a-6442-486d-a068-86457d131ec5"/>
    <ds:schemaRef ds:uri="a2ac5cde-4468-402a-ac20-5b556603971c"/>
    <ds:schemaRef ds:uri="http://schemas.microsoft.com/sharepoint/v3"/>
  </ds:schemaRefs>
</ds:datastoreItem>
</file>

<file path=customXml/itemProps3.xml><?xml version="1.0" encoding="utf-8"?>
<ds:datastoreItem xmlns:ds="http://schemas.openxmlformats.org/officeDocument/2006/customXml" ds:itemID="{2D68586D-BA61-48E8-B620-72FF5EDE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0ed19a-6442-486d-a068-86457d131ec5"/>
    <ds:schemaRef ds:uri="a2ac5cde-4468-402a-ac20-5b5566039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Prescriber e-Letter Volume 14, Issue 2</vt:lpstr>
    </vt:vector>
  </TitlesOfParts>
  <Company>Office of Health and Human Services</Company>
  <LinksUpToDate>false</LinksUpToDate>
  <CharactersWithSpaces>2753</CharactersWithSpaces>
  <SharedDoc>false</SharedDoc>
  <HLinks>
    <vt:vector size="24" baseType="variant">
      <vt:variant>
        <vt:i4>3014705</vt:i4>
      </vt:variant>
      <vt:variant>
        <vt:i4>3</vt:i4>
      </vt:variant>
      <vt:variant>
        <vt:i4>0</vt:i4>
      </vt:variant>
      <vt:variant>
        <vt:i4>5</vt:i4>
      </vt:variant>
      <vt:variant>
        <vt:lpwstr>https://mhdl.pharmacy.services.conduent.com/MHDL/welcome.do</vt:lpwstr>
      </vt:variant>
      <vt:variant>
        <vt:lpwstr/>
      </vt:variant>
      <vt:variant>
        <vt:i4>7536701</vt:i4>
      </vt:variant>
      <vt:variant>
        <vt:i4>0</vt:i4>
      </vt:variant>
      <vt:variant>
        <vt:i4>0</vt:i4>
      </vt:variant>
      <vt:variant>
        <vt:i4>5</vt:i4>
      </vt:variant>
      <vt:variant>
        <vt:lpwstr>https://mhdl.pharmacy.services.conduent.com/MHDL/pubmhdlupdates.do?category=Upcoming+and+Recent+Updates</vt:lpwstr>
      </vt:variant>
      <vt:variant>
        <vt:lpwstr/>
      </vt:variant>
      <vt:variant>
        <vt:i4>4259937</vt:i4>
      </vt:variant>
      <vt:variant>
        <vt:i4>12</vt:i4>
      </vt:variant>
      <vt:variant>
        <vt:i4>0</vt:i4>
      </vt:variant>
      <vt:variant>
        <vt:i4>5</vt:i4>
      </vt:variant>
      <vt:variant>
        <vt:lpwstr>mailto:PrescriberELetter@mass.gov</vt:lpwstr>
      </vt:variant>
      <vt:variant>
        <vt:lpwstr/>
      </vt:variant>
      <vt:variant>
        <vt:i4>4259937</vt:i4>
      </vt:variant>
      <vt:variant>
        <vt:i4>0</vt:i4>
      </vt:variant>
      <vt:variant>
        <vt:i4>0</vt:i4>
      </vt:variant>
      <vt:variant>
        <vt:i4>5</vt:i4>
      </vt:variant>
      <vt:variant>
        <vt:lpwstr>mailto:PrescriberELetter@mass.gov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subject/>
  <dc:creator>MassHealth</dc:creator>
  <cp:keywords/>
  <cp:lastModifiedBy>DeLeo, Dan (EHS)</cp:lastModifiedBy>
  <cp:revision>3</cp:revision>
  <cp:lastPrinted>2024-10-17T00:48:00Z</cp:lastPrinted>
  <dcterms:created xsi:type="dcterms:W3CDTF">2025-12-12T17:10:00Z</dcterms:created>
  <dcterms:modified xsi:type="dcterms:W3CDTF">2025-12-12T17:14:00Z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0x010100C20948B3CF23A144A486E4E782C08A15</vt:lpwstr>
  </property>
  <property fmtid="{D5CDD505-2E9C-101B-9397-08002B2CF9AE}" pid="3" name="MediaServiceImageTags">
    <vt:lpwstr/>
  </property>
</Properties>
</file>