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B7925" w14:textId="77777777" w:rsidR="006834CD" w:rsidRPr="00472EC7" w:rsidRDefault="00F51B1A" w:rsidP="009F0415">
      <w:pPr>
        <w:pStyle w:val="Heading1"/>
        <w:spacing w:after="0"/>
        <w:rPr>
          <w14:ligatures w14:val="none"/>
        </w:rPr>
      </w:pPr>
      <w:r w:rsidRPr="00472EC7">
        <w:rPr>
          <w14:ligatures w14:val="none"/>
        </w:rPr>
        <w:t xml:space="preserve">MassHealth Formulary Newsletter </w:t>
      </w:r>
    </w:p>
    <w:p w14:paraId="622E1979" w14:textId="0488F5AD" w:rsidR="748B633E" w:rsidRPr="00472EC7" w:rsidRDefault="006834CD" w:rsidP="00DC6E7B">
      <w:pPr>
        <w:pStyle w:val="Heading2"/>
        <w:rPr>
          <w14:ligatures w14:val="none"/>
        </w:rPr>
      </w:pPr>
      <w:r w:rsidRPr="00472EC7">
        <w:rPr>
          <w14:ligatures w14:val="none"/>
        </w:rPr>
        <w:t>Issue 4</w:t>
      </w:r>
      <w:r w:rsidR="005F39D4" w:rsidRPr="00472EC7">
        <w:rPr>
          <w14:ligatures w14:val="none"/>
        </w:rPr>
        <w:t>—</w:t>
      </w:r>
      <w:r w:rsidR="009E0CD2" w:rsidRPr="00472EC7">
        <w:rPr>
          <w14:ligatures w14:val="none"/>
        </w:rPr>
        <w:t>MassHealth Drug List (MHDL)</w:t>
      </w:r>
      <w:r w:rsidR="00256044" w:rsidRPr="00472EC7">
        <w:rPr>
          <w14:ligatures w14:val="none"/>
        </w:rPr>
        <w:t xml:space="preserve"> Update Summary</w:t>
      </w:r>
      <w:r w:rsidR="00EC5596" w:rsidRPr="00472EC7">
        <w:rPr>
          <w14:ligatures w14:val="none"/>
        </w:rPr>
        <w:t xml:space="preserve"> Effective </w:t>
      </w:r>
      <w:r w:rsidR="002824C7" w:rsidRPr="00472EC7">
        <w:rPr>
          <w14:ligatures w14:val="none"/>
        </w:rPr>
        <w:t>August</w:t>
      </w:r>
      <w:r w:rsidR="00B81751" w:rsidRPr="00472EC7">
        <w:rPr>
          <w14:ligatures w14:val="none"/>
        </w:rPr>
        <w:t xml:space="preserve"> </w:t>
      </w:r>
      <w:r w:rsidR="00DD5AC2" w:rsidRPr="00472EC7">
        <w:rPr>
          <w14:ligatures w14:val="none"/>
        </w:rPr>
        <w:t>1</w:t>
      </w:r>
      <w:r w:rsidR="002824C7" w:rsidRPr="00472EC7">
        <w:rPr>
          <w14:ligatures w14:val="none"/>
        </w:rPr>
        <w:t>0</w:t>
      </w:r>
      <w:r w:rsidR="00DD5AC2" w:rsidRPr="00472EC7">
        <w:rPr>
          <w14:ligatures w14:val="none"/>
        </w:rPr>
        <w:t xml:space="preserve">, </w:t>
      </w:r>
      <w:r w:rsidR="00EC5596" w:rsidRPr="00472EC7">
        <w:rPr>
          <w14:ligatures w14:val="none"/>
        </w:rPr>
        <w:t>2026</w:t>
      </w:r>
    </w:p>
    <w:p w14:paraId="1BE5F125" w14:textId="6C9B65C7" w:rsidR="009342A0" w:rsidRPr="00472EC7" w:rsidRDefault="009342A0" w:rsidP="009342A0">
      <w:pPr>
        <w:pStyle w:val="Heading3"/>
      </w:pPr>
      <w:r w:rsidRPr="00472EC7">
        <w:t>Unless otherwise specified, all updates will be effective August 10, 2026.</w:t>
      </w:r>
    </w:p>
    <w:p w14:paraId="477A7E9C" w14:textId="4C5960DE" w:rsidR="00524DC3" w:rsidRPr="00472EC7" w:rsidRDefault="23659784" w:rsidP="00DC6E7B">
      <w:pPr>
        <w:pStyle w:val="Heading3"/>
        <w:rPr>
          <w14:ligatures w14:val="none"/>
        </w:rPr>
      </w:pPr>
      <w:r w:rsidRPr="00472EC7">
        <w:rPr>
          <w14:ligatures w14:val="none"/>
        </w:rPr>
        <w:t>Key Changes</w:t>
      </w:r>
    </w:p>
    <w:p w14:paraId="34CA24B1" w14:textId="41D8CD23" w:rsidR="00083297" w:rsidRPr="00472EC7" w:rsidRDefault="00083297" w:rsidP="00744C3D">
      <w:pPr>
        <w:spacing w:after="40"/>
        <w:rPr>
          <w:rFonts w:eastAsiaTheme="majorEastAsia" w:cstheme="majorBidi"/>
          <w:i/>
          <w:iCs/>
          <w:color w:val="0F4761" w:themeColor="accent1" w:themeShade="BF"/>
          <w14:ligatures w14:val="none"/>
        </w:rPr>
      </w:pPr>
      <w:r w:rsidRPr="00472EC7">
        <w:rPr>
          <w:rFonts w:eastAsiaTheme="majorEastAsia" w:cstheme="majorBidi"/>
          <w:i/>
          <w:iCs/>
          <w:color w:val="0F4761" w:themeColor="accent1" w:themeShade="BF"/>
          <w14:ligatures w14:val="none"/>
        </w:rPr>
        <w:t>GLP-1 Coverage for Obstructive Sleep Apnea (</w:t>
      </w:r>
      <w:proofErr w:type="gramStart"/>
      <w:r w:rsidRPr="00472EC7">
        <w:rPr>
          <w:rFonts w:eastAsiaTheme="majorEastAsia" w:cstheme="majorBidi"/>
          <w:i/>
          <w:iCs/>
          <w:color w:val="0F4761" w:themeColor="accent1" w:themeShade="BF"/>
          <w14:ligatures w14:val="none"/>
        </w:rPr>
        <w:t>OSA)</w:t>
      </w:r>
      <w:r w:rsidRPr="00472EC7">
        <w:rPr>
          <w14:ligatures w14:val="none"/>
        </w:rPr>
        <w:t>—</w:t>
      </w:r>
      <w:proofErr w:type="gramEnd"/>
      <w:r w:rsidRPr="00472EC7">
        <w:rPr>
          <w:rFonts w:eastAsiaTheme="majorEastAsia" w:cstheme="majorBidi"/>
          <w:i/>
          <w:iCs/>
          <w:color w:val="0F4761" w:themeColor="accent1" w:themeShade="BF"/>
          <w14:ligatures w14:val="none"/>
        </w:rPr>
        <w:t xml:space="preserve">Less Restrictive Change </w:t>
      </w:r>
    </w:p>
    <w:p w14:paraId="49EE721E" w14:textId="704725DD" w:rsidR="00083297" w:rsidRPr="00083297" w:rsidRDefault="00083297" w:rsidP="00083297">
      <w:pPr>
        <w:pStyle w:val="ListParagraph"/>
        <w:numPr>
          <w:ilvl w:val="0"/>
          <w:numId w:val="21"/>
        </w:numPr>
        <w:ind w:left="316" w:hanging="316"/>
        <w:rPr>
          <w:rFonts w:ascii="Arial" w:hAnsi="Arial" w:cs="Arial"/>
          <w:color w:val="000000" w:themeColor="text1"/>
          <w:sz w:val="22"/>
          <w:szCs w:val="22"/>
          <w14:ligatures w14:val="none"/>
        </w:rPr>
      </w:pPr>
      <w:r w:rsidRPr="00472EC7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Effective </w:t>
      </w:r>
      <w:r w:rsidR="003F50F6" w:rsidRPr="00472EC7">
        <w:rPr>
          <w:rFonts w:ascii="Arial" w:hAnsi="Arial" w:cs="Arial"/>
          <w:color w:val="000000" w:themeColor="text1"/>
          <w:sz w:val="22"/>
          <w:szCs w:val="22"/>
          <w14:ligatures w14:val="none"/>
        </w:rPr>
        <w:t>immediately</w:t>
      </w:r>
      <w:r w:rsidRPr="00472EC7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, MassHealth </w:t>
      </w:r>
      <w:r w:rsidR="003F50F6" w:rsidRPr="00472EC7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has </w:t>
      </w:r>
      <w:r w:rsidRPr="00472EC7">
        <w:rPr>
          <w:rFonts w:ascii="Arial" w:hAnsi="Arial" w:cs="Arial"/>
          <w:color w:val="000000" w:themeColor="text1"/>
          <w:sz w:val="22"/>
          <w:szCs w:val="22"/>
          <w14:ligatures w14:val="none"/>
        </w:rPr>
        <w:t>updated the clinical criteria for GLP-1 coverage for OSA by removing</w:t>
      </w:r>
      <w:r w:rsidRPr="00083297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 specialist requirements and allowing either a home sleep apnea test (HSAT) or in-laboratory polysomnography (PSG) to document diagnosis.</w:t>
      </w:r>
    </w:p>
    <w:p w14:paraId="2F91D3F9" w14:textId="08C38879" w:rsidR="0048647C" w:rsidRPr="004E47FF" w:rsidRDefault="0048647C" w:rsidP="00DC6E7B">
      <w:pPr>
        <w:pStyle w:val="Heading4"/>
        <w:rPr>
          <w14:ligatures w14:val="none"/>
        </w:rPr>
      </w:pPr>
      <w:r w:rsidRPr="004E47FF">
        <w:rPr>
          <w14:ligatures w14:val="none"/>
        </w:rPr>
        <w:t>Herceptin (trastuzumab) Biosimilars</w:t>
      </w:r>
      <w:r w:rsidR="006438B9" w:rsidRPr="004E47FF">
        <w:rPr>
          <w14:ligatures w14:val="none"/>
        </w:rPr>
        <w:t>—</w:t>
      </w:r>
      <w:r w:rsidR="006E3380" w:rsidRPr="004E47FF">
        <w:rPr>
          <w14:ligatures w14:val="none"/>
        </w:rPr>
        <w:t xml:space="preserve">Management Updates </w:t>
      </w:r>
    </w:p>
    <w:p w14:paraId="52828E5F" w14:textId="3F3E9EDF" w:rsidR="008E751E" w:rsidRPr="004E47FF" w:rsidRDefault="008E751E" w:rsidP="00524DC3">
      <w:pPr>
        <w:pStyle w:val="ListParagraph"/>
        <w:numPr>
          <w:ilvl w:val="0"/>
          <w:numId w:val="21"/>
        </w:numPr>
        <w:spacing w:line="240" w:lineRule="auto"/>
        <w:ind w:left="316" w:hanging="316"/>
        <w:rPr>
          <w:rFonts w:ascii="Arial" w:hAnsi="Arial" w:cs="Arial"/>
          <w:b/>
          <w:bCs/>
          <w:color w:val="000000" w:themeColor="text1"/>
          <w:sz w:val="22"/>
          <w:szCs w:val="22"/>
          <w14:ligatures w14:val="none"/>
        </w:rPr>
      </w:pPr>
      <w:proofErr w:type="spellStart"/>
      <w:r w:rsidRPr="004E47FF">
        <w:rPr>
          <w:rFonts w:ascii="Arial" w:hAnsi="Arial" w:cs="Arial"/>
          <w:b/>
          <w:bCs/>
          <w:color w:val="000000" w:themeColor="text1"/>
          <w:sz w:val="22"/>
          <w:szCs w:val="22"/>
          <w14:ligatures w14:val="none"/>
        </w:rPr>
        <w:t>Kanjinti</w:t>
      </w:r>
      <w:proofErr w:type="spellEnd"/>
      <w:r w:rsidRPr="004E47FF">
        <w:rPr>
          <w:rFonts w:ascii="Arial" w:hAnsi="Arial" w:cs="Arial"/>
          <w:b/>
          <w:bCs/>
          <w:color w:val="000000" w:themeColor="text1"/>
          <w:sz w:val="22"/>
          <w:szCs w:val="22"/>
          <w14:ligatures w14:val="none"/>
        </w:rPr>
        <w:t xml:space="preserve"> (trastuzumab-</w:t>
      </w:r>
      <w:proofErr w:type="spellStart"/>
      <w:r w:rsidRPr="004E47FF">
        <w:rPr>
          <w:rFonts w:ascii="Arial" w:hAnsi="Arial" w:cs="Arial"/>
          <w:b/>
          <w:bCs/>
          <w:color w:val="000000" w:themeColor="text1"/>
          <w:sz w:val="22"/>
          <w:szCs w:val="22"/>
          <w14:ligatures w14:val="none"/>
        </w:rPr>
        <w:t>anns</w:t>
      </w:r>
      <w:proofErr w:type="spellEnd"/>
      <w:r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>) will be the preferred trastuzumab product.</w:t>
      </w:r>
      <w:r w:rsidR="00B10B2F" w:rsidRPr="004E47FF">
        <w:rPr>
          <w:rFonts w:ascii="Arial" w:hAnsi="Arial" w:cs="Arial"/>
          <w:b/>
          <w:bCs/>
          <w:color w:val="000000" w:themeColor="text1"/>
          <w:sz w:val="22"/>
          <w:szCs w:val="22"/>
          <w14:ligatures w14:val="none"/>
        </w:rPr>
        <w:t xml:space="preserve"> </w:t>
      </w:r>
      <w:r w:rsidRPr="004E47FF">
        <w:rPr>
          <w:rFonts w:ascii="Arial" w:hAnsi="Arial" w:cs="Arial"/>
          <w:b/>
          <w:bCs/>
          <w:color w:val="000000" w:themeColor="text1"/>
          <w:sz w:val="22"/>
          <w:szCs w:val="22"/>
          <w14:ligatures w14:val="none"/>
        </w:rPr>
        <w:t xml:space="preserve"> </w:t>
      </w:r>
    </w:p>
    <w:p w14:paraId="0E02F1AA" w14:textId="381C8353" w:rsidR="00BE2102" w:rsidRPr="004E47FF" w:rsidRDefault="00BE2102" w:rsidP="009141E1">
      <w:pPr>
        <w:pStyle w:val="ListParagraph"/>
        <w:numPr>
          <w:ilvl w:val="0"/>
          <w:numId w:val="21"/>
        </w:numPr>
        <w:ind w:left="316" w:hanging="316"/>
        <w:rPr>
          <w:rFonts w:ascii="Arial" w:hAnsi="Arial" w:cs="Arial"/>
          <w:b/>
          <w:bCs/>
          <w:color w:val="000000" w:themeColor="text1"/>
          <w:sz w:val="22"/>
          <w:szCs w:val="22"/>
          <w14:ligatures w14:val="none"/>
        </w:rPr>
      </w:pPr>
      <w:r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>All trastuzumab products require prior authorization (PA) and are restricted to medical billing.</w:t>
      </w:r>
    </w:p>
    <w:p w14:paraId="7239B0F2" w14:textId="50574E84" w:rsidR="00626D1F" w:rsidRPr="004E47FF" w:rsidRDefault="00D82C20" w:rsidP="00472EC7">
      <w:pPr>
        <w:pStyle w:val="ListParagraph"/>
        <w:numPr>
          <w:ilvl w:val="0"/>
          <w:numId w:val="21"/>
        </w:numPr>
        <w:spacing w:after="0" w:line="240" w:lineRule="auto"/>
        <w:ind w:left="317" w:hanging="317"/>
        <w:rPr>
          <w:rFonts w:ascii="Arial" w:hAnsi="Arial" w:cs="Arial"/>
          <w:b/>
          <w:bCs/>
          <w:color w:val="000000" w:themeColor="text1"/>
          <w:sz w:val="22"/>
          <w:szCs w:val="22"/>
          <w14:ligatures w14:val="none"/>
        </w:rPr>
      </w:pPr>
      <w:r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For non-preferred trastuzumab products, </w:t>
      </w:r>
      <w:r w:rsidR="00BD125B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>a</w:t>
      </w:r>
      <w:r w:rsidR="00B10B2F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 </w:t>
      </w:r>
      <w:r w:rsidR="008E751E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trial of </w:t>
      </w:r>
      <w:proofErr w:type="spellStart"/>
      <w:r w:rsidR="008E751E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>Kanjinti</w:t>
      </w:r>
      <w:proofErr w:type="spellEnd"/>
      <w:r w:rsidR="008E751E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 </w:t>
      </w:r>
      <w:r w:rsidR="00B10B2F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>(trastuzumab-</w:t>
      </w:r>
      <w:proofErr w:type="spellStart"/>
      <w:r w:rsidR="00B10B2F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>anns</w:t>
      </w:r>
      <w:proofErr w:type="spellEnd"/>
      <w:r w:rsidR="00B10B2F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) will be required </w:t>
      </w:r>
      <w:r w:rsidR="000D6C49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>before</w:t>
      </w:r>
      <w:r w:rsidR="008E751E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 approval, except for Herceptin </w:t>
      </w:r>
      <w:proofErr w:type="spellStart"/>
      <w:r w:rsidR="008E751E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>Hylecta</w:t>
      </w:r>
      <w:proofErr w:type="spellEnd"/>
      <w:r w:rsidR="008E751E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 (trastuzumab and hyaluronidase-</w:t>
      </w:r>
      <w:proofErr w:type="spellStart"/>
      <w:r w:rsidR="008E751E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>oysk</w:t>
      </w:r>
      <w:proofErr w:type="spellEnd"/>
      <w:r w:rsidR="008E751E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>).</w:t>
      </w:r>
    </w:p>
    <w:p w14:paraId="0C0BEF27" w14:textId="07562C0E" w:rsidR="00AF0425" w:rsidRPr="004E47FF" w:rsidRDefault="00AF0425" w:rsidP="00DC6E7B">
      <w:pPr>
        <w:pStyle w:val="Heading4"/>
        <w:rPr>
          <w14:ligatures w14:val="none"/>
        </w:rPr>
      </w:pPr>
      <w:r w:rsidRPr="004E47FF">
        <w:rPr>
          <w14:ligatures w14:val="none"/>
        </w:rPr>
        <w:t>High</w:t>
      </w:r>
      <w:r w:rsidR="00A710CC" w:rsidRPr="004E47FF">
        <w:rPr>
          <w14:ligatures w14:val="none"/>
        </w:rPr>
        <w:t>-</w:t>
      </w:r>
      <w:r w:rsidRPr="004E47FF">
        <w:rPr>
          <w14:ligatures w14:val="none"/>
        </w:rPr>
        <w:t xml:space="preserve">Dose </w:t>
      </w:r>
      <w:proofErr w:type="spellStart"/>
      <w:r w:rsidRPr="004E47FF">
        <w:rPr>
          <w14:ligatures w14:val="none"/>
        </w:rPr>
        <w:t>Spinraza</w:t>
      </w:r>
      <w:proofErr w:type="spellEnd"/>
      <w:r w:rsidRPr="004E47FF">
        <w:rPr>
          <w14:ligatures w14:val="none"/>
        </w:rPr>
        <w:t xml:space="preserve"> (</w:t>
      </w:r>
      <w:proofErr w:type="spellStart"/>
      <w:r w:rsidR="00E61E57" w:rsidRPr="004E47FF">
        <w:rPr>
          <w14:ligatures w14:val="none"/>
        </w:rPr>
        <w:t>nusinersen</w:t>
      </w:r>
      <w:proofErr w:type="spellEnd"/>
      <w:r w:rsidR="00E61E57" w:rsidRPr="004E47FF">
        <w:rPr>
          <w14:ligatures w14:val="none"/>
        </w:rPr>
        <w:t xml:space="preserve">) </w:t>
      </w:r>
    </w:p>
    <w:p w14:paraId="6F5B0DC7" w14:textId="07C56996" w:rsidR="00E61E57" w:rsidRPr="004E47FF" w:rsidRDefault="00F703E0" w:rsidP="008811FE">
      <w:pPr>
        <w:pStyle w:val="ListParagraph"/>
        <w:numPr>
          <w:ilvl w:val="0"/>
          <w:numId w:val="24"/>
        </w:numPr>
        <w:spacing w:after="0" w:line="240" w:lineRule="auto"/>
        <w:ind w:left="360"/>
        <w:rPr>
          <w14:ligatures w14:val="none"/>
        </w:rPr>
      </w:pPr>
      <w:r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Updated </w:t>
      </w:r>
      <w:proofErr w:type="spellStart"/>
      <w:r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>Spinraza</w:t>
      </w:r>
      <w:proofErr w:type="spellEnd"/>
      <w:r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 (</w:t>
      </w:r>
      <w:proofErr w:type="spellStart"/>
      <w:r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>nusinersen</w:t>
      </w:r>
      <w:proofErr w:type="spellEnd"/>
      <w:r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) criteria to include the recently approved </w:t>
      </w:r>
      <w:r w:rsidRPr="004E47FF">
        <w:rPr>
          <w:rFonts w:ascii="Arial" w:hAnsi="Arial" w:cs="Arial"/>
          <w:b/>
          <w:bCs/>
          <w:color w:val="000000" w:themeColor="text1"/>
          <w:sz w:val="22"/>
          <w:szCs w:val="22"/>
          <w14:ligatures w14:val="none"/>
        </w:rPr>
        <w:t>high-dose regimen, which will be managed at parity with the standard-dose regimen</w:t>
      </w:r>
      <w:r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. </w:t>
      </w:r>
      <w:proofErr w:type="spellStart"/>
      <w:r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>Spinraza</w:t>
      </w:r>
      <w:proofErr w:type="spellEnd"/>
      <w:r w:rsidR="006419B1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 (</w:t>
      </w:r>
      <w:proofErr w:type="spellStart"/>
      <w:r w:rsidR="006419B1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>nusinersen</w:t>
      </w:r>
      <w:proofErr w:type="spellEnd"/>
      <w:r w:rsidR="006419B1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) </w:t>
      </w:r>
      <w:r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>continues to be restricted to medical billing.</w:t>
      </w:r>
    </w:p>
    <w:p w14:paraId="1BA8A459" w14:textId="565494FF" w:rsidR="009D57F3" w:rsidRPr="004E47FF" w:rsidRDefault="009D57F3" w:rsidP="00DC6E7B">
      <w:pPr>
        <w:pStyle w:val="Heading4"/>
        <w:rPr>
          <w14:ligatures w14:val="none"/>
        </w:rPr>
      </w:pPr>
      <w:r w:rsidRPr="004E47FF">
        <w:rPr>
          <w14:ligatures w14:val="none"/>
        </w:rPr>
        <w:t>Constipation Agents</w:t>
      </w:r>
      <w:r w:rsidR="000D6C49" w:rsidRPr="004E47FF">
        <w:rPr>
          <w14:ligatures w14:val="none"/>
        </w:rPr>
        <w:t>—</w:t>
      </w:r>
      <w:r w:rsidR="00A710CC" w:rsidRPr="004E47FF">
        <w:rPr>
          <w14:ligatures w14:val="none"/>
        </w:rPr>
        <w:t xml:space="preserve">Management Updates </w:t>
      </w:r>
    </w:p>
    <w:p w14:paraId="57A8672F" w14:textId="200F05E9" w:rsidR="00B640A5" w:rsidRPr="004E47FF" w:rsidRDefault="009342A0" w:rsidP="00B640A5">
      <w:pPr>
        <w:pStyle w:val="ListParagraph"/>
        <w:numPr>
          <w:ilvl w:val="0"/>
          <w:numId w:val="21"/>
        </w:numPr>
        <w:ind w:left="360"/>
        <w:rPr>
          <w:rFonts w:ascii="Arial" w:hAnsi="Arial" w:cs="Arial"/>
          <w:color w:val="000000" w:themeColor="text1"/>
          <w:sz w:val="22"/>
          <w:szCs w:val="22"/>
          <w14:ligatures w14:val="none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2"/>
          <w:szCs w:val="22"/>
          <w14:ligatures w14:val="none"/>
        </w:rPr>
        <w:t>L</w:t>
      </w:r>
      <w:r w:rsidR="00C5000C" w:rsidRPr="004E47FF">
        <w:rPr>
          <w:rFonts w:ascii="Arial" w:hAnsi="Arial" w:cs="Arial"/>
          <w:b/>
          <w:bCs/>
          <w:color w:val="000000" w:themeColor="text1"/>
          <w:sz w:val="22"/>
          <w:szCs w:val="22"/>
          <w14:ligatures w14:val="none"/>
        </w:rPr>
        <w:t>ubiprostone</w:t>
      </w:r>
      <w:proofErr w:type="spellEnd"/>
      <w:r w:rsidR="00C5000C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 and </w:t>
      </w:r>
      <w:r w:rsidR="00C5000C" w:rsidRPr="004E47FF">
        <w:rPr>
          <w:rFonts w:ascii="Arial" w:hAnsi="Arial" w:cs="Arial"/>
          <w:b/>
          <w:bCs/>
          <w:color w:val="000000" w:themeColor="text1"/>
          <w:sz w:val="22"/>
          <w:szCs w:val="22"/>
          <w14:ligatures w14:val="none"/>
        </w:rPr>
        <w:t>prucalopride</w:t>
      </w:r>
      <w:r w:rsidR="00C5000C" w:rsidRPr="004E47FF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 will no longer require PA within quantity limits. </w:t>
      </w:r>
    </w:p>
    <w:p w14:paraId="21EB2018" w14:textId="206AF99A" w:rsidR="00DD5AC2" w:rsidRPr="004E47FF" w:rsidRDefault="64CD5FE5" w:rsidP="00DC6E7B">
      <w:pPr>
        <w:pStyle w:val="Heading3"/>
        <w:rPr>
          <w14:ligatures w14:val="none"/>
        </w:rPr>
      </w:pPr>
      <w:r w:rsidRPr="004E47FF">
        <w:rPr>
          <w14:ligatures w14:val="none"/>
        </w:rPr>
        <w:t>Removal</w:t>
      </w:r>
      <w:r w:rsidR="4AD7F7CB" w:rsidRPr="004E47FF">
        <w:rPr>
          <w14:ligatures w14:val="none"/>
        </w:rPr>
        <w:t>s</w:t>
      </w:r>
      <w:r w:rsidRPr="004E47FF">
        <w:rPr>
          <w14:ligatures w14:val="none"/>
        </w:rPr>
        <w:t xml:space="preserve"> from the Brand </w:t>
      </w:r>
      <w:r w:rsidR="00E31358" w:rsidRPr="004E47FF">
        <w:rPr>
          <w14:ligatures w14:val="none"/>
        </w:rPr>
        <w:t xml:space="preserve">Name </w:t>
      </w:r>
      <w:r w:rsidRPr="004E47FF">
        <w:rPr>
          <w14:ligatures w14:val="none"/>
        </w:rPr>
        <w:t xml:space="preserve">Preferred over Generic </w:t>
      </w:r>
      <w:r w:rsidR="00E31358" w:rsidRPr="004E47FF">
        <w:rPr>
          <w14:ligatures w14:val="none"/>
        </w:rPr>
        <w:t xml:space="preserve">Drug </w:t>
      </w:r>
      <w:r w:rsidRPr="004E47FF">
        <w:rPr>
          <w14:ligatures w14:val="none"/>
        </w:rPr>
        <w:t>List</w:t>
      </w:r>
    </w:p>
    <w:p w14:paraId="7ABD0A78" w14:textId="5824F04E" w:rsidR="00256044" w:rsidRPr="004E47FF" w:rsidRDefault="423DE388" w:rsidP="009E0CD2">
      <w:pPr>
        <w:spacing w:line="240" w:lineRule="auto"/>
        <w:rPr>
          <w:rFonts w:ascii="Arial" w:hAnsi="Arial" w:cs="Arial"/>
          <w:sz w:val="22"/>
          <w:szCs w:val="22"/>
          <w14:ligatures w14:val="none"/>
        </w:rPr>
      </w:pPr>
      <w:r w:rsidRPr="004E47FF">
        <w:rPr>
          <w:rFonts w:ascii="Arial" w:hAnsi="Arial" w:cs="Arial"/>
          <w:sz w:val="22"/>
          <w:szCs w:val="22"/>
          <w14:ligatures w14:val="none"/>
        </w:rPr>
        <w:t>The following brand</w:t>
      </w:r>
      <w:r w:rsidR="00E31358" w:rsidRPr="004E47FF">
        <w:rPr>
          <w:rFonts w:ascii="Arial" w:hAnsi="Arial" w:cs="Arial"/>
          <w:sz w:val="22"/>
          <w:szCs w:val="22"/>
          <w14:ligatures w14:val="none"/>
        </w:rPr>
        <w:t>-</w:t>
      </w:r>
      <w:r w:rsidRPr="004E47FF">
        <w:rPr>
          <w:rFonts w:ascii="Arial" w:hAnsi="Arial" w:cs="Arial"/>
          <w:sz w:val="22"/>
          <w:szCs w:val="22"/>
          <w14:ligatures w14:val="none"/>
        </w:rPr>
        <w:t xml:space="preserve">name medications will no longer need to be dispensed by pharmacies in place of the generic. Pharmacies will be required to </w:t>
      </w:r>
      <w:r w:rsidR="64CD5FE5" w:rsidRPr="004E47FF">
        <w:rPr>
          <w:rFonts w:ascii="Arial" w:hAnsi="Arial" w:cs="Arial"/>
          <w:sz w:val="22"/>
          <w:szCs w:val="22"/>
          <w14:ligatures w14:val="none"/>
        </w:rPr>
        <w:t xml:space="preserve">dispense </w:t>
      </w:r>
      <w:r w:rsidRPr="004E47FF">
        <w:rPr>
          <w:rFonts w:ascii="Arial" w:hAnsi="Arial" w:cs="Arial"/>
          <w:sz w:val="22"/>
          <w:szCs w:val="22"/>
          <w14:ligatures w14:val="none"/>
        </w:rPr>
        <w:t xml:space="preserve">the generic or biosimilar unless a </w:t>
      </w:r>
      <w:r w:rsidR="44C8BD18" w:rsidRPr="004E47FF">
        <w:rPr>
          <w:rFonts w:ascii="Arial" w:hAnsi="Arial" w:cs="Arial"/>
          <w:sz w:val="22"/>
          <w:szCs w:val="22"/>
          <w14:ligatures w14:val="none"/>
        </w:rPr>
        <w:t xml:space="preserve">PA </w:t>
      </w:r>
      <w:r w:rsidRPr="004E47FF">
        <w:rPr>
          <w:rFonts w:ascii="Arial" w:hAnsi="Arial" w:cs="Arial"/>
          <w:sz w:val="22"/>
          <w:szCs w:val="22"/>
          <w14:ligatures w14:val="none"/>
        </w:rPr>
        <w:t>is on file for the brand</w:t>
      </w:r>
      <w:r w:rsidR="00E31358" w:rsidRPr="004E47FF">
        <w:rPr>
          <w:rFonts w:ascii="Arial" w:hAnsi="Arial" w:cs="Arial"/>
          <w:sz w:val="22"/>
          <w:szCs w:val="22"/>
          <w14:ligatures w14:val="none"/>
        </w:rPr>
        <w:t>-</w:t>
      </w:r>
      <w:r w:rsidRPr="004E47FF">
        <w:rPr>
          <w:rFonts w:ascii="Arial" w:hAnsi="Arial" w:cs="Arial"/>
          <w:sz w:val="22"/>
          <w:szCs w:val="22"/>
          <w14:ligatures w14:val="none"/>
        </w:rPr>
        <w:t>name product.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56044" w:rsidRPr="004E47FF" w14:paraId="6D32B313" w14:textId="77777777" w:rsidTr="49B452FB">
        <w:tc>
          <w:tcPr>
            <w:tcW w:w="4675" w:type="dxa"/>
            <w:shd w:val="clear" w:color="auto" w:fill="BFBFBF" w:themeFill="background1" w:themeFillShade="BF"/>
          </w:tcPr>
          <w:p w14:paraId="41478DD6" w14:textId="6BAE7C72" w:rsidR="00256044" w:rsidRPr="004E47FF" w:rsidRDefault="00256044">
            <w:pP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Brand 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7119287A" w14:textId="4C290E40" w:rsidR="00256044" w:rsidRPr="004E47FF" w:rsidRDefault="00256044">
            <w:pP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Generic/Biosimilar </w:t>
            </w:r>
          </w:p>
        </w:tc>
      </w:tr>
      <w:tr w:rsidR="002824C7" w:rsidRPr="004E47FF" w14:paraId="1DEE922F" w14:textId="77777777" w:rsidTr="49B452FB">
        <w:tc>
          <w:tcPr>
            <w:tcW w:w="4675" w:type="dxa"/>
          </w:tcPr>
          <w:p w14:paraId="4D0CC953" w14:textId="00E3DF8E" w:rsidR="002824C7" w:rsidRPr="004E47FF" w:rsidRDefault="007A470A">
            <w:pPr>
              <w:rPr>
                <w:rFonts w:ascii="Arial" w:hAnsi="Arial" w:cs="Arial"/>
                <w:sz w:val="22"/>
                <w:szCs w:val="21"/>
                <w14:ligatures w14:val="none"/>
              </w:rPr>
            </w:pPr>
            <w:proofErr w:type="spellStart"/>
            <w:r w:rsidRPr="004E47FF">
              <w:rPr>
                <w:rFonts w:ascii="Arial" w:hAnsi="Arial" w:cs="Arial"/>
                <w:sz w:val="22"/>
                <w:szCs w:val="21"/>
                <w14:ligatures w14:val="none"/>
              </w:rPr>
              <w:t>Condylox</w:t>
            </w:r>
            <w:proofErr w:type="spellEnd"/>
          </w:p>
        </w:tc>
        <w:tc>
          <w:tcPr>
            <w:tcW w:w="4675" w:type="dxa"/>
          </w:tcPr>
          <w:p w14:paraId="7E9464DE" w14:textId="66A6E5F2" w:rsidR="002824C7" w:rsidRPr="004E47FF" w:rsidRDefault="007A470A">
            <w:pPr>
              <w:rPr>
                <w:rFonts w:ascii="Arial" w:hAnsi="Arial" w:cs="Arial"/>
                <w:sz w:val="22"/>
                <w:szCs w:val="21"/>
                <w14:ligatures w14:val="none"/>
              </w:rPr>
            </w:pPr>
            <w:r w:rsidRPr="004E47FF">
              <w:rPr>
                <w:rFonts w:ascii="Arial" w:hAnsi="Arial" w:cs="Arial"/>
                <w:sz w:val="22"/>
                <w:szCs w:val="21"/>
                <w14:ligatures w14:val="none"/>
              </w:rPr>
              <w:t>podofilox gel</w:t>
            </w:r>
          </w:p>
        </w:tc>
      </w:tr>
      <w:tr w:rsidR="002824C7" w:rsidRPr="004E47FF" w14:paraId="4169FB02" w14:textId="77777777" w:rsidTr="49B452FB">
        <w:tc>
          <w:tcPr>
            <w:tcW w:w="4675" w:type="dxa"/>
          </w:tcPr>
          <w:p w14:paraId="37F1FB46" w14:textId="51091E7E" w:rsidR="002824C7" w:rsidRPr="004E47FF" w:rsidRDefault="007A470A">
            <w:pPr>
              <w:rPr>
                <w:rFonts w:ascii="Arial" w:hAnsi="Arial" w:cs="Arial"/>
                <w:sz w:val="22"/>
                <w:szCs w:val="21"/>
                <w14:ligatures w14:val="none"/>
              </w:rPr>
            </w:pPr>
            <w:proofErr w:type="spellStart"/>
            <w:r w:rsidRPr="004E47FF">
              <w:rPr>
                <w:rFonts w:ascii="Arial" w:hAnsi="Arial" w:cs="Arial"/>
                <w:sz w:val="22"/>
                <w:szCs w:val="21"/>
                <w14:ligatures w14:val="none"/>
              </w:rPr>
              <w:t>Farxiga</w:t>
            </w:r>
            <w:proofErr w:type="spellEnd"/>
          </w:p>
        </w:tc>
        <w:tc>
          <w:tcPr>
            <w:tcW w:w="4675" w:type="dxa"/>
          </w:tcPr>
          <w:p w14:paraId="594183CB" w14:textId="5E9F9A1B" w:rsidR="002824C7" w:rsidRPr="004E47FF" w:rsidRDefault="007A470A">
            <w:pPr>
              <w:rPr>
                <w:rFonts w:ascii="Arial" w:hAnsi="Arial" w:cs="Arial"/>
                <w:sz w:val="22"/>
                <w:szCs w:val="21"/>
                <w14:ligatures w14:val="none"/>
              </w:rPr>
            </w:pPr>
            <w:r w:rsidRPr="004E47FF">
              <w:rPr>
                <w:rFonts w:ascii="Arial" w:hAnsi="Arial" w:cs="Arial"/>
                <w:sz w:val="22"/>
                <w:szCs w:val="21"/>
                <w14:ligatures w14:val="none"/>
              </w:rPr>
              <w:t>dapagliflozin</w:t>
            </w:r>
          </w:p>
        </w:tc>
      </w:tr>
      <w:tr w:rsidR="007A470A" w:rsidRPr="004E47FF" w14:paraId="2377A6DD" w14:textId="77777777" w:rsidTr="49B452FB">
        <w:tc>
          <w:tcPr>
            <w:tcW w:w="4675" w:type="dxa"/>
          </w:tcPr>
          <w:p w14:paraId="42B0EC21" w14:textId="3A939558" w:rsidR="007A470A" w:rsidRPr="004E47FF" w:rsidRDefault="00C17BE7">
            <w:pPr>
              <w:rPr>
                <w:rFonts w:ascii="Arial" w:hAnsi="Arial" w:cs="Arial"/>
                <w:sz w:val="22"/>
                <w:szCs w:val="21"/>
                <w14:ligatures w14:val="none"/>
              </w:rPr>
            </w:pPr>
            <w:proofErr w:type="spellStart"/>
            <w:r w:rsidRPr="004E47FF">
              <w:rPr>
                <w:rFonts w:ascii="Arial" w:hAnsi="Arial" w:cs="Arial"/>
                <w:sz w:val="22"/>
                <w:szCs w:val="21"/>
                <w14:ligatures w14:val="none"/>
              </w:rPr>
              <w:t>Rowasa</w:t>
            </w:r>
            <w:proofErr w:type="spellEnd"/>
          </w:p>
        </w:tc>
        <w:tc>
          <w:tcPr>
            <w:tcW w:w="4675" w:type="dxa"/>
          </w:tcPr>
          <w:p w14:paraId="185F84D5" w14:textId="4F3B6350" w:rsidR="007A470A" w:rsidRPr="004E47FF" w:rsidRDefault="00C17BE7">
            <w:pPr>
              <w:rPr>
                <w:rFonts w:ascii="Arial" w:hAnsi="Arial" w:cs="Arial"/>
                <w:sz w:val="22"/>
                <w:szCs w:val="21"/>
                <w14:ligatures w14:val="none"/>
              </w:rPr>
            </w:pPr>
            <w:r w:rsidRPr="004E47FF">
              <w:rPr>
                <w:rFonts w:ascii="Arial" w:hAnsi="Arial" w:cs="Arial"/>
                <w:sz w:val="22"/>
                <w:szCs w:val="21"/>
                <w14:ligatures w14:val="none"/>
              </w:rPr>
              <w:t>mesalamine enema</w:t>
            </w:r>
          </w:p>
        </w:tc>
      </w:tr>
    </w:tbl>
    <w:p w14:paraId="60905F5E" w14:textId="77777777" w:rsidR="00256044" w:rsidRPr="004E47FF" w:rsidRDefault="00256044" w:rsidP="009E0CD2">
      <w:pPr>
        <w:spacing w:after="0"/>
        <w:rPr>
          <w:rFonts w:ascii="Arial" w:hAnsi="Arial" w:cs="Arial"/>
          <w:sz w:val="22"/>
          <w:szCs w:val="22"/>
          <w14:ligatures w14:val="none"/>
        </w:rPr>
      </w:pPr>
    </w:p>
    <w:p w14:paraId="1DA7765D" w14:textId="3E9247BC" w:rsidR="00256044" w:rsidRPr="004E47FF" w:rsidRDefault="00256044" w:rsidP="009E0CD2">
      <w:pPr>
        <w:spacing w:line="240" w:lineRule="auto"/>
        <w:rPr>
          <w:rFonts w:ascii="Arial" w:hAnsi="Arial" w:cs="Arial"/>
          <w:sz w:val="22"/>
          <w:szCs w:val="22"/>
          <w14:ligatures w14:val="none"/>
        </w:rPr>
      </w:pPr>
      <w:r w:rsidRPr="004E47FF">
        <w:rPr>
          <w:rFonts w:ascii="Arial" w:hAnsi="Arial" w:cs="Arial"/>
          <w:sz w:val="22"/>
          <w:szCs w:val="22"/>
          <w14:ligatures w14:val="none"/>
        </w:rPr>
        <w:t>The 90-day initiative has been updated to reflect</w:t>
      </w:r>
      <w:r w:rsidR="00DD5AC2" w:rsidRPr="004E47FF">
        <w:rPr>
          <w:rFonts w:ascii="Arial" w:hAnsi="Arial" w:cs="Arial"/>
          <w:sz w:val="22"/>
          <w:szCs w:val="22"/>
          <w14:ligatures w14:val="none"/>
        </w:rPr>
        <w:t xml:space="preserve"> the following</w:t>
      </w:r>
      <w:r w:rsidRPr="004E47FF">
        <w:rPr>
          <w:rFonts w:ascii="Arial" w:hAnsi="Arial" w:cs="Arial"/>
          <w:sz w:val="22"/>
          <w:szCs w:val="22"/>
          <w14:ligatures w14:val="none"/>
        </w:rPr>
        <w:t xml:space="preserve"> recent changes to </w:t>
      </w:r>
      <w:r w:rsidR="009E0CD2" w:rsidRPr="004E47FF">
        <w:rPr>
          <w:rFonts w:ascii="Arial" w:hAnsi="Arial" w:cs="Arial"/>
          <w:sz w:val="22"/>
          <w:szCs w:val="22"/>
          <w14:ligatures w14:val="none"/>
        </w:rPr>
        <w:t>the MHDL</w:t>
      </w:r>
      <w:r w:rsidR="00DD5AC2" w:rsidRPr="004E47FF">
        <w:rPr>
          <w:rFonts w:ascii="Arial" w:hAnsi="Arial" w:cs="Arial"/>
          <w:sz w:val="22"/>
          <w:szCs w:val="22"/>
          <w14:ligatures w14:val="none"/>
        </w:rPr>
        <w:t>.</w:t>
      </w:r>
      <w:r w:rsidR="009E0CD2" w:rsidRPr="004E47FF">
        <w:rPr>
          <w:rFonts w:ascii="Arial" w:hAnsi="Arial" w:cs="Arial"/>
          <w:sz w:val="22"/>
          <w:szCs w:val="22"/>
          <w14:ligatures w14:val="none"/>
        </w:rPr>
        <w:t xml:space="preserve"> </w:t>
      </w:r>
      <w:r w:rsidRPr="004E47FF">
        <w:rPr>
          <w:rFonts w:ascii="Arial" w:hAnsi="Arial" w:cs="Arial"/>
          <w:sz w:val="22"/>
          <w:szCs w:val="22"/>
          <w14:ligatures w14:val="none"/>
        </w:rPr>
        <w:t xml:space="preserve">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675"/>
        <w:gridCol w:w="4680"/>
      </w:tblGrid>
      <w:tr w:rsidR="00256044" w:rsidRPr="004E47FF" w14:paraId="73393BAA" w14:textId="77777777" w:rsidTr="382F26DC">
        <w:tc>
          <w:tcPr>
            <w:tcW w:w="4675" w:type="dxa"/>
            <w:shd w:val="clear" w:color="auto" w:fill="BFBFBF" w:themeFill="background1" w:themeFillShade="BF"/>
          </w:tcPr>
          <w:p w14:paraId="3C747FC3" w14:textId="77777777" w:rsidR="00256044" w:rsidRPr="004E47FF" w:rsidRDefault="00256044">
            <w:pP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Drug Name</w:t>
            </w:r>
          </w:p>
        </w:tc>
        <w:tc>
          <w:tcPr>
            <w:tcW w:w="4680" w:type="dxa"/>
            <w:shd w:val="clear" w:color="auto" w:fill="BFBFBF" w:themeFill="background1" w:themeFillShade="BF"/>
          </w:tcPr>
          <w:p w14:paraId="5C563B99" w14:textId="77777777" w:rsidR="00256044" w:rsidRPr="004E47FF" w:rsidRDefault="00256044">
            <w:pP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Updates</w:t>
            </w:r>
          </w:p>
        </w:tc>
      </w:tr>
      <w:tr w:rsidR="002824C7" w:rsidRPr="004E47FF" w14:paraId="1AB199FB" w14:textId="77777777" w:rsidTr="382F26DC">
        <w:tc>
          <w:tcPr>
            <w:tcW w:w="4675" w:type="dxa"/>
          </w:tcPr>
          <w:p w14:paraId="75B2D5DA" w14:textId="070E7AD0" w:rsidR="002824C7" w:rsidRPr="004E47FF" w:rsidRDefault="00D855A6">
            <w:pPr>
              <w:rPr>
                <w:rFonts w:ascii="Arial" w:hAnsi="Arial" w:cs="Arial"/>
                <w:sz w:val="22"/>
                <w:szCs w:val="22"/>
                <w14:ligatures w14:val="none"/>
              </w:rPr>
            </w:pPr>
            <w:proofErr w:type="spellStart"/>
            <w:r w:rsidRPr="004E47FF">
              <w:rPr>
                <w:rFonts w:ascii="Arial" w:hAnsi="Arial" w:cs="Arial"/>
                <w:sz w:val="22"/>
                <w:szCs w:val="22"/>
                <w14:ligatures w14:val="none"/>
              </w:rPr>
              <w:t>Edarbi</w:t>
            </w:r>
            <w:proofErr w:type="spellEnd"/>
            <w:r w:rsidRPr="004E47FF">
              <w:rPr>
                <w:rFonts w:ascii="Arial" w:hAnsi="Arial" w:cs="Arial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E47FF">
              <w:rPr>
                <w:rFonts w:ascii="Arial" w:hAnsi="Arial" w:cs="Arial"/>
                <w:sz w:val="22"/>
                <w:szCs w:val="22"/>
                <w14:ligatures w14:val="none"/>
              </w:rPr>
              <w:t>azilsartan</w:t>
            </w:r>
            <w:proofErr w:type="spellEnd"/>
            <w:r w:rsidRPr="004E47FF">
              <w:rPr>
                <w:rFonts w:ascii="Arial" w:hAnsi="Arial" w:cs="Arial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4680" w:type="dxa"/>
          </w:tcPr>
          <w:p w14:paraId="68C2F804" w14:textId="4E253197" w:rsidR="002824C7" w:rsidRPr="004E47FF" w:rsidRDefault="002824C7">
            <w:pPr>
              <w:rPr>
                <w:rFonts w:ascii="Arial" w:hAnsi="Arial" w:cs="Arial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sz w:val="22"/>
                <w:szCs w:val="22"/>
                <w14:ligatures w14:val="none"/>
              </w:rPr>
              <w:t>Added to mandatory 90 day-supply list (M90)</w:t>
            </w:r>
          </w:p>
        </w:tc>
      </w:tr>
      <w:tr w:rsidR="000B3F15" w:rsidRPr="004E47FF" w14:paraId="34495682" w14:textId="77777777" w:rsidTr="382F26DC">
        <w:tc>
          <w:tcPr>
            <w:tcW w:w="4675" w:type="dxa"/>
          </w:tcPr>
          <w:p w14:paraId="1AC0E669" w14:textId="6A29F4D3" w:rsidR="000B3F15" w:rsidRPr="004E47FF" w:rsidRDefault="000B3F15" w:rsidP="000B3F15">
            <w:pPr>
              <w:rPr>
                <w:rFonts w:ascii="Arial" w:hAnsi="Arial" w:cs="Arial"/>
                <w:sz w:val="22"/>
                <w:szCs w:val="22"/>
                <w14:ligatures w14:val="none"/>
              </w:rPr>
            </w:pPr>
            <w:proofErr w:type="spellStart"/>
            <w:r w:rsidRPr="004E47FF">
              <w:rPr>
                <w:rFonts w:ascii="Arial" w:hAnsi="Arial" w:cs="Arial"/>
                <w:sz w:val="22"/>
                <w:szCs w:val="22"/>
                <w14:ligatures w14:val="none"/>
              </w:rPr>
              <w:t>Motegrity</w:t>
            </w:r>
            <w:proofErr w:type="spellEnd"/>
            <w:r w:rsidRPr="004E47FF">
              <w:rPr>
                <w:rFonts w:ascii="Arial" w:hAnsi="Arial" w:cs="Arial"/>
                <w:sz w:val="22"/>
                <w:szCs w:val="22"/>
                <w14:ligatures w14:val="none"/>
              </w:rPr>
              <w:t xml:space="preserve"> (prucalopride)</w:t>
            </w:r>
          </w:p>
        </w:tc>
        <w:tc>
          <w:tcPr>
            <w:tcW w:w="4680" w:type="dxa"/>
          </w:tcPr>
          <w:p w14:paraId="75540B7B" w14:textId="66A23E82" w:rsidR="000B3F15" w:rsidRPr="004E47FF" w:rsidRDefault="000B3F15" w:rsidP="000B3F15">
            <w:pPr>
              <w:rPr>
                <w:rFonts w:ascii="Arial" w:hAnsi="Arial" w:cs="Arial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sz w:val="22"/>
                <w:szCs w:val="22"/>
                <w14:ligatures w14:val="none"/>
              </w:rPr>
              <w:t>Added to mandatory 90 day-supply list (M90)</w:t>
            </w:r>
          </w:p>
        </w:tc>
      </w:tr>
    </w:tbl>
    <w:p w14:paraId="37D3D420" w14:textId="5FA05738" w:rsidR="00256044" w:rsidRPr="004E47FF" w:rsidRDefault="29B3A3FF" w:rsidP="748B633E">
      <w:pPr>
        <w:spacing w:after="0"/>
        <w:rPr>
          <w:rFonts w:ascii="Arial" w:hAnsi="Arial" w:cs="Arial"/>
          <w:sz w:val="22"/>
          <w:szCs w:val="22"/>
          <w14:ligatures w14:val="none"/>
        </w:rPr>
      </w:pPr>
      <w:r w:rsidRPr="004E47FF">
        <w:rPr>
          <w:rFonts w:ascii="Arial" w:hAnsi="Arial" w:cs="Arial"/>
          <w:sz w:val="22"/>
          <w:szCs w:val="22"/>
          <w14:ligatures w14:val="none"/>
        </w:rPr>
        <w:lastRenderedPageBreak/>
        <w:t xml:space="preserve">The following drugs will be removed from the MHDL because they have </w:t>
      </w:r>
      <w:r w:rsidR="0610A8C2" w:rsidRPr="004E47FF">
        <w:rPr>
          <w:rFonts w:ascii="Arial" w:hAnsi="Arial" w:cs="Arial"/>
          <w:sz w:val="22"/>
          <w:szCs w:val="22"/>
          <w14:ligatures w14:val="none"/>
        </w:rPr>
        <w:t xml:space="preserve">either </w:t>
      </w:r>
      <w:r w:rsidRPr="004E47FF">
        <w:rPr>
          <w:rFonts w:ascii="Arial" w:hAnsi="Arial" w:cs="Arial"/>
          <w:sz w:val="22"/>
          <w:szCs w:val="22"/>
          <w14:ligatures w14:val="none"/>
        </w:rPr>
        <w:t>been discontinued by the manufacturer</w:t>
      </w:r>
      <w:r w:rsidR="457804DC" w:rsidRPr="004E47FF">
        <w:rPr>
          <w:rFonts w:ascii="Arial" w:hAnsi="Arial" w:cs="Arial"/>
          <w:sz w:val="22"/>
          <w:szCs w:val="22"/>
          <w14:ligatures w14:val="none"/>
        </w:rPr>
        <w:t xml:space="preserve"> </w:t>
      </w:r>
      <w:r w:rsidR="4CBEF68E" w:rsidRPr="004E47FF">
        <w:rPr>
          <w:rFonts w:ascii="Arial" w:hAnsi="Arial" w:cs="Arial"/>
          <w:sz w:val="22"/>
          <w:szCs w:val="22"/>
          <w14:ligatures w14:val="none"/>
        </w:rPr>
        <w:t>or the</w:t>
      </w:r>
      <w:r w:rsidR="056A9010" w:rsidRPr="004E47FF">
        <w:rPr>
          <w:rFonts w:ascii="Arial" w:hAnsi="Arial" w:cs="Arial"/>
          <w:sz w:val="22"/>
          <w:szCs w:val="22"/>
          <w14:ligatures w14:val="none"/>
        </w:rPr>
        <w:t xml:space="preserve"> manufacturer no longer participates in the Medicaid Drug Rebate Program (MDRP).</w:t>
      </w:r>
      <w:r w:rsidR="4CBEF68E" w:rsidRPr="004E47FF">
        <w:rPr>
          <w:rFonts w:ascii="Arial" w:hAnsi="Arial" w:cs="Arial"/>
          <w:sz w:val="22"/>
          <w:szCs w:val="22"/>
          <w14:ligatures w14:val="none"/>
        </w:rPr>
        <w:t xml:space="preserve">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50"/>
      </w:tblGrid>
      <w:tr w:rsidR="748B633E" w:rsidRPr="004E47FF" w14:paraId="67F5980B" w14:textId="77777777" w:rsidTr="56C13B7C">
        <w:trPr>
          <w:trHeight w:val="300"/>
        </w:trPr>
        <w:tc>
          <w:tcPr>
            <w:tcW w:w="9350" w:type="dxa"/>
            <w:shd w:val="clear" w:color="auto" w:fill="BFBFBF" w:themeFill="background1" w:themeFillShade="BF"/>
          </w:tcPr>
          <w:p w14:paraId="0649A4F8" w14:textId="0DE31E2A" w:rsidR="14C909ED" w:rsidRPr="004E47FF" w:rsidRDefault="78A7784B" w:rsidP="009E5BDE">
            <w:pPr>
              <w:tabs>
                <w:tab w:val="center" w:pos="4567"/>
              </w:tabs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Drug Name</w:t>
            </w:r>
            <w:r w:rsidR="009E5BDE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ab/>
            </w:r>
          </w:p>
        </w:tc>
      </w:tr>
      <w:tr w:rsidR="004F3C7E" w:rsidRPr="004E47FF" w14:paraId="50C124D4" w14:textId="77777777" w:rsidTr="56C13B7C">
        <w:trPr>
          <w:trHeight w:val="300"/>
        </w:trPr>
        <w:tc>
          <w:tcPr>
            <w:tcW w:w="9350" w:type="dxa"/>
          </w:tcPr>
          <w:p w14:paraId="16EE5860" w14:textId="3F535554" w:rsidR="004F3C7E" w:rsidRPr="004E47FF" w:rsidRDefault="0002665C" w:rsidP="49B452FB">
            <w:pPr>
              <w:pStyle w:val="Default"/>
              <w:spacing w:line="276" w:lineRule="auto"/>
              <w:rPr>
                <w:rFonts w:ascii="Arial" w:hAnsi="Arial" w:cs="Arial"/>
                <w:color w:val="auto"/>
                <w:kern w:val="2"/>
                <w:sz w:val="22"/>
                <w:szCs w:val="22"/>
              </w:rPr>
            </w:pPr>
            <w:proofErr w:type="spellStart"/>
            <w:r w:rsidRPr="004E47FF">
              <w:rPr>
                <w:rFonts w:ascii="Arial" w:hAnsi="Arial" w:cs="Arial"/>
                <w:color w:val="auto"/>
                <w:kern w:val="2"/>
                <w:sz w:val="22"/>
                <w:szCs w:val="22"/>
              </w:rPr>
              <w:t>Liqrev</w:t>
            </w:r>
            <w:proofErr w:type="spellEnd"/>
            <w:r w:rsidRPr="004E47FF">
              <w:rPr>
                <w:rFonts w:ascii="Arial" w:hAnsi="Arial" w:cs="Arial"/>
                <w:color w:val="auto"/>
                <w:kern w:val="2"/>
                <w:sz w:val="22"/>
                <w:szCs w:val="22"/>
              </w:rPr>
              <w:t xml:space="preserve"> </w:t>
            </w:r>
            <w:r w:rsidR="00B70F1B" w:rsidRPr="004E47FF">
              <w:rPr>
                <w:rFonts w:ascii="Arial" w:hAnsi="Arial" w:cs="Arial"/>
                <w:sz w:val="22"/>
                <w:szCs w:val="22"/>
              </w:rPr>
              <w:t>(sildenafil oral suspension)</w:t>
            </w:r>
          </w:p>
        </w:tc>
      </w:tr>
      <w:tr w:rsidR="563EE2C9" w:rsidRPr="004E47FF" w14:paraId="11CF5614" w14:textId="77777777" w:rsidTr="56C13B7C">
        <w:trPr>
          <w:trHeight w:val="300"/>
        </w:trPr>
        <w:tc>
          <w:tcPr>
            <w:tcW w:w="9350" w:type="dxa"/>
          </w:tcPr>
          <w:p w14:paraId="07ECD9ED" w14:textId="514A4715" w:rsidR="1216D242" w:rsidRPr="004E47FF" w:rsidRDefault="001E24CB" w:rsidP="563EE2C9">
            <w:pPr>
              <w:pStyle w:val="Default"/>
              <w:spacing w:line="276" w:lineRule="auto"/>
              <w:rPr>
                <w:rFonts w:ascii="Arial" w:hAnsi="Arial" w:cs="Arial"/>
                <w:color w:val="auto"/>
                <w:kern w:val="2"/>
                <w:sz w:val="22"/>
                <w:szCs w:val="22"/>
              </w:rPr>
            </w:pPr>
            <w:proofErr w:type="spellStart"/>
            <w:r w:rsidRPr="004E47FF">
              <w:rPr>
                <w:rFonts w:ascii="Arial" w:hAnsi="Arial" w:cs="Arial"/>
                <w:sz w:val="22"/>
                <w:szCs w:val="22"/>
              </w:rPr>
              <w:t>Regranex</w:t>
            </w:r>
            <w:proofErr w:type="spellEnd"/>
            <w:r w:rsidRPr="004E47FF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4E47FF">
              <w:rPr>
                <w:rFonts w:ascii="Arial" w:hAnsi="Arial" w:cs="Arial"/>
                <w:sz w:val="22"/>
                <w:szCs w:val="22"/>
              </w:rPr>
              <w:t>becaplermin</w:t>
            </w:r>
            <w:proofErr w:type="spellEnd"/>
            <w:r w:rsidRPr="004E47FF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037E1" w:rsidRPr="004E47FF" w14:paraId="19FF4EB0" w14:textId="77777777" w:rsidTr="56C13B7C">
        <w:trPr>
          <w:trHeight w:val="300"/>
        </w:trPr>
        <w:tc>
          <w:tcPr>
            <w:tcW w:w="9350" w:type="dxa"/>
          </w:tcPr>
          <w:p w14:paraId="23F21AEA" w14:textId="52F9F8C6" w:rsidR="00C037E1" w:rsidRPr="004E47FF" w:rsidRDefault="00C037E1" w:rsidP="00C037E1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E47FF">
              <w:rPr>
                <w:rFonts w:ascii="Arial" w:hAnsi="Arial" w:cs="Arial"/>
                <w:sz w:val="22"/>
                <w:szCs w:val="22"/>
              </w:rPr>
              <w:t xml:space="preserve">Strattera (atomoxetine) </w:t>
            </w:r>
          </w:p>
        </w:tc>
      </w:tr>
      <w:tr w:rsidR="00C037E1" w:rsidRPr="004E47FF" w14:paraId="1635D311" w14:textId="77777777" w:rsidTr="56C13B7C">
        <w:trPr>
          <w:trHeight w:val="300"/>
        </w:trPr>
        <w:tc>
          <w:tcPr>
            <w:tcW w:w="9350" w:type="dxa"/>
          </w:tcPr>
          <w:p w14:paraId="56E47A54" w14:textId="31BE73BC" w:rsidR="00C037E1" w:rsidRPr="004E47FF" w:rsidRDefault="00864876" w:rsidP="00C037E1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E47FF">
              <w:rPr>
                <w:rFonts w:ascii="Arial" w:hAnsi="Arial" w:cs="Arial"/>
                <w:sz w:val="22"/>
                <w:szCs w:val="22"/>
              </w:rPr>
              <w:t>Synagis</w:t>
            </w:r>
            <w:proofErr w:type="spellEnd"/>
            <w:r w:rsidRPr="004E47FF">
              <w:rPr>
                <w:rFonts w:ascii="Arial" w:hAnsi="Arial" w:cs="Arial"/>
                <w:sz w:val="22"/>
                <w:szCs w:val="22"/>
              </w:rPr>
              <w:t xml:space="preserve"> (palivizumab)</w:t>
            </w:r>
          </w:p>
        </w:tc>
      </w:tr>
      <w:tr w:rsidR="00F555C0" w:rsidRPr="004E47FF" w14:paraId="22687638" w14:textId="77777777" w:rsidTr="56C13B7C">
        <w:trPr>
          <w:trHeight w:val="300"/>
        </w:trPr>
        <w:tc>
          <w:tcPr>
            <w:tcW w:w="9350" w:type="dxa"/>
          </w:tcPr>
          <w:p w14:paraId="2B136723" w14:textId="1C8C0748" w:rsidR="00F555C0" w:rsidRPr="004E47FF" w:rsidRDefault="00F555C0" w:rsidP="00C037E1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E47FF">
              <w:rPr>
                <w:rFonts w:ascii="Arial" w:hAnsi="Arial" w:cs="Arial"/>
                <w:sz w:val="22"/>
                <w:szCs w:val="22"/>
              </w:rPr>
              <w:t>Ventavis</w:t>
            </w:r>
            <w:proofErr w:type="spellEnd"/>
            <w:r w:rsidRPr="004E47FF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4E47FF">
              <w:rPr>
                <w:rFonts w:ascii="Arial" w:hAnsi="Arial" w:cs="Arial"/>
                <w:sz w:val="22"/>
                <w:szCs w:val="22"/>
              </w:rPr>
              <w:t>iloprost</w:t>
            </w:r>
            <w:proofErr w:type="spellEnd"/>
            <w:r w:rsidRPr="004E47FF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14:paraId="4EB25088" w14:textId="6AF1E642" w:rsidR="49B452FB" w:rsidRPr="004E47FF" w:rsidRDefault="49B452FB" w:rsidP="49B452FB">
      <w:pPr>
        <w:spacing w:after="0"/>
        <w:rPr>
          <w:rFonts w:ascii="Arial" w:hAnsi="Arial" w:cs="Arial"/>
          <w:b/>
          <w:bCs/>
          <w:sz w:val="22"/>
          <w:szCs w:val="22"/>
          <w14:ligatures w14:val="none"/>
        </w:rPr>
      </w:pPr>
    </w:p>
    <w:p w14:paraId="631BDF78" w14:textId="469C18AE" w:rsidR="00B640A5" w:rsidRPr="004E47FF" w:rsidRDefault="009F0415" w:rsidP="00501E01">
      <w:pPr>
        <w:pStyle w:val="Heading3"/>
        <w:rPr>
          <w14:ligatures w14:val="none"/>
        </w:rPr>
      </w:pPr>
      <w:r w:rsidRPr="004E47FF">
        <w:rPr>
          <w14:ligatures w14:val="none"/>
        </w:rPr>
        <w:t xml:space="preserve">MHDL Updates </w:t>
      </w:r>
    </w:p>
    <w:p w14:paraId="1C4A371A" w14:textId="0F203EF4" w:rsidR="00256044" w:rsidRPr="004E47FF" w:rsidRDefault="423DE388" w:rsidP="4DEF334B">
      <w:pPr>
        <w:spacing w:after="0"/>
        <w:rPr>
          <w:rFonts w:ascii="Arial" w:hAnsi="Arial" w:cs="Arial"/>
          <w:sz w:val="22"/>
          <w:szCs w:val="22"/>
          <w14:ligatures w14:val="none"/>
        </w:rPr>
      </w:pPr>
      <w:r w:rsidRPr="004E47FF">
        <w:rPr>
          <w:rFonts w:ascii="Arial" w:hAnsi="Arial" w:cs="Arial"/>
          <w:sz w:val="22"/>
          <w:szCs w:val="22"/>
          <w14:ligatures w14:val="none"/>
        </w:rPr>
        <w:t>The following changes are being made to the MHDL</w:t>
      </w:r>
      <w:r w:rsidR="00EC086E" w:rsidRPr="004E47FF">
        <w:rPr>
          <w:rFonts w:ascii="Arial" w:hAnsi="Arial" w:cs="Arial"/>
          <w:sz w:val="22"/>
          <w:szCs w:val="22"/>
          <w14:ligatures w14:val="none"/>
        </w:rPr>
        <w:t>.</w:t>
      </w:r>
    </w:p>
    <w:tbl>
      <w:tblPr>
        <w:tblStyle w:val="TableGrid"/>
        <w:tblW w:w="9487" w:type="dxa"/>
        <w:tblLook w:val="04A0" w:firstRow="1" w:lastRow="0" w:firstColumn="1" w:lastColumn="0" w:noHBand="0" w:noVBand="1"/>
      </w:tblPr>
      <w:tblGrid>
        <w:gridCol w:w="2185"/>
        <w:gridCol w:w="3322"/>
        <w:gridCol w:w="3980"/>
      </w:tblGrid>
      <w:tr w:rsidR="00256044" w:rsidRPr="004E47FF" w14:paraId="2E6D96F8" w14:textId="77777777" w:rsidTr="00210320">
        <w:trPr>
          <w:trHeight w:val="300"/>
          <w:tblHeader/>
        </w:trPr>
        <w:tc>
          <w:tcPr>
            <w:tcW w:w="2185" w:type="dxa"/>
            <w:shd w:val="clear" w:color="auto" w:fill="BFBFBF" w:themeFill="background1" w:themeFillShade="BF"/>
          </w:tcPr>
          <w:p w14:paraId="6630B0D7" w14:textId="1727B8C4" w:rsidR="00256044" w:rsidRPr="004E47FF" w:rsidRDefault="599D7220" w:rsidP="4DEF334B">
            <w:pPr>
              <w:ind w:right="430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MHDL </w:t>
            </w:r>
            <w:r w:rsidR="67EF2377"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Therapeutic Class</w:t>
            </w:r>
          </w:p>
        </w:tc>
        <w:tc>
          <w:tcPr>
            <w:tcW w:w="3322" w:type="dxa"/>
            <w:shd w:val="clear" w:color="auto" w:fill="BFBFBF" w:themeFill="background1" w:themeFillShade="BF"/>
          </w:tcPr>
          <w:p w14:paraId="164DBF99" w14:textId="3260E662" w:rsidR="00256044" w:rsidRPr="004E47FF" w:rsidRDefault="423DE388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Addition</w:t>
            </w:r>
            <w:r w:rsidR="58ACF6F1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s</w:t>
            </w:r>
          </w:p>
        </w:tc>
        <w:tc>
          <w:tcPr>
            <w:tcW w:w="3980" w:type="dxa"/>
            <w:shd w:val="clear" w:color="auto" w:fill="BFBFBF" w:themeFill="background1" w:themeFillShade="BF"/>
          </w:tcPr>
          <w:p w14:paraId="74FD247C" w14:textId="4BD06F61" w:rsidR="00256044" w:rsidRPr="004E47FF" w:rsidRDefault="423DE388" w:rsidP="4DEF334B">
            <w:pPr>
              <w:spacing w:line="278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Summary of Change(s)</w:t>
            </w:r>
          </w:p>
        </w:tc>
      </w:tr>
      <w:tr w:rsidR="00D3059D" w:rsidRPr="004E47FF" w14:paraId="732E1C55" w14:textId="77777777" w:rsidTr="00E75648">
        <w:trPr>
          <w:trHeight w:val="300"/>
        </w:trPr>
        <w:tc>
          <w:tcPr>
            <w:tcW w:w="2185" w:type="dxa"/>
          </w:tcPr>
          <w:p w14:paraId="41F3DE2C" w14:textId="05E4EF74" w:rsidR="00D3059D" w:rsidRPr="004E47FF" w:rsidRDefault="00D3059D" w:rsidP="000C0267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>Antibiotics and Anti-Infectives</w:t>
            </w:r>
            <w:r w:rsidR="000D6C49"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>—</w:t>
            </w: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 xml:space="preserve"> Injectable </w:t>
            </w:r>
          </w:p>
        </w:tc>
        <w:tc>
          <w:tcPr>
            <w:tcW w:w="3322" w:type="dxa"/>
          </w:tcPr>
          <w:p w14:paraId="6AEA6123" w14:textId="1037076E" w:rsidR="00D3059D" w:rsidRPr="004E47FF" w:rsidRDefault="00E336FF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Contepo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fosfomycin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gram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injection)</w:t>
            </w:r>
            <w:r w:rsidR="00440E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—</w:t>
            </w:r>
            <w:proofErr w:type="gramEnd"/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PA</w:t>
            </w:r>
          </w:p>
          <w:p w14:paraId="1EA71D4F" w14:textId="77777777" w:rsidR="003E4459" w:rsidRPr="004E47FF" w:rsidRDefault="003E4459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</w:p>
          <w:p w14:paraId="5C4AFB17" w14:textId="77777777" w:rsidR="00135E4A" w:rsidRDefault="00135E4A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</w:p>
          <w:p w14:paraId="439F13DA" w14:textId="40356AB2" w:rsidR="003E4459" w:rsidRPr="004E47FF" w:rsidRDefault="003E4459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Xacduro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(sulbactam/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durlobactam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="00440E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—PA </w:t>
            </w:r>
          </w:p>
        </w:tc>
        <w:tc>
          <w:tcPr>
            <w:tcW w:w="3980" w:type="dxa"/>
          </w:tcPr>
          <w:p w14:paraId="56D29571" w14:textId="77777777" w:rsidR="00D3059D" w:rsidRPr="004E47FF" w:rsidRDefault="00BB3EEA" w:rsidP="003E4459">
            <w:pPr>
              <w:pStyle w:val="ListParagraph"/>
              <w:numPr>
                <w:ilvl w:val="0"/>
                <w:numId w:val="22"/>
              </w:numPr>
              <w:ind w:left="316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Added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Contepo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fosfomycin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injection)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requiring PA and </w:t>
            </w:r>
            <w:r w:rsidR="00453B66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a trial of two antibiotics available without PA. </w:t>
            </w:r>
          </w:p>
          <w:p w14:paraId="0F52308D" w14:textId="3AC2EF6F" w:rsidR="00855385" w:rsidRPr="004E47FF" w:rsidRDefault="00BE2102" w:rsidP="00C70809">
            <w:pPr>
              <w:pStyle w:val="ListParagraph"/>
              <w:numPr>
                <w:ilvl w:val="0"/>
                <w:numId w:val="22"/>
              </w:numPr>
              <w:ind w:left="316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Added </w:t>
            </w:r>
            <w:proofErr w:type="spellStart"/>
            <w:r w:rsidR="0046584A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Xacduro</w:t>
            </w:r>
            <w:proofErr w:type="spellEnd"/>
            <w:r w:rsidR="0046584A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(sulbactam/</w:t>
            </w:r>
            <w:proofErr w:type="spellStart"/>
            <w:r w:rsidR="0046584A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durlobactam</w:t>
            </w:r>
            <w:proofErr w:type="spellEnd"/>
            <w:r w:rsidR="0046584A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="00554D40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="00892B8E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requiring PA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. </w:t>
            </w:r>
            <w:r w:rsidR="00C7080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A trial of </w:t>
            </w:r>
            <w:proofErr w:type="spellStart"/>
            <w:r w:rsidR="00C7080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Xacduro</w:t>
            </w:r>
            <w:proofErr w:type="spellEnd"/>
            <w:r w:rsidR="00C7080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(sulbactam/</w:t>
            </w:r>
            <w:proofErr w:type="spellStart"/>
            <w:r w:rsidR="00C7080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durlobactam</w:t>
            </w:r>
            <w:proofErr w:type="spellEnd"/>
            <w:r w:rsidR="00C7080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) </w:t>
            </w:r>
            <w:r w:rsidR="00643261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will be </w:t>
            </w:r>
            <w:r w:rsidR="00C7080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required </w:t>
            </w:r>
            <w:r w:rsidR="000D6C4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before</w:t>
            </w:r>
            <w:r w:rsidR="00C7080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approval of </w:t>
            </w:r>
            <w:proofErr w:type="spellStart"/>
            <w:r w:rsidR="00113B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Fetroja</w:t>
            </w:r>
            <w:proofErr w:type="spellEnd"/>
            <w:r w:rsidR="00113B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="00113B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cefiderocol</w:t>
            </w:r>
            <w:proofErr w:type="spellEnd"/>
            <w:r w:rsidR="00113B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) for </w:t>
            </w:r>
            <w:r w:rsidR="00D614C8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pneumonia caused by </w:t>
            </w:r>
            <w:r w:rsidR="00D614C8" w:rsidRPr="004E47FF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14:ligatures w14:val="none"/>
              </w:rPr>
              <w:t>Acinetobacter baumannii-</w:t>
            </w:r>
            <w:proofErr w:type="spellStart"/>
            <w:r w:rsidR="00D614C8" w:rsidRPr="004E47FF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14:ligatures w14:val="none"/>
              </w:rPr>
              <w:t>calcoaceticus</w:t>
            </w:r>
            <w:proofErr w:type="spellEnd"/>
            <w:r w:rsidR="00D614C8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. </w:t>
            </w:r>
          </w:p>
          <w:p w14:paraId="48C9722E" w14:textId="63685B4D" w:rsidR="007E351F" w:rsidRPr="004E47FF" w:rsidRDefault="007E351F" w:rsidP="003305E9">
            <w:pPr>
              <w:pStyle w:val="ListParagraph"/>
              <w:numPr>
                <w:ilvl w:val="0"/>
                <w:numId w:val="22"/>
              </w:numPr>
              <w:ind w:left="316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Updated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Sivextro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r w:rsidR="00CB7F85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tedizolid injection</w:t>
            </w:r>
            <w:r w:rsidR="00CB7F85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) </w:t>
            </w:r>
            <w:r w:rsidR="00167125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and </w:t>
            </w:r>
            <w:proofErr w:type="spellStart"/>
            <w:r w:rsidR="008E08C7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Zerbexa</w:t>
            </w:r>
            <w:proofErr w:type="spellEnd"/>
            <w:r w:rsidR="008E08C7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="008E08C7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ceftolozane</w:t>
            </w:r>
            <w:proofErr w:type="spellEnd"/>
            <w:r w:rsidR="008E08C7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/tazobactam)</w:t>
            </w:r>
            <w:r w:rsidR="008E08C7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 </w:t>
            </w:r>
            <w:r w:rsidR="006B040F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criteria </w:t>
            </w:r>
            <w:r w:rsidR="00CB7F85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to reflect </w:t>
            </w:r>
            <w:r w:rsidR="008E08C7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approval in a</w:t>
            </w:r>
            <w:r w:rsidR="00D96DF4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n </w:t>
            </w:r>
            <w:r w:rsidR="008D6C9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expanded age </w:t>
            </w:r>
            <w:r w:rsidR="00D96DF4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group. </w:t>
            </w:r>
          </w:p>
        </w:tc>
      </w:tr>
      <w:tr w:rsidR="009F3304" w:rsidRPr="004E47FF" w14:paraId="0C641585" w14:textId="77777777" w:rsidTr="00457FA9">
        <w:trPr>
          <w:trHeight w:val="300"/>
        </w:trPr>
        <w:tc>
          <w:tcPr>
            <w:tcW w:w="2185" w:type="dxa"/>
          </w:tcPr>
          <w:p w14:paraId="4DE5A3E0" w14:textId="4AF71976" w:rsidR="009F3304" w:rsidRPr="004E47FF" w:rsidRDefault="009F3304" w:rsidP="000C0267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 xml:space="preserve">Antipsychotics </w:t>
            </w:r>
          </w:p>
        </w:tc>
        <w:tc>
          <w:tcPr>
            <w:tcW w:w="3322" w:type="dxa"/>
            <w:vAlign w:val="center"/>
          </w:tcPr>
          <w:p w14:paraId="7DCC9C84" w14:textId="5BC9D79E" w:rsidR="009F3304" w:rsidRPr="004E47FF" w:rsidRDefault="00457FA9" w:rsidP="00457F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--</w:t>
            </w:r>
          </w:p>
        </w:tc>
        <w:tc>
          <w:tcPr>
            <w:tcW w:w="3980" w:type="dxa"/>
          </w:tcPr>
          <w:p w14:paraId="101E2639" w14:textId="6612FFB0" w:rsidR="009F3304" w:rsidRPr="004E47FF" w:rsidRDefault="000F20F3" w:rsidP="00BF403A">
            <w:pPr>
              <w:pStyle w:val="ListParagraph"/>
              <w:numPr>
                <w:ilvl w:val="0"/>
                <w:numId w:val="19"/>
              </w:numPr>
              <w:ind w:left="226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Designated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Lybalvi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(olanzapine/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samidorphan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="001B364A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as a preferred drug and updated criteria to align with </w:t>
            </w:r>
            <w:r w:rsidR="001B364A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other preferred brand antipsychotics. </w:t>
            </w:r>
          </w:p>
          <w:p w14:paraId="2D9D737C" w14:textId="1DC8015E" w:rsidR="001B364A" w:rsidRPr="004E47FF" w:rsidRDefault="00FC5EFE" w:rsidP="00BF403A">
            <w:pPr>
              <w:pStyle w:val="ListParagraph"/>
              <w:numPr>
                <w:ilvl w:val="0"/>
                <w:numId w:val="19"/>
              </w:numPr>
              <w:ind w:left="226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Updated </w:t>
            </w:r>
            <w:proofErr w:type="spellStart"/>
            <w:r w:rsidR="001B364A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Cobenfy</w:t>
            </w:r>
            <w:proofErr w:type="spellEnd"/>
            <w:r w:rsidR="00FE5357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="00FE5357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xanomeline</w:t>
            </w:r>
            <w:proofErr w:type="spellEnd"/>
            <w:r w:rsidR="00FE5357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/</w:t>
            </w:r>
            <w:proofErr w:type="spellStart"/>
            <w:r w:rsidR="00FE5357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trospium</w:t>
            </w:r>
            <w:proofErr w:type="spellEnd"/>
            <w:r w:rsidR="00FE5357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="001B364A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="006B040F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criteria</w:t>
            </w:r>
            <w:r w:rsidR="006B040F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="001B364A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to allow</w:t>
            </w:r>
            <w:r w:rsidR="001B364A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="001B364A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Lybalvi</w:t>
            </w:r>
            <w:proofErr w:type="spellEnd"/>
            <w:r w:rsidR="001B364A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(olanzapine/</w:t>
            </w:r>
            <w:proofErr w:type="spellStart"/>
            <w:r w:rsidR="001B364A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samidorphan</w:t>
            </w:r>
            <w:proofErr w:type="spellEnd"/>
            <w:r w:rsidR="001B364A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) as an acceptable trial.</w:t>
            </w:r>
            <w:r w:rsidR="001B364A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2824C7" w:rsidRPr="004E47FF" w14:paraId="166BBDE7" w14:textId="77777777" w:rsidTr="00E75648">
        <w:trPr>
          <w:trHeight w:val="300"/>
        </w:trPr>
        <w:tc>
          <w:tcPr>
            <w:tcW w:w="2185" w:type="dxa"/>
          </w:tcPr>
          <w:p w14:paraId="4684A228" w14:textId="77777777" w:rsidR="002824C7" w:rsidRPr="004E47FF" w:rsidRDefault="00274C37" w:rsidP="000C0267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>Cardiovascular Agents</w:t>
            </w:r>
          </w:p>
          <w:p w14:paraId="4DAA30CE" w14:textId="77777777" w:rsidR="00DC6E7B" w:rsidRPr="004E47FF" w:rsidRDefault="00DC6E7B" w:rsidP="00DC6E7B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</w:p>
          <w:p w14:paraId="69A44CC8" w14:textId="77777777" w:rsidR="00DC6E7B" w:rsidRPr="004E47FF" w:rsidRDefault="00DC6E7B" w:rsidP="00DC6E7B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</w:p>
          <w:p w14:paraId="4A798754" w14:textId="77777777" w:rsidR="00DC6E7B" w:rsidRPr="004E47FF" w:rsidRDefault="00DC6E7B" w:rsidP="00DC6E7B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</w:p>
          <w:p w14:paraId="2727AB8C" w14:textId="77777777" w:rsidR="00DC6E7B" w:rsidRPr="004E47FF" w:rsidRDefault="00DC6E7B" w:rsidP="00DC6E7B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</w:p>
          <w:p w14:paraId="17BB524C" w14:textId="77777777" w:rsidR="00DC6E7B" w:rsidRPr="004E47FF" w:rsidRDefault="00DC6E7B" w:rsidP="00DC6E7B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</w:p>
          <w:p w14:paraId="2486DBC2" w14:textId="77777777" w:rsidR="00DC6E7B" w:rsidRPr="004E47FF" w:rsidRDefault="00DC6E7B" w:rsidP="00DC6E7B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</w:p>
          <w:p w14:paraId="44C14365" w14:textId="70F88C82" w:rsidR="00DC6E7B" w:rsidRPr="004E47FF" w:rsidRDefault="00DC6E7B" w:rsidP="00DC6E7B">
            <w:pPr>
              <w:jc w:val="right"/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3322" w:type="dxa"/>
          </w:tcPr>
          <w:p w14:paraId="04EFB225" w14:textId="77777777" w:rsidR="0019574E" w:rsidRDefault="0019574E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</w:p>
          <w:p w14:paraId="4BA7102D" w14:textId="77777777" w:rsidR="00CF3F0C" w:rsidRDefault="00CF3F0C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</w:p>
          <w:p w14:paraId="60A3DF61" w14:textId="0716FE1B" w:rsidR="00892997" w:rsidRPr="004E47FF" w:rsidRDefault="00A41696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Cardamyst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proofErr w:type="gram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etripamil</w:t>
            </w:r>
            <w:proofErr w:type="spellEnd"/>
            <w:r w:rsidR="00440EE0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="00440E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—</w:t>
            </w:r>
            <w:proofErr w:type="gramEnd"/>
            <w:r w:rsidR="00440E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PA</w:t>
            </w:r>
          </w:p>
          <w:p w14:paraId="6CC4B7F0" w14:textId="77777777" w:rsidR="00F01980" w:rsidRPr="004E47FF" w:rsidRDefault="00F01980" w:rsidP="4DEF334B">
            <w:pPr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</w:p>
          <w:p w14:paraId="0A2095DF" w14:textId="77777777" w:rsidR="00CF3F0C" w:rsidRDefault="00CF3F0C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</w:p>
          <w:p w14:paraId="02E14DF2" w14:textId="77777777" w:rsidR="00CF3F0C" w:rsidRDefault="00CF3F0C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</w:p>
          <w:p w14:paraId="4A2BD693" w14:textId="77777777" w:rsidR="00CF3F0C" w:rsidRDefault="00CF3F0C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</w:p>
          <w:p w14:paraId="678DFF53" w14:textId="77777777" w:rsidR="00CF3F0C" w:rsidRDefault="00CF3F0C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</w:p>
          <w:p w14:paraId="1985779C" w14:textId="77777777" w:rsidR="00CF3F0C" w:rsidRDefault="00CF3F0C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</w:p>
          <w:p w14:paraId="71D309FE" w14:textId="4D88F0AA" w:rsidR="00F01980" w:rsidRPr="004E47FF" w:rsidRDefault="00F01980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Myqorzo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proofErr w:type="gram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aficamten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="00440E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—</w:t>
            </w:r>
            <w:proofErr w:type="gramEnd"/>
            <w:r w:rsidR="00440E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PA</w:t>
            </w:r>
          </w:p>
          <w:p w14:paraId="344DB0D5" w14:textId="77777777" w:rsidR="00A41696" w:rsidRPr="004E47FF" w:rsidRDefault="00A41696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</w:p>
          <w:p w14:paraId="16AFB0B8" w14:textId="77777777" w:rsidR="00135E4A" w:rsidRDefault="00135E4A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</w:p>
          <w:p w14:paraId="48E2CF3E" w14:textId="77777777" w:rsidR="00135E4A" w:rsidRDefault="00135E4A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</w:p>
          <w:p w14:paraId="45434658" w14:textId="6D1B3C3D" w:rsidR="002824C7" w:rsidRPr="004E47FF" w:rsidRDefault="00937ED2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Sdamlo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(amlodipine powder for oral </w:t>
            </w:r>
            <w:proofErr w:type="gram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solution)</w:t>
            </w:r>
            <w:r w:rsidR="00440E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—</w:t>
            </w:r>
            <w:proofErr w:type="gramEnd"/>
            <w:r w:rsidR="00440E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PA</w:t>
            </w:r>
          </w:p>
        </w:tc>
        <w:tc>
          <w:tcPr>
            <w:tcW w:w="3980" w:type="dxa"/>
          </w:tcPr>
          <w:p w14:paraId="6CA2DA62" w14:textId="7FA11F58" w:rsidR="0019574E" w:rsidRPr="00135E4A" w:rsidRDefault="00CF3F0C" w:rsidP="002142B3">
            <w:pPr>
              <w:pStyle w:val="ListParagraph"/>
              <w:numPr>
                <w:ilvl w:val="0"/>
                <w:numId w:val="19"/>
              </w:numPr>
              <w:ind w:left="226" w:hanging="270"/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135E4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lastRenderedPageBreak/>
              <w:t xml:space="preserve">Designated </w:t>
            </w:r>
            <w:proofErr w:type="spellStart"/>
            <w:r w:rsidRPr="00135E4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Camzyos</w:t>
            </w:r>
            <w:proofErr w:type="spellEnd"/>
            <w:r w:rsidRPr="00135E4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135E4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mavacamten</w:t>
            </w:r>
            <w:proofErr w:type="spellEnd"/>
            <w:r w:rsidRPr="00135E4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Pr="00135E4A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as a preferred drug.</w:t>
            </w:r>
          </w:p>
          <w:p w14:paraId="748287F2" w14:textId="2328BB36" w:rsidR="00C27858" w:rsidRPr="004E47FF" w:rsidRDefault="000E5663" w:rsidP="00BF403A">
            <w:pPr>
              <w:pStyle w:val="ListParagraph"/>
              <w:numPr>
                <w:ilvl w:val="0"/>
                <w:numId w:val="19"/>
              </w:numPr>
              <w:ind w:left="226" w:hanging="270"/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Added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Cardamyst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etripamil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="00034AF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requiring PA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for atrioventricular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lastRenderedPageBreak/>
              <w:t>nodal-dependent paroxysmal supraventricular tachycardia in adults who are not candidates for</w:t>
            </w:r>
            <w:r w:rsidR="00BF147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or </w:t>
            </w:r>
            <w:r w:rsidR="00034AF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who have</w:t>
            </w:r>
            <w:r w:rsidR="00BF147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failed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catheter ablation.</w:t>
            </w:r>
          </w:p>
          <w:p w14:paraId="09DB485B" w14:textId="3C7372B2" w:rsidR="00135E4A" w:rsidRPr="004E47FF" w:rsidRDefault="00135E4A" w:rsidP="00135E4A">
            <w:pPr>
              <w:pStyle w:val="ListParagraph"/>
              <w:numPr>
                <w:ilvl w:val="0"/>
                <w:numId w:val="19"/>
              </w:numPr>
              <w:ind w:left="226" w:hanging="270"/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Added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Myqorzo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aficamten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PA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criteria for obstructive hypertrophic cardiomyopathy requiring a trial of </w:t>
            </w:r>
            <w:proofErr w:type="spellStart"/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Camzyos</w:t>
            </w:r>
            <w:proofErr w:type="spellEnd"/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mavacamten</w:t>
            </w:r>
            <w:proofErr w:type="spellEnd"/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). </w:t>
            </w:r>
          </w:p>
          <w:p w14:paraId="3772B295" w14:textId="6548EFF5" w:rsidR="00BE2102" w:rsidRPr="004E47FF" w:rsidRDefault="00BE2102" w:rsidP="00BF403A">
            <w:pPr>
              <w:pStyle w:val="ListParagraph"/>
              <w:numPr>
                <w:ilvl w:val="0"/>
                <w:numId w:val="19"/>
              </w:numPr>
              <w:ind w:left="226" w:hanging="270"/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Added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Sdamlo</w:t>
            </w:r>
            <w:proofErr w:type="spellEnd"/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(amlodipine powder for oral solution) </w:t>
            </w:r>
            <w:r w:rsidR="0093306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PA criteria</w:t>
            </w:r>
            <w:r w:rsidR="00933069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requiring trials of </w:t>
            </w:r>
            <w:proofErr w:type="spellStart"/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Katerzia</w:t>
            </w:r>
            <w:proofErr w:type="spellEnd"/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(amlodipine suspension) and </w:t>
            </w:r>
            <w:proofErr w:type="spellStart"/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Norliqva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(amlodipine solution).</w:t>
            </w:r>
          </w:p>
          <w:p w14:paraId="40EE70D7" w14:textId="641497BD" w:rsidR="00C13FD9" w:rsidRPr="004E47FF" w:rsidRDefault="00036910" w:rsidP="00BE2102">
            <w:pPr>
              <w:pStyle w:val="ListParagraph"/>
              <w:numPr>
                <w:ilvl w:val="0"/>
                <w:numId w:val="19"/>
              </w:numPr>
              <w:ind w:left="226" w:hanging="270"/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Clarified </w:t>
            </w:r>
            <w:r w:rsidR="00D414C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criteria</w:t>
            </w:r>
            <w:r w:rsidR="00BE210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for </w:t>
            </w:r>
            <w:proofErr w:type="spellStart"/>
            <w:r w:rsidR="00BE210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Camzyos</w:t>
            </w:r>
            <w:proofErr w:type="spellEnd"/>
            <w:r w:rsidR="00BE210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="00BE210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mavacamten</w:t>
            </w:r>
            <w:proofErr w:type="spellEnd"/>
            <w:r w:rsidR="00BE210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) and </w:t>
            </w:r>
            <w:proofErr w:type="spellStart"/>
            <w:r w:rsidR="00BE210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Myqorzo</w:t>
            </w:r>
            <w:proofErr w:type="spellEnd"/>
            <w:r w:rsidR="00BE210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="00BE210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aficamten</w:t>
            </w:r>
            <w:proofErr w:type="spellEnd"/>
            <w:r w:rsidR="00BE210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) to </w:t>
            </w:r>
            <w:r w:rsidR="00D414C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clarify when a trial of disopyramide may be bypassed</w:t>
            </w:r>
            <w:r w:rsidR="00C13FD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. </w:t>
            </w:r>
          </w:p>
        </w:tc>
      </w:tr>
      <w:tr w:rsidR="002824C7" w:rsidRPr="004E47FF" w14:paraId="06D26BA4" w14:textId="77777777" w:rsidTr="00457FA9">
        <w:trPr>
          <w:trHeight w:val="300"/>
        </w:trPr>
        <w:tc>
          <w:tcPr>
            <w:tcW w:w="2185" w:type="dxa"/>
          </w:tcPr>
          <w:p w14:paraId="2BD5F7A7" w14:textId="67244AB5" w:rsidR="002824C7" w:rsidRPr="004E47FF" w:rsidRDefault="000C0267" w:rsidP="00BF403A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lastRenderedPageBreak/>
              <w:t xml:space="preserve">Constipation Agents </w:t>
            </w:r>
          </w:p>
        </w:tc>
        <w:tc>
          <w:tcPr>
            <w:tcW w:w="3322" w:type="dxa"/>
            <w:vAlign w:val="center"/>
          </w:tcPr>
          <w:p w14:paraId="4A8A89E6" w14:textId="33035A1D" w:rsidR="002824C7" w:rsidRPr="004E47FF" w:rsidRDefault="00457FA9" w:rsidP="00457F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--</w:t>
            </w:r>
          </w:p>
        </w:tc>
        <w:tc>
          <w:tcPr>
            <w:tcW w:w="3980" w:type="dxa"/>
          </w:tcPr>
          <w:p w14:paraId="25D2EC53" w14:textId="28B66CB6" w:rsidR="007C447F" w:rsidRPr="004E47FF" w:rsidRDefault="007C447F" w:rsidP="00BF403A">
            <w:pPr>
              <w:pStyle w:val="ListParagraph"/>
              <w:numPr>
                <w:ilvl w:val="0"/>
                <w:numId w:val="18"/>
              </w:numPr>
              <w:ind w:left="226" w:hanging="270"/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Removed PA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for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lubiprostone</w:t>
            </w:r>
            <w:proofErr w:type="spellEnd"/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within </w:t>
            </w:r>
            <w:r w:rsidR="003025E5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QL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of 2 units/day</w:t>
            </w:r>
            <w:r w:rsidR="006438B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.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</w:p>
          <w:p w14:paraId="3FD91A4A" w14:textId="4A25A54E" w:rsidR="002824C7" w:rsidRPr="004E47FF" w:rsidRDefault="007C447F" w:rsidP="00BF403A">
            <w:pPr>
              <w:pStyle w:val="ListParagraph"/>
              <w:numPr>
                <w:ilvl w:val="0"/>
                <w:numId w:val="18"/>
              </w:numPr>
              <w:ind w:left="226" w:hanging="270"/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Removed PA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for </w:t>
            </w:r>
            <w:r w:rsidR="004D5DB9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prucalopride</w:t>
            </w:r>
            <w:r w:rsidR="004D5DB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="0054372A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within </w:t>
            </w:r>
            <w:r w:rsidR="003025E5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QL</w:t>
            </w:r>
            <w:r w:rsidR="0054372A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of 1 unit/day. </w:t>
            </w:r>
          </w:p>
        </w:tc>
      </w:tr>
      <w:tr w:rsidR="006B4D1A" w:rsidRPr="004E47FF" w14:paraId="62C12F94" w14:textId="77777777" w:rsidTr="00457FA9">
        <w:trPr>
          <w:trHeight w:val="300"/>
        </w:trPr>
        <w:tc>
          <w:tcPr>
            <w:tcW w:w="2185" w:type="dxa"/>
          </w:tcPr>
          <w:p w14:paraId="1BE5FC02" w14:textId="6B29D98F" w:rsidR="006B4D1A" w:rsidRPr="004E47FF" w:rsidRDefault="006B4D1A" w:rsidP="000C0267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>Enzyme Replacement and Substrate Reduction Therapies</w:t>
            </w:r>
          </w:p>
        </w:tc>
        <w:tc>
          <w:tcPr>
            <w:tcW w:w="3322" w:type="dxa"/>
          </w:tcPr>
          <w:p w14:paraId="61019066" w14:textId="45AD1085" w:rsidR="006B4D1A" w:rsidRPr="004E47FF" w:rsidRDefault="00524345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Zycubo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(copper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histidinate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="00440E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—PA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80" w:type="dxa"/>
            <w:vAlign w:val="center"/>
          </w:tcPr>
          <w:p w14:paraId="140D7153" w14:textId="28B01761" w:rsidR="006B4D1A" w:rsidRPr="004E47FF" w:rsidRDefault="00457FA9" w:rsidP="00457FA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--</w:t>
            </w:r>
          </w:p>
        </w:tc>
      </w:tr>
      <w:tr w:rsidR="003F1D97" w:rsidRPr="004E47FF" w14:paraId="1E137049" w14:textId="77777777" w:rsidTr="00457FA9">
        <w:trPr>
          <w:trHeight w:val="300"/>
        </w:trPr>
        <w:tc>
          <w:tcPr>
            <w:tcW w:w="2185" w:type="dxa"/>
          </w:tcPr>
          <w:p w14:paraId="5361B80C" w14:textId="522E5EEC" w:rsidR="003F1D97" w:rsidRPr="004E47FF" w:rsidRDefault="003F1D97" w:rsidP="000C0267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 xml:space="preserve">Hereditary Angioedema Agents </w:t>
            </w:r>
          </w:p>
        </w:tc>
        <w:tc>
          <w:tcPr>
            <w:tcW w:w="3322" w:type="dxa"/>
          </w:tcPr>
          <w:p w14:paraId="66DE88E9" w14:textId="784B104E" w:rsidR="003F1D97" w:rsidRPr="004E47FF" w:rsidRDefault="005802C9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Orladeyo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berotralstat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pellet </w:t>
            </w:r>
            <w:proofErr w:type="gram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packet</w:t>
            </w:r>
            <w:r w:rsidR="00440EE0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="00440E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—</w:t>
            </w:r>
            <w:proofErr w:type="gramEnd"/>
            <w:r w:rsidR="00440E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PA</w:t>
            </w:r>
          </w:p>
        </w:tc>
        <w:tc>
          <w:tcPr>
            <w:tcW w:w="3980" w:type="dxa"/>
            <w:vAlign w:val="center"/>
          </w:tcPr>
          <w:p w14:paraId="023749B6" w14:textId="144BA459" w:rsidR="003F1D97" w:rsidRPr="004E47FF" w:rsidRDefault="00457FA9" w:rsidP="00457FA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--</w:t>
            </w:r>
          </w:p>
        </w:tc>
      </w:tr>
      <w:tr w:rsidR="00A545A4" w:rsidRPr="004E47FF" w14:paraId="6DCF3FD4" w14:textId="77777777" w:rsidTr="00457FA9">
        <w:trPr>
          <w:trHeight w:val="300"/>
        </w:trPr>
        <w:tc>
          <w:tcPr>
            <w:tcW w:w="2185" w:type="dxa"/>
          </w:tcPr>
          <w:p w14:paraId="45D33EEE" w14:textId="1011B924" w:rsidR="00A545A4" w:rsidRPr="004E47FF" w:rsidRDefault="00A545A4" w:rsidP="000C0267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>Neuromuscular Agents</w:t>
            </w:r>
            <w:r w:rsidR="000D6C49"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>—</w:t>
            </w: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 xml:space="preserve"> Duchenne Muscular Dystrophy and Spinal Muscular Atrophy</w:t>
            </w:r>
          </w:p>
        </w:tc>
        <w:tc>
          <w:tcPr>
            <w:tcW w:w="3322" w:type="dxa"/>
            <w:vAlign w:val="center"/>
          </w:tcPr>
          <w:p w14:paraId="542207E7" w14:textId="38A4F61E" w:rsidR="00A545A4" w:rsidRPr="004E47FF" w:rsidRDefault="00457FA9" w:rsidP="00457FA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--</w:t>
            </w:r>
          </w:p>
        </w:tc>
        <w:tc>
          <w:tcPr>
            <w:tcW w:w="3980" w:type="dxa"/>
          </w:tcPr>
          <w:p w14:paraId="389601C9" w14:textId="69C46D67" w:rsidR="00A545A4" w:rsidRPr="004E47FF" w:rsidRDefault="00A545A4" w:rsidP="00DB4165">
            <w:pPr>
              <w:pStyle w:val="ListParagraph"/>
              <w:numPr>
                <w:ilvl w:val="0"/>
                <w:numId w:val="21"/>
              </w:numPr>
              <w:ind w:left="316" w:hanging="316"/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Updated</w:t>
            </w:r>
            <w:r w:rsidR="00FC5EFE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="00FC5EFE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S</w:t>
            </w: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pinraza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nusinersen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="00FC5EFE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criteria to reflect </w:t>
            </w:r>
            <w:r w:rsidR="00107293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the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recently approved high</w:t>
            </w:r>
            <w:r w:rsidR="002B3543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er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-dose regimen</w:t>
            </w:r>
            <w:r w:rsidR="00300B23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, </w:t>
            </w:r>
            <w:r w:rsidR="00107293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which will be managed at parity with the </w:t>
            </w:r>
            <w:r w:rsidR="008811FE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standard</w:t>
            </w:r>
            <w:r w:rsidR="00107293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-dose regimen.  </w:t>
            </w:r>
            <w:r w:rsidR="00BE210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="00BE210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Spinraza</w:t>
            </w:r>
            <w:proofErr w:type="spellEnd"/>
            <w:r w:rsidR="00BE210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="00BE210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nusinersen</w:t>
            </w:r>
            <w:proofErr w:type="spellEnd"/>
            <w:r w:rsidR="00BE210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) continues to be restricted to medical billing. </w:t>
            </w:r>
          </w:p>
        </w:tc>
      </w:tr>
      <w:tr w:rsidR="00FD70E1" w:rsidRPr="004E47FF" w14:paraId="52AD642A" w14:textId="77777777" w:rsidTr="00E75648">
        <w:trPr>
          <w:trHeight w:val="300"/>
        </w:trPr>
        <w:tc>
          <w:tcPr>
            <w:tcW w:w="2185" w:type="dxa"/>
          </w:tcPr>
          <w:p w14:paraId="126B367A" w14:textId="04B03361" w:rsidR="00FD70E1" w:rsidRPr="004E47FF" w:rsidRDefault="00FD70E1" w:rsidP="000C0267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>Oncology Agents</w:t>
            </w:r>
          </w:p>
        </w:tc>
        <w:tc>
          <w:tcPr>
            <w:tcW w:w="3322" w:type="dxa"/>
          </w:tcPr>
          <w:p w14:paraId="3615ACE7" w14:textId="037878C9" w:rsidR="007E71FA" w:rsidRPr="004E47FF" w:rsidRDefault="007E71FA" w:rsidP="007E71FA">
            <w:pPr>
              <w:rPr>
                <w:rFonts w:ascii="Arial" w:hAnsi="Arial" w:cs="Arial"/>
                <w:sz w:val="22"/>
                <w:szCs w:val="22"/>
                <w14:ligatures w14:val="none"/>
              </w:rPr>
            </w:pPr>
            <w:proofErr w:type="spellStart"/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Lymphir</w:t>
            </w:r>
            <w:proofErr w:type="spellEnd"/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denileukin</w:t>
            </w:r>
            <w:proofErr w:type="spellEnd"/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diftitox-</w:t>
            </w:r>
            <w:proofErr w:type="gramStart"/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cxdl</w:t>
            </w:r>
            <w:proofErr w:type="spellEnd"/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)</w:t>
            </w:r>
            <w:r w:rsidR="00440E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—</w:t>
            </w:r>
            <w:proofErr w:type="gramEnd"/>
            <w:r w:rsidR="00440EE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PA</w:t>
            </w:r>
            <w:r w:rsidR="00B8575B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; </w:t>
            </w:r>
            <w:r w:rsidRPr="004E47FF">
              <w:rPr>
                <w:rFonts w:ascii="Arial" w:hAnsi="Arial" w:cs="Arial"/>
                <w:sz w:val="22"/>
                <w:szCs w:val="22"/>
                <w14:ligatures w14:val="none"/>
              </w:rPr>
              <w:t xml:space="preserve">MB </w:t>
            </w:r>
          </w:p>
        </w:tc>
        <w:tc>
          <w:tcPr>
            <w:tcW w:w="3980" w:type="dxa"/>
          </w:tcPr>
          <w:p w14:paraId="464B949E" w14:textId="12F85846" w:rsidR="00DB4165" w:rsidRPr="004E47FF" w:rsidRDefault="00713BAE" w:rsidP="00DB4165">
            <w:pPr>
              <w:pStyle w:val="ListParagraph"/>
              <w:numPr>
                <w:ilvl w:val="0"/>
                <w:numId w:val="21"/>
              </w:numPr>
              <w:ind w:left="316" w:hanging="316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Designated</w:t>
            </w: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Kanjinti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(trastuzumab-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anns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 as the preferred trastuzumab biosimilar</w:t>
            </w:r>
            <w:r w:rsidR="008B5DBC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. </w:t>
            </w:r>
            <w:r w:rsidR="008B5DBC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Updated</w:t>
            </w:r>
            <w:r w:rsidR="00E904B7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="008B5DBC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criteria to require a trial of </w:t>
            </w:r>
            <w:proofErr w:type="spellStart"/>
            <w:r w:rsidR="008B5DBC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Kanjinti</w:t>
            </w:r>
            <w:proofErr w:type="spellEnd"/>
            <w:r w:rsidR="008B5DBC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="000D6C4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before</w:t>
            </w:r>
            <w:r w:rsidR="008B5DBC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approval of other trastuzumab products, except for Herceptin </w:t>
            </w:r>
            <w:proofErr w:type="spellStart"/>
            <w:r w:rsidR="008B5DBC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Hylecta</w:t>
            </w:r>
            <w:proofErr w:type="spellEnd"/>
            <w:r w:rsidR="008B5DBC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(trastuzumab and hyaluronidase-</w:t>
            </w:r>
            <w:proofErr w:type="spellStart"/>
            <w:r w:rsidR="008B5DBC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oysk</w:t>
            </w:r>
            <w:proofErr w:type="spellEnd"/>
            <w:r w:rsidR="008B5DBC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).</w:t>
            </w:r>
          </w:p>
          <w:p w14:paraId="660D4003" w14:textId="5C5F1FC3" w:rsidR="00754169" w:rsidRPr="004E47FF" w:rsidRDefault="00754169" w:rsidP="00DB4165">
            <w:pPr>
              <w:pStyle w:val="ListParagraph"/>
              <w:numPr>
                <w:ilvl w:val="0"/>
                <w:numId w:val="21"/>
              </w:numPr>
              <w:ind w:left="316" w:hanging="316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Updated </w:t>
            </w:r>
            <w:proofErr w:type="spellStart"/>
            <w:r w:rsidR="00B40A41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Padcev</w:t>
            </w:r>
            <w:proofErr w:type="spellEnd"/>
            <w:r w:rsidR="00B40A41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="00B40A41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enfortumab</w:t>
            </w:r>
            <w:proofErr w:type="spellEnd"/>
            <w:r w:rsidR="00B40A41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="00B40A41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vedotin-ejfv</w:t>
            </w:r>
            <w:proofErr w:type="spellEnd"/>
            <w:r w:rsidR="00B40A41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) </w:t>
            </w:r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criteria</w:t>
            </w:r>
            <w:r w:rsidR="008F155D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="00B40A41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to reflect </w:t>
            </w:r>
            <w:r w:rsidR="00B40A41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lastRenderedPageBreak/>
              <w:t xml:space="preserve">expanded indication </w:t>
            </w:r>
            <w:r w:rsidR="003256CF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for </w:t>
            </w:r>
            <w:r w:rsidR="00FF6AA8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treatment of muscle</w:t>
            </w:r>
            <w:r w:rsidR="006438B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-</w:t>
            </w:r>
            <w:r w:rsidR="00FF6AA8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invasive bladder cancer. </w:t>
            </w:r>
          </w:p>
          <w:p w14:paraId="7860FAEE" w14:textId="58133AC7" w:rsidR="00826142" w:rsidRPr="004E47FF" w:rsidRDefault="002B2427" w:rsidP="00DB4165">
            <w:pPr>
              <w:pStyle w:val="ListParagraph"/>
              <w:numPr>
                <w:ilvl w:val="0"/>
                <w:numId w:val="21"/>
              </w:numPr>
              <w:ind w:left="316" w:hanging="316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Updated Keytruda (pembrolizumab)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and </w:t>
            </w: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Keytruda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Qlex</w:t>
            </w:r>
            <w:proofErr w:type="spellEnd"/>
            <w:r w:rsidR="005961E3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(pembrolizumab and </w:t>
            </w:r>
            <w:proofErr w:type="spellStart"/>
            <w:r w:rsidR="005961E3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berahyaluronidase</w:t>
            </w:r>
            <w:proofErr w:type="spellEnd"/>
            <w:r w:rsidR="005961E3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alfa-</w:t>
            </w:r>
            <w:proofErr w:type="spellStart"/>
            <w:r w:rsidR="005961E3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pmph</w:t>
            </w:r>
            <w:proofErr w:type="spellEnd"/>
            <w:r w:rsidR="005961E3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criteria</w:t>
            </w:r>
            <w:r w:rsidR="008F155D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to reflect expanded indications for muscle-invasive bladder cancer and epithelial ovarian, fallopian tube, and primary peritoneal </w:t>
            </w:r>
            <w:r w:rsidR="003778E3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carcinomas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.</w:t>
            </w:r>
          </w:p>
          <w:p w14:paraId="46FA2E13" w14:textId="00D80F66" w:rsidR="008D2CC9" w:rsidRPr="004E47FF" w:rsidRDefault="00347C47" w:rsidP="008D2CC9">
            <w:pPr>
              <w:pStyle w:val="ListParagraph"/>
              <w:numPr>
                <w:ilvl w:val="0"/>
                <w:numId w:val="21"/>
              </w:numPr>
              <w:ind w:left="316" w:hanging="316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Updated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Opdivo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(nivolumab)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and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Opdivo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Qvantig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(nivolumab and hyaluronidase-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nvhy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) </w:t>
            </w:r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criteria</w:t>
            </w:r>
            <w:r w:rsidR="008F155D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to reflect expanded indications and revised criteria for melanoma</w:t>
            </w:r>
            <w:r w:rsidR="006438B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; </w:t>
            </w:r>
            <w:proofErr w:type="spellStart"/>
            <w:r w:rsidR="0060329A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resectable</w:t>
            </w:r>
            <w:proofErr w:type="spellEnd"/>
            <w:r w:rsidR="0060329A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non-small cell lung cancer</w:t>
            </w:r>
            <w:r w:rsidR="006438B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;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and classical Hodgkin lymphoma.</w:t>
            </w:r>
          </w:p>
          <w:p w14:paraId="4E114B62" w14:textId="7D697CFD" w:rsidR="00606996" w:rsidRPr="004E47FF" w:rsidRDefault="00606996" w:rsidP="005A7B14">
            <w:pPr>
              <w:pStyle w:val="ListParagraph"/>
              <w:numPr>
                <w:ilvl w:val="0"/>
                <w:numId w:val="21"/>
              </w:numPr>
              <w:ind w:left="316" w:hanging="316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Updated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Opdivo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Qvantig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(nivolumab and hyaluronidase-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nvhy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) </w:t>
            </w:r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criteria</w:t>
            </w:r>
            <w:r w:rsidR="008F155D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for hepatocellular carcinoma to remove the sorafenib trial requirement</w:t>
            </w:r>
            <w:r w:rsidR="00635C1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. </w:t>
            </w:r>
          </w:p>
          <w:p w14:paraId="271DB33A" w14:textId="251B74B9" w:rsidR="005A7B14" w:rsidRPr="004E47FF" w:rsidRDefault="005A7B14" w:rsidP="005A7B14">
            <w:pPr>
              <w:pStyle w:val="ListParagraph"/>
              <w:numPr>
                <w:ilvl w:val="0"/>
                <w:numId w:val="21"/>
              </w:numPr>
              <w:spacing w:after="160"/>
              <w:ind w:left="316" w:hanging="316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Updated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Libtayo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cemiplimab-rwlc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) </w:t>
            </w:r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criteria</w:t>
            </w:r>
            <w:r w:rsidR="008F155D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to reflect the expanded indication for adjuvant treatment of cutaneous squamous cell carcinoma.</w:t>
            </w:r>
          </w:p>
          <w:p w14:paraId="7A8AA9EF" w14:textId="2988C1A8" w:rsidR="008D2CC9" w:rsidRPr="004E47FF" w:rsidRDefault="008D2CC9" w:rsidP="005A7B14">
            <w:pPr>
              <w:pStyle w:val="ListParagraph"/>
              <w:numPr>
                <w:ilvl w:val="0"/>
                <w:numId w:val="21"/>
              </w:numPr>
              <w:ind w:left="316" w:hanging="316"/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Updated Imfinzi (durvalumab) </w:t>
            </w:r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criteria</w:t>
            </w:r>
            <w:r w:rsidR="008F155D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to reflect the expanded indication for </w:t>
            </w:r>
            <w:proofErr w:type="spellStart"/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resectable</w:t>
            </w:r>
            <w:proofErr w:type="spellEnd"/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gastric or gastroesophageal junction adenocarcinoma.</w:t>
            </w:r>
          </w:p>
          <w:p w14:paraId="31FA464D" w14:textId="7BD80074" w:rsidR="00CA63AC" w:rsidRPr="004E47FF" w:rsidRDefault="00CA63AC" w:rsidP="008D2CC9">
            <w:pPr>
              <w:pStyle w:val="ListParagraph"/>
              <w:numPr>
                <w:ilvl w:val="0"/>
                <w:numId w:val="21"/>
              </w:numPr>
              <w:ind w:left="316" w:hanging="316"/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Updated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Tecentriq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Hybreza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(atezolizumab/hyaluronidase-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tqjs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criteria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to reflect expanded use in adolescent patients with unresectable or metastatic alveolar soft part sarcoma</w:t>
            </w:r>
            <w:r w:rsidR="00791E6E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. </w:t>
            </w:r>
          </w:p>
          <w:p w14:paraId="0636CE64" w14:textId="53928CD6" w:rsidR="00667E8D" w:rsidRPr="004E47FF" w:rsidRDefault="00667E8D" w:rsidP="00667E8D">
            <w:pPr>
              <w:pStyle w:val="ListParagraph"/>
              <w:numPr>
                <w:ilvl w:val="0"/>
                <w:numId w:val="21"/>
              </w:numPr>
              <w:ind w:left="316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Updated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Akeega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(niraparib/abiraterone acetate)</w:t>
            </w:r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criteria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to reflect the expanded indication for metastatic castration-sensitive prostate cancer. </w:t>
            </w:r>
          </w:p>
          <w:p w14:paraId="7F9875FE" w14:textId="69DCCED4" w:rsidR="00667E8D" w:rsidRPr="004E47FF" w:rsidRDefault="00667E8D" w:rsidP="00667E8D">
            <w:pPr>
              <w:pStyle w:val="ListParagraph"/>
              <w:numPr>
                <w:ilvl w:val="0"/>
                <w:numId w:val="21"/>
              </w:numPr>
              <w:ind w:left="316" w:hanging="27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Updated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Nubeqa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darolutamide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="008F155D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criteria</w:t>
            </w: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to reflect the expanded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lastRenderedPageBreak/>
              <w:t>indication for castration-sensitive prostate cancer</w:t>
            </w: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.</w:t>
            </w:r>
          </w:p>
          <w:p w14:paraId="29258928" w14:textId="71E651E8" w:rsidR="00667E8D" w:rsidRPr="004E47FF" w:rsidRDefault="00667E8D" w:rsidP="00E904B7">
            <w:pPr>
              <w:pStyle w:val="ListParagraph"/>
              <w:numPr>
                <w:ilvl w:val="0"/>
                <w:numId w:val="21"/>
              </w:numPr>
              <w:ind w:left="316" w:hanging="316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Updated abiraterone acetate </w:t>
            </w:r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criteria</w:t>
            </w:r>
            <w:r w:rsidR="008F155D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for metastatic castration-sensitive and metastatic castration-resistant prostate cancer and removed the required trial of the 250 mg tablet </w:t>
            </w:r>
            <w:r w:rsidR="00ED13BE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before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approval of the 500 mg tablet.</w:t>
            </w:r>
          </w:p>
          <w:p w14:paraId="7896F7CD" w14:textId="78735133" w:rsidR="006A1A73" w:rsidRPr="004E47FF" w:rsidRDefault="006A1A73" w:rsidP="00E904B7">
            <w:pPr>
              <w:pStyle w:val="ListParagraph"/>
              <w:numPr>
                <w:ilvl w:val="0"/>
                <w:numId w:val="21"/>
              </w:numPr>
              <w:spacing w:after="160"/>
              <w:ind w:left="316" w:hanging="316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Updated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criteria for</w:t>
            </w: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oncology immunotherapies to remove maximum treatment</w:t>
            </w:r>
            <w:r w:rsidR="00DB740C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-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duration requirements and allow NCCN-supported alternative treatment regimens when clinically appropriate.</w:t>
            </w:r>
          </w:p>
        </w:tc>
      </w:tr>
      <w:tr w:rsidR="00030A6C" w:rsidRPr="004E47FF" w14:paraId="3547FAF2" w14:textId="77777777" w:rsidTr="00457FA9">
        <w:trPr>
          <w:trHeight w:val="683"/>
        </w:trPr>
        <w:tc>
          <w:tcPr>
            <w:tcW w:w="2185" w:type="dxa"/>
          </w:tcPr>
          <w:p w14:paraId="047BA157" w14:textId="7E0F78DF" w:rsidR="00030A6C" w:rsidRPr="004E47FF" w:rsidRDefault="00030A6C" w:rsidP="000B1D61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lastRenderedPageBreak/>
              <w:t>Pulmonary Hypertension Agents</w:t>
            </w:r>
          </w:p>
        </w:tc>
        <w:tc>
          <w:tcPr>
            <w:tcW w:w="3322" w:type="dxa"/>
            <w:vAlign w:val="center"/>
          </w:tcPr>
          <w:p w14:paraId="15E944A6" w14:textId="33BF63D9" w:rsidR="00030A6C" w:rsidRPr="004E47FF" w:rsidRDefault="00457FA9" w:rsidP="00457F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--</w:t>
            </w:r>
          </w:p>
        </w:tc>
        <w:tc>
          <w:tcPr>
            <w:tcW w:w="3980" w:type="dxa"/>
          </w:tcPr>
          <w:p w14:paraId="30FB5711" w14:textId="12D6BE10" w:rsidR="00030A6C" w:rsidRPr="004E47FF" w:rsidRDefault="000B1D61" w:rsidP="000B1D61">
            <w:pPr>
              <w:pStyle w:val="ListParagraph"/>
              <w:numPr>
                <w:ilvl w:val="0"/>
                <w:numId w:val="21"/>
              </w:numPr>
              <w:ind w:left="316" w:hanging="316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Updated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Winrevair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sotatercept-csrk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) </w:t>
            </w:r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criteria</w:t>
            </w:r>
            <w:r w:rsidR="008F155D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="005A4513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for</w:t>
            </w:r>
            <w:r w:rsidR="005A4513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use in members with World Health Organization (WHO) functional class IV disease.</w:t>
            </w: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EB1F4B" w:rsidRPr="004E47FF" w14:paraId="5B3F902C" w14:textId="77777777" w:rsidTr="00457FA9">
        <w:trPr>
          <w:trHeight w:val="300"/>
        </w:trPr>
        <w:tc>
          <w:tcPr>
            <w:tcW w:w="2185" w:type="dxa"/>
          </w:tcPr>
          <w:p w14:paraId="728C49A3" w14:textId="69C93FE9" w:rsidR="00EB1F4B" w:rsidRPr="004E47FF" w:rsidRDefault="00EB1F4B" w:rsidP="000C0267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>Thalassemia, Myelodysplastic Syndrome, and Sickle Cell Disease Agents</w:t>
            </w:r>
          </w:p>
        </w:tc>
        <w:tc>
          <w:tcPr>
            <w:tcW w:w="3322" w:type="dxa"/>
          </w:tcPr>
          <w:p w14:paraId="0AF1F20C" w14:textId="70D1BF61" w:rsidR="00EB1F4B" w:rsidRPr="004E47FF" w:rsidRDefault="00E073D4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Aqvesme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proofErr w:type="gram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mitapivat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="00AF529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—</w:t>
            </w:r>
            <w:proofErr w:type="gramEnd"/>
            <w:r w:rsidR="00AF529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PA</w:t>
            </w:r>
          </w:p>
        </w:tc>
        <w:tc>
          <w:tcPr>
            <w:tcW w:w="3980" w:type="dxa"/>
            <w:vAlign w:val="center"/>
          </w:tcPr>
          <w:p w14:paraId="7EDF6556" w14:textId="2B4357E7" w:rsidR="00EB1F4B" w:rsidRPr="004E47FF" w:rsidRDefault="00457FA9" w:rsidP="00457F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--</w:t>
            </w:r>
          </w:p>
        </w:tc>
      </w:tr>
      <w:tr w:rsidR="00F1437C" w:rsidRPr="004E47FF" w14:paraId="374B697A" w14:textId="77777777" w:rsidTr="00457FA9">
        <w:trPr>
          <w:trHeight w:val="300"/>
        </w:trPr>
        <w:tc>
          <w:tcPr>
            <w:tcW w:w="2185" w:type="dxa"/>
          </w:tcPr>
          <w:p w14:paraId="74080C52" w14:textId="23A063FB" w:rsidR="00F1437C" w:rsidRPr="004E47FF" w:rsidRDefault="00F1437C" w:rsidP="000C0267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>Agents Not Otherwise Classified</w:t>
            </w:r>
            <w:r w:rsidR="00ED13BE"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>—</w:t>
            </w: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>C-Type Natriuretic Peptide</w:t>
            </w:r>
          </w:p>
        </w:tc>
        <w:tc>
          <w:tcPr>
            <w:tcW w:w="3322" w:type="dxa"/>
          </w:tcPr>
          <w:p w14:paraId="73CD9D86" w14:textId="16BBDED9" w:rsidR="00F1437C" w:rsidRPr="004E47FF" w:rsidRDefault="008054E4" w:rsidP="4DEF334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Yuviwel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proofErr w:type="gram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navepegritide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="00AF529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—</w:t>
            </w:r>
            <w:proofErr w:type="gramEnd"/>
            <w:r w:rsidR="00AF5290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PA</w:t>
            </w:r>
          </w:p>
        </w:tc>
        <w:tc>
          <w:tcPr>
            <w:tcW w:w="3980" w:type="dxa"/>
            <w:vAlign w:val="center"/>
          </w:tcPr>
          <w:p w14:paraId="322101B6" w14:textId="0C27496B" w:rsidR="00F1437C" w:rsidRPr="004E47FF" w:rsidRDefault="00457FA9" w:rsidP="00457F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--</w:t>
            </w:r>
          </w:p>
        </w:tc>
      </w:tr>
      <w:tr w:rsidR="003F1D97" w:rsidRPr="004E47FF" w14:paraId="50474583" w14:textId="77777777" w:rsidTr="00457FA9">
        <w:trPr>
          <w:trHeight w:val="300"/>
        </w:trPr>
        <w:tc>
          <w:tcPr>
            <w:tcW w:w="2185" w:type="dxa"/>
          </w:tcPr>
          <w:p w14:paraId="63BE1A79" w14:textId="5B284E1A" w:rsidR="003F1D97" w:rsidRPr="004E47FF" w:rsidRDefault="00C736DF" w:rsidP="000C0267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>Agents Not Otherwise Classified</w:t>
            </w:r>
            <w:r w:rsidR="00ED13BE"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>—</w:t>
            </w: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 xml:space="preserve"> Monoclonal Antibodies</w:t>
            </w:r>
          </w:p>
        </w:tc>
        <w:tc>
          <w:tcPr>
            <w:tcW w:w="3322" w:type="dxa"/>
            <w:vAlign w:val="center"/>
          </w:tcPr>
          <w:p w14:paraId="0F0A8AF2" w14:textId="1373F70E" w:rsidR="003F1D97" w:rsidRPr="004E47FF" w:rsidRDefault="00457FA9" w:rsidP="00457F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--</w:t>
            </w:r>
          </w:p>
        </w:tc>
        <w:tc>
          <w:tcPr>
            <w:tcW w:w="3980" w:type="dxa"/>
          </w:tcPr>
          <w:p w14:paraId="1B7343AE" w14:textId="33C38576" w:rsidR="003F1D97" w:rsidRPr="004E47FF" w:rsidRDefault="00D10A35" w:rsidP="00D10A35">
            <w:pPr>
              <w:pStyle w:val="ListParagraph"/>
              <w:numPr>
                <w:ilvl w:val="0"/>
                <w:numId w:val="21"/>
              </w:numPr>
              <w:ind w:left="316" w:hanging="316"/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Updated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Benlysta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(belimumab)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criteria</w:t>
            </w:r>
            <w:r w:rsidR="008F155D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for lupus nephritis to expand </w:t>
            </w:r>
            <w:r w:rsidR="00E7126C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acceptable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triple-therapy regimens and clarify concomitant use restrictions.</w:t>
            </w:r>
          </w:p>
          <w:p w14:paraId="72675030" w14:textId="75EEAA24" w:rsidR="00CC43F6" w:rsidRPr="004E47FF" w:rsidRDefault="00AB5598" w:rsidP="00D10A35">
            <w:pPr>
              <w:pStyle w:val="ListParagraph"/>
              <w:numPr>
                <w:ilvl w:val="0"/>
                <w:numId w:val="21"/>
              </w:numPr>
              <w:ind w:left="316" w:hanging="316"/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Updated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Saphnelo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anifrolumab-fnia</w:t>
            </w:r>
            <w:proofErr w:type="spellEnd"/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)</w:t>
            </w:r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criteria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for systemic lupus erythematosus to allow approval without a trial of Benlysta (belimumab) in members with moderate-to-severe cutaneous manifestations.</w:t>
            </w:r>
          </w:p>
          <w:p w14:paraId="0D2E90B8" w14:textId="1CACB953" w:rsidR="00E618A7" w:rsidRPr="004E47FF" w:rsidRDefault="00E618A7" w:rsidP="00D10A35">
            <w:pPr>
              <w:pStyle w:val="ListParagraph"/>
              <w:numPr>
                <w:ilvl w:val="0"/>
                <w:numId w:val="21"/>
              </w:numPr>
              <w:ind w:left="316" w:hanging="316"/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Updated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Lupkynis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voclosporin</w:t>
            </w:r>
            <w:proofErr w:type="spellEnd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) </w:t>
            </w:r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criteria</w:t>
            </w:r>
            <w:r w:rsidR="008F155D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for lupus nephritis to expand approval pathways, add </w:t>
            </w:r>
            <w:r w:rsidR="00550FC9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LCA 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requirements, and clarify concomitant use restrictions</w:t>
            </w:r>
          </w:p>
          <w:p w14:paraId="22812A7A" w14:textId="1F48D604" w:rsidR="00AB07EA" w:rsidRPr="004E47FF" w:rsidRDefault="00AB07EA" w:rsidP="00D10A35">
            <w:pPr>
              <w:pStyle w:val="ListParagraph"/>
              <w:numPr>
                <w:ilvl w:val="0"/>
                <w:numId w:val="21"/>
              </w:numPr>
              <w:ind w:left="316" w:hanging="316"/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lastRenderedPageBreak/>
              <w:t>Added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specialist requirements</w:t>
            </w:r>
            <w:r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for lupus nephritis and systemic lupus erythematosus indications.</w:t>
            </w:r>
          </w:p>
        </w:tc>
      </w:tr>
      <w:tr w:rsidR="002C6840" w:rsidRPr="004E47FF" w14:paraId="1F6F8076" w14:textId="77777777" w:rsidTr="00457FA9">
        <w:trPr>
          <w:trHeight w:val="300"/>
        </w:trPr>
        <w:tc>
          <w:tcPr>
            <w:tcW w:w="2185" w:type="dxa"/>
          </w:tcPr>
          <w:p w14:paraId="10A8B75A" w14:textId="2DE09B57" w:rsidR="002C6840" w:rsidRPr="004E47FF" w:rsidRDefault="002C6840" w:rsidP="000C0267">
            <w:pPr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</w:pPr>
            <w:r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lastRenderedPageBreak/>
              <w:t>Agents Not Otherwise Classified</w:t>
            </w:r>
            <w:r w:rsidR="00ED13BE" w:rsidRPr="004E47FF">
              <w:rPr>
                <w14:ligatures w14:val="none"/>
              </w:rPr>
              <w:t>—</w:t>
            </w:r>
            <w:r w:rsidR="00653012" w:rsidRPr="004E47FF">
              <w:rPr>
                <w:rFonts w:ascii="Arial" w:eastAsiaTheme="minorEastAsia" w:hAnsi="Arial" w:cs="Arial"/>
                <w:sz w:val="22"/>
                <w:szCs w:val="22"/>
                <w14:ligatures w14:val="none"/>
              </w:rPr>
              <w:t>Wound Care</w:t>
            </w:r>
          </w:p>
        </w:tc>
        <w:tc>
          <w:tcPr>
            <w:tcW w:w="3322" w:type="dxa"/>
            <w:vAlign w:val="center"/>
          </w:tcPr>
          <w:p w14:paraId="338EAA76" w14:textId="5D7D3B03" w:rsidR="002C6840" w:rsidRPr="004E47FF" w:rsidRDefault="00457FA9" w:rsidP="00457FA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--</w:t>
            </w:r>
          </w:p>
        </w:tc>
        <w:tc>
          <w:tcPr>
            <w:tcW w:w="3980" w:type="dxa"/>
          </w:tcPr>
          <w:p w14:paraId="15BBD4BE" w14:textId="7C494D41" w:rsidR="00EA1B10" w:rsidRPr="004E47FF" w:rsidRDefault="00B45FF3" w:rsidP="00D10A35">
            <w:pPr>
              <w:pStyle w:val="ListParagraph"/>
              <w:numPr>
                <w:ilvl w:val="0"/>
                <w:numId w:val="21"/>
              </w:numPr>
              <w:ind w:left="316" w:hanging="316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Updated </w:t>
            </w:r>
            <w:proofErr w:type="spellStart"/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Vy</w:t>
            </w:r>
            <w:r w:rsidR="009C13A3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juvek</w:t>
            </w:r>
            <w:proofErr w:type="spellEnd"/>
            <w:r w:rsidR="008959A5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="008959A5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beremagene</w:t>
            </w:r>
            <w:proofErr w:type="spellEnd"/>
            <w:r w:rsidR="008959A5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="008959A5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geperpavec-svdt</w:t>
            </w:r>
            <w:proofErr w:type="spellEnd"/>
            <w:r w:rsidR="008959A5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)</w:t>
            </w:r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criteria</w:t>
            </w:r>
            <w:r w:rsidR="009C13A3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proofErr w:type="gramStart"/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to reflect</w:t>
            </w:r>
            <w:proofErr w:type="gramEnd"/>
            <w:r w:rsidR="005C65C7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="00EC786E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the</w:t>
            </w:r>
            <w:r w:rsidR="005C65C7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expanded age indication</w:t>
            </w:r>
            <w:r w:rsidR="00E904B7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="001D1365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from birth</w:t>
            </w:r>
            <w:r w:rsidR="00D16DF5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.</w:t>
            </w:r>
          </w:p>
          <w:p w14:paraId="032E39E4" w14:textId="0CF1783C" w:rsidR="002C6840" w:rsidRPr="004E47FF" w:rsidRDefault="00EA1B10" w:rsidP="00D10A35">
            <w:pPr>
              <w:pStyle w:val="ListParagraph"/>
              <w:numPr>
                <w:ilvl w:val="0"/>
                <w:numId w:val="21"/>
              </w:numPr>
              <w:ind w:left="316" w:hanging="316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</w:pPr>
            <w:r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Updated </w:t>
            </w:r>
            <w:r w:rsidR="008959A5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Santyl (collagenase) </w:t>
            </w:r>
            <w:r w:rsidR="008F155D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criteria</w:t>
            </w:r>
            <w:r w:rsidR="008F155D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  <w:r w:rsidR="00684C12" w:rsidRPr="004E47FF">
              <w:rPr>
                <w:rFonts w:ascii="Arial" w:hAnsi="Arial" w:cs="Arial"/>
                <w:color w:val="000000" w:themeColor="text1"/>
                <w:sz w:val="22"/>
                <w:szCs w:val="22"/>
                <w14:ligatures w14:val="none"/>
              </w:rPr>
              <w:t>to clarify use in combination with debridement.</w:t>
            </w:r>
            <w:r w:rsidR="00684C12" w:rsidRPr="004E47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 xml:space="preserve"> </w:t>
            </w:r>
          </w:p>
        </w:tc>
      </w:tr>
    </w:tbl>
    <w:p w14:paraId="3BFC2F70" w14:textId="1ED46F28" w:rsidR="78541CD9" w:rsidRPr="004E47FF" w:rsidRDefault="78541CD9" w:rsidP="78541CD9">
      <w:pPr>
        <w:spacing w:after="0"/>
        <w:rPr>
          <w:rFonts w:ascii="Arial" w:hAnsi="Arial" w:cs="Arial"/>
          <w:sz w:val="22"/>
          <w:szCs w:val="22"/>
          <w14:ligatures w14:val="none"/>
        </w:rPr>
      </w:pPr>
    </w:p>
    <w:p w14:paraId="62F048E7" w14:textId="71A549F3" w:rsidR="78541CD9" w:rsidRPr="004E47FF" w:rsidRDefault="78541CD9" w:rsidP="78541CD9">
      <w:pPr>
        <w:spacing w:after="0"/>
        <w:rPr>
          <w:rFonts w:ascii="Arial" w:hAnsi="Arial" w:cs="Arial"/>
          <w:sz w:val="22"/>
          <w:szCs w:val="22"/>
          <w14:ligatures w14:val="none"/>
        </w:rPr>
      </w:pPr>
    </w:p>
    <w:p w14:paraId="734EBFBC" w14:textId="02CABE21" w:rsidR="00256044" w:rsidRPr="004E47FF" w:rsidRDefault="00256044" w:rsidP="00501E01">
      <w:pPr>
        <w:pStyle w:val="Heading3"/>
        <w:rPr>
          <w14:ligatures w14:val="none"/>
        </w:rPr>
      </w:pPr>
      <w:r w:rsidRPr="004E47FF">
        <w:rPr>
          <w14:ligatures w14:val="none"/>
        </w:rPr>
        <w:t>Abbreviations</w:t>
      </w:r>
      <w:r w:rsidR="00EC5596" w:rsidRPr="004E47FF">
        <w:rPr>
          <w14:ligatures w14:val="none"/>
        </w:rPr>
        <w:t xml:space="preserve">, </w:t>
      </w:r>
      <w:r w:rsidRPr="004E47FF">
        <w:rPr>
          <w14:ligatures w14:val="none"/>
        </w:rPr>
        <w:t>Acronyms</w:t>
      </w:r>
      <w:r w:rsidR="00EC5596" w:rsidRPr="004E47FF">
        <w:rPr>
          <w14:ligatures w14:val="none"/>
        </w:rPr>
        <w:t>, and Definitions</w:t>
      </w:r>
    </w:p>
    <w:p w14:paraId="2F1E8649" w14:textId="3F3CF30F" w:rsidR="00256044" w:rsidRPr="004E47FF" w:rsidRDefault="423DE388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  <w14:ligatures w14:val="none"/>
        </w:rPr>
      </w:pPr>
      <w:r w:rsidRPr="004E47FF">
        <w:rPr>
          <w:rFonts w:ascii="Arial" w:hAnsi="Arial" w:cs="Arial"/>
          <w:b/>
          <w:bCs/>
          <w:sz w:val="18"/>
          <w:szCs w:val="18"/>
          <w14:ligatures w14:val="none"/>
        </w:rPr>
        <w:t>BP</w:t>
      </w:r>
      <w:r w:rsidRPr="004E47FF">
        <w:rPr>
          <w:rFonts w:ascii="Arial" w:hAnsi="Arial" w:cs="Arial"/>
          <w:sz w:val="18"/>
          <w:szCs w:val="18"/>
          <w14:ligatures w14:val="none"/>
        </w:rPr>
        <w:t xml:space="preserve"> Brand </w:t>
      </w:r>
      <w:proofErr w:type="gramStart"/>
      <w:r w:rsidR="000F4E0A" w:rsidRPr="004E47FF">
        <w:rPr>
          <w:rFonts w:ascii="Arial" w:hAnsi="Arial" w:cs="Arial"/>
          <w:sz w:val="18"/>
          <w:szCs w:val="18"/>
          <w14:ligatures w14:val="none"/>
        </w:rPr>
        <w:t xml:space="preserve">preferred </w:t>
      </w:r>
      <w:r w:rsidRPr="004E47FF">
        <w:rPr>
          <w:rFonts w:ascii="Arial" w:hAnsi="Arial" w:cs="Arial"/>
          <w:sz w:val="18"/>
          <w:szCs w:val="18"/>
          <w14:ligatures w14:val="none"/>
        </w:rPr>
        <w:t>over</w:t>
      </w:r>
      <w:proofErr w:type="gramEnd"/>
      <w:r w:rsidRPr="004E47FF">
        <w:rPr>
          <w:rFonts w:ascii="Arial" w:hAnsi="Arial" w:cs="Arial"/>
          <w:sz w:val="18"/>
          <w:szCs w:val="18"/>
          <w14:ligatures w14:val="none"/>
        </w:rPr>
        <w:t xml:space="preserve"> generic equivalents.</w:t>
      </w:r>
      <w:r w:rsidR="000F4E0A" w:rsidRPr="004E47FF">
        <w:rPr>
          <w:rFonts w:ascii="Arial" w:hAnsi="Arial" w:cs="Arial"/>
          <w:sz w:val="18"/>
          <w:szCs w:val="18"/>
          <w14:ligatures w14:val="none"/>
        </w:rPr>
        <w:t xml:space="preserve"> </w:t>
      </w:r>
      <w:r w:rsidRPr="004E47FF">
        <w:rPr>
          <w:rFonts w:ascii="Arial" w:hAnsi="Arial" w:cs="Arial"/>
          <w:sz w:val="18"/>
          <w:szCs w:val="18"/>
          <w14:ligatures w14:val="none"/>
        </w:rPr>
        <w:t>In general, MassHealth requires a trial of the preferred drug or clinical rationale for prescribing the non-preferred drug generic equivalent.</w:t>
      </w:r>
    </w:p>
    <w:p w14:paraId="2C76A1B1" w14:textId="399FA533" w:rsidR="00113C96" w:rsidRPr="004E47FF" w:rsidRDefault="00113C96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  <w14:ligatures w14:val="none"/>
        </w:rPr>
      </w:pPr>
      <w:r w:rsidRPr="004E47FF">
        <w:rPr>
          <w:rFonts w:ascii="Arial" w:hAnsi="Arial" w:cs="Arial"/>
          <w:b/>
          <w:bCs/>
          <w:sz w:val="18"/>
          <w:szCs w:val="18"/>
          <w14:ligatures w14:val="none"/>
        </w:rPr>
        <w:t xml:space="preserve">CO </w:t>
      </w:r>
      <w:r w:rsidRPr="004E47FF">
        <w:rPr>
          <w:rFonts w:ascii="Arial" w:hAnsi="Arial" w:cs="Arial"/>
          <w:sz w:val="18"/>
          <w:szCs w:val="18"/>
          <w14:ligatures w14:val="none"/>
        </w:rPr>
        <w:t>Carve-Out. This agent is listed on the Acute Hospital Carve-Out Drugs List and is subject to additional monitoring and billing requirements.</w:t>
      </w:r>
      <w:r w:rsidRPr="004E47FF">
        <w:rPr>
          <w:rFonts w:ascii="Arial" w:hAnsi="Arial" w:cs="Arial"/>
          <w:b/>
          <w:bCs/>
          <w:sz w:val="18"/>
          <w:szCs w:val="18"/>
          <w14:ligatures w14:val="none"/>
        </w:rPr>
        <w:t xml:space="preserve"> </w:t>
      </w:r>
    </w:p>
    <w:p w14:paraId="41126314" w14:textId="33833648" w:rsidR="00256044" w:rsidRPr="004E47FF" w:rsidRDefault="423DE388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  <w14:ligatures w14:val="none"/>
        </w:rPr>
      </w:pPr>
      <w:r w:rsidRPr="004E47FF">
        <w:rPr>
          <w:rFonts w:ascii="Arial" w:hAnsi="Arial" w:cs="Arial"/>
          <w:b/>
          <w:bCs/>
          <w:sz w:val="18"/>
          <w:szCs w:val="18"/>
          <w14:ligatures w14:val="none"/>
        </w:rPr>
        <w:t>M90</w:t>
      </w:r>
      <w:r w:rsidRPr="004E47FF">
        <w:rPr>
          <w:rFonts w:ascii="Arial" w:hAnsi="Arial" w:cs="Arial"/>
          <w:sz w:val="18"/>
          <w:szCs w:val="18"/>
          <w14:ligatures w14:val="none"/>
        </w:rPr>
        <w:t xml:space="preserve"> Mandatory 90-day supply. After dispensing up to a 30-day supply initial fill, dispensing in a 90-day supply is required. May not include all strengths or formulations. Quantity limits and other restrictions may also apply. </w:t>
      </w:r>
    </w:p>
    <w:p w14:paraId="0221EE78" w14:textId="56D26F02" w:rsidR="0005449F" w:rsidRPr="004E47FF" w:rsidRDefault="70FDBC42" w:rsidP="4DEF334B">
      <w:pPr>
        <w:spacing w:after="0" w:line="240" w:lineRule="auto"/>
        <w:ind w:left="360" w:right="547"/>
        <w:rPr>
          <w:rFonts w:ascii="Arial" w:hAnsi="Arial" w:cs="Arial"/>
          <w:b/>
          <w:bCs/>
          <w:sz w:val="18"/>
          <w:szCs w:val="18"/>
          <w14:ligatures w14:val="none"/>
        </w:rPr>
      </w:pPr>
      <w:r w:rsidRPr="004E47FF">
        <w:rPr>
          <w:rFonts w:ascii="Arial" w:hAnsi="Arial" w:cs="Arial"/>
          <w:b/>
          <w:bCs/>
          <w:sz w:val="18"/>
          <w:szCs w:val="18"/>
          <w14:ligatures w14:val="none"/>
        </w:rPr>
        <w:t xml:space="preserve">MB </w:t>
      </w:r>
      <w:r w:rsidR="6E936861" w:rsidRPr="004E47FF">
        <w:rPr>
          <w:rFonts w:ascii="Arial" w:hAnsi="Arial" w:cs="Arial"/>
          <w:sz w:val="18"/>
          <w:szCs w:val="18"/>
          <w14:ligatures w14:val="none"/>
        </w:rPr>
        <w:t>Drug is r</w:t>
      </w:r>
      <w:r w:rsidRPr="004E47FF">
        <w:rPr>
          <w:rFonts w:ascii="Arial" w:hAnsi="Arial" w:cs="Arial"/>
          <w:sz w:val="18"/>
          <w:szCs w:val="18"/>
          <w14:ligatures w14:val="none"/>
        </w:rPr>
        <w:t>estricted to medical billing</w:t>
      </w:r>
      <w:r w:rsidR="00DB740C" w:rsidRPr="004E47FF">
        <w:rPr>
          <w:rFonts w:ascii="Arial" w:hAnsi="Arial" w:cs="Arial"/>
          <w:sz w:val="18"/>
          <w:szCs w:val="18"/>
          <w14:ligatures w14:val="none"/>
        </w:rPr>
        <w:t>.</w:t>
      </w:r>
      <w:r w:rsidRPr="004E47FF">
        <w:rPr>
          <w:rFonts w:ascii="Arial" w:hAnsi="Arial" w:cs="Arial"/>
          <w:b/>
          <w:bCs/>
          <w:sz w:val="18"/>
          <w:szCs w:val="18"/>
          <w14:ligatures w14:val="none"/>
        </w:rPr>
        <w:t xml:space="preserve"> </w:t>
      </w:r>
    </w:p>
    <w:p w14:paraId="796FD7D2" w14:textId="1D5B6D49" w:rsidR="00256044" w:rsidRPr="004E47FF" w:rsidRDefault="423DE388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  <w14:ligatures w14:val="none"/>
        </w:rPr>
      </w:pPr>
      <w:r w:rsidRPr="004E47FF">
        <w:rPr>
          <w:rFonts w:ascii="Arial" w:hAnsi="Arial" w:cs="Arial"/>
          <w:b/>
          <w:bCs/>
          <w:sz w:val="18"/>
          <w:szCs w:val="18"/>
          <w14:ligatures w14:val="none"/>
        </w:rPr>
        <w:t>LCA</w:t>
      </w:r>
      <w:r w:rsidRPr="004E47FF">
        <w:rPr>
          <w:rFonts w:ascii="Arial" w:hAnsi="Arial" w:cs="Arial"/>
          <w:sz w:val="18"/>
          <w:szCs w:val="18"/>
          <w14:ligatures w14:val="none"/>
        </w:rPr>
        <w:t xml:space="preserve"> Lower</w:t>
      </w:r>
      <w:r w:rsidR="000F4E0A" w:rsidRPr="004E47FF">
        <w:rPr>
          <w:rFonts w:ascii="Arial" w:hAnsi="Arial" w:cs="Arial"/>
          <w:sz w:val="18"/>
          <w:szCs w:val="18"/>
          <w14:ligatures w14:val="none"/>
        </w:rPr>
        <w:t>-c</w:t>
      </w:r>
      <w:r w:rsidRPr="004E47FF">
        <w:rPr>
          <w:rFonts w:ascii="Arial" w:hAnsi="Arial" w:cs="Arial"/>
          <w:sz w:val="18"/>
          <w:szCs w:val="18"/>
          <w14:ligatures w14:val="none"/>
        </w:rPr>
        <w:t xml:space="preserve">ost </w:t>
      </w:r>
      <w:r w:rsidR="000F4E0A" w:rsidRPr="004E47FF">
        <w:rPr>
          <w:rFonts w:ascii="Arial" w:hAnsi="Arial" w:cs="Arial"/>
          <w:sz w:val="18"/>
          <w:szCs w:val="18"/>
          <w14:ligatures w14:val="none"/>
        </w:rPr>
        <w:t xml:space="preserve">alternative </w:t>
      </w:r>
    </w:p>
    <w:p w14:paraId="64BC7BE2" w14:textId="77777777" w:rsidR="00256044" w:rsidRPr="004E47FF" w:rsidRDefault="423DE388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  <w14:ligatures w14:val="none"/>
        </w:rPr>
      </w:pPr>
      <w:r w:rsidRPr="004E47FF">
        <w:rPr>
          <w:rFonts w:ascii="Arial" w:hAnsi="Arial" w:cs="Arial"/>
          <w:b/>
          <w:bCs/>
          <w:sz w:val="18"/>
          <w:szCs w:val="18"/>
          <w14:ligatures w14:val="none"/>
        </w:rPr>
        <w:t xml:space="preserve">PA </w:t>
      </w:r>
      <w:r w:rsidRPr="004E47FF">
        <w:rPr>
          <w:rFonts w:ascii="Arial" w:hAnsi="Arial" w:cs="Arial"/>
          <w:sz w:val="18"/>
          <w:szCs w:val="18"/>
          <w14:ligatures w14:val="none"/>
        </w:rPr>
        <w:t>Prior authorization</w:t>
      </w:r>
    </w:p>
    <w:p w14:paraId="1047217C" w14:textId="52B7C3DD" w:rsidR="00F91A52" w:rsidRPr="004E47FF" w:rsidRDefault="00F91A52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  <w14:ligatures w14:val="none"/>
        </w:rPr>
      </w:pPr>
      <w:r w:rsidRPr="004E47FF">
        <w:rPr>
          <w:rFonts w:ascii="Arial" w:hAnsi="Arial" w:cs="Arial"/>
          <w:b/>
          <w:bCs/>
          <w:sz w:val="18"/>
          <w:szCs w:val="18"/>
          <w14:ligatures w14:val="none"/>
        </w:rPr>
        <w:t xml:space="preserve">PD </w:t>
      </w:r>
      <w:r w:rsidRPr="004E47FF">
        <w:rPr>
          <w:rFonts w:ascii="Arial" w:hAnsi="Arial" w:cs="Arial"/>
          <w:sz w:val="18"/>
          <w:szCs w:val="18"/>
          <w14:ligatures w14:val="none"/>
        </w:rPr>
        <w:t>Preferred Drug</w:t>
      </w:r>
      <w:r w:rsidR="00FA0648" w:rsidRPr="004E47FF">
        <w:rPr>
          <w:rFonts w:ascii="Arial" w:hAnsi="Arial" w:cs="Arial"/>
          <w:sz w:val="18"/>
          <w:szCs w:val="18"/>
          <w14:ligatures w14:val="none"/>
        </w:rPr>
        <w:t>. In general, MassHealth requires a trial of the preferred drug or clinical rationale for prescribing a non-preferred drug within a therapeutic class.</w:t>
      </w:r>
    </w:p>
    <w:p w14:paraId="2DE988E2" w14:textId="577C5007" w:rsidR="00256044" w:rsidRPr="004E47FF" w:rsidRDefault="423DE388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  <w14:ligatures w14:val="none"/>
        </w:rPr>
      </w:pPr>
      <w:r w:rsidRPr="004E47FF">
        <w:rPr>
          <w:rFonts w:ascii="Arial" w:hAnsi="Arial" w:cs="Arial"/>
          <w:b/>
          <w:bCs/>
          <w:sz w:val="18"/>
          <w:szCs w:val="18"/>
          <w14:ligatures w14:val="none"/>
        </w:rPr>
        <w:t>QL</w:t>
      </w:r>
      <w:r w:rsidRPr="004E47FF">
        <w:rPr>
          <w:rFonts w:ascii="Arial" w:hAnsi="Arial" w:cs="Arial"/>
          <w:sz w:val="18"/>
          <w:szCs w:val="18"/>
          <w14:ligatures w14:val="none"/>
        </w:rPr>
        <w:t xml:space="preserve"> Quantity </w:t>
      </w:r>
      <w:r w:rsidR="000F4E0A" w:rsidRPr="004E47FF">
        <w:rPr>
          <w:rFonts w:ascii="Arial" w:hAnsi="Arial" w:cs="Arial"/>
          <w:sz w:val="18"/>
          <w:szCs w:val="18"/>
          <w14:ligatures w14:val="none"/>
        </w:rPr>
        <w:t>limit</w:t>
      </w:r>
    </w:p>
    <w:p w14:paraId="2903CAE7" w14:textId="519345DB" w:rsidR="0013330D" w:rsidRPr="004E47FF" w:rsidRDefault="423DE388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  <w14:ligatures w14:val="none"/>
        </w:rPr>
      </w:pPr>
      <w:r w:rsidRPr="004E47FF">
        <w:rPr>
          <w:rFonts w:ascii="Arial" w:hAnsi="Arial" w:cs="Arial"/>
          <w:b/>
          <w:bCs/>
          <w:sz w:val="18"/>
          <w:szCs w:val="18"/>
          <w14:ligatures w14:val="none"/>
        </w:rPr>
        <w:t xml:space="preserve">Non-rebate criteria </w:t>
      </w:r>
      <w:r w:rsidRPr="004E47FF">
        <w:rPr>
          <w:rFonts w:ascii="Arial" w:hAnsi="Arial" w:cs="Arial"/>
          <w:sz w:val="18"/>
          <w:szCs w:val="18"/>
          <w14:ligatures w14:val="none"/>
        </w:rPr>
        <w:t xml:space="preserve">Please refer to the </w:t>
      </w:r>
      <w:hyperlink r:id="rId7">
        <w:r w:rsidRPr="004E47FF">
          <w:rPr>
            <w:rStyle w:val="Hyperlink"/>
            <w:rFonts w:ascii="Arial" w:hAnsi="Arial" w:cs="Arial"/>
            <w:sz w:val="18"/>
            <w:szCs w:val="18"/>
            <w14:ligatures w14:val="none"/>
          </w:rPr>
          <w:t>M</w:t>
        </w:r>
        <w:r w:rsidR="3F1F9FFB" w:rsidRPr="004E47FF">
          <w:rPr>
            <w:rStyle w:val="Hyperlink"/>
            <w:rFonts w:ascii="Arial" w:hAnsi="Arial" w:cs="Arial"/>
            <w:sz w:val="18"/>
            <w:szCs w:val="18"/>
            <w14:ligatures w14:val="none"/>
          </w:rPr>
          <w:t>assHealth Pharmacy Operational Page</w:t>
        </w:r>
      </w:hyperlink>
      <w:r w:rsidRPr="004E47FF">
        <w:rPr>
          <w:rFonts w:ascii="Arial" w:hAnsi="Arial" w:cs="Arial"/>
          <w:sz w:val="18"/>
          <w:szCs w:val="18"/>
          <w14:ligatures w14:val="none"/>
        </w:rPr>
        <w:t xml:space="preserve"> </w:t>
      </w:r>
      <w:r w:rsidR="5E7F03EF" w:rsidRPr="004E47FF">
        <w:rPr>
          <w:rFonts w:ascii="Arial" w:hAnsi="Arial" w:cs="Arial"/>
          <w:sz w:val="18"/>
          <w:szCs w:val="18"/>
          <w14:ligatures w14:val="none"/>
        </w:rPr>
        <w:t xml:space="preserve">for </w:t>
      </w:r>
      <w:r w:rsidRPr="004E47FF">
        <w:rPr>
          <w:rFonts w:ascii="Arial" w:hAnsi="Arial" w:cs="Arial"/>
          <w:sz w:val="18"/>
          <w:szCs w:val="18"/>
          <w14:ligatures w14:val="none"/>
        </w:rPr>
        <w:t>non-rebate drugs</w:t>
      </w:r>
      <w:r w:rsidR="23BD9629" w:rsidRPr="004E47FF">
        <w:rPr>
          <w:rFonts w:ascii="Arial" w:hAnsi="Arial" w:cs="Arial"/>
          <w:sz w:val="18"/>
          <w:szCs w:val="18"/>
          <w14:ligatures w14:val="none"/>
        </w:rPr>
        <w:t xml:space="preserve"> and biologics criteria</w:t>
      </w:r>
      <w:r w:rsidR="000F4E0A" w:rsidRPr="004E47FF">
        <w:rPr>
          <w:rFonts w:ascii="Arial" w:hAnsi="Arial" w:cs="Arial"/>
          <w:sz w:val="18"/>
          <w:szCs w:val="18"/>
          <w14:ligatures w14:val="none"/>
        </w:rPr>
        <w:t>.</w:t>
      </w:r>
    </w:p>
    <w:p w14:paraId="79A2C0E6" w14:textId="77777777" w:rsidR="00897071" w:rsidRPr="004E47FF" w:rsidRDefault="00897071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  <w14:ligatures w14:val="none"/>
        </w:rPr>
      </w:pPr>
    </w:p>
    <w:p w14:paraId="7631A9C6" w14:textId="77777777" w:rsidR="00897071" w:rsidRPr="004E47FF" w:rsidRDefault="00897071" w:rsidP="4DEF334B">
      <w:pPr>
        <w:spacing w:after="0" w:line="240" w:lineRule="auto"/>
        <w:ind w:left="360" w:right="547"/>
        <w:rPr>
          <w:rFonts w:ascii="Arial" w:hAnsi="Arial" w:cs="Arial"/>
          <w:sz w:val="18"/>
          <w:szCs w:val="18"/>
          <w14:ligatures w14:val="none"/>
        </w:rPr>
      </w:pPr>
    </w:p>
    <w:p w14:paraId="5C7E3B71" w14:textId="2B42DB1E" w:rsidR="00897071" w:rsidRPr="004E47FF" w:rsidRDefault="00897071" w:rsidP="4DEF334B">
      <w:pPr>
        <w:spacing w:after="0" w:line="240" w:lineRule="auto"/>
        <w:ind w:left="360" w:right="547"/>
        <w:rPr>
          <w:rFonts w:ascii="Arial" w:hAnsi="Arial" w:cs="Arial"/>
          <w:color w:val="000000" w:themeColor="text1"/>
          <w:sz w:val="22"/>
          <w:szCs w:val="22"/>
          <w14:ligatures w14:val="none"/>
        </w:rPr>
      </w:pPr>
    </w:p>
    <w:sectPr w:rsidR="00897071" w:rsidRPr="004E47F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1D04B" w14:textId="77777777" w:rsidR="002C265E" w:rsidRDefault="002C265E" w:rsidP="00C340BD">
      <w:pPr>
        <w:spacing w:after="0" w:line="240" w:lineRule="auto"/>
      </w:pPr>
      <w:r>
        <w:separator/>
      </w:r>
    </w:p>
  </w:endnote>
  <w:endnote w:type="continuationSeparator" w:id="0">
    <w:p w14:paraId="3E095184" w14:textId="77777777" w:rsidR="002C265E" w:rsidRDefault="002C265E" w:rsidP="00C34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DFB37" w14:textId="259BEAA6" w:rsidR="00C340BD" w:rsidRPr="004E47FF" w:rsidRDefault="78541CD9" w:rsidP="00C340BD">
    <w:pPr>
      <w:pStyle w:val="Footer"/>
      <w:rPr>
        <w:rFonts w:ascii="Arial" w:hAnsi="Arial" w:cs="Arial"/>
        <w:sz w:val="22"/>
        <w:szCs w:val="22"/>
        <w14:ligatures w14:val="none"/>
      </w:rPr>
    </w:pPr>
    <w:bookmarkStart w:id="0" w:name="_Hlk234396184"/>
    <w:r w:rsidRPr="004E47FF">
      <w:rPr>
        <w:rFonts w:ascii="Arial" w:hAnsi="Arial" w:cs="Arial"/>
        <w:i/>
        <w:iCs/>
        <w:sz w:val="20"/>
        <w:szCs w:val="20"/>
        <w14:ligatures w14:val="none"/>
      </w:rPr>
      <w:t>This document reflects information current as of</w:t>
    </w:r>
    <w:r w:rsidR="00C53612" w:rsidRPr="004E47FF">
      <w:rPr>
        <w:rFonts w:ascii="Arial" w:hAnsi="Arial" w:cs="Arial"/>
        <w:i/>
        <w:iCs/>
        <w:sz w:val="20"/>
        <w:szCs w:val="20"/>
        <w14:ligatures w14:val="none"/>
      </w:rPr>
      <w:t xml:space="preserve"> </w:t>
    </w:r>
    <w:r w:rsidR="002824C7" w:rsidRPr="009E5BDE">
      <w:rPr>
        <w:rFonts w:ascii="Arial" w:hAnsi="Arial" w:cs="Arial"/>
        <w:i/>
        <w:iCs/>
        <w:sz w:val="20"/>
        <w:szCs w:val="20"/>
        <w14:ligatures w14:val="none"/>
      </w:rPr>
      <w:t>J</w:t>
    </w:r>
    <w:r w:rsidR="00557D42" w:rsidRPr="009E5BDE">
      <w:rPr>
        <w:rFonts w:ascii="Arial" w:hAnsi="Arial" w:cs="Arial"/>
        <w:i/>
        <w:iCs/>
        <w:sz w:val="20"/>
        <w:szCs w:val="20"/>
        <w14:ligatures w14:val="none"/>
      </w:rPr>
      <w:t>uly</w:t>
    </w:r>
    <w:r w:rsidR="00AE794D" w:rsidRPr="009E5BDE">
      <w:rPr>
        <w:rFonts w:ascii="Arial" w:hAnsi="Arial" w:cs="Arial"/>
        <w:i/>
        <w:iCs/>
        <w:sz w:val="20"/>
        <w:szCs w:val="20"/>
        <w14:ligatures w14:val="none"/>
      </w:rPr>
      <w:t xml:space="preserve"> </w:t>
    </w:r>
    <w:r w:rsidR="003F50F6">
      <w:rPr>
        <w:rFonts w:ascii="Arial" w:hAnsi="Arial" w:cs="Arial"/>
        <w:i/>
        <w:iCs/>
        <w:sz w:val="20"/>
        <w:szCs w:val="20"/>
        <w14:ligatures w14:val="none"/>
      </w:rPr>
      <w:t>21</w:t>
    </w:r>
    <w:r w:rsidR="00AE794D" w:rsidRPr="004E47FF">
      <w:rPr>
        <w:rFonts w:ascii="Arial" w:hAnsi="Arial" w:cs="Arial"/>
        <w:i/>
        <w:iCs/>
        <w:sz w:val="20"/>
        <w:szCs w:val="20"/>
        <w14:ligatures w14:val="none"/>
      </w:rPr>
      <w:t xml:space="preserve">, </w:t>
    </w:r>
    <w:r w:rsidRPr="004E47FF">
      <w:rPr>
        <w:rFonts w:ascii="Arial" w:hAnsi="Arial" w:cs="Arial"/>
        <w:i/>
        <w:iCs/>
        <w:sz w:val="20"/>
        <w:szCs w:val="20"/>
        <w14:ligatures w14:val="none"/>
      </w:rPr>
      <w:t xml:space="preserve">2026. </w:t>
    </w:r>
    <w:bookmarkEnd w:id="0"/>
    <w:r w:rsidRPr="004E47FF">
      <w:rPr>
        <w:rFonts w:ascii="Arial" w:hAnsi="Arial" w:cs="Arial"/>
        <w:i/>
        <w:iCs/>
        <w:sz w:val="20"/>
        <w:szCs w:val="20"/>
        <w14:ligatures w14:val="none"/>
      </w:rPr>
      <w:t xml:space="preserve">Formulary status, coverage criteria, and </w:t>
    </w:r>
    <w:r w:rsidR="00AE794D" w:rsidRPr="004E47FF">
      <w:rPr>
        <w:rFonts w:ascii="Arial" w:hAnsi="Arial" w:cs="Arial"/>
        <w:i/>
        <w:iCs/>
        <w:sz w:val="20"/>
        <w:szCs w:val="20"/>
        <w14:ligatures w14:val="none"/>
      </w:rPr>
      <w:t>PA</w:t>
    </w:r>
    <w:r w:rsidRPr="004E47FF">
      <w:rPr>
        <w:rFonts w:ascii="Arial" w:hAnsi="Arial" w:cs="Arial"/>
        <w:i/>
        <w:iCs/>
        <w:sz w:val="20"/>
        <w:szCs w:val="20"/>
        <w14:ligatures w14:val="none"/>
      </w:rPr>
      <w:t xml:space="preserve"> requirements are subject to change. Please refer to the MassHealth Drug List for final updates and additional information.</w:t>
    </w:r>
    <w:r w:rsidRPr="004E47FF">
      <w:rPr>
        <w:rFonts w:ascii="Arial" w:hAnsi="Arial" w:cs="Arial"/>
        <w:sz w:val="22"/>
        <w:szCs w:val="22"/>
        <w14:ligatures w14:val="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741D1" w14:textId="77777777" w:rsidR="002C265E" w:rsidRDefault="002C265E" w:rsidP="00C340BD">
      <w:pPr>
        <w:spacing w:after="0" w:line="240" w:lineRule="auto"/>
      </w:pPr>
      <w:r>
        <w:separator/>
      </w:r>
    </w:p>
  </w:footnote>
  <w:footnote w:type="continuationSeparator" w:id="0">
    <w:p w14:paraId="161C11D6" w14:textId="77777777" w:rsidR="002C265E" w:rsidRDefault="002C265E" w:rsidP="00C34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EAD"/>
    <w:multiLevelType w:val="hybridMultilevel"/>
    <w:tmpl w:val="D278F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40758"/>
    <w:multiLevelType w:val="hybridMultilevel"/>
    <w:tmpl w:val="DF208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3228A"/>
    <w:multiLevelType w:val="hybridMultilevel"/>
    <w:tmpl w:val="A5F2C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A39A9"/>
    <w:multiLevelType w:val="hybridMultilevel"/>
    <w:tmpl w:val="10A02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E946C6"/>
    <w:multiLevelType w:val="hybridMultilevel"/>
    <w:tmpl w:val="A314D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950E9"/>
    <w:multiLevelType w:val="hybridMultilevel"/>
    <w:tmpl w:val="A4E8DB44"/>
    <w:lvl w:ilvl="0" w:tplc="FDCE7182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BD696E"/>
    <w:multiLevelType w:val="hybridMultilevel"/>
    <w:tmpl w:val="B90214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947C8E"/>
    <w:multiLevelType w:val="hybridMultilevel"/>
    <w:tmpl w:val="66B21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049E7"/>
    <w:multiLevelType w:val="hybridMultilevel"/>
    <w:tmpl w:val="D1B23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127AB"/>
    <w:multiLevelType w:val="hybridMultilevel"/>
    <w:tmpl w:val="E916A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807DE"/>
    <w:multiLevelType w:val="hybridMultilevel"/>
    <w:tmpl w:val="FFFFFFFF"/>
    <w:lvl w:ilvl="0" w:tplc="94503A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FE86D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64870B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D9EB3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24413A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AF69C8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224304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C8BB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8EAB6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675C50"/>
    <w:multiLevelType w:val="hybridMultilevel"/>
    <w:tmpl w:val="482C4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E37AD"/>
    <w:multiLevelType w:val="hybridMultilevel"/>
    <w:tmpl w:val="5DB67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65288"/>
    <w:multiLevelType w:val="hybridMultilevel"/>
    <w:tmpl w:val="E25688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BACA8C"/>
    <w:multiLevelType w:val="hybridMultilevel"/>
    <w:tmpl w:val="FFFFFFFF"/>
    <w:lvl w:ilvl="0" w:tplc="B8F40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350B46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49233E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A22A2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CA8184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DCE14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F42D2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5C6C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674398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5459C8"/>
    <w:multiLevelType w:val="hybridMultilevel"/>
    <w:tmpl w:val="515A4096"/>
    <w:lvl w:ilvl="0" w:tplc="B5C03EF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A2F82"/>
    <w:multiLevelType w:val="hybridMultilevel"/>
    <w:tmpl w:val="9EDAB5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C36D68"/>
    <w:multiLevelType w:val="hybridMultilevel"/>
    <w:tmpl w:val="160C3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A5EC3"/>
    <w:multiLevelType w:val="hybridMultilevel"/>
    <w:tmpl w:val="709682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3B2E1B"/>
    <w:multiLevelType w:val="hybridMultilevel"/>
    <w:tmpl w:val="E4541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59FF65"/>
    <w:multiLevelType w:val="hybridMultilevel"/>
    <w:tmpl w:val="0B82D1D2"/>
    <w:lvl w:ilvl="0" w:tplc="B5C03EF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930C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AA8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E9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068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981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C0B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0C0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123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C09CA"/>
    <w:multiLevelType w:val="hybridMultilevel"/>
    <w:tmpl w:val="A24CDB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A1C4E"/>
    <w:multiLevelType w:val="hybridMultilevel"/>
    <w:tmpl w:val="2AD47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A178F6"/>
    <w:multiLevelType w:val="hybridMultilevel"/>
    <w:tmpl w:val="0C047494"/>
    <w:lvl w:ilvl="0" w:tplc="FDCE71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F43860"/>
    <w:multiLevelType w:val="hybridMultilevel"/>
    <w:tmpl w:val="0A7A2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675805">
    <w:abstractNumId w:val="14"/>
  </w:num>
  <w:num w:numId="2" w16cid:durableId="296227621">
    <w:abstractNumId w:val="10"/>
  </w:num>
  <w:num w:numId="3" w16cid:durableId="45958435">
    <w:abstractNumId w:val="20"/>
  </w:num>
  <w:num w:numId="4" w16cid:durableId="462428718">
    <w:abstractNumId w:val="3"/>
  </w:num>
  <w:num w:numId="5" w16cid:durableId="852106170">
    <w:abstractNumId w:val="16"/>
  </w:num>
  <w:num w:numId="6" w16cid:durableId="259409429">
    <w:abstractNumId w:val="18"/>
  </w:num>
  <w:num w:numId="7" w16cid:durableId="1132479473">
    <w:abstractNumId w:val="13"/>
  </w:num>
  <w:num w:numId="8" w16cid:durableId="524831757">
    <w:abstractNumId w:val="15"/>
  </w:num>
  <w:num w:numId="9" w16cid:durableId="230508011">
    <w:abstractNumId w:val="0"/>
  </w:num>
  <w:num w:numId="10" w16cid:durableId="47389183">
    <w:abstractNumId w:val="2"/>
  </w:num>
  <w:num w:numId="11" w16cid:durableId="552739578">
    <w:abstractNumId w:val="1"/>
  </w:num>
  <w:num w:numId="12" w16cid:durableId="194658930">
    <w:abstractNumId w:val="21"/>
  </w:num>
  <w:num w:numId="13" w16cid:durableId="1851598623">
    <w:abstractNumId w:val="7"/>
  </w:num>
  <w:num w:numId="14" w16cid:durableId="408309666">
    <w:abstractNumId w:val="12"/>
  </w:num>
  <w:num w:numId="15" w16cid:durableId="675040933">
    <w:abstractNumId w:val="17"/>
  </w:num>
  <w:num w:numId="16" w16cid:durableId="1398750070">
    <w:abstractNumId w:val="19"/>
  </w:num>
  <w:num w:numId="17" w16cid:durableId="1365130871">
    <w:abstractNumId w:val="4"/>
  </w:num>
  <w:num w:numId="18" w16cid:durableId="597639705">
    <w:abstractNumId w:val="23"/>
  </w:num>
  <w:num w:numId="19" w16cid:durableId="1061102988">
    <w:abstractNumId w:val="5"/>
  </w:num>
  <w:num w:numId="20" w16cid:durableId="1413236597">
    <w:abstractNumId w:val="6"/>
  </w:num>
  <w:num w:numId="21" w16cid:durableId="1314333922">
    <w:abstractNumId w:val="9"/>
  </w:num>
  <w:num w:numId="22" w16cid:durableId="1963271334">
    <w:abstractNumId w:val="8"/>
  </w:num>
  <w:num w:numId="23" w16cid:durableId="694231915">
    <w:abstractNumId w:val="22"/>
  </w:num>
  <w:num w:numId="24" w16cid:durableId="845174116">
    <w:abstractNumId w:val="11"/>
  </w:num>
  <w:num w:numId="25" w16cid:durableId="1626543628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44"/>
    <w:rsid w:val="00000824"/>
    <w:rsid w:val="00000D1E"/>
    <w:rsid w:val="00002DE3"/>
    <w:rsid w:val="00003BF4"/>
    <w:rsid w:val="000056BF"/>
    <w:rsid w:val="00006983"/>
    <w:rsid w:val="00007C2C"/>
    <w:rsid w:val="0001097C"/>
    <w:rsid w:val="00011ECC"/>
    <w:rsid w:val="00013726"/>
    <w:rsid w:val="0001385B"/>
    <w:rsid w:val="00017D9A"/>
    <w:rsid w:val="00017F25"/>
    <w:rsid w:val="000212D7"/>
    <w:rsid w:val="00021F8B"/>
    <w:rsid w:val="00024EC8"/>
    <w:rsid w:val="0002665C"/>
    <w:rsid w:val="0003036E"/>
    <w:rsid w:val="00030A57"/>
    <w:rsid w:val="00030A6C"/>
    <w:rsid w:val="00032405"/>
    <w:rsid w:val="00032DA3"/>
    <w:rsid w:val="00034617"/>
    <w:rsid w:val="00034AF2"/>
    <w:rsid w:val="000352D9"/>
    <w:rsid w:val="00036910"/>
    <w:rsid w:val="00036C89"/>
    <w:rsid w:val="00041573"/>
    <w:rsid w:val="00041D59"/>
    <w:rsid w:val="000434CD"/>
    <w:rsid w:val="00045461"/>
    <w:rsid w:val="00045FE6"/>
    <w:rsid w:val="000506AB"/>
    <w:rsid w:val="0005113F"/>
    <w:rsid w:val="000520CA"/>
    <w:rsid w:val="00052A86"/>
    <w:rsid w:val="00052D87"/>
    <w:rsid w:val="00052E4C"/>
    <w:rsid w:val="00053750"/>
    <w:rsid w:val="00053AFF"/>
    <w:rsid w:val="0005449F"/>
    <w:rsid w:val="0005555F"/>
    <w:rsid w:val="00056E50"/>
    <w:rsid w:val="00057E20"/>
    <w:rsid w:val="00060851"/>
    <w:rsid w:val="0006160D"/>
    <w:rsid w:val="000617B4"/>
    <w:rsid w:val="0006236C"/>
    <w:rsid w:val="00064583"/>
    <w:rsid w:val="000661A5"/>
    <w:rsid w:val="00067A73"/>
    <w:rsid w:val="000738AA"/>
    <w:rsid w:val="000739A6"/>
    <w:rsid w:val="00073D3C"/>
    <w:rsid w:val="0007495A"/>
    <w:rsid w:val="00074F81"/>
    <w:rsid w:val="00075FD5"/>
    <w:rsid w:val="000802BD"/>
    <w:rsid w:val="0008072A"/>
    <w:rsid w:val="00082DF5"/>
    <w:rsid w:val="00083297"/>
    <w:rsid w:val="0008368B"/>
    <w:rsid w:val="00086A05"/>
    <w:rsid w:val="00090A2B"/>
    <w:rsid w:val="00090AD2"/>
    <w:rsid w:val="0009111D"/>
    <w:rsid w:val="00091253"/>
    <w:rsid w:val="00091F30"/>
    <w:rsid w:val="00092A93"/>
    <w:rsid w:val="000941AD"/>
    <w:rsid w:val="00094622"/>
    <w:rsid w:val="000961C0"/>
    <w:rsid w:val="000A3573"/>
    <w:rsid w:val="000A38DE"/>
    <w:rsid w:val="000A44D9"/>
    <w:rsid w:val="000A48E6"/>
    <w:rsid w:val="000A4A7B"/>
    <w:rsid w:val="000B1CCA"/>
    <w:rsid w:val="000B1D61"/>
    <w:rsid w:val="000B3F15"/>
    <w:rsid w:val="000B4E39"/>
    <w:rsid w:val="000B5034"/>
    <w:rsid w:val="000B7439"/>
    <w:rsid w:val="000C0267"/>
    <w:rsid w:val="000C1AAE"/>
    <w:rsid w:val="000C5AB8"/>
    <w:rsid w:val="000C796B"/>
    <w:rsid w:val="000C7B73"/>
    <w:rsid w:val="000D0E27"/>
    <w:rsid w:val="000D1997"/>
    <w:rsid w:val="000D2962"/>
    <w:rsid w:val="000D2EC5"/>
    <w:rsid w:val="000D640D"/>
    <w:rsid w:val="000D6C49"/>
    <w:rsid w:val="000D7CF3"/>
    <w:rsid w:val="000E2B83"/>
    <w:rsid w:val="000E4960"/>
    <w:rsid w:val="000E5663"/>
    <w:rsid w:val="000F03CD"/>
    <w:rsid w:val="000F20F3"/>
    <w:rsid w:val="000F31D5"/>
    <w:rsid w:val="000F33D0"/>
    <w:rsid w:val="000F3613"/>
    <w:rsid w:val="000F3810"/>
    <w:rsid w:val="000F447F"/>
    <w:rsid w:val="000F4E0A"/>
    <w:rsid w:val="000F7E7E"/>
    <w:rsid w:val="00100FF0"/>
    <w:rsid w:val="0010296E"/>
    <w:rsid w:val="001034E2"/>
    <w:rsid w:val="00105122"/>
    <w:rsid w:val="00107293"/>
    <w:rsid w:val="0011161A"/>
    <w:rsid w:val="001124C3"/>
    <w:rsid w:val="001126C9"/>
    <w:rsid w:val="00113BE0"/>
    <w:rsid w:val="00113C96"/>
    <w:rsid w:val="00115CF9"/>
    <w:rsid w:val="00123418"/>
    <w:rsid w:val="001246E8"/>
    <w:rsid w:val="00125D15"/>
    <w:rsid w:val="0012635D"/>
    <w:rsid w:val="001271B9"/>
    <w:rsid w:val="001274F7"/>
    <w:rsid w:val="00131C9E"/>
    <w:rsid w:val="00132DC5"/>
    <w:rsid w:val="0013330D"/>
    <w:rsid w:val="00133988"/>
    <w:rsid w:val="00134E18"/>
    <w:rsid w:val="00135954"/>
    <w:rsid w:val="00135E4A"/>
    <w:rsid w:val="00137B89"/>
    <w:rsid w:val="0013B69B"/>
    <w:rsid w:val="00140D09"/>
    <w:rsid w:val="0014185A"/>
    <w:rsid w:val="001432B8"/>
    <w:rsid w:val="00146304"/>
    <w:rsid w:val="0014674C"/>
    <w:rsid w:val="00147296"/>
    <w:rsid w:val="0015108D"/>
    <w:rsid w:val="0015108F"/>
    <w:rsid w:val="00152427"/>
    <w:rsid w:val="00153B61"/>
    <w:rsid w:val="00155CB4"/>
    <w:rsid w:val="0016061C"/>
    <w:rsid w:val="00161FD0"/>
    <w:rsid w:val="001627D4"/>
    <w:rsid w:val="00163F45"/>
    <w:rsid w:val="0016561D"/>
    <w:rsid w:val="00165E1D"/>
    <w:rsid w:val="00167125"/>
    <w:rsid w:val="0017177E"/>
    <w:rsid w:val="00171DE6"/>
    <w:rsid w:val="00172D07"/>
    <w:rsid w:val="001812BB"/>
    <w:rsid w:val="001816C4"/>
    <w:rsid w:val="00184584"/>
    <w:rsid w:val="001848D3"/>
    <w:rsid w:val="00187935"/>
    <w:rsid w:val="00187EAB"/>
    <w:rsid w:val="00190897"/>
    <w:rsid w:val="0019365C"/>
    <w:rsid w:val="001946DE"/>
    <w:rsid w:val="0019574E"/>
    <w:rsid w:val="0019760B"/>
    <w:rsid w:val="001A0AA5"/>
    <w:rsid w:val="001A0EBB"/>
    <w:rsid w:val="001A1A92"/>
    <w:rsid w:val="001A3859"/>
    <w:rsid w:val="001A5580"/>
    <w:rsid w:val="001A7F16"/>
    <w:rsid w:val="001B0B96"/>
    <w:rsid w:val="001B1AB3"/>
    <w:rsid w:val="001B2BC9"/>
    <w:rsid w:val="001B3273"/>
    <w:rsid w:val="001B3441"/>
    <w:rsid w:val="001B364A"/>
    <w:rsid w:val="001B402C"/>
    <w:rsid w:val="001B42B8"/>
    <w:rsid w:val="001B5FD1"/>
    <w:rsid w:val="001B740B"/>
    <w:rsid w:val="001C0CDE"/>
    <w:rsid w:val="001C2F3F"/>
    <w:rsid w:val="001C442F"/>
    <w:rsid w:val="001C668F"/>
    <w:rsid w:val="001D01C4"/>
    <w:rsid w:val="001D071E"/>
    <w:rsid w:val="001D1365"/>
    <w:rsid w:val="001E1050"/>
    <w:rsid w:val="001E24CB"/>
    <w:rsid w:val="001E294A"/>
    <w:rsid w:val="001E3E49"/>
    <w:rsid w:val="001E52B6"/>
    <w:rsid w:val="001E542D"/>
    <w:rsid w:val="001E5EE2"/>
    <w:rsid w:val="001F013D"/>
    <w:rsid w:val="001F14F7"/>
    <w:rsid w:val="001F16BF"/>
    <w:rsid w:val="001F1F03"/>
    <w:rsid w:val="001F7F2E"/>
    <w:rsid w:val="00201DEE"/>
    <w:rsid w:val="002029EC"/>
    <w:rsid w:val="00205C32"/>
    <w:rsid w:val="00205FB6"/>
    <w:rsid w:val="002069A7"/>
    <w:rsid w:val="00210320"/>
    <w:rsid w:val="00211590"/>
    <w:rsid w:val="00212436"/>
    <w:rsid w:val="0021243C"/>
    <w:rsid w:val="00212EFE"/>
    <w:rsid w:val="0021531A"/>
    <w:rsid w:val="00222595"/>
    <w:rsid w:val="0022311C"/>
    <w:rsid w:val="00223FC4"/>
    <w:rsid w:val="00227341"/>
    <w:rsid w:val="002303F3"/>
    <w:rsid w:val="00230834"/>
    <w:rsid w:val="00231989"/>
    <w:rsid w:val="00235CE2"/>
    <w:rsid w:val="00240186"/>
    <w:rsid w:val="00241A08"/>
    <w:rsid w:val="00242940"/>
    <w:rsid w:val="00244DB1"/>
    <w:rsid w:val="00246FC3"/>
    <w:rsid w:val="002478A9"/>
    <w:rsid w:val="00247A84"/>
    <w:rsid w:val="002502AE"/>
    <w:rsid w:val="002509AD"/>
    <w:rsid w:val="00252337"/>
    <w:rsid w:val="0025309D"/>
    <w:rsid w:val="0025414C"/>
    <w:rsid w:val="00254BF7"/>
    <w:rsid w:val="00256044"/>
    <w:rsid w:val="0025730A"/>
    <w:rsid w:val="0026017E"/>
    <w:rsid w:val="00262AD6"/>
    <w:rsid w:val="00262C6B"/>
    <w:rsid w:val="0026373F"/>
    <w:rsid w:val="00263C74"/>
    <w:rsid w:val="00263FA4"/>
    <w:rsid w:val="00264C65"/>
    <w:rsid w:val="00264D50"/>
    <w:rsid w:val="002662CA"/>
    <w:rsid w:val="00267524"/>
    <w:rsid w:val="0027092D"/>
    <w:rsid w:val="00271F03"/>
    <w:rsid w:val="00272A4B"/>
    <w:rsid w:val="00273B36"/>
    <w:rsid w:val="00274C37"/>
    <w:rsid w:val="00274C74"/>
    <w:rsid w:val="002816F3"/>
    <w:rsid w:val="002824C7"/>
    <w:rsid w:val="002828CA"/>
    <w:rsid w:val="00286CD7"/>
    <w:rsid w:val="00287971"/>
    <w:rsid w:val="00290380"/>
    <w:rsid w:val="00290E8F"/>
    <w:rsid w:val="00292D09"/>
    <w:rsid w:val="002950B7"/>
    <w:rsid w:val="00296339"/>
    <w:rsid w:val="002965EB"/>
    <w:rsid w:val="00297DFE"/>
    <w:rsid w:val="002A07C3"/>
    <w:rsid w:val="002A184D"/>
    <w:rsid w:val="002A2445"/>
    <w:rsid w:val="002A369A"/>
    <w:rsid w:val="002A4552"/>
    <w:rsid w:val="002B14CF"/>
    <w:rsid w:val="002B18E2"/>
    <w:rsid w:val="002B2105"/>
    <w:rsid w:val="002B2427"/>
    <w:rsid w:val="002B3543"/>
    <w:rsid w:val="002B3BCA"/>
    <w:rsid w:val="002B6405"/>
    <w:rsid w:val="002B69CF"/>
    <w:rsid w:val="002C196F"/>
    <w:rsid w:val="002C265E"/>
    <w:rsid w:val="002C4409"/>
    <w:rsid w:val="002C4F45"/>
    <w:rsid w:val="002C6840"/>
    <w:rsid w:val="002C79B6"/>
    <w:rsid w:val="002D099D"/>
    <w:rsid w:val="002D1060"/>
    <w:rsid w:val="002D1A13"/>
    <w:rsid w:val="002D203B"/>
    <w:rsid w:val="002D2458"/>
    <w:rsid w:val="002D36C2"/>
    <w:rsid w:val="002D758A"/>
    <w:rsid w:val="002E0F51"/>
    <w:rsid w:val="002E5F5F"/>
    <w:rsid w:val="002E736F"/>
    <w:rsid w:val="002F0845"/>
    <w:rsid w:val="002F26B0"/>
    <w:rsid w:val="002F34BA"/>
    <w:rsid w:val="002F437A"/>
    <w:rsid w:val="002F4B2E"/>
    <w:rsid w:val="002F6523"/>
    <w:rsid w:val="002F75F9"/>
    <w:rsid w:val="00300B23"/>
    <w:rsid w:val="003025E5"/>
    <w:rsid w:val="00302A8D"/>
    <w:rsid w:val="00302D9F"/>
    <w:rsid w:val="003048F0"/>
    <w:rsid w:val="00311CE7"/>
    <w:rsid w:val="00312067"/>
    <w:rsid w:val="0031317D"/>
    <w:rsid w:val="00313BCA"/>
    <w:rsid w:val="00314774"/>
    <w:rsid w:val="003157DE"/>
    <w:rsid w:val="00316C55"/>
    <w:rsid w:val="00321480"/>
    <w:rsid w:val="00321CF5"/>
    <w:rsid w:val="00324B66"/>
    <w:rsid w:val="003256CF"/>
    <w:rsid w:val="003305E9"/>
    <w:rsid w:val="003323C3"/>
    <w:rsid w:val="00332874"/>
    <w:rsid w:val="00332F5E"/>
    <w:rsid w:val="0033417E"/>
    <w:rsid w:val="00336917"/>
    <w:rsid w:val="003378B4"/>
    <w:rsid w:val="00341799"/>
    <w:rsid w:val="00341E7C"/>
    <w:rsid w:val="003429D0"/>
    <w:rsid w:val="00342AC7"/>
    <w:rsid w:val="003440F2"/>
    <w:rsid w:val="003445E1"/>
    <w:rsid w:val="003450FB"/>
    <w:rsid w:val="00347C47"/>
    <w:rsid w:val="00350267"/>
    <w:rsid w:val="003510C1"/>
    <w:rsid w:val="00351744"/>
    <w:rsid w:val="00352057"/>
    <w:rsid w:val="0035388A"/>
    <w:rsid w:val="00353BC5"/>
    <w:rsid w:val="00354839"/>
    <w:rsid w:val="00356017"/>
    <w:rsid w:val="00356B2B"/>
    <w:rsid w:val="003572A6"/>
    <w:rsid w:val="00361C01"/>
    <w:rsid w:val="00362971"/>
    <w:rsid w:val="00362B5D"/>
    <w:rsid w:val="003646E1"/>
    <w:rsid w:val="00364DF8"/>
    <w:rsid w:val="00366EEF"/>
    <w:rsid w:val="00370625"/>
    <w:rsid w:val="0037158C"/>
    <w:rsid w:val="00372C1B"/>
    <w:rsid w:val="00372E7D"/>
    <w:rsid w:val="00373C1C"/>
    <w:rsid w:val="00373DAB"/>
    <w:rsid w:val="00376C9D"/>
    <w:rsid w:val="003772EE"/>
    <w:rsid w:val="003778E3"/>
    <w:rsid w:val="003778EA"/>
    <w:rsid w:val="00380CE3"/>
    <w:rsid w:val="00380EAD"/>
    <w:rsid w:val="00382644"/>
    <w:rsid w:val="0038295F"/>
    <w:rsid w:val="0038355F"/>
    <w:rsid w:val="0039110E"/>
    <w:rsid w:val="00391730"/>
    <w:rsid w:val="00393ED1"/>
    <w:rsid w:val="003949AA"/>
    <w:rsid w:val="00394E2D"/>
    <w:rsid w:val="003A06F3"/>
    <w:rsid w:val="003A356D"/>
    <w:rsid w:val="003A4635"/>
    <w:rsid w:val="003A5AB9"/>
    <w:rsid w:val="003A6525"/>
    <w:rsid w:val="003A6A29"/>
    <w:rsid w:val="003A6CC0"/>
    <w:rsid w:val="003A6DA6"/>
    <w:rsid w:val="003A6DDF"/>
    <w:rsid w:val="003A7E07"/>
    <w:rsid w:val="003B014C"/>
    <w:rsid w:val="003B2488"/>
    <w:rsid w:val="003B5C06"/>
    <w:rsid w:val="003C06F3"/>
    <w:rsid w:val="003C13F6"/>
    <w:rsid w:val="003C5562"/>
    <w:rsid w:val="003C6C7C"/>
    <w:rsid w:val="003D05FA"/>
    <w:rsid w:val="003D2832"/>
    <w:rsid w:val="003D31E6"/>
    <w:rsid w:val="003D3420"/>
    <w:rsid w:val="003D3569"/>
    <w:rsid w:val="003D5498"/>
    <w:rsid w:val="003D7767"/>
    <w:rsid w:val="003E28E2"/>
    <w:rsid w:val="003E2CBC"/>
    <w:rsid w:val="003E3D3F"/>
    <w:rsid w:val="003E4459"/>
    <w:rsid w:val="003F1D97"/>
    <w:rsid w:val="003F2479"/>
    <w:rsid w:val="003F38A6"/>
    <w:rsid w:val="003F3CFF"/>
    <w:rsid w:val="003F436E"/>
    <w:rsid w:val="003F4872"/>
    <w:rsid w:val="003F50F6"/>
    <w:rsid w:val="003F51AC"/>
    <w:rsid w:val="004000AF"/>
    <w:rsid w:val="004004FC"/>
    <w:rsid w:val="004007B1"/>
    <w:rsid w:val="00407703"/>
    <w:rsid w:val="00407C9F"/>
    <w:rsid w:val="00410DEC"/>
    <w:rsid w:val="00411EB4"/>
    <w:rsid w:val="00412C6A"/>
    <w:rsid w:val="004135B4"/>
    <w:rsid w:val="00413CF1"/>
    <w:rsid w:val="00415041"/>
    <w:rsid w:val="00415104"/>
    <w:rsid w:val="0041687C"/>
    <w:rsid w:val="00417385"/>
    <w:rsid w:val="004174BF"/>
    <w:rsid w:val="00417D18"/>
    <w:rsid w:val="0042165B"/>
    <w:rsid w:val="00422D32"/>
    <w:rsid w:val="00425AF9"/>
    <w:rsid w:val="00426B04"/>
    <w:rsid w:val="00430F63"/>
    <w:rsid w:val="00435B9A"/>
    <w:rsid w:val="00436345"/>
    <w:rsid w:val="00436C0D"/>
    <w:rsid w:val="00440EE0"/>
    <w:rsid w:val="00443837"/>
    <w:rsid w:val="00447F3D"/>
    <w:rsid w:val="00451354"/>
    <w:rsid w:val="00453B66"/>
    <w:rsid w:val="00453DA2"/>
    <w:rsid w:val="00454636"/>
    <w:rsid w:val="0045537E"/>
    <w:rsid w:val="00456528"/>
    <w:rsid w:val="00457407"/>
    <w:rsid w:val="00457B83"/>
    <w:rsid w:val="00457E7F"/>
    <w:rsid w:val="00457FA9"/>
    <w:rsid w:val="00460B5E"/>
    <w:rsid w:val="00462059"/>
    <w:rsid w:val="004637D8"/>
    <w:rsid w:val="0046507C"/>
    <w:rsid w:val="0046584A"/>
    <w:rsid w:val="00472EC7"/>
    <w:rsid w:val="0048272C"/>
    <w:rsid w:val="004849A7"/>
    <w:rsid w:val="0048647C"/>
    <w:rsid w:val="00486538"/>
    <w:rsid w:val="00490B4A"/>
    <w:rsid w:val="00492EF3"/>
    <w:rsid w:val="00495F94"/>
    <w:rsid w:val="00497135"/>
    <w:rsid w:val="004A170E"/>
    <w:rsid w:val="004A23D5"/>
    <w:rsid w:val="004A6082"/>
    <w:rsid w:val="004B003A"/>
    <w:rsid w:val="004B1A15"/>
    <w:rsid w:val="004B20C2"/>
    <w:rsid w:val="004B6477"/>
    <w:rsid w:val="004C2374"/>
    <w:rsid w:val="004C2985"/>
    <w:rsid w:val="004C3AD5"/>
    <w:rsid w:val="004D0B34"/>
    <w:rsid w:val="004D3FF2"/>
    <w:rsid w:val="004D5DB9"/>
    <w:rsid w:val="004D60B8"/>
    <w:rsid w:val="004D73E6"/>
    <w:rsid w:val="004D7D3D"/>
    <w:rsid w:val="004E47FF"/>
    <w:rsid w:val="004E4D13"/>
    <w:rsid w:val="004E5EA2"/>
    <w:rsid w:val="004E70A1"/>
    <w:rsid w:val="004F1B93"/>
    <w:rsid w:val="004F39E5"/>
    <w:rsid w:val="004F3C7E"/>
    <w:rsid w:val="004F60F8"/>
    <w:rsid w:val="004F6EAA"/>
    <w:rsid w:val="004F7E30"/>
    <w:rsid w:val="00501E01"/>
    <w:rsid w:val="005028E8"/>
    <w:rsid w:val="00504BB1"/>
    <w:rsid w:val="0050510E"/>
    <w:rsid w:val="00506C5B"/>
    <w:rsid w:val="005075B4"/>
    <w:rsid w:val="00513D7B"/>
    <w:rsid w:val="00514B5C"/>
    <w:rsid w:val="00516F0D"/>
    <w:rsid w:val="005203BE"/>
    <w:rsid w:val="0052303F"/>
    <w:rsid w:val="00523B01"/>
    <w:rsid w:val="00524341"/>
    <w:rsid w:val="00524345"/>
    <w:rsid w:val="00524DC3"/>
    <w:rsid w:val="00525428"/>
    <w:rsid w:val="0052553D"/>
    <w:rsid w:val="00527F34"/>
    <w:rsid w:val="00533967"/>
    <w:rsid w:val="0053493D"/>
    <w:rsid w:val="00534D15"/>
    <w:rsid w:val="00536691"/>
    <w:rsid w:val="00536719"/>
    <w:rsid w:val="00541C63"/>
    <w:rsid w:val="0054372A"/>
    <w:rsid w:val="00543C9F"/>
    <w:rsid w:val="00543D54"/>
    <w:rsid w:val="00545202"/>
    <w:rsid w:val="00545905"/>
    <w:rsid w:val="00546514"/>
    <w:rsid w:val="00547DC1"/>
    <w:rsid w:val="00550D6E"/>
    <w:rsid w:val="00550FC9"/>
    <w:rsid w:val="0055160E"/>
    <w:rsid w:val="00551846"/>
    <w:rsid w:val="00551DF6"/>
    <w:rsid w:val="005535BC"/>
    <w:rsid w:val="00554A41"/>
    <w:rsid w:val="00554D40"/>
    <w:rsid w:val="005566BD"/>
    <w:rsid w:val="00556D19"/>
    <w:rsid w:val="00557D42"/>
    <w:rsid w:val="00557E64"/>
    <w:rsid w:val="00560D1A"/>
    <w:rsid w:val="00561DC0"/>
    <w:rsid w:val="00562968"/>
    <w:rsid w:val="00563280"/>
    <w:rsid w:val="0056612C"/>
    <w:rsid w:val="00570454"/>
    <w:rsid w:val="00571430"/>
    <w:rsid w:val="00571634"/>
    <w:rsid w:val="00573947"/>
    <w:rsid w:val="00573EE8"/>
    <w:rsid w:val="0057412D"/>
    <w:rsid w:val="00575ACD"/>
    <w:rsid w:val="0057638C"/>
    <w:rsid w:val="00577C37"/>
    <w:rsid w:val="00577C57"/>
    <w:rsid w:val="00577D15"/>
    <w:rsid w:val="005802C9"/>
    <w:rsid w:val="005807F1"/>
    <w:rsid w:val="005824DF"/>
    <w:rsid w:val="00582AFE"/>
    <w:rsid w:val="00582D2E"/>
    <w:rsid w:val="00583FD9"/>
    <w:rsid w:val="00586220"/>
    <w:rsid w:val="00586449"/>
    <w:rsid w:val="005869CC"/>
    <w:rsid w:val="00593B34"/>
    <w:rsid w:val="005940C7"/>
    <w:rsid w:val="005950E9"/>
    <w:rsid w:val="00595122"/>
    <w:rsid w:val="005961E3"/>
    <w:rsid w:val="005A04AA"/>
    <w:rsid w:val="005A10DF"/>
    <w:rsid w:val="005A27DA"/>
    <w:rsid w:val="005A2E8F"/>
    <w:rsid w:val="005A2FE5"/>
    <w:rsid w:val="005A321F"/>
    <w:rsid w:val="005A3F6E"/>
    <w:rsid w:val="005A4513"/>
    <w:rsid w:val="005A7B14"/>
    <w:rsid w:val="005B1490"/>
    <w:rsid w:val="005B55A3"/>
    <w:rsid w:val="005B59D7"/>
    <w:rsid w:val="005B699A"/>
    <w:rsid w:val="005C02F9"/>
    <w:rsid w:val="005C0823"/>
    <w:rsid w:val="005C61EC"/>
    <w:rsid w:val="005C65C7"/>
    <w:rsid w:val="005D0172"/>
    <w:rsid w:val="005D6E28"/>
    <w:rsid w:val="005E1D1D"/>
    <w:rsid w:val="005E23B8"/>
    <w:rsid w:val="005F31D0"/>
    <w:rsid w:val="005F39D4"/>
    <w:rsid w:val="00600D7F"/>
    <w:rsid w:val="00600E4F"/>
    <w:rsid w:val="00602F13"/>
    <w:rsid w:val="0060329A"/>
    <w:rsid w:val="00603AE8"/>
    <w:rsid w:val="00604D06"/>
    <w:rsid w:val="00605F9B"/>
    <w:rsid w:val="00606996"/>
    <w:rsid w:val="00606CAE"/>
    <w:rsid w:val="00606D73"/>
    <w:rsid w:val="00611607"/>
    <w:rsid w:val="006146E9"/>
    <w:rsid w:val="0062090D"/>
    <w:rsid w:val="00625390"/>
    <w:rsid w:val="0062647C"/>
    <w:rsid w:val="00626D1F"/>
    <w:rsid w:val="0063078E"/>
    <w:rsid w:val="00633B22"/>
    <w:rsid w:val="006343E3"/>
    <w:rsid w:val="00635C10"/>
    <w:rsid w:val="00635D69"/>
    <w:rsid w:val="006404B7"/>
    <w:rsid w:val="006419B1"/>
    <w:rsid w:val="006422A9"/>
    <w:rsid w:val="00643261"/>
    <w:rsid w:val="006438B9"/>
    <w:rsid w:val="006446D5"/>
    <w:rsid w:val="00652BEE"/>
    <w:rsid w:val="00653012"/>
    <w:rsid w:val="00660983"/>
    <w:rsid w:val="006629C7"/>
    <w:rsid w:val="00662DAB"/>
    <w:rsid w:val="00663D04"/>
    <w:rsid w:val="0066612C"/>
    <w:rsid w:val="00666B09"/>
    <w:rsid w:val="00667E8D"/>
    <w:rsid w:val="0067051C"/>
    <w:rsid w:val="00671024"/>
    <w:rsid w:val="006727CA"/>
    <w:rsid w:val="006731E5"/>
    <w:rsid w:val="006736E5"/>
    <w:rsid w:val="00676438"/>
    <w:rsid w:val="00676595"/>
    <w:rsid w:val="00680AD8"/>
    <w:rsid w:val="006811D8"/>
    <w:rsid w:val="00681420"/>
    <w:rsid w:val="00681973"/>
    <w:rsid w:val="006828AE"/>
    <w:rsid w:val="006834CD"/>
    <w:rsid w:val="0068389D"/>
    <w:rsid w:val="00684C12"/>
    <w:rsid w:val="00684FE5"/>
    <w:rsid w:val="00685880"/>
    <w:rsid w:val="00685EF5"/>
    <w:rsid w:val="00690B36"/>
    <w:rsid w:val="00690E5E"/>
    <w:rsid w:val="006917D3"/>
    <w:rsid w:val="00691EEF"/>
    <w:rsid w:val="00696B9A"/>
    <w:rsid w:val="00697EB5"/>
    <w:rsid w:val="006A1017"/>
    <w:rsid w:val="006A1683"/>
    <w:rsid w:val="006A1A73"/>
    <w:rsid w:val="006A216F"/>
    <w:rsid w:val="006A362D"/>
    <w:rsid w:val="006AB6D6"/>
    <w:rsid w:val="006B040F"/>
    <w:rsid w:val="006B4D1A"/>
    <w:rsid w:val="006B60FC"/>
    <w:rsid w:val="006B71D0"/>
    <w:rsid w:val="006C292E"/>
    <w:rsid w:val="006C6D7C"/>
    <w:rsid w:val="006CFDDE"/>
    <w:rsid w:val="006D0E10"/>
    <w:rsid w:val="006D0ECC"/>
    <w:rsid w:val="006D1668"/>
    <w:rsid w:val="006D37CB"/>
    <w:rsid w:val="006D5744"/>
    <w:rsid w:val="006E0276"/>
    <w:rsid w:val="006E06CF"/>
    <w:rsid w:val="006E2DA8"/>
    <w:rsid w:val="006E3380"/>
    <w:rsid w:val="006E3960"/>
    <w:rsid w:val="006E79FF"/>
    <w:rsid w:val="006F0A4B"/>
    <w:rsid w:val="006F0FA8"/>
    <w:rsid w:val="006F4E7C"/>
    <w:rsid w:val="006F6822"/>
    <w:rsid w:val="007007E0"/>
    <w:rsid w:val="00705256"/>
    <w:rsid w:val="00705E33"/>
    <w:rsid w:val="00706522"/>
    <w:rsid w:val="00706628"/>
    <w:rsid w:val="007079D9"/>
    <w:rsid w:val="00713BAE"/>
    <w:rsid w:val="0071409F"/>
    <w:rsid w:val="0071472D"/>
    <w:rsid w:val="0071593B"/>
    <w:rsid w:val="007167EB"/>
    <w:rsid w:val="00716838"/>
    <w:rsid w:val="0071E19C"/>
    <w:rsid w:val="00721562"/>
    <w:rsid w:val="007239F9"/>
    <w:rsid w:val="007251D4"/>
    <w:rsid w:val="00730C7A"/>
    <w:rsid w:val="007313D4"/>
    <w:rsid w:val="00732090"/>
    <w:rsid w:val="00733444"/>
    <w:rsid w:val="00735473"/>
    <w:rsid w:val="00736C8F"/>
    <w:rsid w:val="00740FEB"/>
    <w:rsid w:val="0074128C"/>
    <w:rsid w:val="00744C3D"/>
    <w:rsid w:val="00746987"/>
    <w:rsid w:val="007525D7"/>
    <w:rsid w:val="00752611"/>
    <w:rsid w:val="00752D9C"/>
    <w:rsid w:val="00753DB9"/>
    <w:rsid w:val="00754102"/>
    <w:rsid w:val="00754169"/>
    <w:rsid w:val="007545D2"/>
    <w:rsid w:val="007554A9"/>
    <w:rsid w:val="007556C0"/>
    <w:rsid w:val="00765DDD"/>
    <w:rsid w:val="007664D6"/>
    <w:rsid w:val="00766D61"/>
    <w:rsid w:val="00771378"/>
    <w:rsid w:val="00771C57"/>
    <w:rsid w:val="00771F69"/>
    <w:rsid w:val="00772988"/>
    <w:rsid w:val="00772A84"/>
    <w:rsid w:val="00775B35"/>
    <w:rsid w:val="00776F6A"/>
    <w:rsid w:val="007802A2"/>
    <w:rsid w:val="00783CBA"/>
    <w:rsid w:val="00784553"/>
    <w:rsid w:val="00785A9D"/>
    <w:rsid w:val="00791918"/>
    <w:rsid w:val="00791E6E"/>
    <w:rsid w:val="00795731"/>
    <w:rsid w:val="00795872"/>
    <w:rsid w:val="00795B77"/>
    <w:rsid w:val="007961A8"/>
    <w:rsid w:val="007A00D0"/>
    <w:rsid w:val="007A0357"/>
    <w:rsid w:val="007A0FF0"/>
    <w:rsid w:val="007A4086"/>
    <w:rsid w:val="007A40D3"/>
    <w:rsid w:val="007A470A"/>
    <w:rsid w:val="007A529F"/>
    <w:rsid w:val="007A70C6"/>
    <w:rsid w:val="007B1E04"/>
    <w:rsid w:val="007B3759"/>
    <w:rsid w:val="007B4A95"/>
    <w:rsid w:val="007B6102"/>
    <w:rsid w:val="007B6AA7"/>
    <w:rsid w:val="007B6D01"/>
    <w:rsid w:val="007B77A1"/>
    <w:rsid w:val="007C04B8"/>
    <w:rsid w:val="007C3326"/>
    <w:rsid w:val="007C3B72"/>
    <w:rsid w:val="007C447F"/>
    <w:rsid w:val="007C6B98"/>
    <w:rsid w:val="007D03CA"/>
    <w:rsid w:val="007D5A0B"/>
    <w:rsid w:val="007D5D82"/>
    <w:rsid w:val="007D7BA8"/>
    <w:rsid w:val="007E2A53"/>
    <w:rsid w:val="007E351F"/>
    <w:rsid w:val="007E6282"/>
    <w:rsid w:val="007E71FA"/>
    <w:rsid w:val="007F1971"/>
    <w:rsid w:val="007F1E09"/>
    <w:rsid w:val="007F2732"/>
    <w:rsid w:val="007F276D"/>
    <w:rsid w:val="007F2DB4"/>
    <w:rsid w:val="007F3244"/>
    <w:rsid w:val="007F34A0"/>
    <w:rsid w:val="007F5B27"/>
    <w:rsid w:val="00801472"/>
    <w:rsid w:val="00803711"/>
    <w:rsid w:val="00804B75"/>
    <w:rsid w:val="008051BD"/>
    <w:rsid w:val="008053C7"/>
    <w:rsid w:val="008054E4"/>
    <w:rsid w:val="0080633E"/>
    <w:rsid w:val="00806ECA"/>
    <w:rsid w:val="008072D5"/>
    <w:rsid w:val="008107EC"/>
    <w:rsid w:val="00811347"/>
    <w:rsid w:val="00811AC6"/>
    <w:rsid w:val="00813A9F"/>
    <w:rsid w:val="00813C5F"/>
    <w:rsid w:val="008140F8"/>
    <w:rsid w:val="008154FD"/>
    <w:rsid w:val="00815696"/>
    <w:rsid w:val="008203DF"/>
    <w:rsid w:val="00820F84"/>
    <w:rsid w:val="00822050"/>
    <w:rsid w:val="00826142"/>
    <w:rsid w:val="00826E96"/>
    <w:rsid w:val="0082749D"/>
    <w:rsid w:val="00832130"/>
    <w:rsid w:val="0083686D"/>
    <w:rsid w:val="00837D7A"/>
    <w:rsid w:val="00840ABB"/>
    <w:rsid w:val="00840C51"/>
    <w:rsid w:val="00841CD3"/>
    <w:rsid w:val="00843417"/>
    <w:rsid w:val="008458B3"/>
    <w:rsid w:val="00846173"/>
    <w:rsid w:val="00847811"/>
    <w:rsid w:val="00847EB8"/>
    <w:rsid w:val="00850C1C"/>
    <w:rsid w:val="00852275"/>
    <w:rsid w:val="00855385"/>
    <w:rsid w:val="00856D5B"/>
    <w:rsid w:val="00861E91"/>
    <w:rsid w:val="00863418"/>
    <w:rsid w:val="00864876"/>
    <w:rsid w:val="0086642E"/>
    <w:rsid w:val="0086719F"/>
    <w:rsid w:val="0086720C"/>
    <w:rsid w:val="0086759D"/>
    <w:rsid w:val="00867713"/>
    <w:rsid w:val="0087162D"/>
    <w:rsid w:val="0087375B"/>
    <w:rsid w:val="0087517A"/>
    <w:rsid w:val="00875B20"/>
    <w:rsid w:val="00880285"/>
    <w:rsid w:val="008811FE"/>
    <w:rsid w:val="0088384E"/>
    <w:rsid w:val="008844D1"/>
    <w:rsid w:val="008847D7"/>
    <w:rsid w:val="00886246"/>
    <w:rsid w:val="0088689D"/>
    <w:rsid w:val="00887E84"/>
    <w:rsid w:val="008920B7"/>
    <w:rsid w:val="008923DB"/>
    <w:rsid w:val="00892997"/>
    <w:rsid w:val="00892B8E"/>
    <w:rsid w:val="00893B15"/>
    <w:rsid w:val="008959A5"/>
    <w:rsid w:val="00895C9A"/>
    <w:rsid w:val="008967AD"/>
    <w:rsid w:val="008968AC"/>
    <w:rsid w:val="00897071"/>
    <w:rsid w:val="008A08DB"/>
    <w:rsid w:val="008A1CD4"/>
    <w:rsid w:val="008A4250"/>
    <w:rsid w:val="008A718F"/>
    <w:rsid w:val="008B1870"/>
    <w:rsid w:val="008B2462"/>
    <w:rsid w:val="008B5DBC"/>
    <w:rsid w:val="008C1AE4"/>
    <w:rsid w:val="008C2323"/>
    <w:rsid w:val="008C2777"/>
    <w:rsid w:val="008C4101"/>
    <w:rsid w:val="008C5BF3"/>
    <w:rsid w:val="008C71FF"/>
    <w:rsid w:val="008D2CC9"/>
    <w:rsid w:val="008D63B5"/>
    <w:rsid w:val="008D6C9D"/>
    <w:rsid w:val="008D6DFC"/>
    <w:rsid w:val="008D7CB4"/>
    <w:rsid w:val="008E0675"/>
    <w:rsid w:val="008E08C7"/>
    <w:rsid w:val="008E0EA2"/>
    <w:rsid w:val="008E4743"/>
    <w:rsid w:val="008E510B"/>
    <w:rsid w:val="008E52B8"/>
    <w:rsid w:val="008E74D3"/>
    <w:rsid w:val="008E751E"/>
    <w:rsid w:val="008E777D"/>
    <w:rsid w:val="008F0E8F"/>
    <w:rsid w:val="008F155D"/>
    <w:rsid w:val="008F294F"/>
    <w:rsid w:val="008F349D"/>
    <w:rsid w:val="008F56C6"/>
    <w:rsid w:val="008F6DFC"/>
    <w:rsid w:val="008F71FD"/>
    <w:rsid w:val="008F793B"/>
    <w:rsid w:val="00903DE0"/>
    <w:rsid w:val="009046F3"/>
    <w:rsid w:val="009058B2"/>
    <w:rsid w:val="0090613C"/>
    <w:rsid w:val="009141E1"/>
    <w:rsid w:val="009147B7"/>
    <w:rsid w:val="00915364"/>
    <w:rsid w:val="00921342"/>
    <w:rsid w:val="009213AD"/>
    <w:rsid w:val="00921E31"/>
    <w:rsid w:val="00922F17"/>
    <w:rsid w:val="00923706"/>
    <w:rsid w:val="00923A03"/>
    <w:rsid w:val="00923F71"/>
    <w:rsid w:val="00933069"/>
    <w:rsid w:val="00933445"/>
    <w:rsid w:val="009342A0"/>
    <w:rsid w:val="0093498C"/>
    <w:rsid w:val="009350B3"/>
    <w:rsid w:val="00936A37"/>
    <w:rsid w:val="009375B7"/>
    <w:rsid w:val="0093780C"/>
    <w:rsid w:val="00937ED2"/>
    <w:rsid w:val="009434F4"/>
    <w:rsid w:val="009466C0"/>
    <w:rsid w:val="009513A6"/>
    <w:rsid w:val="00952169"/>
    <w:rsid w:val="0095637C"/>
    <w:rsid w:val="009602A3"/>
    <w:rsid w:val="00960E66"/>
    <w:rsid w:val="009610C0"/>
    <w:rsid w:val="00961E5D"/>
    <w:rsid w:val="00962D33"/>
    <w:rsid w:val="00963ED0"/>
    <w:rsid w:val="0096471C"/>
    <w:rsid w:val="00965AF6"/>
    <w:rsid w:val="009661C8"/>
    <w:rsid w:val="00966962"/>
    <w:rsid w:val="009675EA"/>
    <w:rsid w:val="00970CE5"/>
    <w:rsid w:val="0097103B"/>
    <w:rsid w:val="009718AF"/>
    <w:rsid w:val="00977DF5"/>
    <w:rsid w:val="00983FFA"/>
    <w:rsid w:val="00984509"/>
    <w:rsid w:val="00985744"/>
    <w:rsid w:val="00986A1C"/>
    <w:rsid w:val="00991C6C"/>
    <w:rsid w:val="00992FE0"/>
    <w:rsid w:val="00997EB7"/>
    <w:rsid w:val="009A454E"/>
    <w:rsid w:val="009A479A"/>
    <w:rsid w:val="009A532F"/>
    <w:rsid w:val="009A5402"/>
    <w:rsid w:val="009A552C"/>
    <w:rsid w:val="009A61CD"/>
    <w:rsid w:val="009A6323"/>
    <w:rsid w:val="009B12FF"/>
    <w:rsid w:val="009B1AD7"/>
    <w:rsid w:val="009B2D5D"/>
    <w:rsid w:val="009B5401"/>
    <w:rsid w:val="009B5F41"/>
    <w:rsid w:val="009B6EFA"/>
    <w:rsid w:val="009B78F9"/>
    <w:rsid w:val="009B7DC1"/>
    <w:rsid w:val="009C0F21"/>
    <w:rsid w:val="009C0F94"/>
    <w:rsid w:val="009C13A3"/>
    <w:rsid w:val="009C3827"/>
    <w:rsid w:val="009C460D"/>
    <w:rsid w:val="009C6AC1"/>
    <w:rsid w:val="009D22C1"/>
    <w:rsid w:val="009D23E3"/>
    <w:rsid w:val="009D2EB0"/>
    <w:rsid w:val="009D57F3"/>
    <w:rsid w:val="009E0CD2"/>
    <w:rsid w:val="009E10D7"/>
    <w:rsid w:val="009E1DC2"/>
    <w:rsid w:val="009E4BE9"/>
    <w:rsid w:val="009E5BDE"/>
    <w:rsid w:val="009F0415"/>
    <w:rsid w:val="009F163B"/>
    <w:rsid w:val="009F2AA4"/>
    <w:rsid w:val="009F2B5E"/>
    <w:rsid w:val="009F3304"/>
    <w:rsid w:val="009F519F"/>
    <w:rsid w:val="009F7853"/>
    <w:rsid w:val="00A018B5"/>
    <w:rsid w:val="00A01D87"/>
    <w:rsid w:val="00A02A8F"/>
    <w:rsid w:val="00A03A6B"/>
    <w:rsid w:val="00A058CE"/>
    <w:rsid w:val="00A06B5C"/>
    <w:rsid w:val="00A11A75"/>
    <w:rsid w:val="00A12FE3"/>
    <w:rsid w:val="00A13DB8"/>
    <w:rsid w:val="00A13E77"/>
    <w:rsid w:val="00A13F8E"/>
    <w:rsid w:val="00A15C29"/>
    <w:rsid w:val="00A16584"/>
    <w:rsid w:val="00A16B39"/>
    <w:rsid w:val="00A220D4"/>
    <w:rsid w:val="00A221CF"/>
    <w:rsid w:val="00A2345B"/>
    <w:rsid w:val="00A243A3"/>
    <w:rsid w:val="00A24445"/>
    <w:rsid w:val="00A25E86"/>
    <w:rsid w:val="00A267F5"/>
    <w:rsid w:val="00A26E79"/>
    <w:rsid w:val="00A2773F"/>
    <w:rsid w:val="00A2797F"/>
    <w:rsid w:val="00A3247D"/>
    <w:rsid w:val="00A3398C"/>
    <w:rsid w:val="00A40938"/>
    <w:rsid w:val="00A41696"/>
    <w:rsid w:val="00A416D1"/>
    <w:rsid w:val="00A46CED"/>
    <w:rsid w:val="00A50321"/>
    <w:rsid w:val="00A52096"/>
    <w:rsid w:val="00A536A9"/>
    <w:rsid w:val="00A545A4"/>
    <w:rsid w:val="00A5693F"/>
    <w:rsid w:val="00A61C5A"/>
    <w:rsid w:val="00A62103"/>
    <w:rsid w:val="00A6469D"/>
    <w:rsid w:val="00A67B78"/>
    <w:rsid w:val="00A710CC"/>
    <w:rsid w:val="00A76DD0"/>
    <w:rsid w:val="00A771CE"/>
    <w:rsid w:val="00A81F7C"/>
    <w:rsid w:val="00A820C0"/>
    <w:rsid w:val="00A823AB"/>
    <w:rsid w:val="00A8257C"/>
    <w:rsid w:val="00A853E8"/>
    <w:rsid w:val="00A9191C"/>
    <w:rsid w:val="00A92A3E"/>
    <w:rsid w:val="00A95044"/>
    <w:rsid w:val="00A96A84"/>
    <w:rsid w:val="00AA17EF"/>
    <w:rsid w:val="00AA1DA6"/>
    <w:rsid w:val="00AA5B58"/>
    <w:rsid w:val="00AA5EF3"/>
    <w:rsid w:val="00AA780A"/>
    <w:rsid w:val="00AB07EA"/>
    <w:rsid w:val="00AB0D3D"/>
    <w:rsid w:val="00AB1B43"/>
    <w:rsid w:val="00AB4803"/>
    <w:rsid w:val="00AB5598"/>
    <w:rsid w:val="00AC1D64"/>
    <w:rsid w:val="00AC1FCC"/>
    <w:rsid w:val="00AC22F7"/>
    <w:rsid w:val="00AC2AE6"/>
    <w:rsid w:val="00AC4698"/>
    <w:rsid w:val="00AD0C1C"/>
    <w:rsid w:val="00AD1488"/>
    <w:rsid w:val="00AD1C35"/>
    <w:rsid w:val="00AD305B"/>
    <w:rsid w:val="00AD4C0E"/>
    <w:rsid w:val="00AE020C"/>
    <w:rsid w:val="00AE1B48"/>
    <w:rsid w:val="00AE2330"/>
    <w:rsid w:val="00AE24C2"/>
    <w:rsid w:val="00AE47CF"/>
    <w:rsid w:val="00AE5BE0"/>
    <w:rsid w:val="00AE6C09"/>
    <w:rsid w:val="00AE7666"/>
    <w:rsid w:val="00AE794D"/>
    <w:rsid w:val="00AF0425"/>
    <w:rsid w:val="00AF0A9C"/>
    <w:rsid w:val="00AF0E2E"/>
    <w:rsid w:val="00AF273A"/>
    <w:rsid w:val="00AF5290"/>
    <w:rsid w:val="00AF63DA"/>
    <w:rsid w:val="00AF741A"/>
    <w:rsid w:val="00AF787C"/>
    <w:rsid w:val="00B0193A"/>
    <w:rsid w:val="00B02244"/>
    <w:rsid w:val="00B05C2E"/>
    <w:rsid w:val="00B0657C"/>
    <w:rsid w:val="00B06A85"/>
    <w:rsid w:val="00B070BB"/>
    <w:rsid w:val="00B07296"/>
    <w:rsid w:val="00B07D8A"/>
    <w:rsid w:val="00B10A14"/>
    <w:rsid w:val="00B10B2F"/>
    <w:rsid w:val="00B10CB9"/>
    <w:rsid w:val="00B114C1"/>
    <w:rsid w:val="00B12088"/>
    <w:rsid w:val="00B121B0"/>
    <w:rsid w:val="00B124BD"/>
    <w:rsid w:val="00B15C1A"/>
    <w:rsid w:val="00B1698B"/>
    <w:rsid w:val="00B21E23"/>
    <w:rsid w:val="00B23A9E"/>
    <w:rsid w:val="00B25D76"/>
    <w:rsid w:val="00B2655D"/>
    <w:rsid w:val="00B27D57"/>
    <w:rsid w:val="00B31BE6"/>
    <w:rsid w:val="00B32479"/>
    <w:rsid w:val="00B32AF1"/>
    <w:rsid w:val="00B33D0D"/>
    <w:rsid w:val="00B350FE"/>
    <w:rsid w:val="00B40A41"/>
    <w:rsid w:val="00B4281E"/>
    <w:rsid w:val="00B42C77"/>
    <w:rsid w:val="00B43F12"/>
    <w:rsid w:val="00B4415D"/>
    <w:rsid w:val="00B44AD0"/>
    <w:rsid w:val="00B45EB1"/>
    <w:rsid w:val="00B45FF3"/>
    <w:rsid w:val="00B4793E"/>
    <w:rsid w:val="00B50948"/>
    <w:rsid w:val="00B51B5D"/>
    <w:rsid w:val="00B556FB"/>
    <w:rsid w:val="00B56BB1"/>
    <w:rsid w:val="00B5E7AE"/>
    <w:rsid w:val="00B625FE"/>
    <w:rsid w:val="00B62B5C"/>
    <w:rsid w:val="00B640A5"/>
    <w:rsid w:val="00B6415B"/>
    <w:rsid w:val="00B65FCF"/>
    <w:rsid w:val="00B702A5"/>
    <w:rsid w:val="00B70F1B"/>
    <w:rsid w:val="00B74FC7"/>
    <w:rsid w:val="00B7584C"/>
    <w:rsid w:val="00B75A93"/>
    <w:rsid w:val="00B80DF7"/>
    <w:rsid w:val="00B81751"/>
    <w:rsid w:val="00B819D4"/>
    <w:rsid w:val="00B8575B"/>
    <w:rsid w:val="00B94D32"/>
    <w:rsid w:val="00B9792D"/>
    <w:rsid w:val="00BA06D6"/>
    <w:rsid w:val="00BA08C3"/>
    <w:rsid w:val="00BA3744"/>
    <w:rsid w:val="00BA411F"/>
    <w:rsid w:val="00BB3EEA"/>
    <w:rsid w:val="00BB4AF1"/>
    <w:rsid w:val="00BB79FC"/>
    <w:rsid w:val="00BC2C8B"/>
    <w:rsid w:val="00BC395A"/>
    <w:rsid w:val="00BC59F3"/>
    <w:rsid w:val="00BD0AD5"/>
    <w:rsid w:val="00BD125B"/>
    <w:rsid w:val="00BD2EF0"/>
    <w:rsid w:val="00BD3CC0"/>
    <w:rsid w:val="00BD4C07"/>
    <w:rsid w:val="00BD4D70"/>
    <w:rsid w:val="00BD4E1A"/>
    <w:rsid w:val="00BD51BA"/>
    <w:rsid w:val="00BD5438"/>
    <w:rsid w:val="00BD7BFC"/>
    <w:rsid w:val="00BE02D7"/>
    <w:rsid w:val="00BE10F3"/>
    <w:rsid w:val="00BE10FD"/>
    <w:rsid w:val="00BE2102"/>
    <w:rsid w:val="00BE28BD"/>
    <w:rsid w:val="00BE2DA0"/>
    <w:rsid w:val="00BE2F07"/>
    <w:rsid w:val="00BE3E4C"/>
    <w:rsid w:val="00BE509F"/>
    <w:rsid w:val="00BE5A98"/>
    <w:rsid w:val="00BF03AE"/>
    <w:rsid w:val="00BF10CA"/>
    <w:rsid w:val="00BF1479"/>
    <w:rsid w:val="00BF403A"/>
    <w:rsid w:val="00BF7390"/>
    <w:rsid w:val="00C00046"/>
    <w:rsid w:val="00C005F0"/>
    <w:rsid w:val="00C01681"/>
    <w:rsid w:val="00C037E1"/>
    <w:rsid w:val="00C06652"/>
    <w:rsid w:val="00C068EA"/>
    <w:rsid w:val="00C106DB"/>
    <w:rsid w:val="00C1264D"/>
    <w:rsid w:val="00C13FD9"/>
    <w:rsid w:val="00C157B5"/>
    <w:rsid w:val="00C16D83"/>
    <w:rsid w:val="00C17BE7"/>
    <w:rsid w:val="00C255C4"/>
    <w:rsid w:val="00C26CDB"/>
    <w:rsid w:val="00C27858"/>
    <w:rsid w:val="00C3252A"/>
    <w:rsid w:val="00C330B5"/>
    <w:rsid w:val="00C340BD"/>
    <w:rsid w:val="00C35DCE"/>
    <w:rsid w:val="00C36BFE"/>
    <w:rsid w:val="00C44434"/>
    <w:rsid w:val="00C5000C"/>
    <w:rsid w:val="00C50AFC"/>
    <w:rsid w:val="00C5135A"/>
    <w:rsid w:val="00C53612"/>
    <w:rsid w:val="00C54297"/>
    <w:rsid w:val="00C546D5"/>
    <w:rsid w:val="00C60D62"/>
    <w:rsid w:val="00C616E0"/>
    <w:rsid w:val="00C650D8"/>
    <w:rsid w:val="00C66EE9"/>
    <w:rsid w:val="00C70809"/>
    <w:rsid w:val="00C736DF"/>
    <w:rsid w:val="00C74843"/>
    <w:rsid w:val="00C74B73"/>
    <w:rsid w:val="00C75316"/>
    <w:rsid w:val="00C756F0"/>
    <w:rsid w:val="00C764BD"/>
    <w:rsid w:val="00C77C4F"/>
    <w:rsid w:val="00C803BD"/>
    <w:rsid w:val="00C848F1"/>
    <w:rsid w:val="00C84F49"/>
    <w:rsid w:val="00C85FEC"/>
    <w:rsid w:val="00C86D02"/>
    <w:rsid w:val="00C905CA"/>
    <w:rsid w:val="00C928B4"/>
    <w:rsid w:val="00C938F1"/>
    <w:rsid w:val="00C94221"/>
    <w:rsid w:val="00CA2A8A"/>
    <w:rsid w:val="00CA2E46"/>
    <w:rsid w:val="00CA4483"/>
    <w:rsid w:val="00CA63AC"/>
    <w:rsid w:val="00CB01DF"/>
    <w:rsid w:val="00CB0791"/>
    <w:rsid w:val="00CB21A1"/>
    <w:rsid w:val="00CB2372"/>
    <w:rsid w:val="00CB3195"/>
    <w:rsid w:val="00CB4BD6"/>
    <w:rsid w:val="00CB5B71"/>
    <w:rsid w:val="00CB62F2"/>
    <w:rsid w:val="00CB7BF7"/>
    <w:rsid w:val="00CB7F85"/>
    <w:rsid w:val="00CC1752"/>
    <w:rsid w:val="00CC17AA"/>
    <w:rsid w:val="00CC2D75"/>
    <w:rsid w:val="00CC36CE"/>
    <w:rsid w:val="00CC3E43"/>
    <w:rsid w:val="00CC43F6"/>
    <w:rsid w:val="00CC6B01"/>
    <w:rsid w:val="00CC782F"/>
    <w:rsid w:val="00CD0A05"/>
    <w:rsid w:val="00CD17D8"/>
    <w:rsid w:val="00CD32C1"/>
    <w:rsid w:val="00CD4585"/>
    <w:rsid w:val="00CD7FD6"/>
    <w:rsid w:val="00CE205B"/>
    <w:rsid w:val="00CE362E"/>
    <w:rsid w:val="00CE4225"/>
    <w:rsid w:val="00CF2A90"/>
    <w:rsid w:val="00CF3F0C"/>
    <w:rsid w:val="00CF626F"/>
    <w:rsid w:val="00D023A3"/>
    <w:rsid w:val="00D07DCA"/>
    <w:rsid w:val="00D10A35"/>
    <w:rsid w:val="00D11B62"/>
    <w:rsid w:val="00D15062"/>
    <w:rsid w:val="00D16DF5"/>
    <w:rsid w:val="00D208A7"/>
    <w:rsid w:val="00D20DBD"/>
    <w:rsid w:val="00D2218C"/>
    <w:rsid w:val="00D2339D"/>
    <w:rsid w:val="00D258BB"/>
    <w:rsid w:val="00D26F82"/>
    <w:rsid w:val="00D27369"/>
    <w:rsid w:val="00D3059D"/>
    <w:rsid w:val="00D3788D"/>
    <w:rsid w:val="00D4079A"/>
    <w:rsid w:val="00D414CD"/>
    <w:rsid w:val="00D433B3"/>
    <w:rsid w:val="00D440E7"/>
    <w:rsid w:val="00D5074C"/>
    <w:rsid w:val="00D51E0B"/>
    <w:rsid w:val="00D51EAB"/>
    <w:rsid w:val="00D52F1E"/>
    <w:rsid w:val="00D53594"/>
    <w:rsid w:val="00D543B2"/>
    <w:rsid w:val="00D55C8A"/>
    <w:rsid w:val="00D5622D"/>
    <w:rsid w:val="00D57758"/>
    <w:rsid w:val="00D608F7"/>
    <w:rsid w:val="00D60BE1"/>
    <w:rsid w:val="00D60CFC"/>
    <w:rsid w:val="00D60F26"/>
    <w:rsid w:val="00D60F47"/>
    <w:rsid w:val="00D614C8"/>
    <w:rsid w:val="00D623BD"/>
    <w:rsid w:val="00D62F27"/>
    <w:rsid w:val="00D6442A"/>
    <w:rsid w:val="00D65D4C"/>
    <w:rsid w:val="00D66526"/>
    <w:rsid w:val="00D673F3"/>
    <w:rsid w:val="00D674DA"/>
    <w:rsid w:val="00D73D48"/>
    <w:rsid w:val="00D754BD"/>
    <w:rsid w:val="00D80691"/>
    <w:rsid w:val="00D825A0"/>
    <w:rsid w:val="00D82C20"/>
    <w:rsid w:val="00D842FC"/>
    <w:rsid w:val="00D84D13"/>
    <w:rsid w:val="00D855A6"/>
    <w:rsid w:val="00D86F19"/>
    <w:rsid w:val="00D901EC"/>
    <w:rsid w:val="00D92F34"/>
    <w:rsid w:val="00D96419"/>
    <w:rsid w:val="00D96737"/>
    <w:rsid w:val="00D96DF4"/>
    <w:rsid w:val="00D97E6F"/>
    <w:rsid w:val="00DA0B47"/>
    <w:rsid w:val="00DA3C49"/>
    <w:rsid w:val="00DA53E2"/>
    <w:rsid w:val="00DA5A97"/>
    <w:rsid w:val="00DA6582"/>
    <w:rsid w:val="00DA6D18"/>
    <w:rsid w:val="00DB107B"/>
    <w:rsid w:val="00DB1542"/>
    <w:rsid w:val="00DB4165"/>
    <w:rsid w:val="00DB522B"/>
    <w:rsid w:val="00DB53BD"/>
    <w:rsid w:val="00DB6FFE"/>
    <w:rsid w:val="00DB740C"/>
    <w:rsid w:val="00DC23C4"/>
    <w:rsid w:val="00DC296D"/>
    <w:rsid w:val="00DC6E7B"/>
    <w:rsid w:val="00DD08D6"/>
    <w:rsid w:val="00DD1028"/>
    <w:rsid w:val="00DD14C1"/>
    <w:rsid w:val="00DD3F38"/>
    <w:rsid w:val="00DD4620"/>
    <w:rsid w:val="00DD56F9"/>
    <w:rsid w:val="00DD5AC2"/>
    <w:rsid w:val="00DE1A2E"/>
    <w:rsid w:val="00DE2B22"/>
    <w:rsid w:val="00DE2ED2"/>
    <w:rsid w:val="00DE4AE2"/>
    <w:rsid w:val="00DE55F9"/>
    <w:rsid w:val="00DE667D"/>
    <w:rsid w:val="00DF0A31"/>
    <w:rsid w:val="00DF1D26"/>
    <w:rsid w:val="00DF1F3C"/>
    <w:rsid w:val="00DF24D4"/>
    <w:rsid w:val="00DF4C07"/>
    <w:rsid w:val="00DF6D2C"/>
    <w:rsid w:val="00E01248"/>
    <w:rsid w:val="00E01FF8"/>
    <w:rsid w:val="00E03A71"/>
    <w:rsid w:val="00E073D4"/>
    <w:rsid w:val="00E12D1D"/>
    <w:rsid w:val="00E13C10"/>
    <w:rsid w:val="00E13FDF"/>
    <w:rsid w:val="00E17BE2"/>
    <w:rsid w:val="00E228CE"/>
    <w:rsid w:val="00E25DD3"/>
    <w:rsid w:val="00E25E3D"/>
    <w:rsid w:val="00E260EE"/>
    <w:rsid w:val="00E26BEE"/>
    <w:rsid w:val="00E26CA7"/>
    <w:rsid w:val="00E275E6"/>
    <w:rsid w:val="00E30121"/>
    <w:rsid w:val="00E31358"/>
    <w:rsid w:val="00E32756"/>
    <w:rsid w:val="00E334B7"/>
    <w:rsid w:val="00E336FF"/>
    <w:rsid w:val="00E33D16"/>
    <w:rsid w:val="00E34504"/>
    <w:rsid w:val="00E35906"/>
    <w:rsid w:val="00E35C17"/>
    <w:rsid w:val="00E36F39"/>
    <w:rsid w:val="00E374FD"/>
    <w:rsid w:val="00E4038B"/>
    <w:rsid w:val="00E40A43"/>
    <w:rsid w:val="00E4277D"/>
    <w:rsid w:val="00E46B2B"/>
    <w:rsid w:val="00E471EE"/>
    <w:rsid w:val="00E4762F"/>
    <w:rsid w:val="00E50324"/>
    <w:rsid w:val="00E54CB6"/>
    <w:rsid w:val="00E54DD5"/>
    <w:rsid w:val="00E60D5E"/>
    <w:rsid w:val="00E616E1"/>
    <w:rsid w:val="00E618A7"/>
    <w:rsid w:val="00E618BC"/>
    <w:rsid w:val="00E61E57"/>
    <w:rsid w:val="00E621BA"/>
    <w:rsid w:val="00E62B81"/>
    <w:rsid w:val="00E62C44"/>
    <w:rsid w:val="00E64ED5"/>
    <w:rsid w:val="00E66B72"/>
    <w:rsid w:val="00E70650"/>
    <w:rsid w:val="00E7126C"/>
    <w:rsid w:val="00E727E0"/>
    <w:rsid w:val="00E734BA"/>
    <w:rsid w:val="00E75648"/>
    <w:rsid w:val="00E824F1"/>
    <w:rsid w:val="00E8498B"/>
    <w:rsid w:val="00E86D7D"/>
    <w:rsid w:val="00E86D8E"/>
    <w:rsid w:val="00E901CC"/>
    <w:rsid w:val="00E904B7"/>
    <w:rsid w:val="00E9154B"/>
    <w:rsid w:val="00EA1B10"/>
    <w:rsid w:val="00EA1BCB"/>
    <w:rsid w:val="00EA3427"/>
    <w:rsid w:val="00EA5270"/>
    <w:rsid w:val="00EA7A41"/>
    <w:rsid w:val="00EB02F2"/>
    <w:rsid w:val="00EB096F"/>
    <w:rsid w:val="00EB1F4B"/>
    <w:rsid w:val="00EB386D"/>
    <w:rsid w:val="00EB4C62"/>
    <w:rsid w:val="00EB5182"/>
    <w:rsid w:val="00EC024D"/>
    <w:rsid w:val="00EC086E"/>
    <w:rsid w:val="00EC1030"/>
    <w:rsid w:val="00EC2574"/>
    <w:rsid w:val="00EC316D"/>
    <w:rsid w:val="00EC5596"/>
    <w:rsid w:val="00EC6C36"/>
    <w:rsid w:val="00EC786E"/>
    <w:rsid w:val="00ED13BE"/>
    <w:rsid w:val="00ED27E8"/>
    <w:rsid w:val="00ED3DEE"/>
    <w:rsid w:val="00ED43FC"/>
    <w:rsid w:val="00ED6F76"/>
    <w:rsid w:val="00ED7FF9"/>
    <w:rsid w:val="00EF2F52"/>
    <w:rsid w:val="00EF6EC4"/>
    <w:rsid w:val="00F01790"/>
    <w:rsid w:val="00F01980"/>
    <w:rsid w:val="00F0254F"/>
    <w:rsid w:val="00F02C4C"/>
    <w:rsid w:val="00F05EA2"/>
    <w:rsid w:val="00F07CC4"/>
    <w:rsid w:val="00F13191"/>
    <w:rsid w:val="00F1437C"/>
    <w:rsid w:val="00F148D6"/>
    <w:rsid w:val="00F14DE6"/>
    <w:rsid w:val="00F16633"/>
    <w:rsid w:val="00F169AB"/>
    <w:rsid w:val="00F21E4F"/>
    <w:rsid w:val="00F23DAC"/>
    <w:rsid w:val="00F24888"/>
    <w:rsid w:val="00F27509"/>
    <w:rsid w:val="00F275C6"/>
    <w:rsid w:val="00F2789B"/>
    <w:rsid w:val="00F278DA"/>
    <w:rsid w:val="00F27B66"/>
    <w:rsid w:val="00F327A3"/>
    <w:rsid w:val="00F34B48"/>
    <w:rsid w:val="00F36495"/>
    <w:rsid w:val="00F37EAB"/>
    <w:rsid w:val="00F41CDE"/>
    <w:rsid w:val="00F43DDA"/>
    <w:rsid w:val="00F44FEB"/>
    <w:rsid w:val="00F46F28"/>
    <w:rsid w:val="00F50347"/>
    <w:rsid w:val="00F50896"/>
    <w:rsid w:val="00F51B1A"/>
    <w:rsid w:val="00F5390A"/>
    <w:rsid w:val="00F54B30"/>
    <w:rsid w:val="00F54EC0"/>
    <w:rsid w:val="00F555C0"/>
    <w:rsid w:val="00F564C4"/>
    <w:rsid w:val="00F5681D"/>
    <w:rsid w:val="00F57581"/>
    <w:rsid w:val="00F6139F"/>
    <w:rsid w:val="00F64FDA"/>
    <w:rsid w:val="00F6562C"/>
    <w:rsid w:val="00F703E0"/>
    <w:rsid w:val="00F715EC"/>
    <w:rsid w:val="00F760D7"/>
    <w:rsid w:val="00F77430"/>
    <w:rsid w:val="00F82CA6"/>
    <w:rsid w:val="00F82F7F"/>
    <w:rsid w:val="00F83BAD"/>
    <w:rsid w:val="00F85E40"/>
    <w:rsid w:val="00F901DF"/>
    <w:rsid w:val="00F908A9"/>
    <w:rsid w:val="00F91A52"/>
    <w:rsid w:val="00F95135"/>
    <w:rsid w:val="00FA0648"/>
    <w:rsid w:val="00FA3748"/>
    <w:rsid w:val="00FA39DA"/>
    <w:rsid w:val="00FA498A"/>
    <w:rsid w:val="00FA5C4D"/>
    <w:rsid w:val="00FA6519"/>
    <w:rsid w:val="00FB0096"/>
    <w:rsid w:val="00FB1022"/>
    <w:rsid w:val="00FB11E7"/>
    <w:rsid w:val="00FB2B57"/>
    <w:rsid w:val="00FB3140"/>
    <w:rsid w:val="00FB787B"/>
    <w:rsid w:val="00FC235C"/>
    <w:rsid w:val="00FC364F"/>
    <w:rsid w:val="00FC4967"/>
    <w:rsid w:val="00FC4E63"/>
    <w:rsid w:val="00FC5EFE"/>
    <w:rsid w:val="00FC606B"/>
    <w:rsid w:val="00FD1813"/>
    <w:rsid w:val="00FD2E7A"/>
    <w:rsid w:val="00FD37DF"/>
    <w:rsid w:val="00FD3AF9"/>
    <w:rsid w:val="00FD4188"/>
    <w:rsid w:val="00FD42D0"/>
    <w:rsid w:val="00FD48D7"/>
    <w:rsid w:val="00FD4B70"/>
    <w:rsid w:val="00FD70E1"/>
    <w:rsid w:val="00FD75FB"/>
    <w:rsid w:val="00FE09C0"/>
    <w:rsid w:val="00FE0E12"/>
    <w:rsid w:val="00FE1B3A"/>
    <w:rsid w:val="00FE5357"/>
    <w:rsid w:val="00FE56CA"/>
    <w:rsid w:val="00FE6166"/>
    <w:rsid w:val="00FE6885"/>
    <w:rsid w:val="00FE728F"/>
    <w:rsid w:val="00FE733C"/>
    <w:rsid w:val="00FF01F8"/>
    <w:rsid w:val="00FF0A0E"/>
    <w:rsid w:val="00FF11F2"/>
    <w:rsid w:val="00FF1912"/>
    <w:rsid w:val="00FF483F"/>
    <w:rsid w:val="00FF4CB6"/>
    <w:rsid w:val="00FF5068"/>
    <w:rsid w:val="00FF6AA8"/>
    <w:rsid w:val="00FF721A"/>
    <w:rsid w:val="00FF787E"/>
    <w:rsid w:val="010BBEBF"/>
    <w:rsid w:val="014E4232"/>
    <w:rsid w:val="0159C1B4"/>
    <w:rsid w:val="017FCA30"/>
    <w:rsid w:val="01ADC363"/>
    <w:rsid w:val="01B6AC86"/>
    <w:rsid w:val="01BA6E14"/>
    <w:rsid w:val="01D82A5F"/>
    <w:rsid w:val="01DB8F10"/>
    <w:rsid w:val="0232EC61"/>
    <w:rsid w:val="0262482D"/>
    <w:rsid w:val="02C40812"/>
    <w:rsid w:val="030FD3F4"/>
    <w:rsid w:val="0317167A"/>
    <w:rsid w:val="03548866"/>
    <w:rsid w:val="03B4178A"/>
    <w:rsid w:val="03B6E092"/>
    <w:rsid w:val="03C2965D"/>
    <w:rsid w:val="041F8162"/>
    <w:rsid w:val="045B8D3B"/>
    <w:rsid w:val="0475AEFC"/>
    <w:rsid w:val="049F8FB1"/>
    <w:rsid w:val="04BA3ED4"/>
    <w:rsid w:val="04E3DED7"/>
    <w:rsid w:val="04EAB354"/>
    <w:rsid w:val="053C15F5"/>
    <w:rsid w:val="0546CF57"/>
    <w:rsid w:val="055368C0"/>
    <w:rsid w:val="0565EB13"/>
    <w:rsid w:val="056A9010"/>
    <w:rsid w:val="05865425"/>
    <w:rsid w:val="0595B75D"/>
    <w:rsid w:val="05A34C7A"/>
    <w:rsid w:val="05A5AC2C"/>
    <w:rsid w:val="05A8E801"/>
    <w:rsid w:val="05B6F2F4"/>
    <w:rsid w:val="05B995E8"/>
    <w:rsid w:val="05E95554"/>
    <w:rsid w:val="05F860F5"/>
    <w:rsid w:val="05F9D1D7"/>
    <w:rsid w:val="06001055"/>
    <w:rsid w:val="0610A8C2"/>
    <w:rsid w:val="06411231"/>
    <w:rsid w:val="0655BC0B"/>
    <w:rsid w:val="069E6F5F"/>
    <w:rsid w:val="070FA287"/>
    <w:rsid w:val="07476D7E"/>
    <w:rsid w:val="075F5359"/>
    <w:rsid w:val="07676257"/>
    <w:rsid w:val="08514877"/>
    <w:rsid w:val="0854E91B"/>
    <w:rsid w:val="08675623"/>
    <w:rsid w:val="08A48C81"/>
    <w:rsid w:val="08BD9D42"/>
    <w:rsid w:val="08D7AF9F"/>
    <w:rsid w:val="08DB1A2B"/>
    <w:rsid w:val="08E46C08"/>
    <w:rsid w:val="090BDEF0"/>
    <w:rsid w:val="09840151"/>
    <w:rsid w:val="0A1D812E"/>
    <w:rsid w:val="0AAFC54D"/>
    <w:rsid w:val="0AB6B2D4"/>
    <w:rsid w:val="0AB8C7C7"/>
    <w:rsid w:val="0AD871F8"/>
    <w:rsid w:val="0ADB50DB"/>
    <w:rsid w:val="0AE2A9A4"/>
    <w:rsid w:val="0AE33DFE"/>
    <w:rsid w:val="0AEC0FEC"/>
    <w:rsid w:val="0B33B12C"/>
    <w:rsid w:val="0B73D021"/>
    <w:rsid w:val="0B899EA4"/>
    <w:rsid w:val="0B8A685E"/>
    <w:rsid w:val="0B91B471"/>
    <w:rsid w:val="0B9866E1"/>
    <w:rsid w:val="0BAC9C56"/>
    <w:rsid w:val="0BEA1B79"/>
    <w:rsid w:val="0BF3FD4C"/>
    <w:rsid w:val="0C025CE3"/>
    <w:rsid w:val="0C0EDEF1"/>
    <w:rsid w:val="0C5B5C89"/>
    <w:rsid w:val="0C67C586"/>
    <w:rsid w:val="0CACD02F"/>
    <w:rsid w:val="0CB9D896"/>
    <w:rsid w:val="0CC14257"/>
    <w:rsid w:val="0D212FFF"/>
    <w:rsid w:val="0D902D81"/>
    <w:rsid w:val="0D95310D"/>
    <w:rsid w:val="0DBA1A6A"/>
    <w:rsid w:val="0DCF002D"/>
    <w:rsid w:val="0DDD8C99"/>
    <w:rsid w:val="0DE454DB"/>
    <w:rsid w:val="0E369C3D"/>
    <w:rsid w:val="0E544CF1"/>
    <w:rsid w:val="0E6595FA"/>
    <w:rsid w:val="0E7D7768"/>
    <w:rsid w:val="0E9621D4"/>
    <w:rsid w:val="0EAC61C0"/>
    <w:rsid w:val="0ED64108"/>
    <w:rsid w:val="0EE25FB3"/>
    <w:rsid w:val="0EF36390"/>
    <w:rsid w:val="0F0EBA3A"/>
    <w:rsid w:val="0F264168"/>
    <w:rsid w:val="0F736F00"/>
    <w:rsid w:val="0FC44DC1"/>
    <w:rsid w:val="0FC63DE2"/>
    <w:rsid w:val="0FD341B8"/>
    <w:rsid w:val="0FF27A08"/>
    <w:rsid w:val="100C84F5"/>
    <w:rsid w:val="106ACFE6"/>
    <w:rsid w:val="1088C6C1"/>
    <w:rsid w:val="108AB765"/>
    <w:rsid w:val="1098FD57"/>
    <w:rsid w:val="10CC3E99"/>
    <w:rsid w:val="10D9945B"/>
    <w:rsid w:val="1102C08A"/>
    <w:rsid w:val="11623230"/>
    <w:rsid w:val="118B6F30"/>
    <w:rsid w:val="11B6FEDD"/>
    <w:rsid w:val="11D9828F"/>
    <w:rsid w:val="11E494AC"/>
    <w:rsid w:val="11FDE4E6"/>
    <w:rsid w:val="1216D242"/>
    <w:rsid w:val="1224E19E"/>
    <w:rsid w:val="123024C7"/>
    <w:rsid w:val="127E2EC1"/>
    <w:rsid w:val="129B1B2A"/>
    <w:rsid w:val="12BF0C96"/>
    <w:rsid w:val="12C02A68"/>
    <w:rsid w:val="12E313A7"/>
    <w:rsid w:val="12EB1880"/>
    <w:rsid w:val="131D0D47"/>
    <w:rsid w:val="132F84EF"/>
    <w:rsid w:val="13626B0C"/>
    <w:rsid w:val="13E35360"/>
    <w:rsid w:val="13F4938F"/>
    <w:rsid w:val="142EB5A4"/>
    <w:rsid w:val="1451739F"/>
    <w:rsid w:val="145A487B"/>
    <w:rsid w:val="145B4B08"/>
    <w:rsid w:val="145FB0CA"/>
    <w:rsid w:val="14688D8E"/>
    <w:rsid w:val="147CE6DE"/>
    <w:rsid w:val="14811127"/>
    <w:rsid w:val="1491D466"/>
    <w:rsid w:val="14C909ED"/>
    <w:rsid w:val="150BC24B"/>
    <w:rsid w:val="1578AF69"/>
    <w:rsid w:val="158A884D"/>
    <w:rsid w:val="15A0B295"/>
    <w:rsid w:val="15CBE609"/>
    <w:rsid w:val="15EDDF9D"/>
    <w:rsid w:val="161883AE"/>
    <w:rsid w:val="16583E70"/>
    <w:rsid w:val="16693720"/>
    <w:rsid w:val="1683DFC8"/>
    <w:rsid w:val="16A3E428"/>
    <w:rsid w:val="16B9F19D"/>
    <w:rsid w:val="1749F7F7"/>
    <w:rsid w:val="17AEEFE8"/>
    <w:rsid w:val="18054B10"/>
    <w:rsid w:val="181F542E"/>
    <w:rsid w:val="1822A608"/>
    <w:rsid w:val="1846AD46"/>
    <w:rsid w:val="186FE19F"/>
    <w:rsid w:val="18AA74B8"/>
    <w:rsid w:val="18B3863F"/>
    <w:rsid w:val="18BCB459"/>
    <w:rsid w:val="18E85085"/>
    <w:rsid w:val="18FB9E6C"/>
    <w:rsid w:val="190F746D"/>
    <w:rsid w:val="19617B77"/>
    <w:rsid w:val="1964DBCE"/>
    <w:rsid w:val="19BE1B2E"/>
    <w:rsid w:val="19DD9646"/>
    <w:rsid w:val="1A055DB4"/>
    <w:rsid w:val="1A5BE400"/>
    <w:rsid w:val="1A7D216B"/>
    <w:rsid w:val="1A7DBF1B"/>
    <w:rsid w:val="1A8FF0B1"/>
    <w:rsid w:val="1AEBB42C"/>
    <w:rsid w:val="1AF2116C"/>
    <w:rsid w:val="1B05E651"/>
    <w:rsid w:val="1B5624AB"/>
    <w:rsid w:val="1B5E91C8"/>
    <w:rsid w:val="1B66096F"/>
    <w:rsid w:val="1B6CDB08"/>
    <w:rsid w:val="1B802ABD"/>
    <w:rsid w:val="1B811B96"/>
    <w:rsid w:val="1BC120F2"/>
    <w:rsid w:val="1C06001B"/>
    <w:rsid w:val="1C54BBD1"/>
    <w:rsid w:val="1C581DDE"/>
    <w:rsid w:val="1C5BE280"/>
    <w:rsid w:val="1C67AEEE"/>
    <w:rsid w:val="1C8D1595"/>
    <w:rsid w:val="1CABEBF1"/>
    <w:rsid w:val="1CDDBE3C"/>
    <w:rsid w:val="1D0922CE"/>
    <w:rsid w:val="1D265370"/>
    <w:rsid w:val="1D6B8C1D"/>
    <w:rsid w:val="1D834398"/>
    <w:rsid w:val="1D888875"/>
    <w:rsid w:val="1D95919C"/>
    <w:rsid w:val="1DACB8D2"/>
    <w:rsid w:val="1E48C540"/>
    <w:rsid w:val="1E6ADEBC"/>
    <w:rsid w:val="1E999A89"/>
    <w:rsid w:val="1F3A8222"/>
    <w:rsid w:val="1F83CB7F"/>
    <w:rsid w:val="1F936540"/>
    <w:rsid w:val="1FF777B0"/>
    <w:rsid w:val="201009DD"/>
    <w:rsid w:val="201B4836"/>
    <w:rsid w:val="203AB695"/>
    <w:rsid w:val="204734CC"/>
    <w:rsid w:val="20AFFD64"/>
    <w:rsid w:val="20F3E9B8"/>
    <w:rsid w:val="2160F13D"/>
    <w:rsid w:val="2182EF9C"/>
    <w:rsid w:val="21946CAB"/>
    <w:rsid w:val="21DFA7EB"/>
    <w:rsid w:val="224F400A"/>
    <w:rsid w:val="228F874C"/>
    <w:rsid w:val="22A59B36"/>
    <w:rsid w:val="22E29F01"/>
    <w:rsid w:val="22F1A097"/>
    <w:rsid w:val="23327125"/>
    <w:rsid w:val="233357E3"/>
    <w:rsid w:val="23659784"/>
    <w:rsid w:val="23675323"/>
    <w:rsid w:val="23731039"/>
    <w:rsid w:val="2387C747"/>
    <w:rsid w:val="239EBE27"/>
    <w:rsid w:val="23BD9629"/>
    <w:rsid w:val="23DFF00E"/>
    <w:rsid w:val="23F68B05"/>
    <w:rsid w:val="24037ADC"/>
    <w:rsid w:val="24799C0F"/>
    <w:rsid w:val="24A6A994"/>
    <w:rsid w:val="24AD291C"/>
    <w:rsid w:val="24C07956"/>
    <w:rsid w:val="24D5CF37"/>
    <w:rsid w:val="24D5EDFC"/>
    <w:rsid w:val="25003967"/>
    <w:rsid w:val="2516D9AF"/>
    <w:rsid w:val="2521F6D5"/>
    <w:rsid w:val="25CC999F"/>
    <w:rsid w:val="25DB029D"/>
    <w:rsid w:val="25F28D02"/>
    <w:rsid w:val="261DD5FD"/>
    <w:rsid w:val="2630C434"/>
    <w:rsid w:val="26774CA8"/>
    <w:rsid w:val="26C6C7D5"/>
    <w:rsid w:val="26D02391"/>
    <w:rsid w:val="272CFD56"/>
    <w:rsid w:val="273F79B3"/>
    <w:rsid w:val="274291CB"/>
    <w:rsid w:val="27697771"/>
    <w:rsid w:val="278589FE"/>
    <w:rsid w:val="278CC3FE"/>
    <w:rsid w:val="2798F2FF"/>
    <w:rsid w:val="27995B21"/>
    <w:rsid w:val="27A0FCC7"/>
    <w:rsid w:val="27FC47A0"/>
    <w:rsid w:val="28009420"/>
    <w:rsid w:val="28282A94"/>
    <w:rsid w:val="285CFB75"/>
    <w:rsid w:val="2906898B"/>
    <w:rsid w:val="2906F7BD"/>
    <w:rsid w:val="29386693"/>
    <w:rsid w:val="29575CAE"/>
    <w:rsid w:val="298C9844"/>
    <w:rsid w:val="2994CD35"/>
    <w:rsid w:val="29B3A3FF"/>
    <w:rsid w:val="29B44520"/>
    <w:rsid w:val="29D34AFB"/>
    <w:rsid w:val="29F49225"/>
    <w:rsid w:val="2A0DD107"/>
    <w:rsid w:val="2A27CD76"/>
    <w:rsid w:val="2A53437D"/>
    <w:rsid w:val="2A683A42"/>
    <w:rsid w:val="2A958DE9"/>
    <w:rsid w:val="2AA71985"/>
    <w:rsid w:val="2AA92D98"/>
    <w:rsid w:val="2B5CE623"/>
    <w:rsid w:val="2B5FBDD3"/>
    <w:rsid w:val="2B84E408"/>
    <w:rsid w:val="2B8C947F"/>
    <w:rsid w:val="2C347784"/>
    <w:rsid w:val="2C436C09"/>
    <w:rsid w:val="2C462742"/>
    <w:rsid w:val="2C4FA456"/>
    <w:rsid w:val="2C66D4EB"/>
    <w:rsid w:val="2C6DA4F7"/>
    <w:rsid w:val="2C7AE878"/>
    <w:rsid w:val="2CF6A396"/>
    <w:rsid w:val="2D65528E"/>
    <w:rsid w:val="2D678E00"/>
    <w:rsid w:val="2D938C3B"/>
    <w:rsid w:val="2DC585E7"/>
    <w:rsid w:val="2E26A193"/>
    <w:rsid w:val="2E6A5450"/>
    <w:rsid w:val="2E71990E"/>
    <w:rsid w:val="2E7892B9"/>
    <w:rsid w:val="2E9F18AD"/>
    <w:rsid w:val="2EA8065A"/>
    <w:rsid w:val="2EBB831B"/>
    <w:rsid w:val="2EC49B8E"/>
    <w:rsid w:val="2EF6AA63"/>
    <w:rsid w:val="2F09A500"/>
    <w:rsid w:val="2F12C973"/>
    <w:rsid w:val="2F566D95"/>
    <w:rsid w:val="2F57BC14"/>
    <w:rsid w:val="2F6645F5"/>
    <w:rsid w:val="2F6C5894"/>
    <w:rsid w:val="2F7CF9F8"/>
    <w:rsid w:val="2F8A8BAA"/>
    <w:rsid w:val="2FAB7096"/>
    <w:rsid w:val="300580B2"/>
    <w:rsid w:val="300D8E3C"/>
    <w:rsid w:val="308C7095"/>
    <w:rsid w:val="309919BC"/>
    <w:rsid w:val="30ABA463"/>
    <w:rsid w:val="30EF4542"/>
    <w:rsid w:val="3100385A"/>
    <w:rsid w:val="3150F784"/>
    <w:rsid w:val="3161DA2D"/>
    <w:rsid w:val="31BC405D"/>
    <w:rsid w:val="31EAC48C"/>
    <w:rsid w:val="31FCBFBB"/>
    <w:rsid w:val="3201797D"/>
    <w:rsid w:val="3249E019"/>
    <w:rsid w:val="32856419"/>
    <w:rsid w:val="328CCE84"/>
    <w:rsid w:val="32EB7688"/>
    <w:rsid w:val="32F4ABCD"/>
    <w:rsid w:val="32F4FAC1"/>
    <w:rsid w:val="32FEB8BB"/>
    <w:rsid w:val="33015DF7"/>
    <w:rsid w:val="336ED9F1"/>
    <w:rsid w:val="337BD306"/>
    <w:rsid w:val="338BC3B7"/>
    <w:rsid w:val="33D3B318"/>
    <w:rsid w:val="33D4C6AA"/>
    <w:rsid w:val="33E3DD80"/>
    <w:rsid w:val="342CB6AA"/>
    <w:rsid w:val="346F9754"/>
    <w:rsid w:val="349B6796"/>
    <w:rsid w:val="34A026B3"/>
    <w:rsid w:val="34EDAEAB"/>
    <w:rsid w:val="34EF9F61"/>
    <w:rsid w:val="34F3EE7E"/>
    <w:rsid w:val="34F52AD5"/>
    <w:rsid w:val="350877FA"/>
    <w:rsid w:val="352B59C7"/>
    <w:rsid w:val="352DA47E"/>
    <w:rsid w:val="35910808"/>
    <w:rsid w:val="35912B0C"/>
    <w:rsid w:val="35C414B9"/>
    <w:rsid w:val="35C73106"/>
    <w:rsid w:val="3600885B"/>
    <w:rsid w:val="3607EC39"/>
    <w:rsid w:val="362AA641"/>
    <w:rsid w:val="369AD400"/>
    <w:rsid w:val="36AA022C"/>
    <w:rsid w:val="36C29287"/>
    <w:rsid w:val="36E1A16A"/>
    <w:rsid w:val="36E9FF46"/>
    <w:rsid w:val="3755D95B"/>
    <w:rsid w:val="376841E8"/>
    <w:rsid w:val="378FFCED"/>
    <w:rsid w:val="37AB6049"/>
    <w:rsid w:val="380727B3"/>
    <w:rsid w:val="382F26DC"/>
    <w:rsid w:val="38797710"/>
    <w:rsid w:val="38A02A22"/>
    <w:rsid w:val="38A02AD4"/>
    <w:rsid w:val="38A0F044"/>
    <w:rsid w:val="38D74760"/>
    <w:rsid w:val="392133F1"/>
    <w:rsid w:val="394324AE"/>
    <w:rsid w:val="399D84AC"/>
    <w:rsid w:val="39A53005"/>
    <w:rsid w:val="39B18B6D"/>
    <w:rsid w:val="39FFA327"/>
    <w:rsid w:val="3A0DBF49"/>
    <w:rsid w:val="3A4310FD"/>
    <w:rsid w:val="3A73EFF0"/>
    <w:rsid w:val="3AC2F003"/>
    <w:rsid w:val="3ADE0E26"/>
    <w:rsid w:val="3AE07BAC"/>
    <w:rsid w:val="3B0097CF"/>
    <w:rsid w:val="3B3B22C8"/>
    <w:rsid w:val="3B6E66F6"/>
    <w:rsid w:val="3B6E852C"/>
    <w:rsid w:val="3B9308EB"/>
    <w:rsid w:val="3B9F1541"/>
    <w:rsid w:val="3BC6FFE1"/>
    <w:rsid w:val="3BD217FE"/>
    <w:rsid w:val="3BF29C57"/>
    <w:rsid w:val="3C382BD0"/>
    <w:rsid w:val="3C58615B"/>
    <w:rsid w:val="3C765852"/>
    <w:rsid w:val="3C9E5C3E"/>
    <w:rsid w:val="3CB88AF2"/>
    <w:rsid w:val="3CD34E99"/>
    <w:rsid w:val="3CE43D48"/>
    <w:rsid w:val="3DFD71C6"/>
    <w:rsid w:val="3E348E52"/>
    <w:rsid w:val="3E77EE77"/>
    <w:rsid w:val="3E9A699E"/>
    <w:rsid w:val="3EA0C6BE"/>
    <w:rsid w:val="3ECA2C7D"/>
    <w:rsid w:val="3F1F9FFB"/>
    <w:rsid w:val="3F25994B"/>
    <w:rsid w:val="3F3641A5"/>
    <w:rsid w:val="3F887864"/>
    <w:rsid w:val="3FA9773B"/>
    <w:rsid w:val="3FE4FE50"/>
    <w:rsid w:val="3FF61658"/>
    <w:rsid w:val="400C1F75"/>
    <w:rsid w:val="4012FD1D"/>
    <w:rsid w:val="4032CB74"/>
    <w:rsid w:val="404211BE"/>
    <w:rsid w:val="405F3803"/>
    <w:rsid w:val="40626E66"/>
    <w:rsid w:val="4084119A"/>
    <w:rsid w:val="4097FCD6"/>
    <w:rsid w:val="409EB668"/>
    <w:rsid w:val="4113B3FD"/>
    <w:rsid w:val="417C13CE"/>
    <w:rsid w:val="417DB9A3"/>
    <w:rsid w:val="417F7716"/>
    <w:rsid w:val="418B8908"/>
    <w:rsid w:val="4206F41E"/>
    <w:rsid w:val="423DE388"/>
    <w:rsid w:val="4271F440"/>
    <w:rsid w:val="42766683"/>
    <w:rsid w:val="42AD64A1"/>
    <w:rsid w:val="42FFACDE"/>
    <w:rsid w:val="434D458D"/>
    <w:rsid w:val="438345DA"/>
    <w:rsid w:val="43AEFA7E"/>
    <w:rsid w:val="4421BF6D"/>
    <w:rsid w:val="44A9F42A"/>
    <w:rsid w:val="44AB3C02"/>
    <w:rsid w:val="44C8BD18"/>
    <w:rsid w:val="44F186E4"/>
    <w:rsid w:val="4549F290"/>
    <w:rsid w:val="457697F1"/>
    <w:rsid w:val="457804DC"/>
    <w:rsid w:val="45B1B494"/>
    <w:rsid w:val="45D2ED2A"/>
    <w:rsid w:val="45ECB862"/>
    <w:rsid w:val="46125ECD"/>
    <w:rsid w:val="466689B8"/>
    <w:rsid w:val="46A7003A"/>
    <w:rsid w:val="46AFEB1B"/>
    <w:rsid w:val="46C5E777"/>
    <w:rsid w:val="46E4646D"/>
    <w:rsid w:val="4715FB29"/>
    <w:rsid w:val="472E618F"/>
    <w:rsid w:val="473FCF16"/>
    <w:rsid w:val="474A3F68"/>
    <w:rsid w:val="47726DB5"/>
    <w:rsid w:val="477C29FC"/>
    <w:rsid w:val="477D4E9B"/>
    <w:rsid w:val="478662A7"/>
    <w:rsid w:val="47BD814F"/>
    <w:rsid w:val="47DFC49F"/>
    <w:rsid w:val="480E1985"/>
    <w:rsid w:val="4881C95C"/>
    <w:rsid w:val="4892571B"/>
    <w:rsid w:val="489D4803"/>
    <w:rsid w:val="48D1349A"/>
    <w:rsid w:val="48F10780"/>
    <w:rsid w:val="4912BAEE"/>
    <w:rsid w:val="4939D78B"/>
    <w:rsid w:val="49409210"/>
    <w:rsid w:val="49477C1B"/>
    <w:rsid w:val="49853845"/>
    <w:rsid w:val="4986E491"/>
    <w:rsid w:val="498C3F7F"/>
    <w:rsid w:val="49B452FB"/>
    <w:rsid w:val="49C3184E"/>
    <w:rsid w:val="4A415898"/>
    <w:rsid w:val="4A79E0C4"/>
    <w:rsid w:val="4A8BC523"/>
    <w:rsid w:val="4A90BE7A"/>
    <w:rsid w:val="4A9D6605"/>
    <w:rsid w:val="4AB4D884"/>
    <w:rsid w:val="4AD7F7CB"/>
    <w:rsid w:val="4B4C6A76"/>
    <w:rsid w:val="4BB62020"/>
    <w:rsid w:val="4BBC35E5"/>
    <w:rsid w:val="4BD1F43B"/>
    <w:rsid w:val="4BD26306"/>
    <w:rsid w:val="4C4EC506"/>
    <w:rsid w:val="4C65A0AA"/>
    <w:rsid w:val="4C9C7510"/>
    <w:rsid w:val="4CBEF68E"/>
    <w:rsid w:val="4CD3AA87"/>
    <w:rsid w:val="4D1C75E8"/>
    <w:rsid w:val="4D3E686F"/>
    <w:rsid w:val="4D904334"/>
    <w:rsid w:val="4D9248A2"/>
    <w:rsid w:val="4DADA435"/>
    <w:rsid w:val="4DDE088B"/>
    <w:rsid w:val="4DEF334B"/>
    <w:rsid w:val="4DF719E4"/>
    <w:rsid w:val="4E12818C"/>
    <w:rsid w:val="4E3A7CD6"/>
    <w:rsid w:val="4E7BBC0F"/>
    <w:rsid w:val="4EAD9134"/>
    <w:rsid w:val="4EE0B324"/>
    <w:rsid w:val="4EEB6221"/>
    <w:rsid w:val="4EF38B43"/>
    <w:rsid w:val="4F3F456E"/>
    <w:rsid w:val="4F574AA4"/>
    <w:rsid w:val="509E8F45"/>
    <w:rsid w:val="50B13B7A"/>
    <w:rsid w:val="515DC2A1"/>
    <w:rsid w:val="515F20F5"/>
    <w:rsid w:val="519F6722"/>
    <w:rsid w:val="51BC1FED"/>
    <w:rsid w:val="51C2F286"/>
    <w:rsid w:val="51C47344"/>
    <w:rsid w:val="51E9CF90"/>
    <w:rsid w:val="52683127"/>
    <w:rsid w:val="527642CD"/>
    <w:rsid w:val="528A1257"/>
    <w:rsid w:val="5292CBC3"/>
    <w:rsid w:val="52BDF384"/>
    <w:rsid w:val="52E86978"/>
    <w:rsid w:val="53105D77"/>
    <w:rsid w:val="5353B142"/>
    <w:rsid w:val="535BF2C1"/>
    <w:rsid w:val="537A9FBD"/>
    <w:rsid w:val="5380802D"/>
    <w:rsid w:val="539295C9"/>
    <w:rsid w:val="53AE68F9"/>
    <w:rsid w:val="53D30BF4"/>
    <w:rsid w:val="53DC349E"/>
    <w:rsid w:val="5441691E"/>
    <w:rsid w:val="544B39C8"/>
    <w:rsid w:val="5461DDD7"/>
    <w:rsid w:val="5475E866"/>
    <w:rsid w:val="547CA49E"/>
    <w:rsid w:val="54CA8861"/>
    <w:rsid w:val="5502E0DC"/>
    <w:rsid w:val="55363BDE"/>
    <w:rsid w:val="5544D570"/>
    <w:rsid w:val="55450B68"/>
    <w:rsid w:val="55695B93"/>
    <w:rsid w:val="558A4FF4"/>
    <w:rsid w:val="55A38408"/>
    <w:rsid w:val="55B3D70B"/>
    <w:rsid w:val="55C4F284"/>
    <w:rsid w:val="55C55405"/>
    <w:rsid w:val="55E02FAA"/>
    <w:rsid w:val="55F5060F"/>
    <w:rsid w:val="56029861"/>
    <w:rsid w:val="560C072F"/>
    <w:rsid w:val="560C8138"/>
    <w:rsid w:val="5637F449"/>
    <w:rsid w:val="563EE2C9"/>
    <w:rsid w:val="56C13B7C"/>
    <w:rsid w:val="56CCF25F"/>
    <w:rsid w:val="56E16137"/>
    <w:rsid w:val="5721D48D"/>
    <w:rsid w:val="574867BF"/>
    <w:rsid w:val="57516B02"/>
    <w:rsid w:val="576B6BD0"/>
    <w:rsid w:val="57B02B45"/>
    <w:rsid w:val="57F74BF3"/>
    <w:rsid w:val="583132B5"/>
    <w:rsid w:val="5840B9C9"/>
    <w:rsid w:val="586D46FB"/>
    <w:rsid w:val="588133BC"/>
    <w:rsid w:val="589178D2"/>
    <w:rsid w:val="58ACF6F1"/>
    <w:rsid w:val="58B7B05D"/>
    <w:rsid w:val="58F6EB88"/>
    <w:rsid w:val="590C006D"/>
    <w:rsid w:val="590D0DB4"/>
    <w:rsid w:val="5976B463"/>
    <w:rsid w:val="599D7220"/>
    <w:rsid w:val="59AF3039"/>
    <w:rsid w:val="5A643549"/>
    <w:rsid w:val="5A6C297F"/>
    <w:rsid w:val="5A76B10D"/>
    <w:rsid w:val="5A9A62D8"/>
    <w:rsid w:val="5AA991DD"/>
    <w:rsid w:val="5AD5041B"/>
    <w:rsid w:val="5AEC62A6"/>
    <w:rsid w:val="5B6664B2"/>
    <w:rsid w:val="5BEE22F2"/>
    <w:rsid w:val="5C49CBB4"/>
    <w:rsid w:val="5C4E60E2"/>
    <w:rsid w:val="5CAC7564"/>
    <w:rsid w:val="5D07767F"/>
    <w:rsid w:val="5D0E43AC"/>
    <w:rsid w:val="5E108204"/>
    <w:rsid w:val="5E4E43DD"/>
    <w:rsid w:val="5E4EE600"/>
    <w:rsid w:val="5E76740D"/>
    <w:rsid w:val="5E7F03EF"/>
    <w:rsid w:val="5EB1188B"/>
    <w:rsid w:val="5EBA2E75"/>
    <w:rsid w:val="5F03B9A4"/>
    <w:rsid w:val="5F23146B"/>
    <w:rsid w:val="5F866E3D"/>
    <w:rsid w:val="5FA13A8B"/>
    <w:rsid w:val="6002D048"/>
    <w:rsid w:val="600A1EE3"/>
    <w:rsid w:val="60237344"/>
    <w:rsid w:val="6033A8A0"/>
    <w:rsid w:val="6065794A"/>
    <w:rsid w:val="60A4F990"/>
    <w:rsid w:val="60B31515"/>
    <w:rsid w:val="60DFDD64"/>
    <w:rsid w:val="6130EF39"/>
    <w:rsid w:val="61486BBD"/>
    <w:rsid w:val="618D9200"/>
    <w:rsid w:val="61B0332A"/>
    <w:rsid w:val="61CC0024"/>
    <w:rsid w:val="6203C5BE"/>
    <w:rsid w:val="627FF4C7"/>
    <w:rsid w:val="62BBD495"/>
    <w:rsid w:val="62DB1D52"/>
    <w:rsid w:val="636E2BF6"/>
    <w:rsid w:val="63B60496"/>
    <w:rsid w:val="63C2E711"/>
    <w:rsid w:val="63C6322C"/>
    <w:rsid w:val="63D09377"/>
    <w:rsid w:val="63DA7997"/>
    <w:rsid w:val="63E2C202"/>
    <w:rsid w:val="63FB90C0"/>
    <w:rsid w:val="640394F5"/>
    <w:rsid w:val="645DBA4B"/>
    <w:rsid w:val="645F59B4"/>
    <w:rsid w:val="64CD5FE5"/>
    <w:rsid w:val="64D6F5FE"/>
    <w:rsid w:val="64E2A2BF"/>
    <w:rsid w:val="64FB6E30"/>
    <w:rsid w:val="65134EDC"/>
    <w:rsid w:val="6518F46B"/>
    <w:rsid w:val="65617CD5"/>
    <w:rsid w:val="656D5662"/>
    <w:rsid w:val="65716016"/>
    <w:rsid w:val="658EE3ED"/>
    <w:rsid w:val="65B617F7"/>
    <w:rsid w:val="65D5F42B"/>
    <w:rsid w:val="662FF31D"/>
    <w:rsid w:val="66322A25"/>
    <w:rsid w:val="66581945"/>
    <w:rsid w:val="665AADC5"/>
    <w:rsid w:val="66C70C09"/>
    <w:rsid w:val="66D820D7"/>
    <w:rsid w:val="66F15C75"/>
    <w:rsid w:val="6704E634"/>
    <w:rsid w:val="673B7B45"/>
    <w:rsid w:val="67561370"/>
    <w:rsid w:val="679D7CB2"/>
    <w:rsid w:val="67DD3EB5"/>
    <w:rsid w:val="67EF2377"/>
    <w:rsid w:val="6898E50D"/>
    <w:rsid w:val="68D2AD74"/>
    <w:rsid w:val="68F34E8F"/>
    <w:rsid w:val="69430587"/>
    <w:rsid w:val="694370F0"/>
    <w:rsid w:val="6984CDD4"/>
    <w:rsid w:val="69A3D210"/>
    <w:rsid w:val="69EE9829"/>
    <w:rsid w:val="6A0F0414"/>
    <w:rsid w:val="6A554A41"/>
    <w:rsid w:val="6A8AFCAB"/>
    <w:rsid w:val="6A95D201"/>
    <w:rsid w:val="6AC21363"/>
    <w:rsid w:val="6B0168A5"/>
    <w:rsid w:val="6B48E5F0"/>
    <w:rsid w:val="6B5708ED"/>
    <w:rsid w:val="6BAE4AF6"/>
    <w:rsid w:val="6BC59D95"/>
    <w:rsid w:val="6BFF1D41"/>
    <w:rsid w:val="6C39D1CD"/>
    <w:rsid w:val="6C76B9D7"/>
    <w:rsid w:val="6CA0612E"/>
    <w:rsid w:val="6CCB45FA"/>
    <w:rsid w:val="6CD86B5A"/>
    <w:rsid w:val="6D03BF59"/>
    <w:rsid w:val="6D462ADC"/>
    <w:rsid w:val="6DDD591B"/>
    <w:rsid w:val="6E936861"/>
    <w:rsid w:val="6EAAF71D"/>
    <w:rsid w:val="6EB0950C"/>
    <w:rsid w:val="6F214947"/>
    <w:rsid w:val="6F23CC93"/>
    <w:rsid w:val="6F283EA3"/>
    <w:rsid w:val="704719FE"/>
    <w:rsid w:val="7048EAA8"/>
    <w:rsid w:val="70AEC1C4"/>
    <w:rsid w:val="70FDBC42"/>
    <w:rsid w:val="715E250E"/>
    <w:rsid w:val="716CF8D8"/>
    <w:rsid w:val="71CE3677"/>
    <w:rsid w:val="721A509C"/>
    <w:rsid w:val="731BA177"/>
    <w:rsid w:val="74145802"/>
    <w:rsid w:val="74739C3C"/>
    <w:rsid w:val="748B633E"/>
    <w:rsid w:val="74A7C29B"/>
    <w:rsid w:val="74AB82D1"/>
    <w:rsid w:val="74FA5863"/>
    <w:rsid w:val="750EFB94"/>
    <w:rsid w:val="751F895C"/>
    <w:rsid w:val="7557F244"/>
    <w:rsid w:val="75920950"/>
    <w:rsid w:val="75AAC80F"/>
    <w:rsid w:val="75BE2D86"/>
    <w:rsid w:val="761BF5D6"/>
    <w:rsid w:val="763BB7F6"/>
    <w:rsid w:val="764BEEE9"/>
    <w:rsid w:val="766053F5"/>
    <w:rsid w:val="767392F2"/>
    <w:rsid w:val="768498DD"/>
    <w:rsid w:val="76B5FD68"/>
    <w:rsid w:val="76B9D981"/>
    <w:rsid w:val="76EDB4A6"/>
    <w:rsid w:val="76F07540"/>
    <w:rsid w:val="771B8274"/>
    <w:rsid w:val="7737993B"/>
    <w:rsid w:val="775E98C1"/>
    <w:rsid w:val="7775E7B2"/>
    <w:rsid w:val="77AB5D5A"/>
    <w:rsid w:val="77C07ED5"/>
    <w:rsid w:val="780C0275"/>
    <w:rsid w:val="783B4E31"/>
    <w:rsid w:val="7843D85D"/>
    <w:rsid w:val="78541CD9"/>
    <w:rsid w:val="78A23BC8"/>
    <w:rsid w:val="78A7784B"/>
    <w:rsid w:val="78B3E982"/>
    <w:rsid w:val="78D692AC"/>
    <w:rsid w:val="78FBB1DD"/>
    <w:rsid w:val="79260B9C"/>
    <w:rsid w:val="794D715B"/>
    <w:rsid w:val="79C54965"/>
    <w:rsid w:val="79DC19BF"/>
    <w:rsid w:val="79DE8E1F"/>
    <w:rsid w:val="7A9AB623"/>
    <w:rsid w:val="7AC8283D"/>
    <w:rsid w:val="7B9B7ED5"/>
    <w:rsid w:val="7BB56F88"/>
    <w:rsid w:val="7BB5FC34"/>
    <w:rsid w:val="7BC1C13E"/>
    <w:rsid w:val="7C0AD3EC"/>
    <w:rsid w:val="7C131F4E"/>
    <w:rsid w:val="7C1FAF17"/>
    <w:rsid w:val="7C4B55AA"/>
    <w:rsid w:val="7CB3EBD4"/>
    <w:rsid w:val="7D087A76"/>
    <w:rsid w:val="7D31B1DA"/>
    <w:rsid w:val="7DA04D67"/>
    <w:rsid w:val="7DB9AEA2"/>
    <w:rsid w:val="7E2779AF"/>
    <w:rsid w:val="7E57B6F6"/>
    <w:rsid w:val="7ED1EDA4"/>
    <w:rsid w:val="7ED7643A"/>
    <w:rsid w:val="7F1099F0"/>
    <w:rsid w:val="7F219AD6"/>
    <w:rsid w:val="7F387F6D"/>
    <w:rsid w:val="7F839D3D"/>
    <w:rsid w:val="7F858D9A"/>
    <w:rsid w:val="7F93B578"/>
    <w:rsid w:val="7F9AEFCF"/>
    <w:rsid w:val="7FAB6897"/>
    <w:rsid w:val="7FBFCD08"/>
    <w:rsid w:val="7FE14181"/>
    <w:rsid w:val="7FE98461"/>
    <w:rsid w:val="7FF3449C"/>
    <w:rsid w:val="7FF6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48CF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0A5"/>
  </w:style>
  <w:style w:type="paragraph" w:styleId="Heading1">
    <w:name w:val="heading 1"/>
    <w:basedOn w:val="Normal"/>
    <w:next w:val="Normal"/>
    <w:link w:val="Heading1Char"/>
    <w:uiPriority w:val="9"/>
    <w:qFormat/>
    <w:rsid w:val="00256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6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60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6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0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0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0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0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0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0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60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560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560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0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0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0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0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0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0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0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0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0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0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0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0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6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6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60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0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1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13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340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0BD"/>
  </w:style>
  <w:style w:type="paragraph" w:styleId="Footer">
    <w:name w:val="footer"/>
    <w:basedOn w:val="Normal"/>
    <w:link w:val="FooterChar"/>
    <w:uiPriority w:val="99"/>
    <w:unhideWhenUsed/>
    <w:rsid w:val="00C340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0BD"/>
  </w:style>
  <w:style w:type="character" w:styleId="Hyperlink">
    <w:name w:val="Hyperlink"/>
    <w:basedOn w:val="DefaultParagraphFont"/>
    <w:uiPriority w:val="99"/>
    <w:unhideWhenUsed/>
    <w:rsid w:val="748B633E"/>
    <w:rPr>
      <w:color w:val="467886"/>
      <w:u w:val="single"/>
    </w:rPr>
  </w:style>
  <w:style w:type="paragraph" w:styleId="Revision">
    <w:name w:val="Revision"/>
    <w:hidden/>
    <w:uiPriority w:val="99"/>
    <w:semiHidden/>
    <w:rsid w:val="00082DF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82DF5"/>
    <w:rPr>
      <w:color w:val="96607D" w:themeColor="followedHyperlink"/>
      <w:u w:val="single"/>
    </w:rPr>
  </w:style>
  <w:style w:type="paragraph" w:customStyle="1" w:styleId="Default">
    <w:name w:val="Default"/>
    <w:rsid w:val="00561D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40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6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hdl.pharmacy.services.conduent.com/MHDL/pubdownloadpdfwelcome.do?docId=528&amp;fileType=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Formulary Newsletter Issue 4, July 2026</vt:lpstr>
    </vt:vector>
  </TitlesOfParts>
  <Company/>
  <LinksUpToDate>false</LinksUpToDate>
  <CharactersWithSpaces>9157</CharactersWithSpaces>
  <SharedDoc>false</SharedDoc>
  <HLinks>
    <vt:vector size="6" baseType="variant">
      <vt:variant>
        <vt:i4>4456474</vt:i4>
      </vt:variant>
      <vt:variant>
        <vt:i4>0</vt:i4>
      </vt:variant>
      <vt:variant>
        <vt:i4>0</vt:i4>
      </vt:variant>
      <vt:variant>
        <vt:i4>5</vt:i4>
      </vt:variant>
      <vt:variant>
        <vt:lpwstr>https://mhdl.pharmacy.services.conduent.com/MHDL/pubdownloadpdfwelcome.do?docId=528&amp;fileType=PDF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Formulary Newsletter Issue 4, July 2026</dc:title>
  <dc:subject/>
  <dc:creator/>
  <cp:keywords/>
  <dc:description/>
  <cp:lastModifiedBy/>
  <cp:revision>1</cp:revision>
  <dcterms:created xsi:type="dcterms:W3CDTF">2026-07-23T17:39:00Z</dcterms:created>
  <dcterms:modified xsi:type="dcterms:W3CDTF">2026-07-23T19:45:00Z</dcterms:modified>
</cp:coreProperties>
</file>