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317CDFCA" w:rsidR="00AD42BB" w:rsidRPr="00EF5603" w:rsidRDefault="005851F1" w:rsidP="00AC3132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885F80">
        <w:rPr>
          <w:lang w:val="en-US"/>
        </w:rPr>
        <w:t>16</w:t>
      </w:r>
      <w:r w:rsidRPr="6D6E69F4">
        <w:rPr>
          <w:lang w:val="en-US"/>
        </w:rPr>
        <w:t xml:space="preserve">, Issue </w:t>
      </w:r>
      <w:r w:rsidR="00885F80">
        <w:rPr>
          <w:lang w:val="en-US"/>
        </w:rPr>
        <w:t>5</w:t>
      </w:r>
      <w:r w:rsidR="00C76762" w:rsidRPr="00661B53">
        <w:rPr>
          <w:color w:val="000000" w:themeColor="text1"/>
          <w:lang w:val="en-US"/>
        </w:rPr>
        <w:t xml:space="preserve">, </w:t>
      </w:r>
      <w:r w:rsidR="00885F80">
        <w:rPr>
          <w:color w:val="000000" w:themeColor="text1"/>
          <w:lang w:val="en-US"/>
        </w:rPr>
        <w:t>March 2026</w:t>
      </w:r>
    </w:p>
    <w:p w14:paraId="597B9300" w14:textId="77777777" w:rsidR="00C656AF" w:rsidRDefault="00C656AF" w:rsidP="00AC3132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AC3132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6E908993" w:rsidR="00FF3E05" w:rsidRDefault="00FF3E05" w:rsidP="00AC3132"/>
    <w:p w14:paraId="3F0B0C78" w14:textId="77777777" w:rsidR="00A006CC" w:rsidRPr="00AC3132" w:rsidRDefault="00A006CC" w:rsidP="00AC3132">
      <w:pPr>
        <w:pStyle w:val="BodyText1"/>
        <w:spacing w:line="240" w:lineRule="auto"/>
        <w:rPr>
          <w:rFonts w:ascii="Arial Black" w:eastAsia="Arial Black" w:hAnsi="Arial Black" w:cs="Arial Black"/>
          <w:b/>
          <w:bCs/>
          <w:sz w:val="2"/>
          <w:szCs w:val="2"/>
        </w:rPr>
      </w:pPr>
    </w:p>
    <w:p w14:paraId="0AF675B4" w14:textId="31F02391" w:rsidR="2BE74B43" w:rsidRPr="00885F80" w:rsidRDefault="2BE74B43" w:rsidP="00885F80">
      <w:pPr>
        <w:pStyle w:val="Heading2"/>
      </w:pPr>
      <w:r w:rsidRPr="00885F80">
        <w:rPr>
          <w:rFonts w:eastAsia="Arial Black"/>
        </w:rPr>
        <w:t>MassHealth Changes to Management of Anti-</w:t>
      </w:r>
      <w:r w:rsidR="00982370">
        <w:rPr>
          <w:rFonts w:eastAsia="Arial Black"/>
        </w:rPr>
        <w:t>O</w:t>
      </w:r>
      <w:r w:rsidRPr="00885F80">
        <w:rPr>
          <w:rFonts w:eastAsia="Arial Black"/>
        </w:rPr>
        <w:t>besity Medications</w:t>
      </w:r>
      <w:bookmarkStart w:id="0" w:name="_Hlk56006764"/>
    </w:p>
    <w:p w14:paraId="644026F1" w14:textId="2FB5451C" w:rsidR="00EF5603" w:rsidRPr="00D4584A" w:rsidRDefault="01942BFC" w:rsidP="3CE6764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7F3F7FD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In accordance </w:t>
      </w:r>
      <w:r w:rsidRPr="6246A684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with </w:t>
      </w:r>
      <w:r w:rsidR="68A6FE82" w:rsidRPr="08EE4D7B">
        <w:rPr>
          <w:rFonts w:ascii="Arial" w:eastAsia="Arial" w:hAnsi="Arial" w:cs="Arial"/>
          <w:color w:val="auto"/>
          <w:sz w:val="22"/>
          <w:szCs w:val="22"/>
        </w:rPr>
        <w:t xml:space="preserve">anticipated </w:t>
      </w:r>
      <w:r w:rsidR="52A1E471" w:rsidRPr="26AD122A">
        <w:rPr>
          <w:rFonts w:ascii="Arial" w:eastAsia="Arial" w:hAnsi="Arial" w:cs="Arial"/>
          <w:color w:val="auto"/>
          <w:sz w:val="22"/>
          <w:szCs w:val="22"/>
        </w:rPr>
        <w:t>forthcoming</w:t>
      </w:r>
      <w:r w:rsidR="0A5CE60B" w:rsidRPr="26AD122A">
        <w:rPr>
          <w:rFonts w:ascii="Arial" w:eastAsia="Arial" w:hAnsi="Arial" w:cs="Arial"/>
          <w:color w:val="auto"/>
          <w:sz w:val="22"/>
          <w:szCs w:val="22"/>
        </w:rPr>
        <w:t xml:space="preserve"> changes to </w:t>
      </w:r>
      <w:r w:rsidR="1E9B8894" w:rsidRPr="6246A684">
        <w:rPr>
          <w:rFonts w:ascii="Arial" w:eastAsia="Arial" w:hAnsi="Arial" w:cs="Arial"/>
          <w:color w:val="auto"/>
          <w:sz w:val="22"/>
          <w:szCs w:val="22"/>
        </w:rPr>
        <w:t>MassHealth</w:t>
      </w:r>
      <w:r w:rsidR="441DAD98" w:rsidRPr="3CE67644">
        <w:rPr>
          <w:rFonts w:ascii="Arial" w:eastAsia="Arial" w:hAnsi="Arial" w:cs="Arial"/>
          <w:color w:val="auto"/>
          <w:sz w:val="22"/>
          <w:szCs w:val="22"/>
        </w:rPr>
        <w:t xml:space="preserve"> regulations</w:t>
      </w:r>
      <w:r w:rsidR="66DDAF33" w:rsidRPr="0031DDFA">
        <w:rPr>
          <w:rFonts w:ascii="Arial" w:eastAsia="Arial" w:hAnsi="Arial" w:cs="Arial"/>
          <w:color w:val="auto"/>
          <w:sz w:val="22"/>
          <w:szCs w:val="22"/>
        </w:rPr>
        <w:t>,</w:t>
      </w:r>
      <w:r w:rsidR="441DAD98" w:rsidRPr="0031DDFA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1BAE5BD2" w:rsidRPr="72027D6F">
        <w:rPr>
          <w:rFonts w:ascii="Arial" w:eastAsia="Arial" w:hAnsi="Arial" w:cs="Arial"/>
          <w:color w:val="000000" w:themeColor="text1"/>
          <w:sz w:val="22"/>
          <w:szCs w:val="22"/>
        </w:rPr>
        <w:t>130 CMR 406.413(B</w:t>
      </w:r>
      <w:r w:rsidR="3DE8A127" w:rsidRPr="72027D6F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3DE8A127" w:rsidRPr="3CE6764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1BAE5BD2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MassHealth </w:t>
      </w:r>
      <w:r w:rsidR="2B8B50D3" w:rsidRPr="63000E4B">
        <w:rPr>
          <w:rFonts w:ascii="Arial" w:eastAsia="Arial" w:hAnsi="Arial" w:cs="Arial"/>
          <w:color w:val="000000" w:themeColor="text1"/>
          <w:sz w:val="22"/>
          <w:szCs w:val="22"/>
        </w:rPr>
        <w:t>will no longer</w:t>
      </w:r>
      <w:r w:rsidR="1BAE5BD2" w:rsidRPr="26AD12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09A0C9" w:rsidRPr="08EE4D7B">
        <w:rPr>
          <w:rFonts w:ascii="Arial" w:eastAsia="Arial" w:hAnsi="Arial" w:cs="Arial"/>
          <w:color w:val="000000" w:themeColor="text1"/>
          <w:sz w:val="22"/>
          <w:szCs w:val="22"/>
        </w:rPr>
        <w:t>cover</w:t>
      </w:r>
      <w:r w:rsidR="1BAE5BD2" w:rsidRPr="26AD122A">
        <w:rPr>
          <w:rFonts w:ascii="Arial" w:eastAsia="Arial" w:hAnsi="Arial" w:cs="Arial"/>
          <w:color w:val="000000" w:themeColor="text1"/>
          <w:sz w:val="22"/>
          <w:szCs w:val="22"/>
        </w:rPr>
        <w:t xml:space="preserve"> drugs used for the treatment of obesity</w:t>
      </w:r>
      <w:r w:rsidR="4F5A2440" w:rsidRPr="63000E4B">
        <w:rPr>
          <w:rFonts w:ascii="Arial" w:eastAsia="Arial" w:hAnsi="Arial" w:cs="Arial"/>
          <w:color w:val="000000" w:themeColor="text1"/>
          <w:sz w:val="22"/>
          <w:szCs w:val="22"/>
        </w:rPr>
        <w:t xml:space="preserve"> or overweight</w:t>
      </w:r>
      <w:r w:rsidR="1BAE5BD2" w:rsidRPr="63000E4B">
        <w:rPr>
          <w:rFonts w:ascii="Arial" w:eastAsia="Arial" w:hAnsi="Arial" w:cs="Arial"/>
          <w:color w:val="000000" w:themeColor="text1"/>
          <w:sz w:val="22"/>
          <w:szCs w:val="22"/>
        </w:rPr>
        <w:t xml:space="preserve">. Effective </w:t>
      </w:r>
      <w:r w:rsidR="50ECB277" w:rsidRPr="00D4584A">
        <w:rPr>
          <w:rFonts w:ascii="Arial" w:eastAsia="Arial" w:hAnsi="Arial" w:cs="Arial"/>
          <w:color w:val="000000" w:themeColor="text1"/>
          <w:sz w:val="22"/>
          <w:szCs w:val="22"/>
        </w:rPr>
        <w:t>July 1, 2026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697EBC0" w:rsidRPr="08EE4D7B">
        <w:rPr>
          <w:rFonts w:ascii="Arial" w:eastAsia="Arial" w:hAnsi="Arial" w:cs="Arial"/>
          <w:color w:val="000000" w:themeColor="text1"/>
          <w:sz w:val="22"/>
          <w:szCs w:val="22"/>
        </w:rPr>
        <w:t xml:space="preserve"> MassHealth expects that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the drugs</w:t>
      </w:r>
      <w:r w:rsidR="10974595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listed below in Table 1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will no longer be </w:t>
      </w:r>
      <w:r w:rsidR="5BDEBC72" w:rsidRPr="00343CC0">
        <w:rPr>
          <w:rFonts w:ascii="Arial" w:eastAsia="Arial" w:hAnsi="Arial" w:cs="Arial"/>
          <w:color w:val="000000" w:themeColor="text1"/>
          <w:sz w:val="22"/>
          <w:szCs w:val="22"/>
        </w:rPr>
        <w:t>covered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for MassHealth </w:t>
      </w:r>
      <w:r w:rsidR="2F319277" w:rsidRPr="00343CC0">
        <w:rPr>
          <w:rFonts w:ascii="Arial" w:eastAsia="Arial" w:hAnsi="Arial" w:cs="Arial"/>
          <w:color w:val="000000" w:themeColor="text1"/>
          <w:sz w:val="22"/>
          <w:szCs w:val="22"/>
        </w:rPr>
        <w:t>members</w:t>
      </w:r>
      <w:r w:rsidR="6B8E8F10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when used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1BAE5BD2" w:rsidRPr="3CE67644">
        <w:rPr>
          <w:rFonts w:ascii="Arial" w:eastAsia="Arial" w:hAnsi="Arial" w:cs="Arial"/>
          <w:color w:val="000000" w:themeColor="text1"/>
          <w:sz w:val="22"/>
          <w:szCs w:val="22"/>
        </w:rPr>
        <w:t>weight loss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33B7C21" w14:textId="7539EF6A" w:rsidR="63000E4B" w:rsidRDefault="63000E4B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3505B1D" w14:textId="58291105" w:rsidR="00472672" w:rsidRDefault="1BAE5BD2" w:rsidP="00AC3132">
      <w:pPr>
        <w:jc w:val="center"/>
        <w:rPr>
          <w:rFonts w:ascii="Arial" w:eastAsiaTheme="minorEastAsia" w:hAnsi="Arial" w:cs="Arial"/>
          <w:b/>
          <w:bCs/>
          <w:color w:val="auto"/>
          <w:kern w:val="0"/>
          <w:sz w:val="22"/>
          <w:szCs w:val="22"/>
        </w:rPr>
      </w:pPr>
      <w:r w:rsidRPr="36747B75">
        <w:rPr>
          <w:rFonts w:ascii="Arial" w:eastAsiaTheme="minorEastAsia" w:hAnsi="Arial" w:cs="Arial"/>
          <w:b/>
          <w:bCs/>
          <w:color w:val="auto"/>
          <w:sz w:val="22"/>
          <w:szCs w:val="22"/>
        </w:rPr>
        <w:t>Table 1</w:t>
      </w:r>
      <w:r w:rsidR="11A04EB7" w:rsidRPr="36747B75">
        <w:rPr>
          <w:rFonts w:ascii="Arial" w:eastAsiaTheme="minorEastAsia" w:hAnsi="Arial" w:cs="Arial"/>
          <w:b/>
          <w:bCs/>
          <w:color w:val="auto"/>
          <w:sz w:val="22"/>
          <w:szCs w:val="22"/>
        </w:rPr>
        <w:t>. Anti-Obesity Agents</w:t>
      </w:r>
    </w:p>
    <w:tbl>
      <w:tblPr>
        <w:tblW w:w="71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</w:tblGrid>
      <w:tr w:rsidR="007524A6" w:rsidRPr="007524A6" w14:paraId="1777A220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2A177A4" w14:textId="748CFBC2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Anti-Obesity Agents</w:t>
            </w:r>
            <w:r w:rsidR="53ACC5F5"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</w:tc>
      </w:tr>
      <w:tr w:rsidR="007524A6" w:rsidRPr="007524A6" w14:paraId="29D90912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936D68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benzphetamine</w:t>
            </w:r>
            <w:proofErr w:type="spellEnd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0BE13010" w14:textId="77777777" w:rsidTr="36747B75">
        <w:trPr>
          <w:trHeight w:val="315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3DCCA9" w14:textId="06BCC568" w:rsidR="007524A6" w:rsidRPr="007524A6" w:rsidRDefault="33D93061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diethylpropion, diethylprop</w:t>
            </w:r>
            <w:r w:rsidR="03C84EC2" w:rsidRPr="36747B75">
              <w:rPr>
                <w:rFonts w:ascii="Arial" w:hAnsi="Arial" w:cs="Arial"/>
                <w:color w:val="auto"/>
                <w:sz w:val="22"/>
                <w:szCs w:val="22"/>
              </w:rPr>
              <w:t>io</w:t>
            </w: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n extended-release </w:t>
            </w:r>
          </w:p>
        </w:tc>
      </w:tr>
      <w:tr w:rsidR="007524A6" w:rsidRPr="007524A6" w14:paraId="10215DB9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FD7FEC" w14:textId="3D411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Saxenda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(liraglutide) </w:t>
            </w:r>
          </w:p>
        </w:tc>
      </w:tr>
      <w:tr w:rsidR="007524A6" w:rsidRPr="007524A6" w14:paraId="2A1D90B4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1545A4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Xenical (orlistat) </w:t>
            </w:r>
          </w:p>
        </w:tc>
      </w:tr>
      <w:tr w:rsidR="007524A6" w:rsidRPr="007524A6" w14:paraId="31469B14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450110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phendimetrazine, phendimetrazine extended-release </w:t>
            </w:r>
          </w:p>
        </w:tc>
      </w:tr>
      <w:tr w:rsidR="007524A6" w:rsidRPr="007524A6" w14:paraId="3FBF274B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B8270D" w14:textId="1B3F96F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Lomaira</w:t>
            </w:r>
            <w:proofErr w:type="spellEnd"/>
            <w:r w:rsidR="49B65844" w:rsidRPr="5CA5A13A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Adipex</w:t>
            </w:r>
            <w:proofErr w:type="spellEnd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-P (phentermine capsule, tablet) </w:t>
            </w:r>
          </w:p>
        </w:tc>
      </w:tr>
      <w:tr w:rsidR="007524A6" w:rsidRPr="007524A6" w14:paraId="492FB94A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532E9B" w14:textId="24FA9D9F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Wegovy (semaglutide) </w:t>
            </w:r>
          </w:p>
        </w:tc>
      </w:tr>
      <w:tr w:rsidR="007524A6" w:rsidRPr="007524A6" w14:paraId="390F4150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E42293" w14:textId="71634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Zepbound (tirzepatide) </w:t>
            </w:r>
          </w:p>
        </w:tc>
      </w:tr>
    </w:tbl>
    <w:p w14:paraId="60961B9B" w14:textId="3A7EE274" w:rsidR="6BB47E11" w:rsidRDefault="5E487641" w:rsidP="00AC3132">
      <w:pPr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3CE67644">
        <w:rPr>
          <w:rFonts w:ascii="Arial" w:eastAsia="Arial" w:hAnsi="Arial" w:cs="Arial"/>
          <w:color w:val="000000" w:themeColor="text1"/>
          <w:sz w:val="22"/>
          <w:szCs w:val="22"/>
          <w:lang w:val="fr-FR"/>
        </w:rPr>
        <w:t>*</w:t>
      </w:r>
      <w:r w:rsidRPr="3CE67644">
        <w:rPr>
          <w:rFonts w:ascii="Arial" w:eastAsia="Arial" w:hAnsi="Arial" w:cs="Arial"/>
          <w:color w:val="000000" w:themeColor="text1"/>
          <w:sz w:val="18"/>
          <w:szCs w:val="18"/>
        </w:rPr>
        <w:t>Any drug being used off-label for weight loss</w:t>
      </w:r>
      <w:r w:rsidR="4AB48BE7" w:rsidRPr="3CE6764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3CE67644">
        <w:rPr>
          <w:rFonts w:ascii="Arial" w:eastAsia="Arial" w:hAnsi="Arial" w:cs="Arial"/>
          <w:color w:val="000000" w:themeColor="text1"/>
          <w:sz w:val="18"/>
          <w:szCs w:val="18"/>
        </w:rPr>
        <w:t>is not payable for MassHealth patients.</w:t>
      </w:r>
    </w:p>
    <w:p w14:paraId="72788EDC" w14:textId="06D815B1" w:rsidR="1D4441DF" w:rsidRDefault="1D4441DF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bookmarkEnd w:id="0"/>
    <w:p w14:paraId="43B715C1" w14:textId="06841FF4" w:rsidR="009B07A5" w:rsidRDefault="009B07A5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Weight loss glucagon-like peptide-1 (</w:t>
      </w:r>
      <w:r w:rsidRPr="74DEE038">
        <w:rPr>
          <w:rFonts w:ascii="Arial" w:eastAsia="Arial" w:hAnsi="Arial" w:cs="Arial"/>
          <w:sz w:val="22"/>
          <w:szCs w:val="22"/>
        </w:rPr>
        <w:t>GLP-1)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or GIP (glucose-dependent insulinotropic polypeptide)/GLP-1 medications </w:t>
      </w:r>
      <w:r w:rsidR="10996A52" w:rsidRPr="72027D6F">
        <w:rPr>
          <w:rFonts w:ascii="Arial" w:eastAsia="Arial" w:hAnsi="Arial" w:cs="Arial"/>
          <w:color w:val="000000" w:themeColor="text1"/>
          <w:sz w:val="22"/>
          <w:szCs w:val="22"/>
        </w:rPr>
        <w:t xml:space="preserve">will be covered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beyond June 30, 2026, for </w:t>
      </w:r>
      <w:r w:rsidR="10996A52" w:rsidRPr="72027D6F">
        <w:rPr>
          <w:rFonts w:ascii="Arial" w:eastAsia="Arial" w:hAnsi="Arial" w:cs="Arial"/>
          <w:color w:val="000000" w:themeColor="text1"/>
          <w:sz w:val="22"/>
          <w:szCs w:val="22"/>
        </w:rPr>
        <w:t xml:space="preserve">members with approved prior authorizations (PAs) for </w:t>
      </w:r>
      <w:r w:rsidR="14374342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other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medically accepted indications</w:t>
      </w:r>
      <w:r w:rsidR="5035746D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including:</w:t>
      </w:r>
    </w:p>
    <w:p w14:paraId="18944108" w14:textId="7EFC1AA6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Body Mass Index (BMI) 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&gt;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27 kg/m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and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 xml:space="preserve"> established cardiovascular disease to</w:t>
      </w:r>
      <w:r w:rsidR="00F04B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 xml:space="preserve">reduce </w:t>
      </w:r>
      <w:r w:rsidR="00F04B22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>risk of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major adverse cardiovascular events (MACE)</w:t>
      </w:r>
    </w:p>
    <w:p w14:paraId="0DEB51CE" w14:textId="6B5D3C7E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Metabolic dysfunction-associated steatohepatitis (MASH)</w:t>
      </w:r>
    </w:p>
    <w:p w14:paraId="2F1BC9C3" w14:textId="1B785DCC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BMI 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&gt;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30 kg/m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and moderate to severe obstructive sleep apnea (OSA)</w:t>
      </w:r>
    </w:p>
    <w:p w14:paraId="426777DA" w14:textId="7064CC98" w:rsidR="62E73C47" w:rsidRDefault="62E73C47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204003" w14:textId="2B6C0438" w:rsidR="62E73C47" w:rsidRDefault="271FBF99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All requests for members under 21 years of age will be reviewed for medical necessity in accordance with Early and Periodic Screening, Diagnostic, and Treatment (EPSDT) requirements.</w:t>
      </w:r>
    </w:p>
    <w:p w14:paraId="45285F31" w14:textId="76D034BA" w:rsidR="62E73C47" w:rsidRDefault="62E73C47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8584A50" w14:textId="61F5A0A6" w:rsidR="00B22AD8" w:rsidRPr="00BA1C02" w:rsidRDefault="00B22AD8" w:rsidP="008C1505">
      <w:pPr>
        <w:pStyle w:val="Heading2"/>
        <w:rPr>
          <w:rFonts w:eastAsia="Arial"/>
        </w:rPr>
      </w:pPr>
      <w:r w:rsidRPr="00BA1C02">
        <w:rPr>
          <w:rFonts w:eastAsia="Arial"/>
        </w:rPr>
        <w:t xml:space="preserve">End Dating of Current Prior Authorizations and Review </w:t>
      </w:r>
      <w:r w:rsidR="00982370">
        <w:rPr>
          <w:rFonts w:eastAsia="Arial"/>
        </w:rPr>
        <w:br/>
      </w:r>
      <w:r w:rsidRPr="00BA1C02">
        <w:rPr>
          <w:rFonts w:eastAsia="Arial"/>
        </w:rPr>
        <w:t>of New Prior Authorizations</w:t>
      </w:r>
    </w:p>
    <w:p w14:paraId="06D7DE70" w14:textId="3AEF9B41" w:rsidR="62E73C47" w:rsidRDefault="05232439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E67644">
        <w:rPr>
          <w:rFonts w:ascii="Arial" w:eastAsia="Arial" w:hAnsi="Arial" w:cs="Arial"/>
          <w:color w:val="000000" w:themeColor="text1"/>
          <w:sz w:val="22"/>
          <w:szCs w:val="22"/>
        </w:rPr>
        <w:t>PAs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for these agents submitted before February 17, </w:t>
      </w:r>
      <w:r w:rsidR="00B22AD8" w:rsidRPr="3CE67644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will</w:t>
      </w:r>
      <w:r w:rsidR="742FF5BE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be end-dated for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June 30, </w:t>
      </w:r>
      <w:r w:rsidR="00A006CC" w:rsidRPr="3CE67644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58D447A0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regardless of indication and will need to be resubmitted to receive paid claims beyond July 1, 2026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B62F386" w14:textId="77777777" w:rsidR="00B22AD8" w:rsidRDefault="00B22AD8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84664" w14:textId="228E5728" w:rsidR="62E73C47" w:rsidRDefault="01B961BE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5C9DA453" w:rsidRPr="2A84A61C">
        <w:rPr>
          <w:rFonts w:ascii="Arial" w:eastAsia="Arial" w:hAnsi="Arial" w:cs="Arial"/>
          <w:color w:val="000000" w:themeColor="text1"/>
          <w:sz w:val="22"/>
          <w:szCs w:val="22"/>
        </w:rPr>
        <w:t>ny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PAs submitted </w:t>
      </w:r>
      <w:r w:rsidR="45379D17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for weight loss medications 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between February 17,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and June 30,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AF85D97" w:rsidRPr="2A84A61C">
        <w:rPr>
          <w:rFonts w:ascii="Arial" w:eastAsia="Arial" w:hAnsi="Arial" w:cs="Arial"/>
          <w:color w:val="000000" w:themeColor="text1"/>
          <w:sz w:val="22"/>
          <w:szCs w:val="22"/>
        </w:rPr>
        <w:t>will be reviewed and processed based on the submitted indication</w:t>
      </w:r>
      <w:r w:rsidR="00D60645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6FC5CC2" w14:textId="634E7521" w:rsidR="62E73C47" w:rsidRDefault="3AA65D83" w:rsidP="00AC3132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Obesity or Overweight: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If PAs are approved for the indication of obesity or overweight without documented comorbidities, they will expire on June 30, 2026.</w:t>
      </w:r>
    </w:p>
    <w:p w14:paraId="1CC23F2C" w14:textId="6C19FB29" w:rsidR="62E73C47" w:rsidRDefault="30CDB765" w:rsidP="00AC3132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Diabetes and Prediabetes: </w:t>
      </w:r>
      <w:r w:rsidR="7DAB6004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Approvable PAs will expire on June 30, 2026. For continued coverage beginning July 1, 2026, members should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be switched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to an 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antidiabetic GLP-1. Current MassHealth coverage of diabetic GLP-1s and GIP/GLP-1s is outlined in Table 2 below.</w:t>
      </w:r>
    </w:p>
    <w:p w14:paraId="54F6D2AF" w14:textId="69EA981B" w:rsidR="62E73C47" w:rsidRDefault="30CDB765" w:rsidP="00AC3132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Other Medically Accepted Indications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203F511C" w14:textId="6F6E0C04" w:rsidR="62E73C47" w:rsidRDefault="1C29E202" w:rsidP="00AC3132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Prior authorizations for MACE, MASH, or OSA will be reviewed and approved for up to six months if all appropriate documentation is attached (e.g., </w:t>
      </w:r>
      <w:r w:rsidR="003F17B6">
        <w:rPr>
          <w:rFonts w:ascii="Arial" w:eastAsia="Arial" w:hAnsi="Arial" w:cs="Arial"/>
          <w:color w:val="000000" w:themeColor="text1"/>
          <w:sz w:val="22"/>
          <w:szCs w:val="22"/>
        </w:rPr>
        <w:t>apnea-hypopnea index</w:t>
      </w:r>
      <w:r w:rsidR="009137A0">
        <w:rPr>
          <w:rFonts w:ascii="Arial" w:eastAsia="Arial" w:hAnsi="Arial" w:cs="Arial"/>
          <w:color w:val="000000" w:themeColor="text1"/>
          <w:sz w:val="22"/>
          <w:szCs w:val="22"/>
        </w:rPr>
        <w:t xml:space="preserve"> (AHI)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score for OSA and fibrosis stage for MASH).</w:t>
      </w:r>
    </w:p>
    <w:p w14:paraId="082C74CC" w14:textId="3CE39FDD" w:rsidR="62E73C47" w:rsidRDefault="1C29E202" w:rsidP="00AC3132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If no documentation is attached certifying severity, PAs for MACE, MASH, and OSA will be end-dated for June 30, 2026.</w:t>
      </w:r>
    </w:p>
    <w:p w14:paraId="2BF2C71D" w14:textId="1FCCF341" w:rsidR="2A84A61C" w:rsidRDefault="2A84A61C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9002971" w14:textId="390034D3" w:rsidR="62E73C47" w:rsidRDefault="43A509EE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note that the changes to PA criteria for GLP-1 medications announced in </w:t>
      </w:r>
      <w:hyperlink r:id="rId16" w:history="1">
        <w:r w:rsidR="00334469">
          <w:rPr>
            <w:rStyle w:val="Hyperlink"/>
            <w:rFonts w:ascii="Arial" w:eastAsia="Arial" w:hAnsi="Arial" w:cs="Arial"/>
            <w:sz w:val="22"/>
            <w:szCs w:val="22"/>
          </w:rPr>
          <w:t>Prescriber e-Letter Volume 16, Issue 2</w:t>
        </w:r>
      </w:hyperlink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3FAC882" w:rsidRPr="2A84A61C">
        <w:rPr>
          <w:rFonts w:ascii="Arial" w:eastAsia="Arial" w:hAnsi="Arial" w:cs="Arial"/>
          <w:color w:val="000000" w:themeColor="text1"/>
          <w:sz w:val="22"/>
          <w:szCs w:val="22"/>
        </w:rPr>
        <w:t>went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into effect on February 17, 2026.</w:t>
      </w:r>
    </w:p>
    <w:p w14:paraId="07C4E2FA" w14:textId="6E2E50CD" w:rsidR="62E73C47" w:rsidRDefault="62E73C47" w:rsidP="00AC3132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95FFDB3" w14:textId="63177416" w:rsidR="62E73C47" w:rsidRDefault="4FA63DE1" w:rsidP="005E57C6">
      <w:pPr>
        <w:spacing w:after="6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Table 2</w:t>
      </w:r>
      <w:r w:rsidR="14627BBC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. MassHealth </w:t>
      </w:r>
      <w:r w:rsidR="25FBA8E8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Management of </w:t>
      </w:r>
      <w:r w:rsidR="45F10285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Antidiabetic </w:t>
      </w:r>
      <w:r w:rsidR="25FBA8E8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GLP-1 and GLP-1/GIP agents</w:t>
      </w:r>
    </w:p>
    <w:tbl>
      <w:tblPr>
        <w:tblStyle w:val="TableGrid"/>
        <w:tblW w:w="99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46"/>
      </w:tblGrid>
      <w:tr w:rsidR="614E2A83" w14:paraId="08AD34A4" w14:textId="77777777" w:rsidTr="72027D6F">
        <w:trPr>
          <w:trHeight w:val="300"/>
        </w:trPr>
        <w:tc>
          <w:tcPr>
            <w:tcW w:w="99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3F1E6A" w14:textId="5187473C" w:rsidR="614E2A83" w:rsidRDefault="581F7DD0" w:rsidP="00AC313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GLP-1 Agonists</w:t>
            </w:r>
          </w:p>
        </w:tc>
      </w:tr>
      <w:tr w:rsidR="614E2A83" w14:paraId="2E4D7C5B" w14:textId="77777777" w:rsidTr="3C33D8E0">
        <w:trPr>
          <w:trHeight w:val="285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0659BB" w14:textId="1806635E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Preferred</w:t>
            </w:r>
          </w:p>
        </w:tc>
        <w:tc>
          <w:tcPr>
            <w:tcW w:w="4846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3B178E" w14:textId="29BA0FE7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Non-Preferred</w:t>
            </w:r>
          </w:p>
        </w:tc>
      </w:tr>
      <w:tr w:rsidR="614E2A83" w14:paraId="7133F3AF" w14:textId="77777777" w:rsidTr="3C33D8E0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5FEEDB8" w14:textId="6DD016A9" w:rsidR="614E2A83" w:rsidRDefault="49783540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Ozempic (semaglutide injection)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  <w:p w14:paraId="4E4449EE" w14:textId="6BD31A35" w:rsidR="614E2A83" w:rsidRDefault="614E2A83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85EA60" w14:textId="45A65EB3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Bydureon</w:t>
            </w:r>
            <w:proofErr w:type="spellEnd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Bcise</w:t>
            </w:r>
            <w:proofErr w:type="spellEnd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(exenatide extended-release auto-injection)</w:t>
            </w:r>
          </w:p>
        </w:tc>
      </w:tr>
      <w:tr w:rsidR="614E2A83" w14:paraId="2BF71EE9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9AA119" w14:textId="4E4B8010" w:rsidR="75B06212" w:rsidRDefault="75B06212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Trulicity (dulaglutide)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BDA88B" w14:textId="308CDA34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3C33D8E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exenatide</w:t>
            </w:r>
          </w:p>
        </w:tc>
      </w:tr>
      <w:tr w:rsidR="614E2A83" w14:paraId="73003CEF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2A53BA" w14:textId="32DD128B" w:rsidR="779D7901" w:rsidRDefault="779D7901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Victoza (liraglutide)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BP/POS</w:t>
            </w: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DCA082" w14:textId="06F71EA1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Rybelsus</w:t>
            </w:r>
            <w:proofErr w:type="spellEnd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(semaglutide tablet)</w:t>
            </w:r>
          </w:p>
        </w:tc>
      </w:tr>
      <w:tr w:rsidR="614E2A83" w14:paraId="6006A857" w14:textId="77777777" w:rsidTr="72027D6F">
        <w:trPr>
          <w:trHeight w:val="300"/>
        </w:trPr>
        <w:tc>
          <w:tcPr>
            <w:tcW w:w="9916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162487" w14:textId="7B7103C1" w:rsidR="614E2A83" w:rsidRDefault="581F7DD0" w:rsidP="00AC313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GIP and GLP-1 Agonist</w:t>
            </w:r>
          </w:p>
        </w:tc>
      </w:tr>
      <w:tr w:rsidR="614E2A83" w14:paraId="1AA46FA8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AA0243" w14:textId="00723A50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Mounjaro</w:t>
            </w:r>
            <w:proofErr w:type="spellEnd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(tirzepatide)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</w:tc>
        <w:tc>
          <w:tcPr>
            <w:tcW w:w="4846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7218F4" w14:textId="50195997" w:rsidR="614E2A83" w:rsidRDefault="614E2A83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8EC9F20" w14:textId="4A29E5B3" w:rsidR="42AC508F" w:rsidRDefault="42AC508F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CA5A13A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BP</w:t>
      </w:r>
      <w:r w:rsidRPr="5CA5A13A">
        <w:rPr>
          <w:rFonts w:ascii="Arial" w:eastAsia="Arial" w:hAnsi="Arial" w:cs="Arial"/>
          <w:color w:val="000000" w:themeColor="text1"/>
          <w:sz w:val="18"/>
          <w:szCs w:val="18"/>
        </w:rPr>
        <w:t xml:space="preserve"> Brand Preferred over generic equivalents. In general, MassHealth requires a trial of the preferred drug or clinical rationale for prescribing the non-preferred drug generic equivalent.</w:t>
      </w:r>
    </w:p>
    <w:p w14:paraId="1E8746A0" w14:textId="1D991301" w:rsidR="42AC508F" w:rsidRDefault="42AC508F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CA5A13A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PD</w:t>
      </w:r>
      <w:r w:rsidRPr="5CA5A13A">
        <w:rPr>
          <w:rFonts w:ascii="Arial" w:eastAsia="Arial" w:hAnsi="Arial" w:cs="Arial"/>
          <w:color w:val="000000" w:themeColor="text1"/>
          <w:sz w:val="18"/>
          <w:szCs w:val="18"/>
        </w:rPr>
        <w:t xml:space="preserve"> Preferred Drug. In general, MassHealth requires a trial of the preferred drug or clinical rationale for prescribing a non-preferred drug within a therapeutic class.</w:t>
      </w:r>
    </w:p>
    <w:p w14:paraId="1C9AB1D2" w14:textId="77FE87CD" w:rsidR="42AC508F" w:rsidRDefault="346F9360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FB1587E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POS</w:t>
      </w:r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Point of Sale rules will generally allow the claim to pay if the</w:t>
      </w:r>
      <w:r w:rsidR="6EFCDF5C"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member</w:t>
      </w:r>
      <w:r w:rsidR="42AC508F" w:rsidRPr="3FB1587E" w:rsidDel="346F9360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>has a diagnosis (diabetes or pre-diabetes) and the claim is within quantity limits</w:t>
      </w:r>
    </w:p>
    <w:p w14:paraId="722047CD" w14:textId="2ACABA6F" w:rsidR="614E2A83" w:rsidRDefault="614E2A83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356850" w14:textId="765AD69E" w:rsidR="614E2A83" w:rsidRDefault="04C0092D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see Table 3 for guidance on the dosing equivalencies when switching patients to </w:t>
      </w:r>
      <w:proofErr w:type="spellStart"/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>Mounjaro</w:t>
      </w:r>
      <w:proofErr w:type="spellEnd"/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(tirzepatide), Ozempic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(semaglutide), Trulicity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(dulaglutide), or Victoza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(liraglutide). Prescribers should work with their patients to determine which dose is appropriate. Prior authorization criteria for diabetic GLP-1 and GIP/GLP-1 medications can be found on the </w:t>
      </w:r>
      <w:hyperlink r:id="rId17">
        <w:r w:rsidRPr="3C33D8E0">
          <w:rPr>
            <w:rStyle w:val="Hyperlink"/>
            <w:rFonts w:ascii="Arial" w:eastAsia="Arial" w:hAnsi="Arial" w:cs="Arial"/>
            <w:sz w:val="22"/>
            <w:szCs w:val="22"/>
          </w:rPr>
          <w:t>MassHealth Drug List.</w:t>
        </w:r>
      </w:hyperlink>
    </w:p>
    <w:p w14:paraId="587B45BA" w14:textId="1C4500E0" w:rsidR="614E2A83" w:rsidRDefault="614E2A83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E209899" w14:textId="77777777" w:rsidR="00BB3940" w:rsidRPr="00002C5A" w:rsidRDefault="00BB3940" w:rsidP="005E57C6">
      <w:pPr>
        <w:spacing w:after="60"/>
        <w:rPr>
          <w:rFonts w:ascii="Arial" w:eastAsia="Georgia" w:hAnsi="Arial" w:cs="Arial"/>
          <w:b/>
          <w:bCs/>
          <w:color w:val="000000" w:themeColor="text1"/>
        </w:rPr>
      </w:pPr>
      <w:r w:rsidRPr="5CA5A13A"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  <w:t>Table 3. Dosing Equivalencies for GLP-1 Agents for T2DM</w:t>
      </w:r>
      <w:r w:rsidRPr="5CA5A13A">
        <w:rPr>
          <w:rFonts w:ascii="Arial" w:eastAsia="Georgia" w:hAnsi="Arial" w:cs="Arial"/>
          <w:b/>
          <w:bCs/>
          <w:color w:val="000000" w:themeColor="text1"/>
          <w:sz w:val="22"/>
          <w:szCs w:val="22"/>
          <w:vertAlign w:val="superscript"/>
        </w:rPr>
        <w:t xml:space="preserve">1 </w:t>
      </w:r>
    </w:p>
    <w:tbl>
      <w:tblPr>
        <w:tblStyle w:val="TableGrid"/>
        <w:tblW w:w="99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45"/>
        <w:gridCol w:w="840"/>
        <w:gridCol w:w="825"/>
        <w:gridCol w:w="675"/>
        <w:gridCol w:w="690"/>
        <w:gridCol w:w="735"/>
        <w:gridCol w:w="615"/>
        <w:gridCol w:w="570"/>
        <w:gridCol w:w="660"/>
        <w:gridCol w:w="690"/>
        <w:gridCol w:w="555"/>
      </w:tblGrid>
      <w:tr w:rsidR="00002C5A" w:rsidRPr="00002C5A" w14:paraId="3AA047B6" w14:textId="77777777" w:rsidTr="00885F80">
        <w:trPr>
          <w:trHeight w:val="300"/>
          <w:tblHeader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B300D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Agent </w:t>
            </w:r>
          </w:p>
        </w:tc>
        <w:tc>
          <w:tcPr>
            <w:tcW w:w="68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BF2FF9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Comparative Doses (mg)</w:t>
            </w:r>
          </w:p>
        </w:tc>
      </w:tr>
      <w:tr w:rsidR="00BB3940" w:rsidRPr="00002C5A" w14:paraId="795A7F7E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BEC4E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Exenatide twice daily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5485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5 µg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455A4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10 µg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A4DE0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E6D85D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071A3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856CD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ACA10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A9B91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2DBE3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E7BD6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40B6EB8D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A0BDF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Exenatide XR once weekly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0630A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85F4F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13E10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ACAAF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270B3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E5F5C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12A0F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B717F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1F944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886C7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6E030ACA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774887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Dulaglutide once weekly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2647B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9B490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4D2E7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C696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64EDB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002FA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3170C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C0BBA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EC512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F1602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12C0E855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1D7EE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Liraglutide once daily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85725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806C3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C54B1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E463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3765F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4ECBD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EE78D4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9E3DAD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0D57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F9F1D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2179B5E0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DC313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Semaglutide once weekly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515A3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FFA1B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EABA5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FCBBC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BBD4E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E24F3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05F9E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4FDAB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87991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09010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178F139D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312AA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Oral Semaglutide once daily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2FD7C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74D25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63B8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16A7C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F28D4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3E14F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B6702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F8E20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04154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B1943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08220F4F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F03284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Tirzepatide once weekly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CEF2E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4978E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B0593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5A586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FE830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F6211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60AFB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7.5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4123E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0BC99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12.5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404EF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15</w:t>
            </w:r>
          </w:p>
        </w:tc>
      </w:tr>
    </w:tbl>
    <w:p w14:paraId="260AD6B1" w14:textId="08DAFB7D" w:rsidR="00982370" w:rsidRDefault="00BB3940" w:rsidP="00982370">
      <w:pPr>
        <w:rPr>
          <w:rFonts w:ascii="Arial" w:eastAsia="Georgia" w:hAnsi="Arial" w:cs="Arial"/>
          <w:color w:val="000000" w:themeColor="text1"/>
          <w:sz w:val="22"/>
          <w:szCs w:val="22"/>
        </w:rPr>
      </w:pPr>
      <w:r w:rsidRPr="5CA5A13A">
        <w:rPr>
          <w:rFonts w:ascii="Arial" w:eastAsia="Georgia" w:hAnsi="Arial" w:cs="Arial"/>
          <w:color w:val="000000" w:themeColor="text1"/>
          <w:sz w:val="22"/>
          <w:szCs w:val="22"/>
        </w:rPr>
        <w:t>*</w:t>
      </w:r>
      <w:r w:rsidRPr="5CA5A13A">
        <w:rPr>
          <w:rFonts w:ascii="Arial" w:eastAsia="Georgia" w:hAnsi="Arial" w:cs="Arial"/>
          <w:color w:val="000000" w:themeColor="text1"/>
          <w:sz w:val="18"/>
          <w:szCs w:val="18"/>
        </w:rPr>
        <w:t>Dosing is in mg unless otherwise noted</w:t>
      </w:r>
    </w:p>
    <w:p w14:paraId="05C57CB6" w14:textId="77777777" w:rsidR="00982370" w:rsidRDefault="00982370" w:rsidP="00982370">
      <w:pPr>
        <w:rPr>
          <w:rFonts w:ascii="Arial" w:eastAsia="Georgia" w:hAnsi="Arial" w:cs="Arial"/>
          <w:b/>
          <w:bCs/>
          <w:color w:val="auto"/>
          <w:sz w:val="22"/>
          <w:szCs w:val="22"/>
        </w:rPr>
      </w:pPr>
    </w:p>
    <w:p w14:paraId="4144BDDD" w14:textId="77777777" w:rsidR="00982370" w:rsidRDefault="00982370" w:rsidP="00982370">
      <w:pPr>
        <w:rPr>
          <w:rFonts w:ascii="Arial" w:eastAsia="Georgia" w:hAnsi="Arial" w:cs="Arial"/>
          <w:b/>
          <w:bCs/>
          <w:color w:val="auto"/>
          <w:sz w:val="22"/>
          <w:szCs w:val="22"/>
        </w:rPr>
      </w:pPr>
    </w:p>
    <w:p w14:paraId="4F133A6D" w14:textId="77777777" w:rsidR="00982370" w:rsidRDefault="00982370" w:rsidP="00982370">
      <w:pPr>
        <w:rPr>
          <w:rFonts w:ascii="Arial" w:eastAsia="Georgia" w:hAnsi="Arial" w:cs="Arial"/>
          <w:b/>
          <w:bCs/>
          <w:color w:val="auto"/>
          <w:sz w:val="22"/>
          <w:szCs w:val="22"/>
        </w:rPr>
      </w:pPr>
    </w:p>
    <w:p w14:paraId="5430AB50" w14:textId="0534A10E" w:rsidR="00BB3940" w:rsidRPr="00982370" w:rsidRDefault="00B22FDA" w:rsidP="00982370">
      <w:pPr>
        <w:rPr>
          <w:rFonts w:ascii="Arial" w:eastAsia="Georgia" w:hAnsi="Arial" w:cs="Arial"/>
          <w:color w:val="000000" w:themeColor="text1"/>
        </w:rPr>
      </w:pPr>
      <w:r>
        <w:rPr>
          <w:rFonts w:ascii="Arial" w:eastAsia="Georgia" w:hAnsi="Arial" w:cs="Arial"/>
          <w:b/>
          <w:bCs/>
          <w:color w:val="auto"/>
          <w:sz w:val="22"/>
          <w:szCs w:val="22"/>
        </w:rPr>
        <w:lastRenderedPageBreak/>
        <w:br/>
      </w:r>
      <w:r w:rsidR="00BB3940" w:rsidRPr="5CA5A13A">
        <w:rPr>
          <w:rFonts w:ascii="Arial" w:eastAsia="Georgia" w:hAnsi="Arial" w:cs="Arial"/>
          <w:b/>
          <w:bCs/>
          <w:color w:val="auto"/>
          <w:sz w:val="22"/>
          <w:szCs w:val="22"/>
        </w:rPr>
        <w:t>References</w:t>
      </w:r>
    </w:p>
    <w:p w14:paraId="0D3147E6" w14:textId="41252767" w:rsidR="00002C5A" w:rsidRPr="00AC3132" w:rsidRDefault="00BB3940" w:rsidP="00AC3132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5CA5A13A">
        <w:rPr>
          <w:rFonts w:ascii="Arial" w:eastAsia="Georgia" w:hAnsi="Arial" w:cs="Arial"/>
          <w:color w:val="auto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467–473.</w:t>
      </w:r>
    </w:p>
    <w:p w14:paraId="12A649A7" w14:textId="77777777" w:rsidR="00002C5A" w:rsidRDefault="00002C5A" w:rsidP="00AC3132">
      <w:pPr>
        <w:rPr>
          <w:rFonts w:ascii="Arial" w:hAnsi="Arial" w:cs="Arial"/>
          <w:color w:val="auto"/>
          <w:sz w:val="22"/>
          <w:szCs w:val="22"/>
        </w:rPr>
      </w:pPr>
    </w:p>
    <w:p w14:paraId="4501F936" w14:textId="34C5BBAB" w:rsidR="6246A684" w:rsidRDefault="6246A684" w:rsidP="00AC3132">
      <w:pPr>
        <w:rPr>
          <w:rFonts w:ascii="Arial" w:hAnsi="Arial" w:cs="Arial"/>
          <w:color w:val="auto"/>
          <w:sz w:val="22"/>
          <w:szCs w:val="22"/>
        </w:rPr>
      </w:pPr>
    </w:p>
    <w:p w14:paraId="7B099E8F" w14:textId="403C0941" w:rsidR="00AE483E" w:rsidRPr="0004685E" w:rsidRDefault="006558AB" w:rsidP="00AC3132">
      <w:pPr>
        <w:jc w:val="center"/>
        <w:rPr>
          <w:rFonts w:ascii="Arial" w:hAnsi="Arial" w:cs="Arial"/>
        </w:rPr>
      </w:pPr>
      <w:r w:rsidRPr="528C05F2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drug prior-authorization (PA) process and the MassHealth Drug List. Each issue highlights key clinical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 xml:space="preserve">information and updates to the MassHealth Drug List. The Prescriber </w:t>
      </w:r>
      <w:r w:rsidR="00334469">
        <w:rPr>
          <w:rFonts w:ascii="Arial" w:hAnsi="Arial" w:cs="Arial"/>
        </w:rPr>
        <w:t>e</w:t>
      </w:r>
      <w:r w:rsidRPr="528C05F2">
        <w:rPr>
          <w:rFonts w:ascii="Arial" w:hAnsi="Arial" w:cs="Arial"/>
        </w:rPr>
        <w:t>-Letter was prepared by the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MassHealth Drug Utilization Review Program</w:t>
      </w:r>
      <w:r w:rsidR="4A3E229A" w:rsidRPr="528C05F2">
        <w:rPr>
          <w:rFonts w:ascii="Arial" w:hAnsi="Arial" w:cs="Arial"/>
        </w:rPr>
        <w:t xml:space="preserve">, </w:t>
      </w:r>
      <w:r w:rsidRPr="528C05F2">
        <w:rPr>
          <w:rFonts w:ascii="Arial" w:hAnsi="Arial" w:cs="Arial"/>
        </w:rPr>
        <w:t>the MassHealth Pharmacy Program</w:t>
      </w:r>
      <w:r w:rsidR="6ACCEF35" w:rsidRPr="528C05F2">
        <w:rPr>
          <w:rFonts w:ascii="Arial" w:hAnsi="Arial" w:cs="Arial"/>
        </w:rPr>
        <w:t>.</w:t>
      </w:r>
    </w:p>
    <w:sectPr w:rsidR="00AE483E" w:rsidRPr="0004685E" w:rsidSect="00885F80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4448" w14:textId="77777777" w:rsidR="00535417" w:rsidRDefault="00535417">
      <w:r>
        <w:separator/>
      </w:r>
    </w:p>
  </w:endnote>
  <w:endnote w:type="continuationSeparator" w:id="0">
    <w:p w14:paraId="0F5FB8ED" w14:textId="77777777" w:rsidR="00535417" w:rsidRDefault="00535417">
      <w:r>
        <w:continuationSeparator/>
      </w:r>
    </w:p>
  </w:endnote>
  <w:endnote w:type="continuationNotice" w:id="1">
    <w:p w14:paraId="2965C55A" w14:textId="77777777" w:rsidR="00535417" w:rsidRDefault="00535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</w:t>
      </w:r>
      <w:r w:rsidRPr="0091539A">
        <w:rPr>
          <w:rStyle w:val="Hyperlink"/>
        </w:rPr>
        <w:t>r</w:t>
      </w:r>
      <w:r w:rsidRPr="0091539A">
        <w:rPr>
          <w:rStyle w:val="Hyperlink"/>
        </w:rPr>
        <w:t>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571D" w14:textId="77777777" w:rsidR="00535417" w:rsidRDefault="00535417">
      <w:r>
        <w:separator/>
      </w:r>
    </w:p>
  </w:footnote>
  <w:footnote w:type="continuationSeparator" w:id="0">
    <w:p w14:paraId="7B5810FB" w14:textId="77777777" w:rsidR="00535417" w:rsidRDefault="00535417">
      <w:r>
        <w:continuationSeparator/>
      </w:r>
    </w:p>
  </w:footnote>
  <w:footnote w:type="continuationNotice" w:id="1">
    <w:p w14:paraId="486E66FE" w14:textId="77777777" w:rsidR="00535417" w:rsidRDefault="00535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3FA15958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982370">
      <w:rPr>
        <w:rFonts w:ascii="Trebuchet MS" w:hAnsi="Trebuchet MS"/>
        <w:b/>
        <w:sz w:val="18"/>
        <w:szCs w:val="18"/>
        <w:lang w:val="en"/>
      </w:rPr>
      <w:t>16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982370">
      <w:rPr>
        <w:rFonts w:ascii="Trebuchet MS" w:hAnsi="Trebuchet MS"/>
        <w:b/>
        <w:sz w:val="18"/>
        <w:szCs w:val="18"/>
        <w:lang w:val="en"/>
      </w:rPr>
      <w:t>5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982370">
      <w:rPr>
        <w:rFonts w:ascii="Trebuchet MS" w:hAnsi="Trebuchet MS"/>
        <w:b/>
        <w:sz w:val="18"/>
        <w:szCs w:val="18"/>
        <w:lang w:val="en"/>
      </w:rPr>
      <w:t>March 2026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42A297A1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82370">
      <w:rPr>
        <w:rFonts w:ascii="Trebuchet MS" w:hAnsi="Trebuchet MS"/>
        <w:b/>
        <w:sz w:val="18"/>
        <w:szCs w:val="18"/>
        <w:lang w:val="en"/>
      </w:rPr>
      <w:t>16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82370">
      <w:rPr>
        <w:rFonts w:ascii="Trebuchet MS" w:hAnsi="Trebuchet MS"/>
        <w:b/>
        <w:sz w:val="18"/>
        <w:szCs w:val="18"/>
        <w:lang w:val="en"/>
      </w:rPr>
      <w:t>5</w:t>
    </w:r>
    <w:r w:rsidR="00901DC2">
      <w:rPr>
        <w:rFonts w:ascii="Trebuchet MS" w:hAnsi="Trebuchet MS"/>
        <w:b/>
        <w:sz w:val="18"/>
        <w:szCs w:val="18"/>
        <w:lang w:val="en"/>
      </w:rPr>
      <w:t>,</w:t>
    </w:r>
    <w:r w:rsidR="00982370">
      <w:rPr>
        <w:rFonts w:ascii="Trebuchet MS" w:hAnsi="Trebuchet MS"/>
        <w:b/>
        <w:sz w:val="18"/>
        <w:szCs w:val="18"/>
        <w:lang w:val="en"/>
      </w:rPr>
      <w:t xml:space="preserve"> March 2026</w:t>
    </w:r>
    <w:r w:rsidR="00901DC2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D5EC"/>
    <w:multiLevelType w:val="hybridMultilevel"/>
    <w:tmpl w:val="9A38CCC6"/>
    <w:lvl w:ilvl="0" w:tplc="783E7052">
      <w:start w:val="1"/>
      <w:numFmt w:val="decimal"/>
      <w:lvlText w:val="%1."/>
      <w:lvlJc w:val="left"/>
      <w:pPr>
        <w:ind w:left="720" w:hanging="360"/>
      </w:pPr>
    </w:lvl>
    <w:lvl w:ilvl="1" w:tplc="87C063FA">
      <w:start w:val="1"/>
      <w:numFmt w:val="lowerLetter"/>
      <w:lvlText w:val="%2."/>
      <w:lvlJc w:val="left"/>
      <w:pPr>
        <w:ind w:left="1440" w:hanging="360"/>
      </w:pPr>
    </w:lvl>
    <w:lvl w:ilvl="2" w:tplc="EEAE411C">
      <w:start w:val="1"/>
      <w:numFmt w:val="lowerRoman"/>
      <w:lvlText w:val="%3."/>
      <w:lvlJc w:val="right"/>
      <w:pPr>
        <w:ind w:left="2160" w:hanging="180"/>
      </w:pPr>
    </w:lvl>
    <w:lvl w:ilvl="3" w:tplc="237CB1DC">
      <w:start w:val="1"/>
      <w:numFmt w:val="decimal"/>
      <w:lvlText w:val="%4."/>
      <w:lvlJc w:val="left"/>
      <w:pPr>
        <w:ind w:left="2880" w:hanging="360"/>
      </w:pPr>
    </w:lvl>
    <w:lvl w:ilvl="4" w:tplc="F6F6D4EA">
      <w:start w:val="1"/>
      <w:numFmt w:val="lowerLetter"/>
      <w:lvlText w:val="%5."/>
      <w:lvlJc w:val="left"/>
      <w:pPr>
        <w:ind w:left="3600" w:hanging="360"/>
      </w:pPr>
    </w:lvl>
    <w:lvl w:ilvl="5" w:tplc="B9462712">
      <w:start w:val="1"/>
      <w:numFmt w:val="lowerRoman"/>
      <w:lvlText w:val="%6."/>
      <w:lvlJc w:val="right"/>
      <w:pPr>
        <w:ind w:left="4320" w:hanging="180"/>
      </w:pPr>
    </w:lvl>
    <w:lvl w:ilvl="6" w:tplc="5C36076A">
      <w:start w:val="1"/>
      <w:numFmt w:val="decimal"/>
      <w:lvlText w:val="%7."/>
      <w:lvlJc w:val="left"/>
      <w:pPr>
        <w:ind w:left="5040" w:hanging="360"/>
      </w:pPr>
    </w:lvl>
    <w:lvl w:ilvl="7" w:tplc="E4647A0C">
      <w:start w:val="1"/>
      <w:numFmt w:val="lowerLetter"/>
      <w:lvlText w:val="%8."/>
      <w:lvlJc w:val="left"/>
      <w:pPr>
        <w:ind w:left="5760" w:hanging="360"/>
      </w:pPr>
    </w:lvl>
    <w:lvl w:ilvl="8" w:tplc="7F542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200E"/>
    <w:multiLevelType w:val="hybridMultilevel"/>
    <w:tmpl w:val="5ABA02E8"/>
    <w:lvl w:ilvl="0" w:tplc="E5989884">
      <w:start w:val="1"/>
      <w:numFmt w:val="decimal"/>
      <w:lvlText w:val="%1."/>
      <w:lvlJc w:val="left"/>
      <w:pPr>
        <w:ind w:left="720" w:hanging="360"/>
      </w:pPr>
    </w:lvl>
    <w:lvl w:ilvl="1" w:tplc="6A2CA8C6">
      <w:start w:val="1"/>
      <w:numFmt w:val="lowerLetter"/>
      <w:lvlText w:val="%2."/>
      <w:lvlJc w:val="left"/>
      <w:pPr>
        <w:ind w:left="1440" w:hanging="360"/>
      </w:pPr>
    </w:lvl>
    <w:lvl w:ilvl="2" w:tplc="5D54ED7A">
      <w:start w:val="1"/>
      <w:numFmt w:val="lowerRoman"/>
      <w:lvlText w:val="%3."/>
      <w:lvlJc w:val="right"/>
      <w:pPr>
        <w:ind w:left="2160" w:hanging="180"/>
      </w:pPr>
    </w:lvl>
    <w:lvl w:ilvl="3" w:tplc="EF728EDA">
      <w:start w:val="1"/>
      <w:numFmt w:val="decimal"/>
      <w:lvlText w:val="%4."/>
      <w:lvlJc w:val="left"/>
      <w:pPr>
        <w:ind w:left="2880" w:hanging="360"/>
      </w:pPr>
    </w:lvl>
    <w:lvl w:ilvl="4" w:tplc="B46C21AA">
      <w:start w:val="1"/>
      <w:numFmt w:val="lowerLetter"/>
      <w:lvlText w:val="%5."/>
      <w:lvlJc w:val="left"/>
      <w:pPr>
        <w:ind w:left="3600" w:hanging="360"/>
      </w:pPr>
    </w:lvl>
    <w:lvl w:ilvl="5" w:tplc="F4DAD32E">
      <w:start w:val="1"/>
      <w:numFmt w:val="lowerRoman"/>
      <w:lvlText w:val="%6."/>
      <w:lvlJc w:val="right"/>
      <w:pPr>
        <w:ind w:left="4320" w:hanging="180"/>
      </w:pPr>
    </w:lvl>
    <w:lvl w:ilvl="6" w:tplc="1370F576">
      <w:start w:val="1"/>
      <w:numFmt w:val="decimal"/>
      <w:lvlText w:val="%7."/>
      <w:lvlJc w:val="left"/>
      <w:pPr>
        <w:ind w:left="5040" w:hanging="360"/>
      </w:pPr>
    </w:lvl>
    <w:lvl w:ilvl="7" w:tplc="3760E548">
      <w:start w:val="1"/>
      <w:numFmt w:val="lowerLetter"/>
      <w:lvlText w:val="%8."/>
      <w:lvlJc w:val="left"/>
      <w:pPr>
        <w:ind w:left="5760" w:hanging="360"/>
      </w:pPr>
    </w:lvl>
    <w:lvl w:ilvl="8" w:tplc="B0D216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07E8"/>
    <w:multiLevelType w:val="hybridMultilevel"/>
    <w:tmpl w:val="FFFFFFFF"/>
    <w:lvl w:ilvl="0" w:tplc="BB0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8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C0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9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E3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EF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8A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2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DDD"/>
    <w:multiLevelType w:val="hybridMultilevel"/>
    <w:tmpl w:val="25C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B0AFA"/>
    <w:multiLevelType w:val="hybridMultilevel"/>
    <w:tmpl w:val="FFFFFFFF"/>
    <w:lvl w:ilvl="0" w:tplc="6CC6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4F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4A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CD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E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24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6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CE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AA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1F10"/>
    <w:multiLevelType w:val="hybridMultilevel"/>
    <w:tmpl w:val="DA7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15466"/>
    <w:multiLevelType w:val="multilevel"/>
    <w:tmpl w:val="19506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7960D0"/>
    <w:multiLevelType w:val="hybridMultilevel"/>
    <w:tmpl w:val="FFFFFFFF"/>
    <w:lvl w:ilvl="0" w:tplc="A69C1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4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A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5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2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8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02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5878C7"/>
    <w:multiLevelType w:val="hybridMultilevel"/>
    <w:tmpl w:val="FFFFFFFF"/>
    <w:lvl w:ilvl="0" w:tplc="6290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871A0A"/>
    <w:multiLevelType w:val="multilevel"/>
    <w:tmpl w:val="433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9D8C1"/>
    <w:multiLevelType w:val="hybridMultilevel"/>
    <w:tmpl w:val="155A8F8C"/>
    <w:lvl w:ilvl="0" w:tplc="592E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81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E2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89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48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5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48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89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20826">
    <w:abstractNumId w:val="8"/>
  </w:num>
  <w:num w:numId="2" w16cid:durableId="1463232535">
    <w:abstractNumId w:val="20"/>
  </w:num>
  <w:num w:numId="3" w16cid:durableId="1118403755">
    <w:abstractNumId w:val="15"/>
  </w:num>
  <w:num w:numId="4" w16cid:durableId="555360361">
    <w:abstractNumId w:val="31"/>
  </w:num>
  <w:num w:numId="5" w16cid:durableId="2042508836">
    <w:abstractNumId w:val="0"/>
  </w:num>
  <w:num w:numId="6" w16cid:durableId="1263800150">
    <w:abstractNumId w:val="7"/>
  </w:num>
  <w:num w:numId="7" w16cid:durableId="644432377">
    <w:abstractNumId w:val="25"/>
  </w:num>
  <w:num w:numId="8" w16cid:durableId="659965391">
    <w:abstractNumId w:val="2"/>
  </w:num>
  <w:num w:numId="9" w16cid:durableId="900097909">
    <w:abstractNumId w:val="32"/>
  </w:num>
  <w:num w:numId="10" w16cid:durableId="1055355579">
    <w:abstractNumId w:val="12"/>
  </w:num>
  <w:num w:numId="11" w16cid:durableId="199826978">
    <w:abstractNumId w:val="11"/>
  </w:num>
  <w:num w:numId="12" w16cid:durableId="1782339195">
    <w:abstractNumId w:val="33"/>
  </w:num>
  <w:num w:numId="13" w16cid:durableId="321617534">
    <w:abstractNumId w:val="35"/>
  </w:num>
  <w:num w:numId="14" w16cid:durableId="514729983">
    <w:abstractNumId w:val="3"/>
  </w:num>
  <w:num w:numId="15" w16cid:durableId="1932081016">
    <w:abstractNumId w:val="18"/>
  </w:num>
  <w:num w:numId="16" w16cid:durableId="2079358099">
    <w:abstractNumId w:val="5"/>
  </w:num>
  <w:num w:numId="17" w16cid:durableId="329336526">
    <w:abstractNumId w:val="1"/>
  </w:num>
  <w:num w:numId="18" w16cid:durableId="747574778">
    <w:abstractNumId w:val="6"/>
  </w:num>
  <w:num w:numId="19" w16cid:durableId="864055193">
    <w:abstractNumId w:val="4"/>
  </w:num>
  <w:num w:numId="20" w16cid:durableId="990477161">
    <w:abstractNumId w:val="17"/>
  </w:num>
  <w:num w:numId="21" w16cid:durableId="1299412918">
    <w:abstractNumId w:val="22"/>
  </w:num>
  <w:num w:numId="22" w16cid:durableId="47382837">
    <w:abstractNumId w:val="30"/>
  </w:num>
  <w:num w:numId="23" w16cid:durableId="223032385">
    <w:abstractNumId w:val="21"/>
  </w:num>
  <w:num w:numId="24" w16cid:durableId="957570114">
    <w:abstractNumId w:val="10"/>
  </w:num>
  <w:num w:numId="25" w16cid:durableId="923419402">
    <w:abstractNumId w:val="9"/>
  </w:num>
  <w:num w:numId="26" w16cid:durableId="1414740414">
    <w:abstractNumId w:val="24"/>
  </w:num>
  <w:num w:numId="27" w16cid:durableId="573467208">
    <w:abstractNumId w:val="27"/>
  </w:num>
  <w:num w:numId="28" w16cid:durableId="265770662">
    <w:abstractNumId w:val="29"/>
  </w:num>
  <w:num w:numId="29" w16cid:durableId="848445145">
    <w:abstractNumId w:val="13"/>
  </w:num>
  <w:num w:numId="30" w16cid:durableId="554703532">
    <w:abstractNumId w:val="26"/>
  </w:num>
  <w:num w:numId="31" w16cid:durableId="179124052">
    <w:abstractNumId w:val="23"/>
  </w:num>
  <w:num w:numId="32" w16cid:durableId="1292587315">
    <w:abstractNumId w:val="19"/>
  </w:num>
  <w:num w:numId="33" w16cid:durableId="1266501605">
    <w:abstractNumId w:val="28"/>
  </w:num>
  <w:num w:numId="34" w16cid:durableId="87578413">
    <w:abstractNumId w:val="14"/>
  </w:num>
  <w:num w:numId="35" w16cid:durableId="1381634079">
    <w:abstractNumId w:val="16"/>
  </w:num>
  <w:num w:numId="36" w16cid:durableId="8613595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115D"/>
    <w:rsid w:val="00002C5A"/>
    <w:rsid w:val="0000582A"/>
    <w:rsid w:val="0000622F"/>
    <w:rsid w:val="00006A42"/>
    <w:rsid w:val="0001242D"/>
    <w:rsid w:val="000172B8"/>
    <w:rsid w:val="0001A9F2"/>
    <w:rsid w:val="00022CA5"/>
    <w:rsid w:val="00025049"/>
    <w:rsid w:val="00025BFF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230D"/>
    <w:rsid w:val="00055E2A"/>
    <w:rsid w:val="00057562"/>
    <w:rsid w:val="00062FC6"/>
    <w:rsid w:val="00065736"/>
    <w:rsid w:val="00066FFE"/>
    <w:rsid w:val="00070C8D"/>
    <w:rsid w:val="00074014"/>
    <w:rsid w:val="00076469"/>
    <w:rsid w:val="00076A4D"/>
    <w:rsid w:val="00080A76"/>
    <w:rsid w:val="000814C3"/>
    <w:rsid w:val="000838BF"/>
    <w:rsid w:val="00093BBF"/>
    <w:rsid w:val="00094194"/>
    <w:rsid w:val="000A26B3"/>
    <w:rsid w:val="000A5B2F"/>
    <w:rsid w:val="000A6C99"/>
    <w:rsid w:val="000B2E30"/>
    <w:rsid w:val="000B43AE"/>
    <w:rsid w:val="000B4487"/>
    <w:rsid w:val="000C15E5"/>
    <w:rsid w:val="000C2AEE"/>
    <w:rsid w:val="000E5134"/>
    <w:rsid w:val="000E515F"/>
    <w:rsid w:val="000F145D"/>
    <w:rsid w:val="000F15F7"/>
    <w:rsid w:val="000F19D2"/>
    <w:rsid w:val="000F3BCA"/>
    <w:rsid w:val="001003DC"/>
    <w:rsid w:val="00101872"/>
    <w:rsid w:val="001038B4"/>
    <w:rsid w:val="001049C6"/>
    <w:rsid w:val="00107CA4"/>
    <w:rsid w:val="00111360"/>
    <w:rsid w:val="00112E05"/>
    <w:rsid w:val="00113A33"/>
    <w:rsid w:val="00122201"/>
    <w:rsid w:val="0012254D"/>
    <w:rsid w:val="00137002"/>
    <w:rsid w:val="00143EFF"/>
    <w:rsid w:val="00146E96"/>
    <w:rsid w:val="00150639"/>
    <w:rsid w:val="00161B6A"/>
    <w:rsid w:val="0016598C"/>
    <w:rsid w:val="00165FB0"/>
    <w:rsid w:val="0017504B"/>
    <w:rsid w:val="00175C12"/>
    <w:rsid w:val="00180CAA"/>
    <w:rsid w:val="00182385"/>
    <w:rsid w:val="0018680A"/>
    <w:rsid w:val="0019219C"/>
    <w:rsid w:val="00196A10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2F10"/>
    <w:rsid w:val="001D5124"/>
    <w:rsid w:val="001D7759"/>
    <w:rsid w:val="001E3620"/>
    <w:rsid w:val="001E762D"/>
    <w:rsid w:val="001E7935"/>
    <w:rsid w:val="00204BD4"/>
    <w:rsid w:val="00205E56"/>
    <w:rsid w:val="00215FB5"/>
    <w:rsid w:val="002172A7"/>
    <w:rsid w:val="0021775D"/>
    <w:rsid w:val="0022143C"/>
    <w:rsid w:val="00221D0D"/>
    <w:rsid w:val="00223B7D"/>
    <w:rsid w:val="002244BD"/>
    <w:rsid w:val="0022629C"/>
    <w:rsid w:val="00227174"/>
    <w:rsid w:val="002400F6"/>
    <w:rsid w:val="00242480"/>
    <w:rsid w:val="00242A52"/>
    <w:rsid w:val="00246894"/>
    <w:rsid w:val="002520E7"/>
    <w:rsid w:val="002559B8"/>
    <w:rsid w:val="0026523A"/>
    <w:rsid w:val="002668FC"/>
    <w:rsid w:val="00266C9D"/>
    <w:rsid w:val="00267C87"/>
    <w:rsid w:val="002712BE"/>
    <w:rsid w:val="00272F9F"/>
    <w:rsid w:val="00273E75"/>
    <w:rsid w:val="0027618E"/>
    <w:rsid w:val="00283746"/>
    <w:rsid w:val="00283CFD"/>
    <w:rsid w:val="00287929"/>
    <w:rsid w:val="00287F60"/>
    <w:rsid w:val="002925BF"/>
    <w:rsid w:val="002959F0"/>
    <w:rsid w:val="002965D9"/>
    <w:rsid w:val="002A35C4"/>
    <w:rsid w:val="002A566F"/>
    <w:rsid w:val="002B16E1"/>
    <w:rsid w:val="002B4B60"/>
    <w:rsid w:val="002C14BD"/>
    <w:rsid w:val="002C261E"/>
    <w:rsid w:val="002C326C"/>
    <w:rsid w:val="002C554F"/>
    <w:rsid w:val="002D087E"/>
    <w:rsid w:val="002D1920"/>
    <w:rsid w:val="002D1C5C"/>
    <w:rsid w:val="002D23E0"/>
    <w:rsid w:val="002D6F34"/>
    <w:rsid w:val="002E55F8"/>
    <w:rsid w:val="002E67FA"/>
    <w:rsid w:val="002E6DD1"/>
    <w:rsid w:val="002E75D3"/>
    <w:rsid w:val="002E7AEC"/>
    <w:rsid w:val="002F154A"/>
    <w:rsid w:val="002F1A78"/>
    <w:rsid w:val="002F3AAD"/>
    <w:rsid w:val="002F4A95"/>
    <w:rsid w:val="002F58CE"/>
    <w:rsid w:val="003014A0"/>
    <w:rsid w:val="00302F58"/>
    <w:rsid w:val="003064EC"/>
    <w:rsid w:val="00307437"/>
    <w:rsid w:val="0031009A"/>
    <w:rsid w:val="00311223"/>
    <w:rsid w:val="003125A4"/>
    <w:rsid w:val="003128F3"/>
    <w:rsid w:val="00313BD7"/>
    <w:rsid w:val="0031549E"/>
    <w:rsid w:val="003159D1"/>
    <w:rsid w:val="00316A86"/>
    <w:rsid w:val="0031728E"/>
    <w:rsid w:val="0031DDFA"/>
    <w:rsid w:val="00322234"/>
    <w:rsid w:val="00325D8F"/>
    <w:rsid w:val="0032663C"/>
    <w:rsid w:val="00330FB0"/>
    <w:rsid w:val="00334469"/>
    <w:rsid w:val="00337677"/>
    <w:rsid w:val="00341D7A"/>
    <w:rsid w:val="00343CC0"/>
    <w:rsid w:val="00344037"/>
    <w:rsid w:val="0034440C"/>
    <w:rsid w:val="003461B3"/>
    <w:rsid w:val="003476B6"/>
    <w:rsid w:val="00353AD3"/>
    <w:rsid w:val="00360655"/>
    <w:rsid w:val="00360A40"/>
    <w:rsid w:val="00365B4B"/>
    <w:rsid w:val="00366132"/>
    <w:rsid w:val="00366BAA"/>
    <w:rsid w:val="00367696"/>
    <w:rsid w:val="00371601"/>
    <w:rsid w:val="003729DE"/>
    <w:rsid w:val="00373275"/>
    <w:rsid w:val="0037542A"/>
    <w:rsid w:val="00377A75"/>
    <w:rsid w:val="00380F5D"/>
    <w:rsid w:val="00385FB3"/>
    <w:rsid w:val="0038CABE"/>
    <w:rsid w:val="00390AB3"/>
    <w:rsid w:val="00391D58"/>
    <w:rsid w:val="00394194"/>
    <w:rsid w:val="003971CE"/>
    <w:rsid w:val="00397377"/>
    <w:rsid w:val="003A17FB"/>
    <w:rsid w:val="003A670A"/>
    <w:rsid w:val="003A76A8"/>
    <w:rsid w:val="003B251D"/>
    <w:rsid w:val="003C0161"/>
    <w:rsid w:val="003C080C"/>
    <w:rsid w:val="003C15F6"/>
    <w:rsid w:val="003D177D"/>
    <w:rsid w:val="003E7380"/>
    <w:rsid w:val="003F17B6"/>
    <w:rsid w:val="003F7F93"/>
    <w:rsid w:val="0040022A"/>
    <w:rsid w:val="00401354"/>
    <w:rsid w:val="00410458"/>
    <w:rsid w:val="00410F5B"/>
    <w:rsid w:val="00411059"/>
    <w:rsid w:val="00411C19"/>
    <w:rsid w:val="0041665A"/>
    <w:rsid w:val="00424615"/>
    <w:rsid w:val="004248B8"/>
    <w:rsid w:val="0042542B"/>
    <w:rsid w:val="00425560"/>
    <w:rsid w:val="00427D00"/>
    <w:rsid w:val="0043215B"/>
    <w:rsid w:val="00433649"/>
    <w:rsid w:val="0044614E"/>
    <w:rsid w:val="00446350"/>
    <w:rsid w:val="00447C97"/>
    <w:rsid w:val="004504B6"/>
    <w:rsid w:val="004515F1"/>
    <w:rsid w:val="00453F8F"/>
    <w:rsid w:val="004564C8"/>
    <w:rsid w:val="00456BB4"/>
    <w:rsid w:val="004607BC"/>
    <w:rsid w:val="00462E9B"/>
    <w:rsid w:val="00463AE8"/>
    <w:rsid w:val="004650A7"/>
    <w:rsid w:val="0046520A"/>
    <w:rsid w:val="00466F1E"/>
    <w:rsid w:val="00467BD4"/>
    <w:rsid w:val="00470D66"/>
    <w:rsid w:val="00470FE2"/>
    <w:rsid w:val="0047213A"/>
    <w:rsid w:val="00472672"/>
    <w:rsid w:val="004733F0"/>
    <w:rsid w:val="0047627E"/>
    <w:rsid w:val="00477057"/>
    <w:rsid w:val="0048197D"/>
    <w:rsid w:val="004834FA"/>
    <w:rsid w:val="004836B9"/>
    <w:rsid w:val="00485E86"/>
    <w:rsid w:val="0048644B"/>
    <w:rsid w:val="0049555F"/>
    <w:rsid w:val="0049734F"/>
    <w:rsid w:val="004A58A3"/>
    <w:rsid w:val="004A5933"/>
    <w:rsid w:val="004A6A02"/>
    <w:rsid w:val="004B0A9F"/>
    <w:rsid w:val="004B24F7"/>
    <w:rsid w:val="004B4369"/>
    <w:rsid w:val="004B77A9"/>
    <w:rsid w:val="004C0C22"/>
    <w:rsid w:val="004D493F"/>
    <w:rsid w:val="004D7846"/>
    <w:rsid w:val="004E42DD"/>
    <w:rsid w:val="004E58D0"/>
    <w:rsid w:val="004E6787"/>
    <w:rsid w:val="004E7B2A"/>
    <w:rsid w:val="004F3FB4"/>
    <w:rsid w:val="004F5803"/>
    <w:rsid w:val="004F635C"/>
    <w:rsid w:val="004F7630"/>
    <w:rsid w:val="00502B92"/>
    <w:rsid w:val="00503932"/>
    <w:rsid w:val="00505053"/>
    <w:rsid w:val="0050687D"/>
    <w:rsid w:val="00516409"/>
    <w:rsid w:val="005175F7"/>
    <w:rsid w:val="00523813"/>
    <w:rsid w:val="00532641"/>
    <w:rsid w:val="00533C5E"/>
    <w:rsid w:val="005345EF"/>
    <w:rsid w:val="00535417"/>
    <w:rsid w:val="00536EBB"/>
    <w:rsid w:val="00537BC0"/>
    <w:rsid w:val="0055653E"/>
    <w:rsid w:val="005566B0"/>
    <w:rsid w:val="00556960"/>
    <w:rsid w:val="005639B0"/>
    <w:rsid w:val="0056770C"/>
    <w:rsid w:val="00567B9D"/>
    <w:rsid w:val="005704FB"/>
    <w:rsid w:val="00571C6C"/>
    <w:rsid w:val="0057278E"/>
    <w:rsid w:val="00576DC3"/>
    <w:rsid w:val="00577FEC"/>
    <w:rsid w:val="0058085C"/>
    <w:rsid w:val="00580E97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695C"/>
    <w:rsid w:val="005A74DA"/>
    <w:rsid w:val="005B3507"/>
    <w:rsid w:val="005B3AE9"/>
    <w:rsid w:val="005B621C"/>
    <w:rsid w:val="005B73A3"/>
    <w:rsid w:val="005C05FA"/>
    <w:rsid w:val="005D1D3A"/>
    <w:rsid w:val="005D3CAF"/>
    <w:rsid w:val="005D506B"/>
    <w:rsid w:val="005D56B2"/>
    <w:rsid w:val="005D5D14"/>
    <w:rsid w:val="005E0ED5"/>
    <w:rsid w:val="005E130F"/>
    <w:rsid w:val="005E52FC"/>
    <w:rsid w:val="005E576E"/>
    <w:rsid w:val="005E57C6"/>
    <w:rsid w:val="005E5A4A"/>
    <w:rsid w:val="005E6050"/>
    <w:rsid w:val="005E7B03"/>
    <w:rsid w:val="005F35CD"/>
    <w:rsid w:val="005F56E5"/>
    <w:rsid w:val="0060397B"/>
    <w:rsid w:val="006048AE"/>
    <w:rsid w:val="00610115"/>
    <w:rsid w:val="00612A59"/>
    <w:rsid w:val="00612B60"/>
    <w:rsid w:val="00616E8B"/>
    <w:rsid w:val="00622404"/>
    <w:rsid w:val="0062336E"/>
    <w:rsid w:val="00623E28"/>
    <w:rsid w:val="0062529B"/>
    <w:rsid w:val="00626A67"/>
    <w:rsid w:val="00633A40"/>
    <w:rsid w:val="0064259B"/>
    <w:rsid w:val="0064266F"/>
    <w:rsid w:val="006470AB"/>
    <w:rsid w:val="00650CB2"/>
    <w:rsid w:val="00653EAC"/>
    <w:rsid w:val="006558AB"/>
    <w:rsid w:val="00661B53"/>
    <w:rsid w:val="00664FA3"/>
    <w:rsid w:val="0067107B"/>
    <w:rsid w:val="006729F0"/>
    <w:rsid w:val="00680C86"/>
    <w:rsid w:val="00690023"/>
    <w:rsid w:val="0069020A"/>
    <w:rsid w:val="0069031E"/>
    <w:rsid w:val="00694015"/>
    <w:rsid w:val="006A2278"/>
    <w:rsid w:val="006A28CD"/>
    <w:rsid w:val="006A777A"/>
    <w:rsid w:val="006B207B"/>
    <w:rsid w:val="006B20D5"/>
    <w:rsid w:val="006B7613"/>
    <w:rsid w:val="006B7A56"/>
    <w:rsid w:val="006C3B50"/>
    <w:rsid w:val="006D70E0"/>
    <w:rsid w:val="006E0362"/>
    <w:rsid w:val="006E3B68"/>
    <w:rsid w:val="006E6C40"/>
    <w:rsid w:val="006F621F"/>
    <w:rsid w:val="00702546"/>
    <w:rsid w:val="00711113"/>
    <w:rsid w:val="00717A1C"/>
    <w:rsid w:val="00721778"/>
    <w:rsid w:val="007225D7"/>
    <w:rsid w:val="007243D7"/>
    <w:rsid w:val="00726DA6"/>
    <w:rsid w:val="007311C3"/>
    <w:rsid w:val="00740595"/>
    <w:rsid w:val="00744991"/>
    <w:rsid w:val="007459B2"/>
    <w:rsid w:val="00750611"/>
    <w:rsid w:val="007524A6"/>
    <w:rsid w:val="00752617"/>
    <w:rsid w:val="00762B83"/>
    <w:rsid w:val="00767D6F"/>
    <w:rsid w:val="0077033C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C51E8"/>
    <w:rsid w:val="007D585A"/>
    <w:rsid w:val="007E4CAE"/>
    <w:rsid w:val="007E77D7"/>
    <w:rsid w:val="007F2D62"/>
    <w:rsid w:val="007F3988"/>
    <w:rsid w:val="007F5B53"/>
    <w:rsid w:val="00800AD6"/>
    <w:rsid w:val="00800DFB"/>
    <w:rsid w:val="0080707E"/>
    <w:rsid w:val="0080735F"/>
    <w:rsid w:val="00807E9F"/>
    <w:rsid w:val="0081228A"/>
    <w:rsid w:val="00816B7A"/>
    <w:rsid w:val="00821F5B"/>
    <w:rsid w:val="00822B62"/>
    <w:rsid w:val="00823288"/>
    <w:rsid w:val="00823F8D"/>
    <w:rsid w:val="008403CA"/>
    <w:rsid w:val="00840D1F"/>
    <w:rsid w:val="0084212C"/>
    <w:rsid w:val="00844307"/>
    <w:rsid w:val="00844A19"/>
    <w:rsid w:val="0084544F"/>
    <w:rsid w:val="00852ADF"/>
    <w:rsid w:val="0085378A"/>
    <w:rsid w:val="0085390E"/>
    <w:rsid w:val="00855FB1"/>
    <w:rsid w:val="00860511"/>
    <w:rsid w:val="00860BA1"/>
    <w:rsid w:val="00861741"/>
    <w:rsid w:val="00862590"/>
    <w:rsid w:val="00862D04"/>
    <w:rsid w:val="00863B1E"/>
    <w:rsid w:val="00865AEA"/>
    <w:rsid w:val="00870CBF"/>
    <w:rsid w:val="008712F8"/>
    <w:rsid w:val="008722AE"/>
    <w:rsid w:val="00872E7F"/>
    <w:rsid w:val="00873BEF"/>
    <w:rsid w:val="00875B78"/>
    <w:rsid w:val="008762B2"/>
    <w:rsid w:val="00876A71"/>
    <w:rsid w:val="008802E5"/>
    <w:rsid w:val="008819EB"/>
    <w:rsid w:val="0088325C"/>
    <w:rsid w:val="00885729"/>
    <w:rsid w:val="00885F80"/>
    <w:rsid w:val="008911F3"/>
    <w:rsid w:val="00892205"/>
    <w:rsid w:val="00893E85"/>
    <w:rsid w:val="00894622"/>
    <w:rsid w:val="008946E9"/>
    <w:rsid w:val="008967CE"/>
    <w:rsid w:val="008A0D5F"/>
    <w:rsid w:val="008A1B35"/>
    <w:rsid w:val="008A4DFB"/>
    <w:rsid w:val="008B0999"/>
    <w:rsid w:val="008B221F"/>
    <w:rsid w:val="008B56EF"/>
    <w:rsid w:val="008C07DE"/>
    <w:rsid w:val="008C1505"/>
    <w:rsid w:val="008C1B83"/>
    <w:rsid w:val="008C4642"/>
    <w:rsid w:val="008C4C45"/>
    <w:rsid w:val="008C7D85"/>
    <w:rsid w:val="008D2E70"/>
    <w:rsid w:val="008E5183"/>
    <w:rsid w:val="008E79B3"/>
    <w:rsid w:val="008F25B4"/>
    <w:rsid w:val="00901DC2"/>
    <w:rsid w:val="00905998"/>
    <w:rsid w:val="009137A0"/>
    <w:rsid w:val="00915088"/>
    <w:rsid w:val="00917BB8"/>
    <w:rsid w:val="00922C53"/>
    <w:rsid w:val="00923341"/>
    <w:rsid w:val="0092494A"/>
    <w:rsid w:val="00926086"/>
    <w:rsid w:val="00927CAB"/>
    <w:rsid w:val="009329EE"/>
    <w:rsid w:val="00945E02"/>
    <w:rsid w:val="00947F70"/>
    <w:rsid w:val="00950233"/>
    <w:rsid w:val="009555A8"/>
    <w:rsid w:val="00956812"/>
    <w:rsid w:val="0097C34C"/>
    <w:rsid w:val="00980B18"/>
    <w:rsid w:val="009813DC"/>
    <w:rsid w:val="00982128"/>
    <w:rsid w:val="00982370"/>
    <w:rsid w:val="00986130"/>
    <w:rsid w:val="00986205"/>
    <w:rsid w:val="00986AF3"/>
    <w:rsid w:val="009876BA"/>
    <w:rsid w:val="009913AF"/>
    <w:rsid w:val="00992143"/>
    <w:rsid w:val="009934DF"/>
    <w:rsid w:val="00994BDB"/>
    <w:rsid w:val="00996A5D"/>
    <w:rsid w:val="00996DE6"/>
    <w:rsid w:val="00997573"/>
    <w:rsid w:val="009A003E"/>
    <w:rsid w:val="009A2A6E"/>
    <w:rsid w:val="009A332C"/>
    <w:rsid w:val="009A3763"/>
    <w:rsid w:val="009A4123"/>
    <w:rsid w:val="009B07A5"/>
    <w:rsid w:val="009B1AAF"/>
    <w:rsid w:val="009B2ABA"/>
    <w:rsid w:val="009C17D8"/>
    <w:rsid w:val="009D1E1C"/>
    <w:rsid w:val="009D2B0C"/>
    <w:rsid w:val="009D453B"/>
    <w:rsid w:val="009E00CE"/>
    <w:rsid w:val="009E2313"/>
    <w:rsid w:val="009E405F"/>
    <w:rsid w:val="009F04D6"/>
    <w:rsid w:val="00A006CC"/>
    <w:rsid w:val="00A128B9"/>
    <w:rsid w:val="00A12B49"/>
    <w:rsid w:val="00A13579"/>
    <w:rsid w:val="00A26095"/>
    <w:rsid w:val="00A2686B"/>
    <w:rsid w:val="00A2758A"/>
    <w:rsid w:val="00A324E7"/>
    <w:rsid w:val="00A36FA0"/>
    <w:rsid w:val="00A37691"/>
    <w:rsid w:val="00A4231C"/>
    <w:rsid w:val="00A54558"/>
    <w:rsid w:val="00A63EE0"/>
    <w:rsid w:val="00A649E1"/>
    <w:rsid w:val="00A65E97"/>
    <w:rsid w:val="00A82D27"/>
    <w:rsid w:val="00A83962"/>
    <w:rsid w:val="00A84104"/>
    <w:rsid w:val="00A856E6"/>
    <w:rsid w:val="00A94C73"/>
    <w:rsid w:val="00A95432"/>
    <w:rsid w:val="00AA0399"/>
    <w:rsid w:val="00AA55F0"/>
    <w:rsid w:val="00AA6F20"/>
    <w:rsid w:val="00AB304D"/>
    <w:rsid w:val="00AB48E3"/>
    <w:rsid w:val="00AC3132"/>
    <w:rsid w:val="00AC546E"/>
    <w:rsid w:val="00AD42BB"/>
    <w:rsid w:val="00AD55D4"/>
    <w:rsid w:val="00AD5A76"/>
    <w:rsid w:val="00AE2F33"/>
    <w:rsid w:val="00AE483E"/>
    <w:rsid w:val="00AF3BAA"/>
    <w:rsid w:val="00AF7E91"/>
    <w:rsid w:val="00B10C3E"/>
    <w:rsid w:val="00B13074"/>
    <w:rsid w:val="00B20840"/>
    <w:rsid w:val="00B22AD8"/>
    <w:rsid w:val="00B22FDA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76225"/>
    <w:rsid w:val="00B77E6F"/>
    <w:rsid w:val="00B96C06"/>
    <w:rsid w:val="00BA140F"/>
    <w:rsid w:val="00BA36C0"/>
    <w:rsid w:val="00BA69EB"/>
    <w:rsid w:val="00BB03D3"/>
    <w:rsid w:val="00BB15B2"/>
    <w:rsid w:val="00BB3940"/>
    <w:rsid w:val="00BC0E48"/>
    <w:rsid w:val="00BC7628"/>
    <w:rsid w:val="00BD0118"/>
    <w:rsid w:val="00BD36A1"/>
    <w:rsid w:val="00BD7648"/>
    <w:rsid w:val="00BE09BF"/>
    <w:rsid w:val="00BE3CCD"/>
    <w:rsid w:val="00BE46A7"/>
    <w:rsid w:val="00BF043F"/>
    <w:rsid w:val="00BF0A3D"/>
    <w:rsid w:val="00BF173A"/>
    <w:rsid w:val="00BF4A81"/>
    <w:rsid w:val="00BF73BB"/>
    <w:rsid w:val="00C0073C"/>
    <w:rsid w:val="00C009F8"/>
    <w:rsid w:val="00C03DAA"/>
    <w:rsid w:val="00C04A9A"/>
    <w:rsid w:val="00C07931"/>
    <w:rsid w:val="00C12CC7"/>
    <w:rsid w:val="00C1722B"/>
    <w:rsid w:val="00C208B7"/>
    <w:rsid w:val="00C21F71"/>
    <w:rsid w:val="00C24050"/>
    <w:rsid w:val="00C25B35"/>
    <w:rsid w:val="00C26785"/>
    <w:rsid w:val="00C27699"/>
    <w:rsid w:val="00C27D9C"/>
    <w:rsid w:val="00C35B94"/>
    <w:rsid w:val="00C36A10"/>
    <w:rsid w:val="00C37980"/>
    <w:rsid w:val="00C40059"/>
    <w:rsid w:val="00C4079D"/>
    <w:rsid w:val="00C408F1"/>
    <w:rsid w:val="00C409B3"/>
    <w:rsid w:val="00C4587F"/>
    <w:rsid w:val="00C50054"/>
    <w:rsid w:val="00C5259C"/>
    <w:rsid w:val="00C52E18"/>
    <w:rsid w:val="00C54D38"/>
    <w:rsid w:val="00C556DB"/>
    <w:rsid w:val="00C578AB"/>
    <w:rsid w:val="00C578C7"/>
    <w:rsid w:val="00C62A5E"/>
    <w:rsid w:val="00C646A1"/>
    <w:rsid w:val="00C656AF"/>
    <w:rsid w:val="00C722FE"/>
    <w:rsid w:val="00C76762"/>
    <w:rsid w:val="00C82355"/>
    <w:rsid w:val="00C833EF"/>
    <w:rsid w:val="00C8396F"/>
    <w:rsid w:val="00C844A0"/>
    <w:rsid w:val="00C863E7"/>
    <w:rsid w:val="00C86A0B"/>
    <w:rsid w:val="00C92FCC"/>
    <w:rsid w:val="00C97787"/>
    <w:rsid w:val="00CA0313"/>
    <w:rsid w:val="00CA0669"/>
    <w:rsid w:val="00CA1D66"/>
    <w:rsid w:val="00CA3E4B"/>
    <w:rsid w:val="00CA44AF"/>
    <w:rsid w:val="00CA4BAC"/>
    <w:rsid w:val="00CA4C28"/>
    <w:rsid w:val="00CA6B6E"/>
    <w:rsid w:val="00CB1524"/>
    <w:rsid w:val="00CC539D"/>
    <w:rsid w:val="00CC6A4B"/>
    <w:rsid w:val="00CD0660"/>
    <w:rsid w:val="00CD1B3A"/>
    <w:rsid w:val="00CD37CB"/>
    <w:rsid w:val="00CD3DE6"/>
    <w:rsid w:val="00CD65CB"/>
    <w:rsid w:val="00CD7211"/>
    <w:rsid w:val="00CD751D"/>
    <w:rsid w:val="00CD7C0E"/>
    <w:rsid w:val="00CE22F8"/>
    <w:rsid w:val="00CE27E7"/>
    <w:rsid w:val="00CE36C1"/>
    <w:rsid w:val="00CE3820"/>
    <w:rsid w:val="00CE4848"/>
    <w:rsid w:val="00CF2078"/>
    <w:rsid w:val="00CF48E3"/>
    <w:rsid w:val="00CF6BF7"/>
    <w:rsid w:val="00D021E0"/>
    <w:rsid w:val="00D05D9C"/>
    <w:rsid w:val="00D115B8"/>
    <w:rsid w:val="00D116E2"/>
    <w:rsid w:val="00D14BBD"/>
    <w:rsid w:val="00D15F4A"/>
    <w:rsid w:val="00D201C0"/>
    <w:rsid w:val="00D21FA6"/>
    <w:rsid w:val="00D245EF"/>
    <w:rsid w:val="00D2695E"/>
    <w:rsid w:val="00D35B8B"/>
    <w:rsid w:val="00D4584A"/>
    <w:rsid w:val="00D60645"/>
    <w:rsid w:val="00D61DBA"/>
    <w:rsid w:val="00D6785D"/>
    <w:rsid w:val="00D726DF"/>
    <w:rsid w:val="00D72B56"/>
    <w:rsid w:val="00D757B8"/>
    <w:rsid w:val="00D77884"/>
    <w:rsid w:val="00D779C3"/>
    <w:rsid w:val="00D77C8E"/>
    <w:rsid w:val="00D821A9"/>
    <w:rsid w:val="00D86896"/>
    <w:rsid w:val="00D97D27"/>
    <w:rsid w:val="00DA2E26"/>
    <w:rsid w:val="00DA302D"/>
    <w:rsid w:val="00DA4328"/>
    <w:rsid w:val="00DA4388"/>
    <w:rsid w:val="00DA621F"/>
    <w:rsid w:val="00DA6D62"/>
    <w:rsid w:val="00DA6F85"/>
    <w:rsid w:val="00DA7FE7"/>
    <w:rsid w:val="00DB1B81"/>
    <w:rsid w:val="00DB2EE5"/>
    <w:rsid w:val="00DB3BB6"/>
    <w:rsid w:val="00DB79AB"/>
    <w:rsid w:val="00DC0E97"/>
    <w:rsid w:val="00DC1ACC"/>
    <w:rsid w:val="00DC7F7B"/>
    <w:rsid w:val="00DD19C0"/>
    <w:rsid w:val="00DD2187"/>
    <w:rsid w:val="00DE5C94"/>
    <w:rsid w:val="00DF0968"/>
    <w:rsid w:val="00DF2CCE"/>
    <w:rsid w:val="00DF3E53"/>
    <w:rsid w:val="00E009F7"/>
    <w:rsid w:val="00E042B3"/>
    <w:rsid w:val="00E06D78"/>
    <w:rsid w:val="00E1027A"/>
    <w:rsid w:val="00E12073"/>
    <w:rsid w:val="00E1320E"/>
    <w:rsid w:val="00E14198"/>
    <w:rsid w:val="00E2339F"/>
    <w:rsid w:val="00E23CEA"/>
    <w:rsid w:val="00E243FF"/>
    <w:rsid w:val="00E31AED"/>
    <w:rsid w:val="00E31CAE"/>
    <w:rsid w:val="00E32112"/>
    <w:rsid w:val="00E35E0F"/>
    <w:rsid w:val="00E35EF3"/>
    <w:rsid w:val="00E370BD"/>
    <w:rsid w:val="00E401E3"/>
    <w:rsid w:val="00E42DED"/>
    <w:rsid w:val="00E43B88"/>
    <w:rsid w:val="00E61DD5"/>
    <w:rsid w:val="00E679DA"/>
    <w:rsid w:val="00E831CE"/>
    <w:rsid w:val="00E83B3E"/>
    <w:rsid w:val="00E840F4"/>
    <w:rsid w:val="00E90319"/>
    <w:rsid w:val="00E9521B"/>
    <w:rsid w:val="00EA3B9F"/>
    <w:rsid w:val="00EA7F76"/>
    <w:rsid w:val="00EB0E73"/>
    <w:rsid w:val="00EB5FE2"/>
    <w:rsid w:val="00EB7784"/>
    <w:rsid w:val="00EB7797"/>
    <w:rsid w:val="00EC08AC"/>
    <w:rsid w:val="00EC2A51"/>
    <w:rsid w:val="00EE1090"/>
    <w:rsid w:val="00EE333C"/>
    <w:rsid w:val="00EE46DF"/>
    <w:rsid w:val="00EE67F4"/>
    <w:rsid w:val="00EE74FF"/>
    <w:rsid w:val="00EF3241"/>
    <w:rsid w:val="00EF4FB2"/>
    <w:rsid w:val="00EF5603"/>
    <w:rsid w:val="00EF76E8"/>
    <w:rsid w:val="00F01FFC"/>
    <w:rsid w:val="00F02273"/>
    <w:rsid w:val="00F04B22"/>
    <w:rsid w:val="00F12167"/>
    <w:rsid w:val="00F264CE"/>
    <w:rsid w:val="00F302A9"/>
    <w:rsid w:val="00F33CB0"/>
    <w:rsid w:val="00F42C2D"/>
    <w:rsid w:val="00F51B4F"/>
    <w:rsid w:val="00F528ED"/>
    <w:rsid w:val="00F53DA0"/>
    <w:rsid w:val="00F53FFB"/>
    <w:rsid w:val="00F56604"/>
    <w:rsid w:val="00F636E3"/>
    <w:rsid w:val="00F64E0B"/>
    <w:rsid w:val="00F66848"/>
    <w:rsid w:val="00F66EB8"/>
    <w:rsid w:val="00F673A6"/>
    <w:rsid w:val="00F67537"/>
    <w:rsid w:val="00F67D45"/>
    <w:rsid w:val="00F67E08"/>
    <w:rsid w:val="00F71CC7"/>
    <w:rsid w:val="00F859FB"/>
    <w:rsid w:val="00F85E0D"/>
    <w:rsid w:val="00F9023B"/>
    <w:rsid w:val="00F9792D"/>
    <w:rsid w:val="00FA0676"/>
    <w:rsid w:val="00FA5787"/>
    <w:rsid w:val="00FA5B7B"/>
    <w:rsid w:val="00FA5C34"/>
    <w:rsid w:val="00FA657B"/>
    <w:rsid w:val="00FB53EC"/>
    <w:rsid w:val="00FB7719"/>
    <w:rsid w:val="00FC47F1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0106BDFB"/>
    <w:rsid w:val="018BCC0B"/>
    <w:rsid w:val="01942BFC"/>
    <w:rsid w:val="01B961BE"/>
    <w:rsid w:val="02287F43"/>
    <w:rsid w:val="022FF002"/>
    <w:rsid w:val="03C84EC2"/>
    <w:rsid w:val="03DF69B4"/>
    <w:rsid w:val="0431E55F"/>
    <w:rsid w:val="04876145"/>
    <w:rsid w:val="04B6C374"/>
    <w:rsid w:val="04C0092D"/>
    <w:rsid w:val="04C44DBA"/>
    <w:rsid w:val="05232439"/>
    <w:rsid w:val="06908FB5"/>
    <w:rsid w:val="0697EBC0"/>
    <w:rsid w:val="069A497C"/>
    <w:rsid w:val="06D355CD"/>
    <w:rsid w:val="07046E8E"/>
    <w:rsid w:val="07EBFA4F"/>
    <w:rsid w:val="08EE4D7B"/>
    <w:rsid w:val="08F5896C"/>
    <w:rsid w:val="0A5CE60B"/>
    <w:rsid w:val="0A778A52"/>
    <w:rsid w:val="0A841CC5"/>
    <w:rsid w:val="0AB4AAF6"/>
    <w:rsid w:val="0B3A21E3"/>
    <w:rsid w:val="0B57EDB7"/>
    <w:rsid w:val="0E7009C4"/>
    <w:rsid w:val="0F167F97"/>
    <w:rsid w:val="0F68C9BA"/>
    <w:rsid w:val="0F9B1B85"/>
    <w:rsid w:val="0FF6847F"/>
    <w:rsid w:val="10026099"/>
    <w:rsid w:val="1059D02D"/>
    <w:rsid w:val="107A61AA"/>
    <w:rsid w:val="10974595"/>
    <w:rsid w:val="10996A52"/>
    <w:rsid w:val="1103F8CE"/>
    <w:rsid w:val="116539DA"/>
    <w:rsid w:val="11A04EB7"/>
    <w:rsid w:val="120401F2"/>
    <w:rsid w:val="13FAC882"/>
    <w:rsid w:val="14374342"/>
    <w:rsid w:val="14627BBC"/>
    <w:rsid w:val="14A53AAF"/>
    <w:rsid w:val="14A67186"/>
    <w:rsid w:val="15486ACE"/>
    <w:rsid w:val="15E78F64"/>
    <w:rsid w:val="166AAEDD"/>
    <w:rsid w:val="16BF161D"/>
    <w:rsid w:val="16D28049"/>
    <w:rsid w:val="1735600B"/>
    <w:rsid w:val="18FEA77E"/>
    <w:rsid w:val="191F651A"/>
    <w:rsid w:val="1A645702"/>
    <w:rsid w:val="1A7042C6"/>
    <w:rsid w:val="1B2BB929"/>
    <w:rsid w:val="1BAE5BD2"/>
    <w:rsid w:val="1C29E202"/>
    <w:rsid w:val="1C90D31F"/>
    <w:rsid w:val="1D4441DF"/>
    <w:rsid w:val="1DBE3526"/>
    <w:rsid w:val="1DF2D9AD"/>
    <w:rsid w:val="1E2B88B4"/>
    <w:rsid w:val="1E9B8894"/>
    <w:rsid w:val="1F05622F"/>
    <w:rsid w:val="1F8D8A1C"/>
    <w:rsid w:val="1FA39DF1"/>
    <w:rsid w:val="20B894E7"/>
    <w:rsid w:val="21578D36"/>
    <w:rsid w:val="235ADE87"/>
    <w:rsid w:val="23D3E82A"/>
    <w:rsid w:val="248F0294"/>
    <w:rsid w:val="24A14A1E"/>
    <w:rsid w:val="2538214F"/>
    <w:rsid w:val="25383E34"/>
    <w:rsid w:val="25FBA8E8"/>
    <w:rsid w:val="26AD122A"/>
    <w:rsid w:val="271FBF99"/>
    <w:rsid w:val="283C923E"/>
    <w:rsid w:val="2865B88D"/>
    <w:rsid w:val="28D62ED5"/>
    <w:rsid w:val="2907573B"/>
    <w:rsid w:val="298867CF"/>
    <w:rsid w:val="2A84A61C"/>
    <w:rsid w:val="2B0ACE2A"/>
    <w:rsid w:val="2B0FA262"/>
    <w:rsid w:val="2B54212E"/>
    <w:rsid w:val="2B8B50D3"/>
    <w:rsid w:val="2BE74B43"/>
    <w:rsid w:val="2C97B890"/>
    <w:rsid w:val="2CE76F1B"/>
    <w:rsid w:val="2D344B7A"/>
    <w:rsid w:val="2DAAAD9F"/>
    <w:rsid w:val="2DB1A6E3"/>
    <w:rsid w:val="2DCB63E3"/>
    <w:rsid w:val="2E0B14A4"/>
    <w:rsid w:val="2E97956F"/>
    <w:rsid w:val="2F319277"/>
    <w:rsid w:val="2F512076"/>
    <w:rsid w:val="2FEE12AB"/>
    <w:rsid w:val="2FFFD78A"/>
    <w:rsid w:val="303E1473"/>
    <w:rsid w:val="30CDB765"/>
    <w:rsid w:val="322E749C"/>
    <w:rsid w:val="3305716D"/>
    <w:rsid w:val="330E43FB"/>
    <w:rsid w:val="333F88EE"/>
    <w:rsid w:val="333FFE44"/>
    <w:rsid w:val="338A4741"/>
    <w:rsid w:val="33D93061"/>
    <w:rsid w:val="33E49AF5"/>
    <w:rsid w:val="3424FAD3"/>
    <w:rsid w:val="346F9360"/>
    <w:rsid w:val="35AEE496"/>
    <w:rsid w:val="35B56DB1"/>
    <w:rsid w:val="3658354C"/>
    <w:rsid w:val="36747B75"/>
    <w:rsid w:val="3693C999"/>
    <w:rsid w:val="3777B66B"/>
    <w:rsid w:val="380C60E1"/>
    <w:rsid w:val="38203447"/>
    <w:rsid w:val="382212E5"/>
    <w:rsid w:val="383C2E67"/>
    <w:rsid w:val="3A3D005B"/>
    <w:rsid w:val="3AA65D83"/>
    <w:rsid w:val="3C33D8E0"/>
    <w:rsid w:val="3CD397D2"/>
    <w:rsid w:val="3CE67644"/>
    <w:rsid w:val="3DCBA0F3"/>
    <w:rsid w:val="3DE8A127"/>
    <w:rsid w:val="3E255747"/>
    <w:rsid w:val="3EA92289"/>
    <w:rsid w:val="3F5D6173"/>
    <w:rsid w:val="3FB1587E"/>
    <w:rsid w:val="3FD9519D"/>
    <w:rsid w:val="4042BB8F"/>
    <w:rsid w:val="4044B729"/>
    <w:rsid w:val="40B0134E"/>
    <w:rsid w:val="40DB6219"/>
    <w:rsid w:val="411C3523"/>
    <w:rsid w:val="411C9F3D"/>
    <w:rsid w:val="4151BD4E"/>
    <w:rsid w:val="418A9E89"/>
    <w:rsid w:val="41BB632A"/>
    <w:rsid w:val="422DB0DC"/>
    <w:rsid w:val="42AC508F"/>
    <w:rsid w:val="4390C608"/>
    <w:rsid w:val="43A509EE"/>
    <w:rsid w:val="440568CA"/>
    <w:rsid w:val="44074687"/>
    <w:rsid w:val="441DAD98"/>
    <w:rsid w:val="44887A44"/>
    <w:rsid w:val="45379D17"/>
    <w:rsid w:val="45878147"/>
    <w:rsid w:val="45D62F2B"/>
    <w:rsid w:val="45F10285"/>
    <w:rsid w:val="46AAD9F2"/>
    <w:rsid w:val="4790BC98"/>
    <w:rsid w:val="47ABF7DD"/>
    <w:rsid w:val="4856D4BA"/>
    <w:rsid w:val="48697F06"/>
    <w:rsid w:val="49463DC2"/>
    <w:rsid w:val="49492BCF"/>
    <w:rsid w:val="49783540"/>
    <w:rsid w:val="499F8831"/>
    <w:rsid w:val="49B65844"/>
    <w:rsid w:val="49CBB5D3"/>
    <w:rsid w:val="4A099353"/>
    <w:rsid w:val="4A3E229A"/>
    <w:rsid w:val="4A87C929"/>
    <w:rsid w:val="4AB48BE7"/>
    <w:rsid w:val="4C1F44A7"/>
    <w:rsid w:val="4CC71F28"/>
    <w:rsid w:val="4D1A8BAE"/>
    <w:rsid w:val="4D4080D4"/>
    <w:rsid w:val="4D432FCE"/>
    <w:rsid w:val="4D6CB293"/>
    <w:rsid w:val="4EB12040"/>
    <w:rsid w:val="4F0EF7A6"/>
    <w:rsid w:val="4F5A2440"/>
    <w:rsid w:val="4FA63DE1"/>
    <w:rsid w:val="5035746D"/>
    <w:rsid w:val="50ECB277"/>
    <w:rsid w:val="51640960"/>
    <w:rsid w:val="51B7B2C6"/>
    <w:rsid w:val="51BA7B5F"/>
    <w:rsid w:val="51F06C46"/>
    <w:rsid w:val="528C05F2"/>
    <w:rsid w:val="52A1E471"/>
    <w:rsid w:val="53474726"/>
    <w:rsid w:val="53ACC5F5"/>
    <w:rsid w:val="5442C81B"/>
    <w:rsid w:val="5509A0C9"/>
    <w:rsid w:val="550BEA7C"/>
    <w:rsid w:val="568A76D8"/>
    <w:rsid w:val="577D2FB4"/>
    <w:rsid w:val="57A65A62"/>
    <w:rsid w:val="57B9C293"/>
    <w:rsid w:val="57F3F7FD"/>
    <w:rsid w:val="581F7DD0"/>
    <w:rsid w:val="583A63B8"/>
    <w:rsid w:val="58C1301E"/>
    <w:rsid w:val="58D447A0"/>
    <w:rsid w:val="59B749CC"/>
    <w:rsid w:val="5A78802C"/>
    <w:rsid w:val="5AA739E4"/>
    <w:rsid w:val="5BDEBC72"/>
    <w:rsid w:val="5BF993EF"/>
    <w:rsid w:val="5C371FC0"/>
    <w:rsid w:val="5C4E87E3"/>
    <w:rsid w:val="5C84C4AE"/>
    <w:rsid w:val="5C9DA453"/>
    <w:rsid w:val="5CA5A13A"/>
    <w:rsid w:val="5DBBA76C"/>
    <w:rsid w:val="5E0BDA1D"/>
    <w:rsid w:val="5E157D94"/>
    <w:rsid w:val="5E17069F"/>
    <w:rsid w:val="5E487641"/>
    <w:rsid w:val="5E756ACF"/>
    <w:rsid w:val="5EA9137C"/>
    <w:rsid w:val="5F40763E"/>
    <w:rsid w:val="5F55D0D3"/>
    <w:rsid w:val="5FAF413F"/>
    <w:rsid w:val="5FF9AB01"/>
    <w:rsid w:val="603241DC"/>
    <w:rsid w:val="603A6D49"/>
    <w:rsid w:val="609A2752"/>
    <w:rsid w:val="6115D072"/>
    <w:rsid w:val="614E2A83"/>
    <w:rsid w:val="61789D01"/>
    <w:rsid w:val="61A5DF95"/>
    <w:rsid w:val="6246A684"/>
    <w:rsid w:val="62DD5B46"/>
    <w:rsid w:val="62E73C47"/>
    <w:rsid w:val="63000E4B"/>
    <w:rsid w:val="630B3BE2"/>
    <w:rsid w:val="631A3DD4"/>
    <w:rsid w:val="63247439"/>
    <w:rsid w:val="63F71AE6"/>
    <w:rsid w:val="66AF1485"/>
    <w:rsid w:val="66DDAF33"/>
    <w:rsid w:val="6741584D"/>
    <w:rsid w:val="681F92CF"/>
    <w:rsid w:val="68726B6F"/>
    <w:rsid w:val="68A6FE82"/>
    <w:rsid w:val="68D0246E"/>
    <w:rsid w:val="69408324"/>
    <w:rsid w:val="69428485"/>
    <w:rsid w:val="69BD65F0"/>
    <w:rsid w:val="6A6AE76B"/>
    <w:rsid w:val="6ACCEF35"/>
    <w:rsid w:val="6AD9531C"/>
    <w:rsid w:val="6B781F6F"/>
    <w:rsid w:val="6B8E8F10"/>
    <w:rsid w:val="6BB47E11"/>
    <w:rsid w:val="6CD8BD98"/>
    <w:rsid w:val="6D3F0B57"/>
    <w:rsid w:val="6D5542CB"/>
    <w:rsid w:val="6D6E69F4"/>
    <w:rsid w:val="6DF402CE"/>
    <w:rsid w:val="6DFAAEEE"/>
    <w:rsid w:val="6E3C55D5"/>
    <w:rsid w:val="6EFCDF5C"/>
    <w:rsid w:val="6F86815F"/>
    <w:rsid w:val="6F95AD05"/>
    <w:rsid w:val="7011CE66"/>
    <w:rsid w:val="701ED16C"/>
    <w:rsid w:val="706968FA"/>
    <w:rsid w:val="7074FD3C"/>
    <w:rsid w:val="71B32843"/>
    <w:rsid w:val="72027D6F"/>
    <w:rsid w:val="72C9D990"/>
    <w:rsid w:val="742FF5BE"/>
    <w:rsid w:val="7465F4A8"/>
    <w:rsid w:val="74DEE038"/>
    <w:rsid w:val="7504FC15"/>
    <w:rsid w:val="7508AB80"/>
    <w:rsid w:val="7551511A"/>
    <w:rsid w:val="755333FF"/>
    <w:rsid w:val="75B06212"/>
    <w:rsid w:val="779D7901"/>
    <w:rsid w:val="78A18A7A"/>
    <w:rsid w:val="78E08807"/>
    <w:rsid w:val="791EDBC7"/>
    <w:rsid w:val="79BA74AA"/>
    <w:rsid w:val="7A256E24"/>
    <w:rsid w:val="7AF85D97"/>
    <w:rsid w:val="7B4E12C7"/>
    <w:rsid w:val="7B66476A"/>
    <w:rsid w:val="7C204FCD"/>
    <w:rsid w:val="7C761B30"/>
    <w:rsid w:val="7CC70B55"/>
    <w:rsid w:val="7DAB6004"/>
    <w:rsid w:val="7EFFFE74"/>
    <w:rsid w:val="7F0D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DC47DA5-92AF-48B9-AF26-28CFFBE8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8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BodyText1">
    <w:name w:val="Body Text1"/>
    <w:basedOn w:val="Normal"/>
    <w:link w:val="BODYTEXTChar"/>
    <w:uiPriority w:val="1"/>
    <w:rsid w:val="7465F4A8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uiPriority w:val="1"/>
    <w:rsid w:val="7465F4A8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hdl.pharmacy.services.conduent.com/MHD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the-prescriber-e-letter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a2ad4799ed8e4cf879ad72ae921d115b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b30cff0d2ee57f1639206aff6d4451a3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4.xml><?xml version="1.0" encoding="utf-8"?>
<ds:datastoreItem xmlns:ds="http://schemas.openxmlformats.org/officeDocument/2006/customXml" ds:itemID="{62985317-73FB-4C8E-9281-B6CE26208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DeLeo, Dan (EHS)</cp:lastModifiedBy>
  <cp:revision>8</cp:revision>
  <cp:lastPrinted>2024-10-16T21:48:00Z</cp:lastPrinted>
  <dcterms:created xsi:type="dcterms:W3CDTF">2026-03-10T17:26:00Z</dcterms:created>
  <dcterms:modified xsi:type="dcterms:W3CDTF">2026-03-12T16:24:00Z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