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BC543" w14:textId="406B0040" w:rsidR="00AD42BB" w:rsidRPr="00AD42BB" w:rsidRDefault="005851F1" w:rsidP="00055E2A">
      <w:pPr>
        <w:pStyle w:val="Heading1"/>
        <w:tabs>
          <w:tab w:val="left" w:pos="900"/>
        </w:tabs>
        <w:spacing w:before="240" w:after="1080"/>
        <w:ind w:firstLine="25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982128">
        <w:t>14</w:t>
      </w:r>
      <w:r>
        <w:t xml:space="preserve">, Issue </w:t>
      </w:r>
      <w:r w:rsidR="002C4ECF">
        <w:t>7</w:t>
      </w:r>
      <w:r w:rsidR="00C76762">
        <w:t xml:space="preserve">, </w:t>
      </w:r>
      <w:r w:rsidR="002C4ECF">
        <w:t>November</w:t>
      </w:r>
      <w:r w:rsidR="002559B8">
        <w:t xml:space="preserve"> 2024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132DCA3D" w14:textId="77777777" w:rsidR="002C4ECF" w:rsidRDefault="002C4ECF" w:rsidP="002C4ECF">
      <w:pPr>
        <w:pStyle w:val="Heading2"/>
        <w:framePr w:hSpace="0" w:wrap="auto" w:vAnchor="margin" w:yAlign="inline"/>
        <w:spacing w:before="0" w:after="120"/>
        <w:contextualSpacing/>
        <w:rPr>
          <w:noProof/>
        </w:rPr>
      </w:pPr>
      <w:r>
        <w:rPr>
          <w:noProof/>
        </w:rPr>
        <w:t>Upcoming Changes to MassHealth Coverage of Thyroid Agents</w:t>
      </w:r>
    </w:p>
    <w:p w14:paraId="5EB43F7B" w14:textId="77777777" w:rsidR="002C4ECF" w:rsidRPr="004803C9" w:rsidRDefault="002C4ECF" w:rsidP="002C4EC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803C9">
        <w:rPr>
          <w:rFonts w:ascii="Arial" w:hAnsi="Arial" w:cs="Arial"/>
          <w:b/>
          <w:bCs/>
          <w:sz w:val="22"/>
          <w:szCs w:val="22"/>
        </w:rPr>
        <w:t xml:space="preserve">Effective January 6, 2025, </w:t>
      </w:r>
      <w:proofErr w:type="spellStart"/>
      <w:r w:rsidRPr="004803C9">
        <w:rPr>
          <w:rFonts w:ascii="Arial" w:hAnsi="Arial" w:cs="Arial"/>
          <w:b/>
          <w:bCs/>
          <w:sz w:val="22"/>
          <w:szCs w:val="22"/>
        </w:rPr>
        <w:t>Tirosint</w:t>
      </w:r>
      <w:proofErr w:type="spellEnd"/>
      <w:r w:rsidRPr="004B2FC2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Pr="004803C9">
        <w:rPr>
          <w:rFonts w:ascii="Arial" w:hAnsi="Arial" w:cs="Arial"/>
          <w:b/>
          <w:bCs/>
          <w:sz w:val="22"/>
          <w:szCs w:val="22"/>
        </w:rPr>
        <w:t xml:space="preserve"> (levothyroxine capsule and solution), and generic levothyroxine capsule will be designated as non-covered agents requiring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4803C9">
        <w:rPr>
          <w:rFonts w:ascii="Arial" w:hAnsi="Arial" w:cs="Arial"/>
          <w:b/>
          <w:bCs/>
          <w:sz w:val="22"/>
          <w:szCs w:val="22"/>
        </w:rPr>
        <w:t xml:space="preserve">rior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803C9">
        <w:rPr>
          <w:rFonts w:ascii="Arial" w:hAnsi="Arial" w:cs="Arial"/>
          <w:b/>
          <w:bCs/>
          <w:sz w:val="22"/>
          <w:szCs w:val="22"/>
        </w:rPr>
        <w:t>uthorization</w:t>
      </w:r>
      <w:r>
        <w:rPr>
          <w:rFonts w:ascii="Arial" w:hAnsi="Arial" w:cs="Arial"/>
          <w:b/>
          <w:bCs/>
          <w:sz w:val="22"/>
          <w:szCs w:val="22"/>
        </w:rPr>
        <w:t xml:space="preserve"> (PA).</w:t>
      </w:r>
    </w:p>
    <w:p w14:paraId="43F429CD" w14:textId="77777777" w:rsidR="002C4ECF" w:rsidRPr="00A1619A" w:rsidRDefault="002C4ECF" w:rsidP="002C4ECF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619A">
        <w:rPr>
          <w:rFonts w:ascii="Arial" w:hAnsi="Arial" w:cs="Arial"/>
          <w:sz w:val="22"/>
          <w:szCs w:val="22"/>
        </w:rPr>
        <w:t xml:space="preserve">Effective January 6th, 2025, MassHealth is removing </w:t>
      </w:r>
      <w:proofErr w:type="spellStart"/>
      <w:r w:rsidRPr="00A1619A">
        <w:rPr>
          <w:rFonts w:ascii="Arial" w:hAnsi="Arial" w:cs="Arial"/>
          <w:sz w:val="22"/>
          <w:szCs w:val="22"/>
        </w:rPr>
        <w:t>Tirosint</w:t>
      </w:r>
      <w:proofErr w:type="spellEnd"/>
      <w:r w:rsidRPr="00DA3490">
        <w:rPr>
          <w:rFonts w:ascii="Arial" w:hAnsi="Arial" w:cs="Arial"/>
          <w:sz w:val="22"/>
          <w:szCs w:val="22"/>
          <w:vertAlign w:val="superscript"/>
        </w:rPr>
        <w:t>®</w:t>
      </w:r>
      <w:r w:rsidRPr="00A1619A">
        <w:rPr>
          <w:rFonts w:ascii="Arial" w:hAnsi="Arial" w:cs="Arial"/>
          <w:sz w:val="22"/>
          <w:szCs w:val="22"/>
        </w:rPr>
        <w:t xml:space="preserve"> (levothyroxine capsule and solution) from the Brand Preferred Over Generic List</w:t>
      </w:r>
      <w:r>
        <w:rPr>
          <w:rFonts w:ascii="Arial" w:hAnsi="Arial" w:cs="Arial"/>
          <w:sz w:val="22"/>
          <w:szCs w:val="22"/>
        </w:rPr>
        <w:t>.</w:t>
      </w:r>
      <w:r w:rsidRPr="00A161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619A">
        <w:rPr>
          <w:rFonts w:ascii="Arial" w:hAnsi="Arial" w:cs="Arial"/>
          <w:sz w:val="22"/>
          <w:szCs w:val="22"/>
        </w:rPr>
        <w:t>Tirosint</w:t>
      </w:r>
      <w:proofErr w:type="spellEnd"/>
      <w:r w:rsidRPr="00DA3490">
        <w:rPr>
          <w:rFonts w:ascii="Arial" w:hAnsi="Arial" w:cs="Arial"/>
          <w:sz w:val="22"/>
          <w:szCs w:val="22"/>
          <w:vertAlign w:val="superscript"/>
        </w:rPr>
        <w:t>®</w:t>
      </w:r>
      <w:r w:rsidRPr="00A1619A">
        <w:rPr>
          <w:rFonts w:ascii="Arial" w:hAnsi="Arial" w:cs="Arial"/>
          <w:sz w:val="22"/>
          <w:szCs w:val="22"/>
        </w:rPr>
        <w:t xml:space="preserve"> (levothyroxine capsule and solution) and generic levothyroxine capsules will </w:t>
      </w:r>
      <w:r>
        <w:rPr>
          <w:rFonts w:ascii="Arial" w:hAnsi="Arial" w:cs="Arial"/>
          <w:sz w:val="22"/>
          <w:szCs w:val="22"/>
        </w:rPr>
        <w:t xml:space="preserve">now </w:t>
      </w:r>
      <w:r w:rsidRPr="00A1619A">
        <w:rPr>
          <w:rFonts w:ascii="Arial" w:hAnsi="Arial" w:cs="Arial"/>
          <w:sz w:val="22"/>
          <w:szCs w:val="22"/>
        </w:rPr>
        <w:t xml:space="preserve">require PA. </w:t>
      </w:r>
    </w:p>
    <w:p w14:paraId="08F46854" w14:textId="77777777" w:rsidR="002C4ECF" w:rsidRPr="00A1619A" w:rsidRDefault="002C4ECF" w:rsidP="002C4ECF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619A">
        <w:rPr>
          <w:rFonts w:ascii="Arial" w:hAnsi="Arial" w:cs="Arial"/>
          <w:sz w:val="22"/>
          <w:szCs w:val="22"/>
        </w:rPr>
        <w:t xml:space="preserve">MassHealth members currently receiving </w:t>
      </w:r>
      <w:proofErr w:type="spellStart"/>
      <w:r w:rsidRPr="00A1619A">
        <w:rPr>
          <w:rFonts w:ascii="Arial" w:hAnsi="Arial" w:cs="Arial"/>
          <w:sz w:val="22"/>
          <w:szCs w:val="22"/>
        </w:rPr>
        <w:t>Tirosint</w:t>
      </w:r>
      <w:proofErr w:type="spellEnd"/>
      <w:r w:rsidRPr="00A1619A">
        <w:rPr>
          <w:rFonts w:ascii="Arial" w:hAnsi="Arial" w:cs="Arial"/>
          <w:sz w:val="22"/>
          <w:szCs w:val="22"/>
          <w:vertAlign w:val="superscript"/>
        </w:rPr>
        <w:t>®</w:t>
      </w:r>
      <w:r w:rsidRPr="00A1619A">
        <w:rPr>
          <w:rFonts w:ascii="Arial" w:hAnsi="Arial" w:cs="Arial"/>
          <w:sz w:val="22"/>
          <w:szCs w:val="22"/>
        </w:rPr>
        <w:t xml:space="preserve"> (levothyroxine capsule and solution) or generic levothyroxine capsules may switch to a levothyroxine agent available without PA (see table below) or prescribers may submit a PA for the evaluation of medical necessity over other covered products.  </w:t>
      </w:r>
    </w:p>
    <w:p w14:paraId="2353239A" w14:textId="77777777" w:rsidR="002C4ECF" w:rsidRPr="004803C9" w:rsidRDefault="002C4ECF" w:rsidP="002C4ECF">
      <w:pPr>
        <w:pStyle w:val="ListParagraph"/>
        <w:numPr>
          <w:ilvl w:val="0"/>
          <w:numId w:val="18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4803C9">
        <w:rPr>
          <w:rFonts w:ascii="Arial" w:hAnsi="Arial" w:cs="Arial"/>
          <w:sz w:val="22"/>
          <w:szCs w:val="22"/>
        </w:rPr>
        <w:t xml:space="preserve">The manufacturers of </w:t>
      </w:r>
      <w:proofErr w:type="spellStart"/>
      <w:r w:rsidRPr="004803C9">
        <w:rPr>
          <w:rFonts w:ascii="Arial" w:hAnsi="Arial" w:cs="Arial"/>
          <w:sz w:val="22"/>
          <w:szCs w:val="22"/>
        </w:rPr>
        <w:t>Tirosint</w:t>
      </w:r>
      <w:proofErr w:type="spellEnd"/>
      <w:r w:rsidRPr="004803C9">
        <w:rPr>
          <w:rFonts w:ascii="Arial" w:hAnsi="Arial" w:cs="Arial"/>
          <w:sz w:val="22"/>
          <w:szCs w:val="22"/>
          <w:vertAlign w:val="superscript"/>
        </w:rPr>
        <w:t>®</w:t>
      </w:r>
      <w:r w:rsidRPr="004803C9">
        <w:rPr>
          <w:rFonts w:ascii="Arial" w:hAnsi="Arial" w:cs="Arial"/>
          <w:sz w:val="22"/>
          <w:szCs w:val="22"/>
        </w:rPr>
        <w:t xml:space="preserve"> (levothyroxine capsule and solution) and generic levothyroxine capsules no longer participate in the Medicaid Drug Rebate Program. As a result, MassHealth will no longer cover claims for these manufacturers’ products. </w:t>
      </w:r>
    </w:p>
    <w:p w14:paraId="4789908E" w14:textId="77777777" w:rsidR="002C4ECF" w:rsidRPr="004803C9" w:rsidRDefault="002C4ECF" w:rsidP="002C4ECF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803C9">
        <w:rPr>
          <w:rFonts w:ascii="Arial" w:hAnsi="Arial" w:cs="Arial"/>
          <w:sz w:val="22"/>
          <w:szCs w:val="22"/>
        </w:rPr>
        <w:t xml:space="preserve">To aid in transitioning MassHealth members taking </w:t>
      </w:r>
      <w:proofErr w:type="spellStart"/>
      <w:r w:rsidRPr="004803C9">
        <w:rPr>
          <w:rFonts w:ascii="Arial" w:hAnsi="Arial" w:cs="Arial"/>
          <w:sz w:val="22"/>
          <w:szCs w:val="22"/>
        </w:rPr>
        <w:t>Tirosint</w:t>
      </w:r>
      <w:proofErr w:type="spellEnd"/>
      <w:r w:rsidRPr="004803C9">
        <w:rPr>
          <w:rFonts w:ascii="Arial" w:hAnsi="Arial" w:cs="Arial"/>
          <w:sz w:val="22"/>
          <w:szCs w:val="22"/>
          <w:vertAlign w:val="superscript"/>
        </w:rPr>
        <w:t>®</w:t>
      </w:r>
      <w:r w:rsidRPr="004803C9">
        <w:rPr>
          <w:rFonts w:ascii="Arial" w:hAnsi="Arial" w:cs="Arial"/>
          <w:sz w:val="22"/>
          <w:szCs w:val="22"/>
        </w:rPr>
        <w:t xml:space="preserve"> (levothyroxine capsule and solution) and generic levothyroxine capsule to a covered product, MassHealth will continue to cover these products until January 6</w:t>
      </w:r>
      <w:r w:rsidRPr="004803C9">
        <w:rPr>
          <w:rFonts w:ascii="Arial" w:hAnsi="Arial" w:cs="Arial"/>
          <w:sz w:val="22"/>
          <w:szCs w:val="22"/>
          <w:vertAlign w:val="superscript"/>
        </w:rPr>
        <w:t>th</w:t>
      </w:r>
      <w:r w:rsidRPr="004803C9">
        <w:rPr>
          <w:rFonts w:ascii="Arial" w:hAnsi="Arial" w:cs="Arial"/>
          <w:sz w:val="22"/>
          <w:szCs w:val="22"/>
        </w:rPr>
        <w:t xml:space="preserve">, 2025. After this, prescribers may submit a PA to evaluate for medical necessity if a member is not a candidate for levothyroxine products that do not require PA. </w:t>
      </w:r>
    </w:p>
    <w:p w14:paraId="037B679D" w14:textId="77777777" w:rsidR="002C4ECF" w:rsidRPr="004803C9" w:rsidRDefault="002C4ECF" w:rsidP="002C4ECF">
      <w:pPr>
        <w:pStyle w:val="ListParagraph"/>
        <w:numPr>
          <w:ilvl w:val="0"/>
          <w:numId w:val="19"/>
        </w:numPr>
        <w:tabs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4803C9">
        <w:rPr>
          <w:rFonts w:ascii="Arial" w:hAnsi="Arial" w:cs="Arial"/>
          <w:sz w:val="22"/>
          <w:szCs w:val="22"/>
        </w:rPr>
        <w:t xml:space="preserve">Information regarding coverage of thyroid agents is available on the </w:t>
      </w:r>
      <w:hyperlink r:id="rId13" w:history="1">
        <w:r w:rsidRPr="004803C9">
          <w:rPr>
            <w:rStyle w:val="Hyperlink"/>
            <w:rFonts w:ascii="Arial" w:hAnsi="Arial" w:cs="Arial"/>
            <w:sz w:val="22"/>
            <w:szCs w:val="22"/>
          </w:rPr>
          <w:t xml:space="preserve">MassHealth Drug List </w:t>
        </w:r>
      </w:hyperlink>
      <w:r w:rsidRPr="004803C9">
        <w:rPr>
          <w:rFonts w:ascii="Arial" w:hAnsi="Arial" w:cs="Arial"/>
          <w:sz w:val="22"/>
          <w:szCs w:val="22"/>
        </w:rPr>
        <w:t>and summarized below.</w:t>
      </w:r>
    </w:p>
    <w:p w14:paraId="3042A536" w14:textId="77777777" w:rsidR="002C4ECF" w:rsidRPr="00385095" w:rsidRDefault="002C4ECF" w:rsidP="002C4ECF">
      <w:pPr>
        <w:pStyle w:val="ListParagraph"/>
        <w:tabs>
          <w:tab w:val="left" w:pos="720"/>
        </w:tabs>
        <w:rPr>
          <w:rFonts w:ascii="Arial Black" w:hAnsi="Arial Black"/>
          <w:b/>
          <w:bCs/>
          <w:sz w:val="22"/>
          <w:szCs w:val="22"/>
        </w:rPr>
      </w:pPr>
    </w:p>
    <w:p w14:paraId="07C8E4C8" w14:textId="77777777" w:rsidR="002C4ECF" w:rsidRPr="00046176" w:rsidRDefault="002C4ECF" w:rsidP="002C4ECF">
      <w:pPr>
        <w:spacing w:after="120"/>
        <w:rPr>
          <w:sz w:val="16"/>
          <w:szCs w:val="16"/>
        </w:rPr>
      </w:pPr>
      <w:r>
        <w:rPr>
          <w:rFonts w:ascii="Arial Black" w:hAnsi="Arial Black"/>
          <w:b/>
          <w:bCs/>
          <w:sz w:val="22"/>
          <w:szCs w:val="22"/>
        </w:rPr>
        <w:t xml:space="preserve">MassHealth Coverage of Thyroid Agents </w:t>
      </w:r>
      <w:r w:rsidRPr="00CA5243">
        <w:rPr>
          <w:rFonts w:ascii="Arial Black" w:hAnsi="Arial Black"/>
          <w:b/>
          <w:bCs/>
          <w:sz w:val="22"/>
          <w:szCs w:val="22"/>
        </w:rPr>
        <w:t>Effective January 6, 202</w:t>
      </w:r>
      <w:r>
        <w:rPr>
          <w:rFonts w:ascii="Arial Black" w:hAnsi="Arial Black"/>
          <w:b/>
          <w:bCs/>
          <w:sz w:val="22"/>
          <w:szCs w:val="22"/>
        </w:rPr>
        <w:t>5</w:t>
      </w:r>
    </w:p>
    <w:tbl>
      <w:tblPr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5624"/>
      </w:tblGrid>
      <w:tr w:rsidR="002C4ECF" w:rsidRPr="00991C59" w14:paraId="76B1C62B" w14:textId="77777777" w:rsidTr="00CF67E6">
        <w:trPr>
          <w:jc w:val="center"/>
        </w:trPr>
        <w:tc>
          <w:tcPr>
            <w:tcW w:w="5035" w:type="dxa"/>
            <w:shd w:val="clear" w:color="auto" w:fill="D9D9D9"/>
          </w:tcPr>
          <w:p w14:paraId="40FD902B" w14:textId="77777777" w:rsidR="002C4ECF" w:rsidRPr="00991C59" w:rsidRDefault="002C4ECF" w:rsidP="00CF67E6">
            <w:pPr>
              <w:pStyle w:val="NoSpacing"/>
              <w:rPr>
                <w:rFonts w:ascii="Times New Roman" w:hAnsi="Times New Roman"/>
                <w:b/>
              </w:rPr>
            </w:pPr>
            <w:r w:rsidRPr="00991C59">
              <w:rPr>
                <w:rFonts w:ascii="Times New Roman" w:hAnsi="Times New Roman"/>
                <w:b/>
              </w:rPr>
              <w:t>Drugs that require PA</w:t>
            </w:r>
          </w:p>
        </w:tc>
        <w:tc>
          <w:tcPr>
            <w:tcW w:w="5624" w:type="dxa"/>
            <w:shd w:val="clear" w:color="auto" w:fill="D9D9D9"/>
          </w:tcPr>
          <w:p w14:paraId="5A908E59" w14:textId="77777777" w:rsidR="002C4ECF" w:rsidRPr="00991C59" w:rsidRDefault="002C4ECF" w:rsidP="00CF67E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Drugs that do NOT require</w:t>
            </w:r>
            <w:r w:rsidRPr="00991C59">
              <w:rPr>
                <w:rFonts w:ascii="Times New Roman" w:hAnsi="Times New Roman"/>
                <w:b/>
              </w:rPr>
              <w:t xml:space="preserve"> PA</w:t>
            </w:r>
          </w:p>
        </w:tc>
      </w:tr>
      <w:tr w:rsidR="002C4ECF" w:rsidRPr="00991C59" w14:paraId="5812E5B1" w14:textId="77777777" w:rsidTr="00CF67E6">
        <w:trPr>
          <w:jc w:val="center"/>
        </w:trPr>
        <w:tc>
          <w:tcPr>
            <w:tcW w:w="5035" w:type="dxa"/>
          </w:tcPr>
          <w:p w14:paraId="1D0C57A9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634C6">
              <w:rPr>
                <w:rFonts w:ascii="Times New Roman" w:hAnsi="Times New Roman"/>
              </w:rPr>
              <w:t>Tirosint</w:t>
            </w:r>
            <w:proofErr w:type="spellEnd"/>
            <w:r w:rsidRPr="007634C6">
              <w:rPr>
                <w:rFonts w:ascii="Times New Roman" w:hAnsi="Times New Roman"/>
                <w:b/>
                <w:vertAlign w:val="superscript"/>
              </w:rPr>
              <w:t>®</w:t>
            </w:r>
            <w:r w:rsidRPr="007634C6">
              <w:rPr>
                <w:rFonts w:ascii="Times New Roman" w:hAnsi="Times New Roman"/>
              </w:rPr>
              <w:t xml:space="preserve"> (levothyroxine capsule, solution) </w:t>
            </w:r>
          </w:p>
        </w:tc>
        <w:tc>
          <w:tcPr>
            <w:tcW w:w="5624" w:type="dxa"/>
          </w:tcPr>
          <w:p w14:paraId="7D8BA191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r w:rsidRPr="007634C6">
              <w:rPr>
                <w:rFonts w:ascii="Times New Roman" w:hAnsi="Times New Roman"/>
              </w:rPr>
              <w:t>Cytomel</w:t>
            </w:r>
            <w:r w:rsidRPr="007634C6">
              <w:rPr>
                <w:rFonts w:ascii="Times New Roman" w:hAnsi="Times New Roman"/>
                <w:vertAlign w:val="superscript"/>
              </w:rPr>
              <w:t>® #</w:t>
            </w:r>
            <w:r w:rsidRPr="007634C6">
              <w:rPr>
                <w:rFonts w:ascii="Times New Roman" w:hAnsi="Times New Roman"/>
              </w:rPr>
              <w:t xml:space="preserve"> (liothyronine)</w:t>
            </w:r>
          </w:p>
          <w:p w14:paraId="70C23A33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634C6">
              <w:rPr>
                <w:rFonts w:ascii="Times New Roman" w:hAnsi="Times New Roman"/>
              </w:rPr>
              <w:t>Ermeza</w:t>
            </w:r>
            <w:proofErr w:type="spellEnd"/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 </w:t>
            </w:r>
            <w:r w:rsidRPr="007634C6">
              <w:rPr>
                <w:rFonts w:ascii="Times New Roman" w:hAnsi="Times New Roman"/>
              </w:rPr>
              <w:t>(levothyroxine solution)</w:t>
            </w:r>
          </w:p>
          <w:p w14:paraId="663FA08D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634C6">
              <w:rPr>
                <w:rFonts w:ascii="Times New Roman" w:hAnsi="Times New Roman"/>
              </w:rPr>
              <w:t>Euthyrox</w:t>
            </w:r>
            <w:proofErr w:type="spellEnd"/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</w:t>
            </w:r>
            <w:r w:rsidRPr="007634C6">
              <w:rPr>
                <w:rFonts w:ascii="Times New Roman" w:hAnsi="Times New Roman"/>
              </w:rPr>
              <w:t> </w:t>
            </w:r>
            <w:r w:rsidRPr="007634C6">
              <w:rPr>
                <w:rFonts w:ascii="Times New Roman" w:hAnsi="Times New Roman"/>
                <w:vertAlign w:val="superscript"/>
              </w:rPr>
              <w:t xml:space="preserve"># </w:t>
            </w:r>
            <w:r w:rsidRPr="007634C6">
              <w:rPr>
                <w:rFonts w:ascii="Times New Roman" w:hAnsi="Times New Roman"/>
              </w:rPr>
              <w:t>(levothyroxine tablet)</w:t>
            </w:r>
          </w:p>
          <w:p w14:paraId="31FF1BF6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r w:rsidRPr="007634C6">
              <w:rPr>
                <w:rFonts w:ascii="Times New Roman" w:hAnsi="Times New Roman"/>
              </w:rPr>
              <w:t>Levo-T</w:t>
            </w:r>
            <w:r w:rsidRPr="007634C6">
              <w:rPr>
                <w:rFonts w:ascii="Times New Roman" w:hAnsi="Times New Roman"/>
                <w:vertAlign w:val="superscript"/>
              </w:rPr>
              <w:t>®</w:t>
            </w:r>
            <w:r w:rsidRPr="007634C6">
              <w:rPr>
                <w:rFonts w:ascii="Times New Roman" w:hAnsi="Times New Roman"/>
              </w:rPr>
              <w:t> </w:t>
            </w:r>
            <w:r w:rsidRPr="007634C6">
              <w:rPr>
                <w:rFonts w:ascii="Times New Roman" w:hAnsi="Times New Roman"/>
                <w:vertAlign w:val="superscript"/>
              </w:rPr>
              <w:t>#</w:t>
            </w:r>
            <w:r w:rsidRPr="007634C6">
              <w:rPr>
                <w:rFonts w:ascii="Times New Roman" w:hAnsi="Times New Roman"/>
              </w:rPr>
              <w:t xml:space="preserve"> (levothyroxine tablet)</w:t>
            </w:r>
          </w:p>
          <w:p w14:paraId="22E084EF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r w:rsidRPr="007634C6">
              <w:rPr>
                <w:rFonts w:ascii="Times New Roman" w:hAnsi="Times New Roman"/>
              </w:rPr>
              <w:t>Levoxyl</w:t>
            </w:r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</w:t>
            </w:r>
            <w:r w:rsidRPr="007634C6">
              <w:rPr>
                <w:rFonts w:ascii="Times New Roman" w:hAnsi="Times New Roman"/>
                <w:vertAlign w:val="superscript"/>
              </w:rPr>
              <w:t> #</w:t>
            </w:r>
            <w:r w:rsidRPr="007634C6">
              <w:rPr>
                <w:rFonts w:ascii="Times New Roman" w:hAnsi="Times New Roman"/>
              </w:rPr>
              <w:t xml:space="preserve"> (levothyroxine tablet)</w:t>
            </w:r>
          </w:p>
          <w:p w14:paraId="1A589320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r w:rsidRPr="007634C6">
              <w:rPr>
                <w:rFonts w:ascii="Times New Roman" w:hAnsi="Times New Roman"/>
              </w:rPr>
              <w:t>Synthroid</w:t>
            </w:r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</w:t>
            </w:r>
            <w:r w:rsidRPr="007634C6">
              <w:rPr>
                <w:rFonts w:ascii="Times New Roman" w:hAnsi="Times New Roman"/>
              </w:rPr>
              <w:t> </w:t>
            </w:r>
            <w:r w:rsidRPr="007634C6">
              <w:rPr>
                <w:rFonts w:ascii="Times New Roman" w:hAnsi="Times New Roman"/>
                <w:vertAlign w:val="superscript"/>
              </w:rPr>
              <w:t>#</w:t>
            </w:r>
            <w:r w:rsidRPr="007634C6">
              <w:rPr>
                <w:rFonts w:ascii="Times New Roman" w:hAnsi="Times New Roman"/>
              </w:rPr>
              <w:t xml:space="preserve"> (levothyroxine tablet)</w:t>
            </w:r>
          </w:p>
          <w:p w14:paraId="53110558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634C6">
              <w:rPr>
                <w:rFonts w:ascii="Times New Roman" w:hAnsi="Times New Roman"/>
              </w:rPr>
              <w:t>Thyquidity</w:t>
            </w:r>
            <w:proofErr w:type="spellEnd"/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 </w:t>
            </w:r>
            <w:r w:rsidRPr="007634C6">
              <w:rPr>
                <w:rFonts w:ascii="Times New Roman" w:hAnsi="Times New Roman"/>
              </w:rPr>
              <w:t>(levothyroxine solution)</w:t>
            </w:r>
          </w:p>
          <w:p w14:paraId="4F06EF30" w14:textId="77777777" w:rsidR="002C4ECF" w:rsidRPr="007634C6" w:rsidRDefault="002C4ECF" w:rsidP="00CF67E6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7634C6">
              <w:rPr>
                <w:rFonts w:ascii="Times New Roman" w:hAnsi="Times New Roman"/>
              </w:rPr>
              <w:t>Unithroid</w:t>
            </w:r>
            <w:proofErr w:type="spellEnd"/>
            <w:r w:rsidRPr="007634C6">
              <w:rPr>
                <w:rFonts w:ascii="Times New Roman" w:hAnsi="Times New Roman"/>
                <w:b/>
                <w:bCs/>
                <w:vertAlign w:val="superscript"/>
              </w:rPr>
              <w:t>®</w:t>
            </w:r>
            <w:r w:rsidRPr="007634C6">
              <w:rPr>
                <w:rFonts w:ascii="Times New Roman" w:hAnsi="Times New Roman"/>
                <w:vertAlign w:val="superscript"/>
              </w:rPr>
              <w:t> #</w:t>
            </w:r>
            <w:r w:rsidRPr="007634C6">
              <w:rPr>
                <w:rFonts w:ascii="Times New Roman" w:hAnsi="Times New Roman"/>
              </w:rPr>
              <w:t xml:space="preserve"> (levothyroxine tablet)</w:t>
            </w:r>
          </w:p>
        </w:tc>
      </w:tr>
    </w:tbl>
    <w:p w14:paraId="6802AEA9" w14:textId="77777777" w:rsidR="002C4ECF" w:rsidRPr="00046176" w:rsidRDefault="002C4ECF" w:rsidP="002C4ECF">
      <w:pPr>
        <w:shd w:val="clear" w:color="auto" w:fill="FFFFFF"/>
        <w:rPr>
          <w:color w:val="auto"/>
          <w:sz w:val="16"/>
          <w:szCs w:val="16"/>
        </w:rPr>
      </w:pPr>
      <w:r w:rsidRPr="00046176">
        <w:rPr>
          <w:b/>
          <w:bCs/>
          <w:color w:val="auto"/>
          <w:sz w:val="16"/>
          <w:szCs w:val="16"/>
        </w:rPr>
        <w:t>#</w:t>
      </w:r>
      <w:r w:rsidRPr="00046176">
        <w:rPr>
          <w:color w:val="auto"/>
          <w:sz w:val="16"/>
          <w:szCs w:val="16"/>
        </w:rPr>
        <w:t> This is a brand-name drug with FDA "A"-rated generic equivalents. PA is required for the brand, unless a particular form of that drug (for example, tablet, capsule, or liquid) does not have an FDA "A"-rated generic equivalent.</w:t>
      </w:r>
    </w:p>
    <w:bookmarkEnd w:id="0"/>
    <w:p w14:paraId="677AEDCF" w14:textId="77777777" w:rsidR="00571C6C" w:rsidRDefault="00571C6C" w:rsidP="002C4ECF">
      <w:pPr>
        <w:spacing w:after="1200" w:line="276" w:lineRule="auto"/>
        <w:jc w:val="center"/>
        <w:rPr>
          <w:rFonts w:ascii="Arial" w:hAnsi="Arial" w:cs="Arial"/>
        </w:rPr>
      </w:pPr>
    </w:p>
    <w:p w14:paraId="7B099E8F" w14:textId="12E7F3A6" w:rsidR="00AE483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p w14:paraId="5A1CEC94" w14:textId="77777777" w:rsidR="002C4ECF" w:rsidRPr="002C4ECF" w:rsidRDefault="002C4ECF" w:rsidP="002C4ECF">
      <w:pPr>
        <w:spacing w:before="360"/>
        <w:rPr>
          <w:rFonts w:ascii="Arial" w:hAnsi="Arial" w:cs="Arial"/>
        </w:rPr>
      </w:pPr>
    </w:p>
    <w:p w14:paraId="16935B22" w14:textId="75BC8FEE" w:rsidR="002C4ECF" w:rsidRDefault="002C4ECF" w:rsidP="002C4ECF">
      <w:pPr>
        <w:tabs>
          <w:tab w:val="left" w:pos="465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3307A5F" w14:textId="55D3869F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4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2C4ECF">
      <w:headerReference w:type="default" r:id="rId15"/>
      <w:footerReference w:type="even" r:id="rId16"/>
      <w:footerReference w:type="default" r:id="rId17"/>
      <w:type w:val="continuous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EB720" w14:textId="77777777" w:rsidR="00041F7C" w:rsidRDefault="00041F7C">
      <w:r>
        <w:separator/>
      </w:r>
    </w:p>
  </w:endnote>
  <w:endnote w:type="continuationSeparator" w:id="0">
    <w:p w14:paraId="008A27D0" w14:textId="77777777" w:rsidR="00041F7C" w:rsidRDefault="0004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FB027" w14:textId="77777777" w:rsidR="00041F7C" w:rsidRDefault="00041F7C">
      <w:r>
        <w:separator/>
      </w:r>
    </w:p>
  </w:footnote>
  <w:footnote w:type="continuationSeparator" w:id="0">
    <w:p w14:paraId="256EC09B" w14:textId="77777777" w:rsidR="00041F7C" w:rsidRDefault="0004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E392" w14:textId="251EA6CC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14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27618E">
      <w:rPr>
        <w:rFonts w:ascii="Trebuchet MS" w:hAnsi="Trebuchet MS"/>
        <w:b/>
        <w:sz w:val="18"/>
        <w:szCs w:val="18"/>
        <w:lang w:val="en"/>
      </w:rPr>
      <w:t>5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69031E">
      <w:rPr>
        <w:rFonts w:ascii="Trebuchet MS" w:hAnsi="Trebuchet MS"/>
        <w:b/>
        <w:sz w:val="18"/>
        <w:szCs w:val="18"/>
        <w:lang w:val="en"/>
      </w:rPr>
      <w:t>October 2024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2C32"/>
    <w:multiLevelType w:val="hybridMultilevel"/>
    <w:tmpl w:val="6EA2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1"/>
  </w:num>
  <w:num w:numId="2" w16cid:durableId="900097909">
    <w:abstractNumId w:val="16"/>
  </w:num>
  <w:num w:numId="3" w16cid:durableId="1055355579">
    <w:abstractNumId w:val="8"/>
  </w:num>
  <w:num w:numId="4" w16cid:durableId="199826978">
    <w:abstractNumId w:val="7"/>
  </w:num>
  <w:num w:numId="5" w16cid:durableId="1782339195">
    <w:abstractNumId w:val="17"/>
  </w:num>
  <w:num w:numId="6" w16cid:durableId="321617534">
    <w:abstractNumId w:val="18"/>
  </w:num>
  <w:num w:numId="7" w16cid:durableId="514729983">
    <w:abstractNumId w:val="2"/>
  </w:num>
  <w:num w:numId="8" w16cid:durableId="1932081016">
    <w:abstractNumId w:val="11"/>
  </w:num>
  <w:num w:numId="9" w16cid:durableId="2079358099">
    <w:abstractNumId w:val="4"/>
  </w:num>
  <w:num w:numId="10" w16cid:durableId="329336526">
    <w:abstractNumId w:val="0"/>
  </w:num>
  <w:num w:numId="11" w16cid:durableId="747574778">
    <w:abstractNumId w:val="5"/>
  </w:num>
  <w:num w:numId="12" w16cid:durableId="864055193">
    <w:abstractNumId w:val="3"/>
  </w:num>
  <w:num w:numId="13" w16cid:durableId="990477161">
    <w:abstractNumId w:val="10"/>
  </w:num>
  <w:num w:numId="14" w16cid:durableId="1299412918">
    <w:abstractNumId w:val="13"/>
  </w:num>
  <w:num w:numId="15" w16cid:durableId="47382837">
    <w:abstractNumId w:val="14"/>
  </w:num>
  <w:num w:numId="16" w16cid:durableId="223032385">
    <w:abstractNumId w:val="12"/>
  </w:num>
  <w:num w:numId="17" w16cid:durableId="957570114">
    <w:abstractNumId w:val="6"/>
  </w:num>
  <w:num w:numId="18" w16cid:durableId="1183595301">
    <w:abstractNumId w:val="9"/>
  </w:num>
  <w:num w:numId="19" w16cid:durableId="929855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2CA5"/>
    <w:rsid w:val="00032571"/>
    <w:rsid w:val="00034CE8"/>
    <w:rsid w:val="00041A1A"/>
    <w:rsid w:val="00041F7C"/>
    <w:rsid w:val="00042FD6"/>
    <w:rsid w:val="0004346A"/>
    <w:rsid w:val="00043DB1"/>
    <w:rsid w:val="00045863"/>
    <w:rsid w:val="0004685E"/>
    <w:rsid w:val="00051E6C"/>
    <w:rsid w:val="00055E2A"/>
    <w:rsid w:val="00057562"/>
    <w:rsid w:val="00062FC6"/>
    <w:rsid w:val="00074014"/>
    <w:rsid w:val="00076A4D"/>
    <w:rsid w:val="00080A76"/>
    <w:rsid w:val="000814C3"/>
    <w:rsid w:val="000A26B3"/>
    <w:rsid w:val="000A6C99"/>
    <w:rsid w:val="000B4487"/>
    <w:rsid w:val="000C15E5"/>
    <w:rsid w:val="000C2AEE"/>
    <w:rsid w:val="000E515F"/>
    <w:rsid w:val="000F145D"/>
    <w:rsid w:val="000F19D2"/>
    <w:rsid w:val="001003DC"/>
    <w:rsid w:val="001038B4"/>
    <w:rsid w:val="001049C6"/>
    <w:rsid w:val="00107CA4"/>
    <w:rsid w:val="00112E05"/>
    <w:rsid w:val="00113A33"/>
    <w:rsid w:val="00137002"/>
    <w:rsid w:val="00143EFF"/>
    <w:rsid w:val="00146E96"/>
    <w:rsid w:val="0016598C"/>
    <w:rsid w:val="0017504B"/>
    <w:rsid w:val="00175C12"/>
    <w:rsid w:val="00180CAA"/>
    <w:rsid w:val="00182385"/>
    <w:rsid w:val="001A4C38"/>
    <w:rsid w:val="001A6565"/>
    <w:rsid w:val="001B2DED"/>
    <w:rsid w:val="001B4E72"/>
    <w:rsid w:val="001B58F6"/>
    <w:rsid w:val="001B712E"/>
    <w:rsid w:val="001C1FAD"/>
    <w:rsid w:val="001C2E84"/>
    <w:rsid w:val="001D2A7B"/>
    <w:rsid w:val="001D7759"/>
    <w:rsid w:val="001E3620"/>
    <w:rsid w:val="001E762D"/>
    <w:rsid w:val="001E7935"/>
    <w:rsid w:val="00205E56"/>
    <w:rsid w:val="00215FB5"/>
    <w:rsid w:val="002172A7"/>
    <w:rsid w:val="0021775D"/>
    <w:rsid w:val="0022143C"/>
    <w:rsid w:val="00227174"/>
    <w:rsid w:val="002400F6"/>
    <w:rsid w:val="00242A52"/>
    <w:rsid w:val="00246894"/>
    <w:rsid w:val="002559B8"/>
    <w:rsid w:val="002712BE"/>
    <w:rsid w:val="00272F9F"/>
    <w:rsid w:val="00273E75"/>
    <w:rsid w:val="0027618E"/>
    <w:rsid w:val="00283746"/>
    <w:rsid w:val="00287F60"/>
    <w:rsid w:val="002A566F"/>
    <w:rsid w:val="002B16E1"/>
    <w:rsid w:val="002B4B60"/>
    <w:rsid w:val="002C14BD"/>
    <w:rsid w:val="002C261E"/>
    <w:rsid w:val="002C326C"/>
    <w:rsid w:val="002C4ECF"/>
    <w:rsid w:val="002D1C5C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5560"/>
    <w:rsid w:val="00427D00"/>
    <w:rsid w:val="00433649"/>
    <w:rsid w:val="00446350"/>
    <w:rsid w:val="004564C8"/>
    <w:rsid w:val="00456BB4"/>
    <w:rsid w:val="004607BC"/>
    <w:rsid w:val="00463AE8"/>
    <w:rsid w:val="004650A7"/>
    <w:rsid w:val="0046520A"/>
    <w:rsid w:val="00467BD4"/>
    <w:rsid w:val="0047213A"/>
    <w:rsid w:val="004733F0"/>
    <w:rsid w:val="00477057"/>
    <w:rsid w:val="00485E86"/>
    <w:rsid w:val="0049555F"/>
    <w:rsid w:val="0049734F"/>
    <w:rsid w:val="004A58A3"/>
    <w:rsid w:val="004A5933"/>
    <w:rsid w:val="004B24F7"/>
    <w:rsid w:val="004B77A9"/>
    <w:rsid w:val="004C0C22"/>
    <w:rsid w:val="004E42DD"/>
    <w:rsid w:val="004E58D0"/>
    <w:rsid w:val="004E6787"/>
    <w:rsid w:val="004F3FB4"/>
    <w:rsid w:val="004F5803"/>
    <w:rsid w:val="00502B92"/>
    <w:rsid w:val="005175F7"/>
    <w:rsid w:val="00523813"/>
    <w:rsid w:val="00532641"/>
    <w:rsid w:val="00533C5E"/>
    <w:rsid w:val="005345EF"/>
    <w:rsid w:val="00536EBB"/>
    <w:rsid w:val="0055653E"/>
    <w:rsid w:val="005566B0"/>
    <w:rsid w:val="00567B9D"/>
    <w:rsid w:val="00571C6C"/>
    <w:rsid w:val="00576DC3"/>
    <w:rsid w:val="00577FEC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E7B03"/>
    <w:rsid w:val="005F35CD"/>
    <w:rsid w:val="00610115"/>
    <w:rsid w:val="00612B60"/>
    <w:rsid w:val="00622404"/>
    <w:rsid w:val="0062336E"/>
    <w:rsid w:val="0062529B"/>
    <w:rsid w:val="00626A67"/>
    <w:rsid w:val="0064259B"/>
    <w:rsid w:val="00650CB2"/>
    <w:rsid w:val="00653EAC"/>
    <w:rsid w:val="006558AB"/>
    <w:rsid w:val="0067107B"/>
    <w:rsid w:val="00680C86"/>
    <w:rsid w:val="00690023"/>
    <w:rsid w:val="0069031E"/>
    <w:rsid w:val="006A777A"/>
    <w:rsid w:val="006B207B"/>
    <w:rsid w:val="006B20D5"/>
    <w:rsid w:val="006B7613"/>
    <w:rsid w:val="006C3B50"/>
    <w:rsid w:val="006D70E0"/>
    <w:rsid w:val="006E0362"/>
    <w:rsid w:val="00702546"/>
    <w:rsid w:val="00711113"/>
    <w:rsid w:val="00717A1C"/>
    <w:rsid w:val="00721778"/>
    <w:rsid w:val="007243D7"/>
    <w:rsid w:val="007311C3"/>
    <w:rsid w:val="007459B2"/>
    <w:rsid w:val="00752617"/>
    <w:rsid w:val="00762B83"/>
    <w:rsid w:val="00767D6F"/>
    <w:rsid w:val="00770CB5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E4CAE"/>
    <w:rsid w:val="007E77D7"/>
    <w:rsid w:val="007F2D62"/>
    <w:rsid w:val="0080735F"/>
    <w:rsid w:val="00807E9F"/>
    <w:rsid w:val="00816B7A"/>
    <w:rsid w:val="008403CA"/>
    <w:rsid w:val="00840D1F"/>
    <w:rsid w:val="0084212C"/>
    <w:rsid w:val="00844307"/>
    <w:rsid w:val="00844A19"/>
    <w:rsid w:val="0084544F"/>
    <w:rsid w:val="0085378A"/>
    <w:rsid w:val="00860511"/>
    <w:rsid w:val="00860BA1"/>
    <w:rsid w:val="00862590"/>
    <w:rsid w:val="00865AEA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B0999"/>
    <w:rsid w:val="008B221F"/>
    <w:rsid w:val="008B56EF"/>
    <w:rsid w:val="008E5183"/>
    <w:rsid w:val="008E79B3"/>
    <w:rsid w:val="008F25B4"/>
    <w:rsid w:val="00901DC2"/>
    <w:rsid w:val="00915088"/>
    <w:rsid w:val="00917BB8"/>
    <w:rsid w:val="00922C53"/>
    <w:rsid w:val="00923341"/>
    <w:rsid w:val="00927CAB"/>
    <w:rsid w:val="00947F70"/>
    <w:rsid w:val="009555A8"/>
    <w:rsid w:val="00956812"/>
    <w:rsid w:val="00975FB0"/>
    <w:rsid w:val="00980B18"/>
    <w:rsid w:val="00982128"/>
    <w:rsid w:val="00986AF3"/>
    <w:rsid w:val="009913AF"/>
    <w:rsid w:val="009A2A6E"/>
    <w:rsid w:val="009A3763"/>
    <w:rsid w:val="009A4123"/>
    <w:rsid w:val="009B1AAF"/>
    <w:rsid w:val="009B2ABA"/>
    <w:rsid w:val="009D1E1C"/>
    <w:rsid w:val="009D2B0C"/>
    <w:rsid w:val="009E2313"/>
    <w:rsid w:val="009F04D6"/>
    <w:rsid w:val="00A128B9"/>
    <w:rsid w:val="00A13579"/>
    <w:rsid w:val="00A26095"/>
    <w:rsid w:val="00A36FA0"/>
    <w:rsid w:val="00A37691"/>
    <w:rsid w:val="00A54558"/>
    <w:rsid w:val="00A63EE0"/>
    <w:rsid w:val="00A65E97"/>
    <w:rsid w:val="00A82D27"/>
    <w:rsid w:val="00A83962"/>
    <w:rsid w:val="00A84104"/>
    <w:rsid w:val="00A856E6"/>
    <w:rsid w:val="00A95432"/>
    <w:rsid w:val="00AA0399"/>
    <w:rsid w:val="00AA6F20"/>
    <w:rsid w:val="00AB16A7"/>
    <w:rsid w:val="00AB304D"/>
    <w:rsid w:val="00AD42BB"/>
    <w:rsid w:val="00AD5A76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7453A"/>
    <w:rsid w:val="00B96C06"/>
    <w:rsid w:val="00BB15B2"/>
    <w:rsid w:val="00BD0118"/>
    <w:rsid w:val="00BD7648"/>
    <w:rsid w:val="00BE3669"/>
    <w:rsid w:val="00BE46A7"/>
    <w:rsid w:val="00BF73BB"/>
    <w:rsid w:val="00C0073C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76762"/>
    <w:rsid w:val="00C82355"/>
    <w:rsid w:val="00C97787"/>
    <w:rsid w:val="00CA0313"/>
    <w:rsid w:val="00CA0669"/>
    <w:rsid w:val="00CA1D66"/>
    <w:rsid w:val="00CA4BAC"/>
    <w:rsid w:val="00CA6B6E"/>
    <w:rsid w:val="00CB1524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726DF"/>
    <w:rsid w:val="00D757B8"/>
    <w:rsid w:val="00D77884"/>
    <w:rsid w:val="00D821A9"/>
    <w:rsid w:val="00D97D27"/>
    <w:rsid w:val="00DA302D"/>
    <w:rsid w:val="00DA4328"/>
    <w:rsid w:val="00DA7FE7"/>
    <w:rsid w:val="00DB2EE5"/>
    <w:rsid w:val="00DB79AB"/>
    <w:rsid w:val="00DC0E97"/>
    <w:rsid w:val="00DC1ACC"/>
    <w:rsid w:val="00DC7F7B"/>
    <w:rsid w:val="00DD2187"/>
    <w:rsid w:val="00DF3E53"/>
    <w:rsid w:val="00E06D78"/>
    <w:rsid w:val="00E1027A"/>
    <w:rsid w:val="00E23CEA"/>
    <w:rsid w:val="00E31AED"/>
    <w:rsid w:val="00E31CAE"/>
    <w:rsid w:val="00E35E0F"/>
    <w:rsid w:val="00E370BD"/>
    <w:rsid w:val="00E61DD5"/>
    <w:rsid w:val="00E679DA"/>
    <w:rsid w:val="00E831CE"/>
    <w:rsid w:val="00E90319"/>
    <w:rsid w:val="00E9521B"/>
    <w:rsid w:val="00EB0E73"/>
    <w:rsid w:val="00EB5FE2"/>
    <w:rsid w:val="00EC08AC"/>
    <w:rsid w:val="00EE333C"/>
    <w:rsid w:val="00EE46DF"/>
    <w:rsid w:val="00EE67F4"/>
    <w:rsid w:val="00EE74FF"/>
    <w:rsid w:val="00EF76E8"/>
    <w:rsid w:val="00F01FFC"/>
    <w:rsid w:val="00F42C2D"/>
    <w:rsid w:val="00F51B4F"/>
    <w:rsid w:val="00F53DA0"/>
    <w:rsid w:val="00F53FFB"/>
    <w:rsid w:val="00F636E3"/>
    <w:rsid w:val="00F66EB8"/>
    <w:rsid w:val="00F67537"/>
    <w:rsid w:val="00F67D45"/>
    <w:rsid w:val="00F71CC7"/>
    <w:rsid w:val="00F85E0D"/>
    <w:rsid w:val="00F9023B"/>
    <w:rsid w:val="00FA5787"/>
    <w:rsid w:val="00FB53EC"/>
    <w:rsid w:val="00FB7719"/>
    <w:rsid w:val="00FD5009"/>
    <w:rsid w:val="00FD5CE5"/>
    <w:rsid w:val="00FF17E3"/>
    <w:rsid w:val="00FF1A2E"/>
    <w:rsid w:val="00FF20CF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hdl.pharmacy.services.conduent.com/MHDL/pubdruglistget.do?searchBy=Drug+Name&amp;searchFor=&amp;stdClassDesc=THYROID+PREPARATION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escribereletter@massmail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creator>MassHealth</dc:creator>
  <cp:lastModifiedBy>Eisan, Jenna (EHS)</cp:lastModifiedBy>
  <cp:revision>2</cp:revision>
  <cp:lastPrinted>2024-10-16T15:48:00Z</cp:lastPrinted>
  <dcterms:created xsi:type="dcterms:W3CDTF">2024-11-14T13:24:00Z</dcterms:created>
  <dcterms:modified xsi:type="dcterms:W3CDTF">2024-11-14T13:24:00Z</dcterms:modified>
</cp:coreProperties>
</file>