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6AA1" w14:textId="2F3AFF37" w:rsidR="2EF39FA5" w:rsidRDefault="2EF39FA5" w:rsidP="2C575A69">
      <w:pPr>
        <w:pStyle w:val="Heading2"/>
        <w:spacing w:after="240"/>
      </w:pPr>
      <w:bookmarkStart w:id="0" w:name="_GoBack"/>
      <w:bookmarkEnd w:id="0"/>
      <w:r>
        <w:rPr>
          <w:rFonts w:ascii="Arial" w:hAnsi="Arial"/>
          <w:b/>
          <w:bCs/>
          <w:color w:val="141414"/>
          <w:sz w:val="34"/>
          <w:szCs w:val="34"/>
        </w:rPr>
        <w:t>Benvenuti!</w:t>
      </w:r>
    </w:p>
    <w:p w14:paraId="47C9C740" w14:textId="16529D66" w:rsidR="2EF39FA5" w:rsidRPr="006A5C43" w:rsidRDefault="2EF39FA5" w:rsidP="2C575A69">
      <w:pPr>
        <w:pStyle w:val="Heading2"/>
        <w:rPr>
          <w:sz w:val="22"/>
          <w:szCs w:val="22"/>
        </w:rPr>
      </w:pPr>
      <w:r w:rsidRPr="006A5C43">
        <w:rPr>
          <w:rFonts w:ascii="Arial" w:hAnsi="Arial"/>
          <w:color w:val="141414"/>
          <w:sz w:val="22"/>
          <w:szCs w:val="22"/>
        </w:rPr>
        <w:t xml:space="preserve">Benvenuti al Centro per il Reimpiego di Boston (Re-Employment Center – REC). </w:t>
      </w:r>
      <w:r w:rsidRPr="006A5C43">
        <w:rPr>
          <w:rFonts w:ascii="Arial" w:hAnsi="Arial"/>
          <w:b/>
          <w:bCs/>
          <w:color w:val="141414"/>
          <w:sz w:val="22"/>
          <w:szCs w:val="22"/>
        </w:rPr>
        <w:t xml:space="preserve"> </w:t>
      </w:r>
      <w:r w:rsidRPr="006A5C43">
        <w:rPr>
          <w:rFonts w:ascii="Arial" w:hAnsi="Arial"/>
          <w:color w:val="141414"/>
          <w:sz w:val="22"/>
          <w:szCs w:val="22"/>
        </w:rPr>
        <w:t>Siamo un centro aperto solo su appuntamento</w:t>
      </w:r>
      <w:r w:rsidR="006A5C43" w:rsidRPr="006A5C43">
        <w:rPr>
          <w:rFonts w:ascii="Arial" w:hAnsi="Arial"/>
          <w:color w:val="141414"/>
          <w:sz w:val="22"/>
          <w:szCs w:val="22"/>
        </w:rPr>
        <w:t>,</w:t>
      </w:r>
      <w:r w:rsidRPr="006A5C43">
        <w:rPr>
          <w:rFonts w:ascii="Arial" w:hAnsi="Arial"/>
          <w:color w:val="141414"/>
          <w:sz w:val="22"/>
          <w:szCs w:val="22"/>
        </w:rPr>
        <w:t xml:space="preserve"> che fornisce servizi specifici per chi cerca lavoro</w:t>
      </w:r>
      <w:r w:rsidR="006A5C43" w:rsidRPr="006A5C43">
        <w:rPr>
          <w:rFonts w:ascii="Arial" w:hAnsi="Arial"/>
          <w:color w:val="141414"/>
          <w:sz w:val="22"/>
          <w:szCs w:val="22"/>
        </w:rPr>
        <w:t>,</w:t>
      </w:r>
      <w:r w:rsidRPr="006A5C43">
        <w:rPr>
          <w:rFonts w:ascii="Arial" w:hAnsi="Arial"/>
          <w:color w:val="141414"/>
          <w:sz w:val="22"/>
          <w:szCs w:val="22"/>
        </w:rPr>
        <w:t xml:space="preserve"> oltre ai servizi del programma MassHire.</w:t>
      </w:r>
    </w:p>
    <w:p w14:paraId="108FA5F8" w14:textId="76A0B24C" w:rsidR="2EF39FA5" w:rsidRDefault="2EF39FA5" w:rsidP="2C575A69">
      <w:pPr>
        <w:pStyle w:val="Heading2"/>
      </w:pPr>
      <w:r>
        <w:rPr>
          <w:rFonts w:ascii="Calibri" w:hAnsi="Calibri"/>
          <w:sz w:val="24"/>
          <w:szCs w:val="24"/>
        </w:rPr>
        <w:t xml:space="preserve"> </w:t>
      </w:r>
    </w:p>
    <w:p w14:paraId="184700A1" w14:textId="3D301D6A" w:rsidR="2EF39FA5" w:rsidRDefault="2EF39FA5" w:rsidP="2C575A69">
      <w:pPr>
        <w:pStyle w:val="Heading2"/>
        <w:spacing w:after="240"/>
      </w:pPr>
      <w:r>
        <w:rPr>
          <w:rFonts w:ascii="Arial" w:hAnsi="Arial"/>
          <w:b/>
          <w:bCs/>
          <w:color w:val="141414"/>
          <w:sz w:val="34"/>
          <w:szCs w:val="34"/>
        </w:rPr>
        <w:t>Accesso al servizio</w:t>
      </w:r>
    </w:p>
    <w:p w14:paraId="5E4E99BA" w14:textId="4F11FFBC" w:rsidR="2EF39FA5" w:rsidRDefault="2EF39FA5">
      <w:r>
        <w:rPr>
          <w:rFonts w:ascii="Arial" w:hAnsi="Arial"/>
          <w:color w:val="000000" w:themeColor="text1"/>
        </w:rPr>
        <w:t>Dopo l’arrivo nel Centro per il Suo appuntamento, riceverà una scheda con il Suo numero REC. Non perda la scheda. Il numero REC l’aiuterà a trovare le varie Stazioni nelle quali si dovrà recare durante la Sua visita al centro.</w:t>
      </w:r>
    </w:p>
    <w:p w14:paraId="0FFC7031" w14:textId="280EBC96" w:rsidR="2EF39FA5" w:rsidRDefault="2EF39FA5">
      <w:r>
        <w:rPr>
          <w:rFonts w:ascii="Arial" w:hAnsi="Arial"/>
          <w:color w:val="000000" w:themeColor="text1"/>
        </w:rPr>
        <w:t xml:space="preserve">Potremo chiederle di fornirci informazioni personali e finanziarie per stabilire di quali servizi ha bisogno. Queste informazioni sono riservate e il nostro personale è stato istruito </w:t>
      </w:r>
      <w:r w:rsidR="006A5C43">
        <w:rPr>
          <w:rFonts w:ascii="Arial" w:hAnsi="Arial"/>
          <w:color w:val="000000" w:themeColor="text1"/>
        </w:rPr>
        <w:t>per</w:t>
      </w:r>
      <w:r>
        <w:rPr>
          <w:rFonts w:ascii="Arial" w:hAnsi="Arial"/>
          <w:color w:val="000000" w:themeColor="text1"/>
        </w:rPr>
        <w:t xml:space="preserve"> mantenerle </w:t>
      </w:r>
      <w:r w:rsidR="006A5C43">
        <w:rPr>
          <w:rFonts w:ascii="Arial" w:hAnsi="Arial"/>
          <w:color w:val="000000" w:themeColor="text1"/>
        </w:rPr>
        <w:t>la segretezza</w:t>
      </w:r>
      <w:r>
        <w:rPr>
          <w:rFonts w:ascii="Arial" w:hAnsi="Arial"/>
          <w:color w:val="000000" w:themeColor="text1"/>
        </w:rPr>
        <w:t>. Potremo chiederle il suo numero di Previdenza Sociale. Potrà scrivere questa informazione su un pezzo di carta. Poi le restituiremo il pezzo di carta, così potrà distruggerlo per proteggere la riservatezze dei Suoi dati. Le consigliamo di non dire ad alta voce il Suo numero di Previdenza Sociale all’inter</w:t>
      </w:r>
      <w:r w:rsidR="006A5C43">
        <w:rPr>
          <w:rFonts w:ascii="Arial" w:hAnsi="Arial"/>
          <w:color w:val="000000" w:themeColor="text1"/>
        </w:rPr>
        <w:t>n</w:t>
      </w:r>
      <w:r>
        <w:rPr>
          <w:rFonts w:ascii="Arial" w:hAnsi="Arial"/>
          <w:color w:val="000000" w:themeColor="text1"/>
        </w:rPr>
        <w:t>o del Centro REC.</w:t>
      </w:r>
    </w:p>
    <w:p w14:paraId="3BFAB4E2" w14:textId="144D0F85" w:rsidR="2EF39FA5" w:rsidRDefault="2EF39FA5">
      <w:r>
        <w:rPr>
          <w:rFonts w:ascii="Arial" w:hAnsi="Arial"/>
          <w:color w:val="000000" w:themeColor="text1"/>
        </w:rPr>
        <w:t>Dopo essere entrato nel Centro REC per il Suo appuntamento, le chiederemo di mettersi in fila presso la Welcome Station o di andare nell’area di attesa.</w:t>
      </w:r>
    </w:p>
    <w:p w14:paraId="112F6967" w14:textId="4CCC8767" w:rsidR="2C575A69" w:rsidRDefault="2C575A69" w:rsidP="2C575A69">
      <w:pPr>
        <w:pStyle w:val="Heading2"/>
        <w:rPr>
          <w:rFonts w:ascii="Arial" w:eastAsia="Arial" w:hAnsi="Arial" w:cs="Arial"/>
          <w:b/>
          <w:bCs/>
          <w:color w:val="141414"/>
          <w:sz w:val="34"/>
          <w:szCs w:val="34"/>
        </w:rPr>
      </w:pPr>
    </w:p>
    <w:p w14:paraId="3ED6736F" w14:textId="64323C54" w:rsidR="2EF39FA5" w:rsidRDefault="2EF39FA5" w:rsidP="2C575A69">
      <w:pPr>
        <w:pStyle w:val="Heading2"/>
        <w:spacing w:after="240"/>
      </w:pPr>
      <w:r>
        <w:rPr>
          <w:rFonts w:ascii="Arial" w:hAnsi="Arial"/>
          <w:b/>
          <w:bCs/>
          <w:color w:val="141414"/>
          <w:sz w:val="34"/>
          <w:szCs w:val="34"/>
        </w:rPr>
        <w:t>Welcome Stations e Program Stations (Stazioni di accoglienza e Stazioni di programma)</w:t>
      </w:r>
    </w:p>
    <w:p w14:paraId="22EAE118" w14:textId="4C8B5CA6" w:rsidR="2EF39FA5" w:rsidRDefault="2EF39FA5">
      <w:r>
        <w:rPr>
          <w:rFonts w:ascii="Arial" w:hAnsi="Arial"/>
          <w:color w:val="000000" w:themeColor="text1"/>
        </w:rPr>
        <w:t xml:space="preserve">Alla Stazione di accoglienza le chiederemo informazioni per aiutarci </w:t>
      </w:r>
      <w:r w:rsidR="006A5C43">
        <w:rPr>
          <w:rFonts w:ascii="Arial" w:hAnsi="Arial"/>
          <w:color w:val="000000" w:themeColor="text1"/>
        </w:rPr>
        <w:t>a comprendere le Sue necessità.</w:t>
      </w:r>
      <w:r>
        <w:rPr>
          <w:rFonts w:ascii="Arial" w:hAnsi="Arial"/>
          <w:color w:val="000000" w:themeColor="text1"/>
        </w:rPr>
        <w:t xml:space="preserve"> Può darsi che saremo in grado di soddisfare le Sue necessità già nella Stazione di accoglienza.</w:t>
      </w:r>
    </w:p>
    <w:p w14:paraId="504BAF9B" w14:textId="196E1A88" w:rsidR="43CD89F2" w:rsidRPr="009767D3" w:rsidRDefault="43CD89F2" w:rsidP="2C575A69">
      <w:pPr>
        <w:rPr>
          <w:rFonts w:ascii="Arial" w:eastAsia="Arial" w:hAnsi="Arial" w:cs="Arial"/>
          <w:color w:val="000000" w:themeColor="text1"/>
        </w:rPr>
      </w:pPr>
      <w:r>
        <w:rPr>
          <w:rFonts w:ascii="Arial" w:hAnsi="Arial"/>
          <w:color w:val="000000" w:themeColor="text1"/>
        </w:rPr>
        <w:t>Riceverà un questionario stampato nella Sua lingua preferita. Ciò ci aiuterà a valutare la Sua situazione e capire di quali servizi ha bisogno.</w:t>
      </w:r>
    </w:p>
    <w:p w14:paraId="019CAA6B" w14:textId="4893EEC3" w:rsidR="2EF39FA5" w:rsidRDefault="2EF39FA5">
      <w:r>
        <w:rPr>
          <w:rFonts w:ascii="Arial" w:hAnsi="Arial"/>
          <w:color w:val="000000" w:themeColor="text1"/>
        </w:rPr>
        <w:t xml:space="preserve">Se non potremo aiutarla nella Stazione di accoglienza, dovrà recarsi a una Stazione di programma per incontrare un nostro funzionario. Non appena ci sarà una Stazione di programma disponibile, un membro del personale </w:t>
      </w:r>
      <w:r w:rsidR="006A5C43">
        <w:rPr>
          <w:rFonts w:ascii="Arial" w:hAnsi="Arial"/>
          <w:color w:val="000000" w:themeColor="text1"/>
        </w:rPr>
        <w:t>la porterà</w:t>
      </w:r>
      <w:r>
        <w:rPr>
          <w:rFonts w:ascii="Arial" w:hAnsi="Arial"/>
          <w:color w:val="000000" w:themeColor="text1"/>
        </w:rPr>
        <w:t xml:space="preserve"> dalla Stazione di accoglienza</w:t>
      </w:r>
      <w:r w:rsidR="006A5C43">
        <w:rPr>
          <w:rFonts w:ascii="Arial" w:hAnsi="Arial"/>
          <w:color w:val="000000" w:themeColor="text1"/>
        </w:rPr>
        <w:t xml:space="preserve"> a quella di programma</w:t>
      </w:r>
      <w:r>
        <w:rPr>
          <w:rFonts w:ascii="Arial" w:hAnsi="Arial"/>
          <w:color w:val="000000" w:themeColor="text1"/>
        </w:rPr>
        <w:t>.</w:t>
      </w:r>
    </w:p>
    <w:p w14:paraId="07BE3093" w14:textId="18BE386C" w:rsidR="2EF39FA5" w:rsidRDefault="2EF39FA5">
      <w:r>
        <w:rPr>
          <w:rFonts w:ascii="Arial" w:hAnsi="Arial"/>
          <w:color w:val="000000" w:themeColor="text1"/>
        </w:rPr>
        <w:t xml:space="preserve">Se momentaneamente non ci dovessero essere Stazioni di programma disponibili, la pregheremo di </w:t>
      </w:r>
      <w:r w:rsidR="006A5C43">
        <w:rPr>
          <w:rFonts w:ascii="Arial" w:hAnsi="Arial"/>
          <w:color w:val="000000" w:themeColor="text1"/>
        </w:rPr>
        <w:t xml:space="preserve">sostare </w:t>
      </w:r>
      <w:r>
        <w:rPr>
          <w:rFonts w:ascii="Arial" w:hAnsi="Arial"/>
          <w:color w:val="000000" w:themeColor="text1"/>
        </w:rPr>
        <w:t xml:space="preserve">nell’area di attesa. Un membro del personale chiamerà il Suo numero non appena una </w:t>
      </w:r>
      <w:r w:rsidR="006A5C43">
        <w:rPr>
          <w:rFonts w:ascii="Arial" w:hAnsi="Arial"/>
          <w:color w:val="000000" w:themeColor="text1"/>
        </w:rPr>
        <w:t xml:space="preserve">Stazione diventerà disponibile. </w:t>
      </w:r>
      <w:r>
        <w:rPr>
          <w:rFonts w:ascii="Arial" w:hAnsi="Arial"/>
          <w:color w:val="000000" w:themeColor="text1"/>
        </w:rPr>
        <w:t xml:space="preserve">Se non può attendere che si liberi una Stazione di programma, la preghiamo di dirlo al nostro personale, così potremo dare il Suo appuntamento a un altro utente.  </w:t>
      </w:r>
    </w:p>
    <w:p w14:paraId="20C04737" w14:textId="43132DFC" w:rsidR="2C575A69" w:rsidRDefault="2C575A69" w:rsidP="2C575A69">
      <w:pPr>
        <w:pStyle w:val="Heading2"/>
        <w:spacing w:after="240"/>
        <w:rPr>
          <w:rFonts w:ascii="Arial" w:eastAsia="Arial" w:hAnsi="Arial" w:cs="Arial"/>
          <w:b/>
          <w:bCs/>
          <w:color w:val="141414"/>
          <w:sz w:val="14"/>
          <w:szCs w:val="14"/>
        </w:rPr>
      </w:pPr>
    </w:p>
    <w:p w14:paraId="57015AAA" w14:textId="2023B9B7" w:rsidR="2EF39FA5" w:rsidRDefault="2EF39FA5" w:rsidP="2C575A69">
      <w:pPr>
        <w:pStyle w:val="Heading2"/>
        <w:spacing w:after="240"/>
      </w:pPr>
      <w:r>
        <w:rPr>
          <w:rFonts w:ascii="Arial" w:hAnsi="Arial"/>
          <w:b/>
          <w:bCs/>
          <w:color w:val="141414"/>
          <w:sz w:val="34"/>
          <w:szCs w:val="34"/>
        </w:rPr>
        <w:t>Risorse MassHire</w:t>
      </w:r>
    </w:p>
    <w:p w14:paraId="72D16A21" w14:textId="00F6A031" w:rsidR="2EF39FA5" w:rsidRDefault="2EF39FA5">
      <w:r>
        <w:rPr>
          <w:rFonts w:ascii="Arial" w:hAnsi="Arial"/>
          <w:color w:val="000000" w:themeColor="text1"/>
        </w:rPr>
        <w:t>Nel Centro REC potrà trovare anche il personale del MassHire Department of Career Services (MDCS). Questi addetti potranno metterla in contatto con uno dei Centri MassHire Career, in modo che potrà iniziare il Suo percorso verso il reimpiego. Può andare a una seduta di orientamento a MassHire per apprendere quali programm</w:t>
      </w:r>
      <w:r w:rsidR="006A5C43">
        <w:rPr>
          <w:rFonts w:ascii="Arial" w:hAnsi="Arial"/>
          <w:color w:val="000000" w:themeColor="text1"/>
        </w:rPr>
        <w:t>i</w:t>
      </w:r>
      <w:r>
        <w:rPr>
          <w:rFonts w:ascii="Arial" w:hAnsi="Arial"/>
          <w:color w:val="000000" w:themeColor="text1"/>
        </w:rPr>
        <w:t xml:space="preserve"> e servizi </w:t>
      </w:r>
      <w:r w:rsidR="006A5C43">
        <w:rPr>
          <w:rFonts w:ascii="Arial" w:hAnsi="Arial"/>
          <w:color w:val="000000" w:themeColor="text1"/>
        </w:rPr>
        <w:t>possono offrirle</w:t>
      </w:r>
      <w:r>
        <w:rPr>
          <w:rFonts w:ascii="Arial" w:hAnsi="Arial"/>
          <w:color w:val="000000" w:themeColor="text1"/>
        </w:rPr>
        <w:t xml:space="preserve">.  </w:t>
      </w:r>
    </w:p>
    <w:p w14:paraId="10EC0A82" w14:textId="272AD372" w:rsidR="2EF39FA5" w:rsidRDefault="2EF39FA5">
      <w:r>
        <w:rPr>
          <w:rFonts w:ascii="Arial" w:hAnsi="Arial"/>
          <w:color w:val="000000" w:themeColor="text1"/>
        </w:rPr>
        <w:lastRenderedPageBreak/>
        <w:t>SERVIZI DEL MASSHIRE CAREER CENTER</w:t>
      </w:r>
    </w:p>
    <w:p w14:paraId="4F9B8B9D" w14:textId="78FADD8E"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 xml:space="preserve">Accesso alle offerte di lavoro disponibili e </w:t>
      </w:r>
      <w:r w:rsidR="006A5C43">
        <w:rPr>
          <w:rFonts w:ascii="Arial" w:hAnsi="Arial"/>
          <w:color w:val="000000" w:themeColor="text1"/>
        </w:rPr>
        <w:t>instradamento</w:t>
      </w:r>
      <w:r>
        <w:rPr>
          <w:rFonts w:ascii="Arial" w:hAnsi="Arial"/>
          <w:color w:val="000000" w:themeColor="text1"/>
        </w:rPr>
        <w:t xml:space="preserve"> alle aziende</w:t>
      </w:r>
    </w:p>
    <w:p w14:paraId="4B3DC7CE" w14:textId="76D98332"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Formazione professionale ed esplorazione dei corsi disponibili</w:t>
      </w:r>
    </w:p>
    <w:p w14:paraId="467894EC" w14:textId="02165B41"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Ricerca di lavoro e servizi di collocamento</w:t>
      </w:r>
    </w:p>
    <w:p w14:paraId="2A732FA0" w14:textId="2EB55FF3"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Consulenza e pianificazione della carriera</w:t>
      </w:r>
    </w:p>
    <w:p w14:paraId="09A7727E" w14:textId="7E850629"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Accesso a una rete di partner e ai loro programmi</w:t>
      </w:r>
    </w:p>
    <w:p w14:paraId="05809C9F" w14:textId="78F8FBBB"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Accesso a informazioni personalizzate sul mercato del lavoro nel Suo settore e nella Sua regione</w:t>
      </w:r>
    </w:p>
    <w:p w14:paraId="5E587694" w14:textId="03555878" w:rsidR="2EF39FA5" w:rsidRDefault="2EF39FA5">
      <w:r>
        <w:br/>
      </w:r>
      <w:r>
        <w:rPr>
          <w:rFonts w:ascii="Arial" w:hAnsi="Arial"/>
          <w:color w:val="000000" w:themeColor="text1"/>
        </w:rPr>
        <w:t xml:space="preserve">Potrà usare i computer disponibili nel Centro per registrarsi al MassHire JobQuest. </w:t>
      </w:r>
      <w:r>
        <w:t>Il</w:t>
      </w:r>
      <w:hyperlink r:id="rId5">
        <w:r>
          <w:rPr>
            <w:rStyle w:val="Hyperlink"/>
            <w:rFonts w:ascii="Arial" w:hAnsi="Arial"/>
          </w:rPr>
          <w:t xml:space="preserve"> sito web MassHire Jobquest</w:t>
        </w:r>
      </w:hyperlink>
      <w:r>
        <w:rPr>
          <w:rFonts w:ascii="Arial" w:hAnsi="Arial"/>
          <w:color w:val="000000" w:themeColor="text1"/>
        </w:rPr>
        <w:t xml:space="preserve"> è il luogo in cui iniziare la </w:t>
      </w:r>
      <w:r w:rsidR="006A5C43">
        <w:rPr>
          <w:rFonts w:ascii="Arial" w:hAnsi="Arial"/>
          <w:color w:val="000000" w:themeColor="text1"/>
        </w:rPr>
        <w:t>Sua partecipazione</w:t>
      </w:r>
      <w:r>
        <w:rPr>
          <w:rFonts w:ascii="Arial" w:hAnsi="Arial"/>
          <w:color w:val="000000" w:themeColor="text1"/>
        </w:rPr>
        <w:t xml:space="preserve"> al MassHire. Dopo essersi registrato, potrà iscriversi a ognuno dei servizi offerti dal Career Center più vicino a Lei. Per trovare il Career Center più vicino visiti il sito Web:  </w:t>
      </w:r>
      <w:hyperlink r:id="rId6">
        <w:r>
          <w:rPr>
            <w:rStyle w:val="Hyperlink"/>
            <w:rFonts w:ascii="Arial" w:hAnsi="Arial"/>
          </w:rPr>
          <w:t>https://www.mass.gov/how-to/find-a-masshire-career-center</w:t>
        </w:r>
      </w:hyperlink>
      <w:r>
        <w:rPr>
          <w:rFonts w:ascii="Arial" w:hAnsi="Arial"/>
          <w:color w:val="000000" w:themeColor="text1"/>
        </w:rPr>
        <w:t>.</w:t>
      </w:r>
    </w:p>
    <w:p w14:paraId="155C2C30" w14:textId="09A1370A" w:rsidR="2EF39FA5" w:rsidRDefault="2EF39FA5">
      <w:r>
        <w:rPr>
          <w:rFonts w:ascii="Arial" w:hAnsi="Arial"/>
          <w:color w:val="000000" w:themeColor="text1"/>
        </w:rPr>
        <w:t>Il personale della Stazione di accoglienza le potrà chiedere di partecipare a una seduta di orientamento sul MassHire che si tiene nella MassHire Orientation Room. Può anche dare un’occhiata alla MassHire Orientation Room mentre è in attesa del Suo turno.</w:t>
      </w:r>
    </w:p>
    <w:p w14:paraId="1C893016" w14:textId="198097D0" w:rsidR="2C575A69" w:rsidRDefault="2C575A69" w:rsidP="2C575A69">
      <w:pPr>
        <w:rPr>
          <w:rFonts w:ascii="Arial" w:eastAsia="Arial" w:hAnsi="Arial" w:cs="Arial"/>
          <w:b/>
          <w:bCs/>
          <w:color w:val="141414"/>
          <w:sz w:val="14"/>
          <w:szCs w:val="14"/>
        </w:rPr>
      </w:pPr>
    </w:p>
    <w:p w14:paraId="1112FDEE" w14:textId="3FCD34F5" w:rsidR="2EF39FA5" w:rsidRDefault="2EF39FA5" w:rsidP="2C575A69">
      <w:pPr>
        <w:spacing w:before="40" w:after="240"/>
      </w:pPr>
      <w:r>
        <w:rPr>
          <w:rFonts w:ascii="Arial" w:hAnsi="Arial"/>
          <w:b/>
          <w:bCs/>
          <w:color w:val="141414"/>
          <w:sz w:val="34"/>
          <w:szCs w:val="34"/>
        </w:rPr>
        <w:t>Se le chiediamo di andare in una Stazione di programma UI (Sussidio di disoccupazione) o PUA (Sussidio pandemia)</w:t>
      </w:r>
    </w:p>
    <w:p w14:paraId="19A36E4D" w14:textId="418E0FF9" w:rsidR="2EF39FA5" w:rsidRDefault="2EF39FA5">
      <w:r>
        <w:rPr>
          <w:rFonts w:ascii="Arial" w:hAnsi="Arial"/>
          <w:color w:val="000000" w:themeColor="text1"/>
        </w:rPr>
        <w:t xml:space="preserve">Quando si siede davanti a una Stazione </w:t>
      </w:r>
      <w:r w:rsidR="006A5C43">
        <w:rPr>
          <w:rFonts w:ascii="Arial" w:hAnsi="Arial"/>
          <w:color w:val="000000" w:themeColor="text1"/>
        </w:rPr>
        <w:t>di programma le viene consegnata</w:t>
      </w:r>
      <w:r>
        <w:rPr>
          <w:rFonts w:ascii="Arial" w:hAnsi="Arial"/>
          <w:color w:val="000000" w:themeColor="text1"/>
        </w:rPr>
        <w:t xml:space="preserve"> una cuffia auricolare pulita da un membro del personale al computer. Quando entra nella </w:t>
      </w:r>
      <w:r w:rsidR="006A5C43">
        <w:rPr>
          <w:rFonts w:ascii="Arial" w:hAnsi="Arial"/>
          <w:color w:val="000000" w:themeColor="text1"/>
        </w:rPr>
        <w:t>S</w:t>
      </w:r>
      <w:r>
        <w:rPr>
          <w:rFonts w:ascii="Arial" w:hAnsi="Arial"/>
          <w:color w:val="000000" w:themeColor="text1"/>
        </w:rPr>
        <w:t xml:space="preserve">tazione programma, tocchi “Join” (Entra) nello schermo tattile. Può chiedere aiuto se ha problemi tecnici o se un membro del personale le chiede di farlo. </w:t>
      </w:r>
    </w:p>
    <w:p w14:paraId="58BFEBA2" w14:textId="6229C86E" w:rsidR="4C809ECD" w:rsidRPr="009767D3" w:rsidRDefault="4C809ECD" w:rsidP="2C575A69">
      <w:pPr>
        <w:rPr>
          <w:rFonts w:ascii="Arial" w:eastAsia="Arial" w:hAnsi="Arial" w:cs="Arial"/>
          <w:color w:val="000000" w:themeColor="text1"/>
        </w:rPr>
      </w:pPr>
      <w:r>
        <w:rPr>
          <w:rFonts w:ascii="Arial" w:hAnsi="Arial"/>
          <w:color w:val="000000" w:themeColor="text1"/>
        </w:rPr>
        <w:t>Le sessioni con personale virtuale permettono a un interprete di partecipare alla sessione per aiutarla dal punto di vista linguistico.</w:t>
      </w:r>
    </w:p>
    <w:p w14:paraId="03DA10B2" w14:textId="49856629" w:rsidR="2EF39FA5" w:rsidRDefault="2EF39FA5">
      <w:r>
        <w:rPr>
          <w:rFonts w:ascii="Arial" w:hAnsi="Arial"/>
          <w:color w:val="000000" w:themeColor="text1"/>
        </w:rPr>
        <w:t xml:space="preserve">Dopo aver terminato alla Stazione UI o PUA: </w:t>
      </w:r>
    </w:p>
    <w:p w14:paraId="064AF2FE" w14:textId="0C34EFA6"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 xml:space="preserve">Se ha bisogno di parlare con un membro del personale DUA, si rechi nell’area di attesa finché un membro del personale DUA la chiamerà. </w:t>
      </w:r>
    </w:p>
    <w:p w14:paraId="436300B0" w14:textId="3F2D0BAE"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 xml:space="preserve">Se ha bisogno di servizi di ricerca lavoro, vada nella MassHire Orientation Room. Porti con sé la cuffia auricolare. </w:t>
      </w:r>
    </w:p>
    <w:p w14:paraId="6EF8C103" w14:textId="79AB9875" w:rsidR="2EF39FA5" w:rsidRDefault="2EF39FA5" w:rsidP="2C575A69">
      <w:pPr>
        <w:pStyle w:val="ListParagraph"/>
        <w:numPr>
          <w:ilvl w:val="0"/>
          <w:numId w:val="1"/>
        </w:numPr>
        <w:rPr>
          <w:rFonts w:eastAsiaTheme="minorEastAsia"/>
          <w:color w:val="000000" w:themeColor="text1"/>
        </w:rPr>
      </w:pPr>
      <w:r>
        <w:rPr>
          <w:rFonts w:ascii="Arial" w:hAnsi="Arial"/>
          <w:color w:val="000000" w:themeColor="text1"/>
        </w:rPr>
        <w:t>Se deve resettare il suo PIN, vada in una sala interviste o nella MassHire Resource Room. Può prendere un telefono, selezionare il tasto “PIN” e segu</w:t>
      </w:r>
      <w:r w:rsidR="006A5C43">
        <w:rPr>
          <w:rFonts w:ascii="Arial" w:hAnsi="Arial"/>
          <w:color w:val="000000" w:themeColor="text1"/>
        </w:rPr>
        <w:t>ire</w:t>
      </w:r>
      <w:r>
        <w:rPr>
          <w:rFonts w:ascii="Arial" w:hAnsi="Arial"/>
          <w:color w:val="000000" w:themeColor="text1"/>
        </w:rPr>
        <w:t xml:space="preserve"> le istruzioni che le vengono date dall’interlocutore al telefono.</w:t>
      </w:r>
    </w:p>
    <w:p w14:paraId="304B2695" w14:textId="760AC1C6" w:rsidR="2EF39FA5" w:rsidRDefault="006A5C43">
      <w:r>
        <w:rPr>
          <w:rFonts w:ascii="Arial" w:hAnsi="Arial"/>
          <w:color w:val="000000" w:themeColor="text1"/>
        </w:rPr>
        <w:t>La preghiamo di usare un</w:t>
      </w:r>
      <w:r w:rsidR="2EF39FA5">
        <w:rPr>
          <w:rFonts w:ascii="Arial" w:hAnsi="Arial"/>
          <w:color w:val="000000" w:themeColor="text1"/>
        </w:rPr>
        <w:t>a tovaglietta per pulire il tavolo, prima di lasciare la Stazione, per l’utente che verrà dopo di Lei. Non è necessario che pulisca il monitor del computer.</w:t>
      </w:r>
    </w:p>
    <w:p w14:paraId="1F5CB041" w14:textId="6AB8C9BD" w:rsidR="2EF39FA5" w:rsidRDefault="2EF39FA5">
      <w:r>
        <w:rPr>
          <w:rFonts w:ascii="Arial" w:hAnsi="Arial"/>
          <w:color w:val="000000" w:themeColor="text1"/>
        </w:rPr>
        <w:t xml:space="preserve">Quando ha finito, la preghiamo di mettere le cuffie auricolari nel cestino che si trova all’entrata andando indietro nell’area di attesa vicina alle sale Ripostiglio e Personale. Ci penseremo noi a disinfettare le cuffie auricolari per il prossimo utente. </w:t>
      </w:r>
    </w:p>
    <w:p w14:paraId="6B077E18" w14:textId="4E203CF6" w:rsidR="2EF39FA5" w:rsidRDefault="2EF39FA5" w:rsidP="006A5C43">
      <w:r>
        <w:rPr>
          <w:rFonts w:ascii="Arial" w:hAnsi="Arial"/>
          <w:color w:val="000000" w:themeColor="text1"/>
        </w:rPr>
        <w:t>La ringraziamo per la Sua visita e le auguriamo un buon proseguimento di giornata.</w:t>
      </w:r>
    </w:p>
    <w:sectPr w:rsidR="2EF39F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C0A"/>
    <w:multiLevelType w:val="hybridMultilevel"/>
    <w:tmpl w:val="DB5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4337"/>
    <w:multiLevelType w:val="hybridMultilevel"/>
    <w:tmpl w:val="BC22149A"/>
    <w:lvl w:ilvl="0" w:tplc="DB8AEABC">
      <w:start w:val="1"/>
      <w:numFmt w:val="bullet"/>
      <w:lvlText w:val=""/>
      <w:lvlJc w:val="left"/>
      <w:pPr>
        <w:ind w:left="720" w:hanging="360"/>
      </w:pPr>
      <w:rPr>
        <w:rFonts w:ascii="Symbol" w:hAnsi="Symbol" w:hint="default"/>
      </w:rPr>
    </w:lvl>
    <w:lvl w:ilvl="1" w:tplc="D98A2E7A">
      <w:start w:val="1"/>
      <w:numFmt w:val="bullet"/>
      <w:lvlText w:val="o"/>
      <w:lvlJc w:val="left"/>
      <w:pPr>
        <w:ind w:left="1440" w:hanging="360"/>
      </w:pPr>
      <w:rPr>
        <w:rFonts w:ascii="Courier New" w:hAnsi="Courier New" w:hint="default"/>
      </w:rPr>
    </w:lvl>
    <w:lvl w:ilvl="2" w:tplc="799CDBF0">
      <w:start w:val="1"/>
      <w:numFmt w:val="bullet"/>
      <w:lvlText w:val=""/>
      <w:lvlJc w:val="left"/>
      <w:pPr>
        <w:ind w:left="2160" w:hanging="360"/>
      </w:pPr>
      <w:rPr>
        <w:rFonts w:ascii="Wingdings" w:hAnsi="Wingdings" w:hint="default"/>
      </w:rPr>
    </w:lvl>
    <w:lvl w:ilvl="3" w:tplc="00F2B3F6">
      <w:start w:val="1"/>
      <w:numFmt w:val="bullet"/>
      <w:lvlText w:val=""/>
      <w:lvlJc w:val="left"/>
      <w:pPr>
        <w:ind w:left="2880" w:hanging="360"/>
      </w:pPr>
      <w:rPr>
        <w:rFonts w:ascii="Symbol" w:hAnsi="Symbol" w:hint="default"/>
      </w:rPr>
    </w:lvl>
    <w:lvl w:ilvl="4" w:tplc="8E84E438">
      <w:start w:val="1"/>
      <w:numFmt w:val="bullet"/>
      <w:lvlText w:val="o"/>
      <w:lvlJc w:val="left"/>
      <w:pPr>
        <w:ind w:left="3600" w:hanging="360"/>
      </w:pPr>
      <w:rPr>
        <w:rFonts w:ascii="Courier New" w:hAnsi="Courier New" w:hint="default"/>
      </w:rPr>
    </w:lvl>
    <w:lvl w:ilvl="5" w:tplc="D1C633F2">
      <w:start w:val="1"/>
      <w:numFmt w:val="bullet"/>
      <w:lvlText w:val=""/>
      <w:lvlJc w:val="left"/>
      <w:pPr>
        <w:ind w:left="4320" w:hanging="360"/>
      </w:pPr>
      <w:rPr>
        <w:rFonts w:ascii="Wingdings" w:hAnsi="Wingdings" w:hint="default"/>
      </w:rPr>
    </w:lvl>
    <w:lvl w:ilvl="6" w:tplc="2A545B7C">
      <w:start w:val="1"/>
      <w:numFmt w:val="bullet"/>
      <w:lvlText w:val=""/>
      <w:lvlJc w:val="left"/>
      <w:pPr>
        <w:ind w:left="5040" w:hanging="360"/>
      </w:pPr>
      <w:rPr>
        <w:rFonts w:ascii="Symbol" w:hAnsi="Symbol" w:hint="default"/>
      </w:rPr>
    </w:lvl>
    <w:lvl w:ilvl="7" w:tplc="FC503442">
      <w:start w:val="1"/>
      <w:numFmt w:val="bullet"/>
      <w:lvlText w:val="o"/>
      <w:lvlJc w:val="left"/>
      <w:pPr>
        <w:ind w:left="5760" w:hanging="360"/>
      </w:pPr>
      <w:rPr>
        <w:rFonts w:ascii="Courier New" w:hAnsi="Courier New" w:hint="default"/>
      </w:rPr>
    </w:lvl>
    <w:lvl w:ilvl="8" w:tplc="2A48875E">
      <w:start w:val="1"/>
      <w:numFmt w:val="bullet"/>
      <w:lvlText w:val=""/>
      <w:lvlJc w:val="left"/>
      <w:pPr>
        <w:ind w:left="6480" w:hanging="360"/>
      </w:pPr>
      <w:rPr>
        <w:rFonts w:ascii="Wingdings" w:hAnsi="Wingdings" w:hint="default"/>
      </w:rPr>
    </w:lvl>
  </w:abstractNum>
  <w:abstractNum w:abstractNumId="2" w15:restartNumberingAfterBreak="0">
    <w:nsid w:val="10CF0DE8"/>
    <w:multiLevelType w:val="hybridMultilevel"/>
    <w:tmpl w:val="50D68860"/>
    <w:lvl w:ilvl="0" w:tplc="2684F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1858"/>
    <w:multiLevelType w:val="hybridMultilevel"/>
    <w:tmpl w:val="CC1284C8"/>
    <w:lvl w:ilvl="0" w:tplc="2684F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479EB"/>
    <w:multiLevelType w:val="hybridMultilevel"/>
    <w:tmpl w:val="88E4F23C"/>
    <w:lvl w:ilvl="0" w:tplc="2684F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640"/>
    <w:multiLevelType w:val="hybridMultilevel"/>
    <w:tmpl w:val="938E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D6754"/>
    <w:multiLevelType w:val="hybridMultilevel"/>
    <w:tmpl w:val="8B9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A55D9"/>
    <w:multiLevelType w:val="hybridMultilevel"/>
    <w:tmpl w:val="7C0C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C17BD"/>
    <w:multiLevelType w:val="hybridMultilevel"/>
    <w:tmpl w:val="D64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86D61"/>
    <w:multiLevelType w:val="hybridMultilevel"/>
    <w:tmpl w:val="D6F6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8"/>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BF"/>
    <w:rsid w:val="00055E5C"/>
    <w:rsid w:val="000A21C5"/>
    <w:rsid w:val="000D7246"/>
    <w:rsid w:val="001145BF"/>
    <w:rsid w:val="0013607C"/>
    <w:rsid w:val="00192E93"/>
    <w:rsid w:val="00264D26"/>
    <w:rsid w:val="00283936"/>
    <w:rsid w:val="003A05B2"/>
    <w:rsid w:val="00426D75"/>
    <w:rsid w:val="0042797C"/>
    <w:rsid w:val="004C721E"/>
    <w:rsid w:val="0050538C"/>
    <w:rsid w:val="00510241"/>
    <w:rsid w:val="00566C99"/>
    <w:rsid w:val="005B5603"/>
    <w:rsid w:val="00616C19"/>
    <w:rsid w:val="006A5C43"/>
    <w:rsid w:val="00715EC9"/>
    <w:rsid w:val="007168D7"/>
    <w:rsid w:val="00790A90"/>
    <w:rsid w:val="007F437E"/>
    <w:rsid w:val="008075FA"/>
    <w:rsid w:val="00872ED5"/>
    <w:rsid w:val="00873E69"/>
    <w:rsid w:val="009767D3"/>
    <w:rsid w:val="009F2768"/>
    <w:rsid w:val="00A60C44"/>
    <w:rsid w:val="00B93E3C"/>
    <w:rsid w:val="00BC4A13"/>
    <w:rsid w:val="00C25E58"/>
    <w:rsid w:val="00C65085"/>
    <w:rsid w:val="00D151FD"/>
    <w:rsid w:val="00D3494E"/>
    <w:rsid w:val="00D62283"/>
    <w:rsid w:val="00E10813"/>
    <w:rsid w:val="00E20320"/>
    <w:rsid w:val="00E80C0B"/>
    <w:rsid w:val="00EA1ECD"/>
    <w:rsid w:val="00FA0FDB"/>
    <w:rsid w:val="00FA6144"/>
    <w:rsid w:val="00FD09F8"/>
    <w:rsid w:val="00FF573A"/>
    <w:rsid w:val="027F6B32"/>
    <w:rsid w:val="0444E9DD"/>
    <w:rsid w:val="04D11C6B"/>
    <w:rsid w:val="0A710572"/>
    <w:rsid w:val="0B5E3BA5"/>
    <w:rsid w:val="0F8BAC04"/>
    <w:rsid w:val="13A3C0DC"/>
    <w:rsid w:val="16A227AE"/>
    <w:rsid w:val="19ACCB14"/>
    <w:rsid w:val="1D2FA784"/>
    <w:rsid w:val="246738A4"/>
    <w:rsid w:val="24B16CA0"/>
    <w:rsid w:val="2602A9E3"/>
    <w:rsid w:val="27FDFE06"/>
    <w:rsid w:val="288E43E5"/>
    <w:rsid w:val="28F3A434"/>
    <w:rsid w:val="2C575A69"/>
    <w:rsid w:val="2C6BAA8F"/>
    <w:rsid w:val="2D027D26"/>
    <w:rsid w:val="2E317882"/>
    <w:rsid w:val="2EF39FA5"/>
    <w:rsid w:val="2FAEFF64"/>
    <w:rsid w:val="323EA83B"/>
    <w:rsid w:val="33C1AFA9"/>
    <w:rsid w:val="3415004B"/>
    <w:rsid w:val="3481571A"/>
    <w:rsid w:val="38071EB2"/>
    <w:rsid w:val="38B23AED"/>
    <w:rsid w:val="3AE75EBE"/>
    <w:rsid w:val="3C9842C1"/>
    <w:rsid w:val="3D18A0F0"/>
    <w:rsid w:val="3DE4134C"/>
    <w:rsid w:val="417EF92C"/>
    <w:rsid w:val="41B9C518"/>
    <w:rsid w:val="42561AE5"/>
    <w:rsid w:val="43488EF8"/>
    <w:rsid w:val="434915B1"/>
    <w:rsid w:val="43C6778E"/>
    <w:rsid w:val="43CD89F2"/>
    <w:rsid w:val="4580F279"/>
    <w:rsid w:val="45E5BF66"/>
    <w:rsid w:val="464650E4"/>
    <w:rsid w:val="464E3E6A"/>
    <w:rsid w:val="479C295A"/>
    <w:rsid w:val="4848EDE8"/>
    <w:rsid w:val="48B8933B"/>
    <w:rsid w:val="499EA81F"/>
    <w:rsid w:val="4C809ECD"/>
    <w:rsid w:val="4D59645C"/>
    <w:rsid w:val="4FAAF97A"/>
    <w:rsid w:val="4FBE580E"/>
    <w:rsid w:val="50AB8E41"/>
    <w:rsid w:val="510FAE0D"/>
    <w:rsid w:val="51554B28"/>
    <w:rsid w:val="572A30C3"/>
    <w:rsid w:val="59B39CF9"/>
    <w:rsid w:val="5AE77B10"/>
    <w:rsid w:val="5B245544"/>
    <w:rsid w:val="5BE23B5B"/>
    <w:rsid w:val="5CFE435A"/>
    <w:rsid w:val="5DC766AB"/>
    <w:rsid w:val="5DCCC7CA"/>
    <w:rsid w:val="5E1F831A"/>
    <w:rsid w:val="5F3B23DA"/>
    <w:rsid w:val="61C7CB54"/>
    <w:rsid w:val="6AA5E9B3"/>
    <w:rsid w:val="6D8EFA3C"/>
    <w:rsid w:val="6E14E51E"/>
    <w:rsid w:val="6E215274"/>
    <w:rsid w:val="6E885087"/>
    <w:rsid w:val="6F42E17C"/>
    <w:rsid w:val="6FCE24F3"/>
    <w:rsid w:val="70DEB1DD"/>
    <w:rsid w:val="70FC02DA"/>
    <w:rsid w:val="7629325E"/>
    <w:rsid w:val="772340E5"/>
    <w:rsid w:val="7770B096"/>
    <w:rsid w:val="77A22DDC"/>
    <w:rsid w:val="77B3CE66"/>
    <w:rsid w:val="785F0751"/>
    <w:rsid w:val="79146364"/>
    <w:rsid w:val="795C69BF"/>
    <w:rsid w:val="7BEADA5A"/>
    <w:rsid w:val="7C4C0426"/>
    <w:rsid w:val="7D8A94E3"/>
    <w:rsid w:val="7DB1895A"/>
    <w:rsid w:val="7F9417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D3DA"/>
  <w15:docId w15:val="{70EECF97-C510-4096-A905-D74578C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5BF"/>
    <w:pPr>
      <w:ind w:left="720"/>
      <w:contextualSpacing/>
    </w:pPr>
  </w:style>
  <w:style w:type="character" w:styleId="Hyperlink">
    <w:name w:val="Hyperlink"/>
    <w:basedOn w:val="DefaultParagraphFont"/>
    <w:uiPriority w:val="99"/>
    <w:unhideWhenUsed/>
    <w:rsid w:val="00715EC9"/>
    <w:rPr>
      <w:color w:val="0563C1" w:themeColor="hyperlink"/>
      <w:u w:val="single"/>
    </w:rPr>
  </w:style>
  <w:style w:type="character" w:customStyle="1" w:styleId="UnresolvedMention1">
    <w:name w:val="Unresolved Mention1"/>
    <w:basedOn w:val="DefaultParagraphFont"/>
    <w:uiPriority w:val="99"/>
    <w:semiHidden/>
    <w:unhideWhenUsed/>
    <w:rsid w:val="00715EC9"/>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4074">
      <w:bodyDiv w:val="1"/>
      <w:marLeft w:val="0"/>
      <w:marRight w:val="0"/>
      <w:marTop w:val="0"/>
      <w:marBottom w:val="0"/>
      <w:divBdr>
        <w:top w:val="none" w:sz="0" w:space="0" w:color="auto"/>
        <w:left w:val="none" w:sz="0" w:space="0" w:color="auto"/>
        <w:bottom w:val="none" w:sz="0" w:space="0" w:color="auto"/>
        <w:right w:val="none" w:sz="0" w:space="0" w:color="auto"/>
      </w:divBdr>
      <w:divsChild>
        <w:div w:id="1699770993">
          <w:marLeft w:val="0"/>
          <w:marRight w:val="0"/>
          <w:marTop w:val="0"/>
          <w:marBottom w:val="0"/>
          <w:divBdr>
            <w:top w:val="none" w:sz="0" w:space="0" w:color="auto"/>
            <w:left w:val="none" w:sz="0" w:space="0" w:color="auto"/>
            <w:bottom w:val="none" w:sz="0" w:space="0" w:color="auto"/>
            <w:right w:val="none" w:sz="0" w:space="0" w:color="auto"/>
          </w:divBdr>
        </w:div>
      </w:divsChild>
    </w:div>
    <w:div w:id="1288855832">
      <w:bodyDiv w:val="1"/>
      <w:marLeft w:val="0"/>
      <w:marRight w:val="0"/>
      <w:marTop w:val="0"/>
      <w:marBottom w:val="0"/>
      <w:divBdr>
        <w:top w:val="none" w:sz="0" w:space="0" w:color="auto"/>
        <w:left w:val="none" w:sz="0" w:space="0" w:color="auto"/>
        <w:bottom w:val="none" w:sz="0" w:space="0" w:color="auto"/>
        <w:right w:val="none" w:sz="0" w:space="0" w:color="auto"/>
      </w:divBdr>
      <w:divsChild>
        <w:div w:id="1987202107">
          <w:marLeft w:val="0"/>
          <w:marRight w:val="0"/>
          <w:marTop w:val="0"/>
          <w:marBottom w:val="0"/>
          <w:divBdr>
            <w:top w:val="none" w:sz="0" w:space="0" w:color="auto"/>
            <w:left w:val="none" w:sz="0" w:space="0" w:color="auto"/>
            <w:bottom w:val="none" w:sz="0" w:space="0" w:color="auto"/>
            <w:right w:val="none" w:sz="0" w:space="0" w:color="auto"/>
          </w:divBdr>
        </w:div>
        <w:div w:id="512376974">
          <w:marLeft w:val="0"/>
          <w:marRight w:val="0"/>
          <w:marTop w:val="0"/>
          <w:marBottom w:val="0"/>
          <w:divBdr>
            <w:top w:val="none" w:sz="0" w:space="0" w:color="auto"/>
            <w:left w:val="none" w:sz="0" w:space="0" w:color="auto"/>
            <w:bottom w:val="none" w:sz="0" w:space="0" w:color="auto"/>
            <w:right w:val="none" w:sz="0" w:space="0" w:color="auto"/>
          </w:divBdr>
        </w:div>
        <w:div w:id="896748840">
          <w:marLeft w:val="0"/>
          <w:marRight w:val="0"/>
          <w:marTop w:val="0"/>
          <w:marBottom w:val="0"/>
          <w:divBdr>
            <w:top w:val="none" w:sz="0" w:space="0" w:color="auto"/>
            <w:left w:val="none" w:sz="0" w:space="0" w:color="auto"/>
            <w:bottom w:val="none" w:sz="0" w:space="0" w:color="auto"/>
            <w:right w:val="none" w:sz="0" w:space="0" w:color="auto"/>
          </w:divBdr>
        </w:div>
        <w:div w:id="356859008">
          <w:marLeft w:val="0"/>
          <w:marRight w:val="0"/>
          <w:marTop w:val="0"/>
          <w:marBottom w:val="0"/>
          <w:divBdr>
            <w:top w:val="none" w:sz="0" w:space="0" w:color="auto"/>
            <w:left w:val="none" w:sz="0" w:space="0" w:color="auto"/>
            <w:bottom w:val="none" w:sz="0" w:space="0" w:color="auto"/>
            <w:right w:val="none" w:sz="0" w:space="0" w:color="auto"/>
          </w:divBdr>
        </w:div>
        <w:div w:id="532884812">
          <w:marLeft w:val="0"/>
          <w:marRight w:val="0"/>
          <w:marTop w:val="0"/>
          <w:marBottom w:val="0"/>
          <w:divBdr>
            <w:top w:val="none" w:sz="0" w:space="0" w:color="auto"/>
            <w:left w:val="none" w:sz="0" w:space="0" w:color="auto"/>
            <w:bottom w:val="none" w:sz="0" w:space="0" w:color="auto"/>
            <w:right w:val="none" w:sz="0" w:space="0" w:color="auto"/>
          </w:divBdr>
        </w:div>
        <w:div w:id="1215198036">
          <w:marLeft w:val="0"/>
          <w:marRight w:val="0"/>
          <w:marTop w:val="0"/>
          <w:marBottom w:val="0"/>
          <w:divBdr>
            <w:top w:val="none" w:sz="0" w:space="0" w:color="auto"/>
            <w:left w:val="none" w:sz="0" w:space="0" w:color="auto"/>
            <w:bottom w:val="none" w:sz="0" w:space="0" w:color="auto"/>
            <w:right w:val="none" w:sz="0" w:space="0" w:color="auto"/>
          </w:divBdr>
        </w:div>
        <w:div w:id="142239944">
          <w:marLeft w:val="0"/>
          <w:marRight w:val="0"/>
          <w:marTop w:val="0"/>
          <w:marBottom w:val="0"/>
          <w:divBdr>
            <w:top w:val="none" w:sz="0" w:space="0" w:color="auto"/>
            <w:left w:val="none" w:sz="0" w:space="0" w:color="auto"/>
            <w:bottom w:val="none" w:sz="0" w:space="0" w:color="auto"/>
            <w:right w:val="none" w:sz="0" w:space="0" w:color="auto"/>
          </w:divBdr>
        </w:div>
        <w:div w:id="1899587467">
          <w:marLeft w:val="0"/>
          <w:marRight w:val="0"/>
          <w:marTop w:val="0"/>
          <w:marBottom w:val="0"/>
          <w:divBdr>
            <w:top w:val="none" w:sz="0" w:space="0" w:color="auto"/>
            <w:left w:val="none" w:sz="0" w:space="0" w:color="auto"/>
            <w:bottom w:val="none" w:sz="0" w:space="0" w:color="auto"/>
            <w:right w:val="none" w:sz="0" w:space="0" w:color="auto"/>
          </w:divBdr>
        </w:div>
        <w:div w:id="1410228138">
          <w:marLeft w:val="0"/>
          <w:marRight w:val="0"/>
          <w:marTop w:val="0"/>
          <w:marBottom w:val="0"/>
          <w:divBdr>
            <w:top w:val="none" w:sz="0" w:space="0" w:color="auto"/>
            <w:left w:val="none" w:sz="0" w:space="0" w:color="auto"/>
            <w:bottom w:val="none" w:sz="0" w:space="0" w:color="auto"/>
            <w:right w:val="none" w:sz="0" w:space="0" w:color="auto"/>
          </w:divBdr>
        </w:div>
        <w:div w:id="681710954">
          <w:marLeft w:val="0"/>
          <w:marRight w:val="0"/>
          <w:marTop w:val="0"/>
          <w:marBottom w:val="0"/>
          <w:divBdr>
            <w:top w:val="none" w:sz="0" w:space="0" w:color="auto"/>
            <w:left w:val="none" w:sz="0" w:space="0" w:color="auto"/>
            <w:bottom w:val="none" w:sz="0" w:space="0" w:color="auto"/>
            <w:right w:val="none" w:sz="0" w:space="0" w:color="auto"/>
          </w:divBdr>
        </w:div>
        <w:div w:id="218832156">
          <w:marLeft w:val="0"/>
          <w:marRight w:val="0"/>
          <w:marTop w:val="0"/>
          <w:marBottom w:val="0"/>
          <w:divBdr>
            <w:top w:val="none" w:sz="0" w:space="0" w:color="auto"/>
            <w:left w:val="none" w:sz="0" w:space="0" w:color="auto"/>
            <w:bottom w:val="none" w:sz="0" w:space="0" w:color="auto"/>
            <w:right w:val="none" w:sz="0" w:space="0" w:color="auto"/>
          </w:divBdr>
        </w:div>
        <w:div w:id="1381131200">
          <w:marLeft w:val="0"/>
          <w:marRight w:val="0"/>
          <w:marTop w:val="0"/>
          <w:marBottom w:val="0"/>
          <w:divBdr>
            <w:top w:val="none" w:sz="0" w:space="0" w:color="auto"/>
            <w:left w:val="none" w:sz="0" w:space="0" w:color="auto"/>
            <w:bottom w:val="none" w:sz="0" w:space="0" w:color="auto"/>
            <w:right w:val="none" w:sz="0" w:space="0" w:color="auto"/>
          </w:divBdr>
        </w:div>
        <w:div w:id="1956715599">
          <w:marLeft w:val="0"/>
          <w:marRight w:val="0"/>
          <w:marTop w:val="0"/>
          <w:marBottom w:val="0"/>
          <w:divBdr>
            <w:top w:val="none" w:sz="0" w:space="0" w:color="auto"/>
            <w:left w:val="none" w:sz="0" w:space="0" w:color="auto"/>
            <w:bottom w:val="none" w:sz="0" w:space="0" w:color="auto"/>
            <w:right w:val="none" w:sz="0" w:space="0" w:color="auto"/>
          </w:divBdr>
        </w:div>
        <w:div w:id="520555530">
          <w:marLeft w:val="0"/>
          <w:marRight w:val="0"/>
          <w:marTop w:val="0"/>
          <w:marBottom w:val="0"/>
          <w:divBdr>
            <w:top w:val="none" w:sz="0" w:space="0" w:color="auto"/>
            <w:left w:val="none" w:sz="0" w:space="0" w:color="auto"/>
            <w:bottom w:val="none" w:sz="0" w:space="0" w:color="auto"/>
            <w:right w:val="none" w:sz="0" w:space="0" w:color="auto"/>
          </w:divBdr>
        </w:div>
        <w:div w:id="1481266537">
          <w:marLeft w:val="0"/>
          <w:marRight w:val="0"/>
          <w:marTop w:val="0"/>
          <w:marBottom w:val="0"/>
          <w:divBdr>
            <w:top w:val="none" w:sz="0" w:space="0" w:color="auto"/>
            <w:left w:val="none" w:sz="0" w:space="0" w:color="auto"/>
            <w:bottom w:val="none" w:sz="0" w:space="0" w:color="auto"/>
            <w:right w:val="none" w:sz="0" w:space="0" w:color="auto"/>
          </w:divBdr>
        </w:div>
        <w:div w:id="863179396">
          <w:marLeft w:val="0"/>
          <w:marRight w:val="0"/>
          <w:marTop w:val="0"/>
          <w:marBottom w:val="0"/>
          <w:divBdr>
            <w:top w:val="none" w:sz="0" w:space="0" w:color="auto"/>
            <w:left w:val="none" w:sz="0" w:space="0" w:color="auto"/>
            <w:bottom w:val="none" w:sz="0" w:space="0" w:color="auto"/>
            <w:right w:val="none" w:sz="0" w:space="0" w:color="auto"/>
          </w:divBdr>
        </w:div>
        <w:div w:id="1395469689">
          <w:marLeft w:val="0"/>
          <w:marRight w:val="0"/>
          <w:marTop w:val="0"/>
          <w:marBottom w:val="0"/>
          <w:divBdr>
            <w:top w:val="none" w:sz="0" w:space="0" w:color="auto"/>
            <w:left w:val="none" w:sz="0" w:space="0" w:color="auto"/>
            <w:bottom w:val="none" w:sz="0" w:space="0" w:color="auto"/>
            <w:right w:val="none" w:sz="0" w:space="0" w:color="auto"/>
          </w:divBdr>
        </w:div>
        <w:div w:id="122116308">
          <w:marLeft w:val="0"/>
          <w:marRight w:val="0"/>
          <w:marTop w:val="0"/>
          <w:marBottom w:val="0"/>
          <w:divBdr>
            <w:top w:val="none" w:sz="0" w:space="0" w:color="auto"/>
            <w:left w:val="none" w:sz="0" w:space="0" w:color="auto"/>
            <w:bottom w:val="none" w:sz="0" w:space="0" w:color="auto"/>
            <w:right w:val="none" w:sz="0" w:space="0" w:color="auto"/>
          </w:divBdr>
        </w:div>
        <w:div w:id="1584953190">
          <w:marLeft w:val="0"/>
          <w:marRight w:val="0"/>
          <w:marTop w:val="0"/>
          <w:marBottom w:val="0"/>
          <w:divBdr>
            <w:top w:val="none" w:sz="0" w:space="0" w:color="auto"/>
            <w:left w:val="none" w:sz="0" w:space="0" w:color="auto"/>
            <w:bottom w:val="none" w:sz="0" w:space="0" w:color="auto"/>
            <w:right w:val="none" w:sz="0" w:space="0" w:color="auto"/>
          </w:divBdr>
        </w:div>
        <w:div w:id="723337885">
          <w:marLeft w:val="0"/>
          <w:marRight w:val="0"/>
          <w:marTop w:val="0"/>
          <w:marBottom w:val="0"/>
          <w:divBdr>
            <w:top w:val="none" w:sz="0" w:space="0" w:color="auto"/>
            <w:left w:val="none" w:sz="0" w:space="0" w:color="auto"/>
            <w:bottom w:val="none" w:sz="0" w:space="0" w:color="auto"/>
            <w:right w:val="none" w:sz="0" w:space="0" w:color="auto"/>
          </w:divBdr>
        </w:div>
        <w:div w:id="305666673">
          <w:marLeft w:val="0"/>
          <w:marRight w:val="0"/>
          <w:marTop w:val="0"/>
          <w:marBottom w:val="0"/>
          <w:divBdr>
            <w:top w:val="none" w:sz="0" w:space="0" w:color="auto"/>
            <w:left w:val="none" w:sz="0" w:space="0" w:color="auto"/>
            <w:bottom w:val="none" w:sz="0" w:space="0" w:color="auto"/>
            <w:right w:val="none" w:sz="0" w:space="0" w:color="auto"/>
          </w:divBdr>
        </w:div>
        <w:div w:id="1975872168">
          <w:marLeft w:val="0"/>
          <w:marRight w:val="0"/>
          <w:marTop w:val="0"/>
          <w:marBottom w:val="0"/>
          <w:divBdr>
            <w:top w:val="none" w:sz="0" w:space="0" w:color="auto"/>
            <w:left w:val="none" w:sz="0" w:space="0" w:color="auto"/>
            <w:bottom w:val="none" w:sz="0" w:space="0" w:color="auto"/>
            <w:right w:val="none" w:sz="0" w:space="0" w:color="auto"/>
          </w:divBdr>
        </w:div>
        <w:div w:id="1268731827">
          <w:marLeft w:val="0"/>
          <w:marRight w:val="0"/>
          <w:marTop w:val="0"/>
          <w:marBottom w:val="0"/>
          <w:divBdr>
            <w:top w:val="none" w:sz="0" w:space="0" w:color="auto"/>
            <w:left w:val="none" w:sz="0" w:space="0" w:color="auto"/>
            <w:bottom w:val="none" w:sz="0" w:space="0" w:color="auto"/>
            <w:right w:val="none" w:sz="0" w:space="0" w:color="auto"/>
          </w:divBdr>
        </w:div>
        <w:div w:id="906378595">
          <w:marLeft w:val="0"/>
          <w:marRight w:val="0"/>
          <w:marTop w:val="0"/>
          <w:marBottom w:val="0"/>
          <w:divBdr>
            <w:top w:val="none" w:sz="0" w:space="0" w:color="auto"/>
            <w:left w:val="none" w:sz="0" w:space="0" w:color="auto"/>
            <w:bottom w:val="none" w:sz="0" w:space="0" w:color="auto"/>
            <w:right w:val="none" w:sz="0" w:space="0" w:color="auto"/>
          </w:divBdr>
        </w:div>
        <w:div w:id="255789570">
          <w:marLeft w:val="0"/>
          <w:marRight w:val="0"/>
          <w:marTop w:val="0"/>
          <w:marBottom w:val="0"/>
          <w:divBdr>
            <w:top w:val="none" w:sz="0" w:space="0" w:color="auto"/>
            <w:left w:val="none" w:sz="0" w:space="0" w:color="auto"/>
            <w:bottom w:val="none" w:sz="0" w:space="0" w:color="auto"/>
            <w:right w:val="none" w:sz="0" w:space="0" w:color="auto"/>
          </w:divBdr>
        </w:div>
        <w:div w:id="2108036791">
          <w:marLeft w:val="0"/>
          <w:marRight w:val="0"/>
          <w:marTop w:val="0"/>
          <w:marBottom w:val="0"/>
          <w:divBdr>
            <w:top w:val="none" w:sz="0" w:space="0" w:color="auto"/>
            <w:left w:val="none" w:sz="0" w:space="0" w:color="auto"/>
            <w:bottom w:val="none" w:sz="0" w:space="0" w:color="auto"/>
            <w:right w:val="none" w:sz="0" w:space="0" w:color="auto"/>
          </w:divBdr>
        </w:div>
        <w:div w:id="1797873140">
          <w:marLeft w:val="0"/>
          <w:marRight w:val="0"/>
          <w:marTop w:val="0"/>
          <w:marBottom w:val="0"/>
          <w:divBdr>
            <w:top w:val="none" w:sz="0" w:space="0" w:color="auto"/>
            <w:left w:val="none" w:sz="0" w:space="0" w:color="auto"/>
            <w:bottom w:val="none" w:sz="0" w:space="0" w:color="auto"/>
            <w:right w:val="none" w:sz="0" w:space="0" w:color="auto"/>
          </w:divBdr>
        </w:div>
        <w:div w:id="114297945">
          <w:marLeft w:val="0"/>
          <w:marRight w:val="0"/>
          <w:marTop w:val="0"/>
          <w:marBottom w:val="0"/>
          <w:divBdr>
            <w:top w:val="none" w:sz="0" w:space="0" w:color="auto"/>
            <w:left w:val="none" w:sz="0" w:space="0" w:color="auto"/>
            <w:bottom w:val="none" w:sz="0" w:space="0" w:color="auto"/>
            <w:right w:val="none" w:sz="0" w:space="0" w:color="auto"/>
          </w:divBdr>
        </w:div>
        <w:div w:id="1074813777">
          <w:marLeft w:val="0"/>
          <w:marRight w:val="0"/>
          <w:marTop w:val="0"/>
          <w:marBottom w:val="0"/>
          <w:divBdr>
            <w:top w:val="none" w:sz="0" w:space="0" w:color="auto"/>
            <w:left w:val="none" w:sz="0" w:space="0" w:color="auto"/>
            <w:bottom w:val="none" w:sz="0" w:space="0" w:color="auto"/>
            <w:right w:val="none" w:sz="0" w:space="0" w:color="auto"/>
          </w:divBdr>
        </w:div>
        <w:div w:id="1181892506">
          <w:marLeft w:val="0"/>
          <w:marRight w:val="0"/>
          <w:marTop w:val="0"/>
          <w:marBottom w:val="0"/>
          <w:divBdr>
            <w:top w:val="none" w:sz="0" w:space="0" w:color="auto"/>
            <w:left w:val="none" w:sz="0" w:space="0" w:color="auto"/>
            <w:bottom w:val="none" w:sz="0" w:space="0" w:color="auto"/>
            <w:right w:val="none" w:sz="0" w:space="0" w:color="auto"/>
          </w:divBdr>
        </w:div>
        <w:div w:id="568074123">
          <w:marLeft w:val="0"/>
          <w:marRight w:val="0"/>
          <w:marTop w:val="0"/>
          <w:marBottom w:val="0"/>
          <w:divBdr>
            <w:top w:val="none" w:sz="0" w:space="0" w:color="auto"/>
            <w:left w:val="none" w:sz="0" w:space="0" w:color="auto"/>
            <w:bottom w:val="none" w:sz="0" w:space="0" w:color="auto"/>
            <w:right w:val="none" w:sz="0" w:space="0" w:color="auto"/>
          </w:divBdr>
        </w:div>
        <w:div w:id="1182817559">
          <w:marLeft w:val="0"/>
          <w:marRight w:val="0"/>
          <w:marTop w:val="0"/>
          <w:marBottom w:val="0"/>
          <w:divBdr>
            <w:top w:val="none" w:sz="0" w:space="0" w:color="auto"/>
            <w:left w:val="none" w:sz="0" w:space="0" w:color="auto"/>
            <w:bottom w:val="none" w:sz="0" w:space="0" w:color="auto"/>
            <w:right w:val="none" w:sz="0" w:space="0" w:color="auto"/>
          </w:divBdr>
        </w:div>
        <w:div w:id="1817406242">
          <w:marLeft w:val="0"/>
          <w:marRight w:val="0"/>
          <w:marTop w:val="0"/>
          <w:marBottom w:val="0"/>
          <w:divBdr>
            <w:top w:val="none" w:sz="0" w:space="0" w:color="auto"/>
            <w:left w:val="none" w:sz="0" w:space="0" w:color="auto"/>
            <w:bottom w:val="none" w:sz="0" w:space="0" w:color="auto"/>
            <w:right w:val="none" w:sz="0" w:space="0" w:color="auto"/>
          </w:divBdr>
        </w:div>
        <w:div w:id="750583975">
          <w:marLeft w:val="0"/>
          <w:marRight w:val="0"/>
          <w:marTop w:val="0"/>
          <w:marBottom w:val="0"/>
          <w:divBdr>
            <w:top w:val="none" w:sz="0" w:space="0" w:color="auto"/>
            <w:left w:val="none" w:sz="0" w:space="0" w:color="auto"/>
            <w:bottom w:val="none" w:sz="0" w:space="0" w:color="auto"/>
            <w:right w:val="none" w:sz="0" w:space="0" w:color="auto"/>
          </w:divBdr>
        </w:div>
        <w:div w:id="514611693">
          <w:marLeft w:val="0"/>
          <w:marRight w:val="0"/>
          <w:marTop w:val="0"/>
          <w:marBottom w:val="0"/>
          <w:divBdr>
            <w:top w:val="none" w:sz="0" w:space="0" w:color="auto"/>
            <w:left w:val="none" w:sz="0" w:space="0" w:color="auto"/>
            <w:bottom w:val="none" w:sz="0" w:space="0" w:color="auto"/>
            <w:right w:val="none" w:sz="0" w:space="0" w:color="auto"/>
          </w:divBdr>
        </w:div>
        <w:div w:id="2068799004">
          <w:marLeft w:val="0"/>
          <w:marRight w:val="0"/>
          <w:marTop w:val="0"/>
          <w:marBottom w:val="0"/>
          <w:divBdr>
            <w:top w:val="none" w:sz="0" w:space="0" w:color="auto"/>
            <w:left w:val="none" w:sz="0" w:space="0" w:color="auto"/>
            <w:bottom w:val="none" w:sz="0" w:space="0" w:color="auto"/>
            <w:right w:val="none" w:sz="0" w:space="0" w:color="auto"/>
          </w:divBdr>
        </w:div>
        <w:div w:id="2119793807">
          <w:marLeft w:val="0"/>
          <w:marRight w:val="0"/>
          <w:marTop w:val="0"/>
          <w:marBottom w:val="0"/>
          <w:divBdr>
            <w:top w:val="none" w:sz="0" w:space="0" w:color="auto"/>
            <w:left w:val="none" w:sz="0" w:space="0" w:color="auto"/>
            <w:bottom w:val="none" w:sz="0" w:space="0" w:color="auto"/>
            <w:right w:val="none" w:sz="0" w:space="0" w:color="auto"/>
          </w:divBdr>
        </w:div>
        <w:div w:id="587807951">
          <w:marLeft w:val="0"/>
          <w:marRight w:val="0"/>
          <w:marTop w:val="0"/>
          <w:marBottom w:val="0"/>
          <w:divBdr>
            <w:top w:val="none" w:sz="0" w:space="0" w:color="auto"/>
            <w:left w:val="none" w:sz="0" w:space="0" w:color="auto"/>
            <w:bottom w:val="none" w:sz="0" w:space="0" w:color="auto"/>
            <w:right w:val="none" w:sz="0" w:space="0" w:color="auto"/>
          </w:divBdr>
        </w:div>
        <w:div w:id="2025354916">
          <w:marLeft w:val="0"/>
          <w:marRight w:val="0"/>
          <w:marTop w:val="0"/>
          <w:marBottom w:val="0"/>
          <w:divBdr>
            <w:top w:val="none" w:sz="0" w:space="0" w:color="auto"/>
            <w:left w:val="none" w:sz="0" w:space="0" w:color="auto"/>
            <w:bottom w:val="none" w:sz="0" w:space="0" w:color="auto"/>
            <w:right w:val="none" w:sz="0" w:space="0" w:color="auto"/>
          </w:divBdr>
        </w:div>
        <w:div w:id="319775537">
          <w:marLeft w:val="0"/>
          <w:marRight w:val="0"/>
          <w:marTop w:val="0"/>
          <w:marBottom w:val="0"/>
          <w:divBdr>
            <w:top w:val="none" w:sz="0" w:space="0" w:color="auto"/>
            <w:left w:val="none" w:sz="0" w:space="0" w:color="auto"/>
            <w:bottom w:val="none" w:sz="0" w:space="0" w:color="auto"/>
            <w:right w:val="none" w:sz="0" w:space="0" w:color="auto"/>
          </w:divBdr>
        </w:div>
        <w:div w:id="1685132205">
          <w:marLeft w:val="0"/>
          <w:marRight w:val="0"/>
          <w:marTop w:val="0"/>
          <w:marBottom w:val="0"/>
          <w:divBdr>
            <w:top w:val="none" w:sz="0" w:space="0" w:color="auto"/>
            <w:left w:val="none" w:sz="0" w:space="0" w:color="auto"/>
            <w:bottom w:val="none" w:sz="0" w:space="0" w:color="auto"/>
            <w:right w:val="none" w:sz="0" w:space="0" w:color="auto"/>
          </w:divBdr>
        </w:div>
        <w:div w:id="1590890999">
          <w:marLeft w:val="0"/>
          <w:marRight w:val="0"/>
          <w:marTop w:val="0"/>
          <w:marBottom w:val="0"/>
          <w:divBdr>
            <w:top w:val="none" w:sz="0" w:space="0" w:color="auto"/>
            <w:left w:val="none" w:sz="0" w:space="0" w:color="auto"/>
            <w:bottom w:val="none" w:sz="0" w:space="0" w:color="auto"/>
            <w:right w:val="none" w:sz="0" w:space="0" w:color="auto"/>
          </w:divBdr>
        </w:div>
        <w:div w:id="915671727">
          <w:marLeft w:val="0"/>
          <w:marRight w:val="0"/>
          <w:marTop w:val="0"/>
          <w:marBottom w:val="0"/>
          <w:divBdr>
            <w:top w:val="none" w:sz="0" w:space="0" w:color="auto"/>
            <w:left w:val="none" w:sz="0" w:space="0" w:color="auto"/>
            <w:bottom w:val="none" w:sz="0" w:space="0" w:color="auto"/>
            <w:right w:val="none" w:sz="0" w:space="0" w:color="auto"/>
          </w:divBdr>
        </w:div>
        <w:div w:id="2039508204">
          <w:marLeft w:val="0"/>
          <w:marRight w:val="0"/>
          <w:marTop w:val="0"/>
          <w:marBottom w:val="0"/>
          <w:divBdr>
            <w:top w:val="none" w:sz="0" w:space="0" w:color="auto"/>
            <w:left w:val="none" w:sz="0" w:space="0" w:color="auto"/>
            <w:bottom w:val="none" w:sz="0" w:space="0" w:color="auto"/>
            <w:right w:val="none" w:sz="0" w:space="0" w:color="auto"/>
          </w:divBdr>
        </w:div>
        <w:div w:id="1223364921">
          <w:marLeft w:val="0"/>
          <w:marRight w:val="0"/>
          <w:marTop w:val="0"/>
          <w:marBottom w:val="0"/>
          <w:divBdr>
            <w:top w:val="none" w:sz="0" w:space="0" w:color="auto"/>
            <w:left w:val="none" w:sz="0" w:space="0" w:color="auto"/>
            <w:bottom w:val="none" w:sz="0" w:space="0" w:color="auto"/>
            <w:right w:val="none" w:sz="0" w:space="0" w:color="auto"/>
          </w:divBdr>
        </w:div>
        <w:div w:id="1103648450">
          <w:marLeft w:val="0"/>
          <w:marRight w:val="0"/>
          <w:marTop w:val="0"/>
          <w:marBottom w:val="0"/>
          <w:divBdr>
            <w:top w:val="none" w:sz="0" w:space="0" w:color="auto"/>
            <w:left w:val="none" w:sz="0" w:space="0" w:color="auto"/>
            <w:bottom w:val="none" w:sz="0" w:space="0" w:color="auto"/>
            <w:right w:val="none" w:sz="0" w:space="0" w:color="auto"/>
          </w:divBdr>
        </w:div>
        <w:div w:id="1772781041">
          <w:marLeft w:val="0"/>
          <w:marRight w:val="0"/>
          <w:marTop w:val="0"/>
          <w:marBottom w:val="0"/>
          <w:divBdr>
            <w:top w:val="none" w:sz="0" w:space="0" w:color="auto"/>
            <w:left w:val="none" w:sz="0" w:space="0" w:color="auto"/>
            <w:bottom w:val="none" w:sz="0" w:space="0" w:color="auto"/>
            <w:right w:val="none" w:sz="0" w:space="0" w:color="auto"/>
          </w:divBdr>
        </w:div>
        <w:div w:id="867642067">
          <w:marLeft w:val="0"/>
          <w:marRight w:val="0"/>
          <w:marTop w:val="0"/>
          <w:marBottom w:val="0"/>
          <w:divBdr>
            <w:top w:val="none" w:sz="0" w:space="0" w:color="auto"/>
            <w:left w:val="none" w:sz="0" w:space="0" w:color="auto"/>
            <w:bottom w:val="none" w:sz="0" w:space="0" w:color="auto"/>
            <w:right w:val="none" w:sz="0" w:space="0" w:color="auto"/>
          </w:divBdr>
        </w:div>
        <w:div w:id="104691452">
          <w:marLeft w:val="0"/>
          <w:marRight w:val="0"/>
          <w:marTop w:val="0"/>
          <w:marBottom w:val="0"/>
          <w:divBdr>
            <w:top w:val="none" w:sz="0" w:space="0" w:color="auto"/>
            <w:left w:val="none" w:sz="0" w:space="0" w:color="auto"/>
            <w:bottom w:val="none" w:sz="0" w:space="0" w:color="auto"/>
            <w:right w:val="none" w:sz="0" w:space="0" w:color="auto"/>
          </w:divBdr>
        </w:div>
        <w:div w:id="1202475006">
          <w:marLeft w:val="0"/>
          <w:marRight w:val="0"/>
          <w:marTop w:val="0"/>
          <w:marBottom w:val="0"/>
          <w:divBdr>
            <w:top w:val="none" w:sz="0" w:space="0" w:color="auto"/>
            <w:left w:val="none" w:sz="0" w:space="0" w:color="auto"/>
            <w:bottom w:val="none" w:sz="0" w:space="0" w:color="auto"/>
            <w:right w:val="none" w:sz="0" w:space="0" w:color="auto"/>
          </w:divBdr>
        </w:div>
        <w:div w:id="1386758942">
          <w:marLeft w:val="0"/>
          <w:marRight w:val="0"/>
          <w:marTop w:val="0"/>
          <w:marBottom w:val="0"/>
          <w:divBdr>
            <w:top w:val="none" w:sz="0" w:space="0" w:color="auto"/>
            <w:left w:val="none" w:sz="0" w:space="0" w:color="auto"/>
            <w:bottom w:val="none" w:sz="0" w:space="0" w:color="auto"/>
            <w:right w:val="none" w:sz="0" w:space="0" w:color="auto"/>
          </w:divBdr>
        </w:div>
        <w:div w:id="1624463802">
          <w:marLeft w:val="0"/>
          <w:marRight w:val="0"/>
          <w:marTop w:val="0"/>
          <w:marBottom w:val="0"/>
          <w:divBdr>
            <w:top w:val="none" w:sz="0" w:space="0" w:color="auto"/>
            <w:left w:val="none" w:sz="0" w:space="0" w:color="auto"/>
            <w:bottom w:val="none" w:sz="0" w:space="0" w:color="auto"/>
            <w:right w:val="none" w:sz="0" w:space="0" w:color="auto"/>
          </w:divBdr>
        </w:div>
        <w:div w:id="1346129933">
          <w:marLeft w:val="0"/>
          <w:marRight w:val="0"/>
          <w:marTop w:val="0"/>
          <w:marBottom w:val="0"/>
          <w:divBdr>
            <w:top w:val="none" w:sz="0" w:space="0" w:color="auto"/>
            <w:left w:val="none" w:sz="0" w:space="0" w:color="auto"/>
            <w:bottom w:val="none" w:sz="0" w:space="0" w:color="auto"/>
            <w:right w:val="none" w:sz="0" w:space="0" w:color="auto"/>
          </w:divBdr>
        </w:div>
        <w:div w:id="494881370">
          <w:marLeft w:val="0"/>
          <w:marRight w:val="0"/>
          <w:marTop w:val="0"/>
          <w:marBottom w:val="0"/>
          <w:divBdr>
            <w:top w:val="none" w:sz="0" w:space="0" w:color="auto"/>
            <w:left w:val="none" w:sz="0" w:space="0" w:color="auto"/>
            <w:bottom w:val="none" w:sz="0" w:space="0" w:color="auto"/>
            <w:right w:val="none" w:sz="0" w:space="0" w:color="auto"/>
          </w:divBdr>
        </w:div>
        <w:div w:id="1834293415">
          <w:marLeft w:val="0"/>
          <w:marRight w:val="0"/>
          <w:marTop w:val="0"/>
          <w:marBottom w:val="0"/>
          <w:divBdr>
            <w:top w:val="none" w:sz="0" w:space="0" w:color="auto"/>
            <w:left w:val="none" w:sz="0" w:space="0" w:color="auto"/>
            <w:bottom w:val="none" w:sz="0" w:space="0" w:color="auto"/>
            <w:right w:val="none" w:sz="0" w:space="0" w:color="auto"/>
          </w:divBdr>
        </w:div>
      </w:divsChild>
    </w:div>
    <w:div w:id="16148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how-to/find-a-masshire-career-center" TargetMode="External"/><Relationship Id="rId5" Type="http://schemas.openxmlformats.org/officeDocument/2006/relationships/hyperlink" Target="https://jobquest.dcs.eol.mass.gov/job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Michael W. (DOT)</dc:creator>
  <cp:lastModifiedBy>Alcionei Donato</cp:lastModifiedBy>
  <cp:revision>2</cp:revision>
  <dcterms:created xsi:type="dcterms:W3CDTF">2021-07-21T18:16:00Z</dcterms:created>
  <dcterms:modified xsi:type="dcterms:W3CDTF">2021-07-21T18:16:00Z</dcterms:modified>
</cp:coreProperties>
</file>