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532" w:rsidRPr="00EE4EAF" w:rsidRDefault="006C7532" w:rsidP="006C7532">
      <w:pPr>
        <w:rPr>
          <w:rFonts w:cs="Arial"/>
          <w:color w:val="FFFFFF"/>
          <w:sz w:val="16"/>
          <w:szCs w:val="16"/>
        </w:rPr>
      </w:pPr>
    </w:p>
    <w:p w:rsidR="009D329A" w:rsidRDefault="009D329A" w:rsidP="009B60CF">
      <w:pPr>
        <w:pStyle w:val="ListParagraph"/>
        <w:numPr>
          <w:ilvl w:val="0"/>
          <w:numId w:val="1"/>
        </w:numPr>
        <w:spacing w:after="120" w:line="240" w:lineRule="auto"/>
        <w:jc w:val="both"/>
        <w:rPr>
          <w:rFonts w:eastAsia="Calibri" w:cs="Arial"/>
          <w:b/>
          <w:bCs/>
          <w:color w:val="00B0F0"/>
          <w:sz w:val="24"/>
          <w:szCs w:val="24"/>
        </w:rPr>
        <w:sectPr w:rsidR="009D329A" w:rsidSect="009B60CF">
          <w:headerReference w:type="default" r:id="rId9"/>
          <w:footerReference w:type="default" r:id="rId10"/>
          <w:type w:val="continuous"/>
          <w:pgSz w:w="12240" w:h="15840"/>
          <w:pgMar w:top="2160" w:right="1440" w:bottom="1440" w:left="1440" w:header="720" w:footer="360" w:gutter="0"/>
          <w:cols w:space="720"/>
          <w:docGrid w:linePitch="360"/>
        </w:sectPr>
      </w:pPr>
    </w:p>
    <w:p w:rsidR="009B60CF" w:rsidRPr="009D329A" w:rsidRDefault="009B60CF" w:rsidP="009B60CF">
      <w:pPr>
        <w:pStyle w:val="ListParagraph"/>
        <w:numPr>
          <w:ilvl w:val="0"/>
          <w:numId w:val="1"/>
        </w:numPr>
        <w:spacing w:after="120" w:line="240" w:lineRule="auto"/>
        <w:jc w:val="both"/>
        <w:rPr>
          <w:rFonts w:cstheme="minorHAnsi"/>
          <w:b/>
          <w:color w:val="00B0F0"/>
          <w:sz w:val="24"/>
          <w:szCs w:val="24"/>
        </w:rPr>
      </w:pPr>
      <w:r w:rsidRPr="009D329A">
        <w:rPr>
          <w:rFonts w:eastAsia="Calibri" w:cs="Arial"/>
          <w:b/>
          <w:bCs/>
          <w:color w:val="00B0F0"/>
          <w:sz w:val="24"/>
          <w:szCs w:val="24"/>
        </w:rPr>
        <w:lastRenderedPageBreak/>
        <w:t xml:space="preserve">I don’t want to buy remanufactured cartridges because I had a problem with them in the past, even though the </w:t>
      </w:r>
      <w:hyperlink r:id="rId11" w:history="1">
        <w:r w:rsidRPr="009D329A">
          <w:rPr>
            <w:rStyle w:val="Hyperlink"/>
            <w:rFonts w:eastAsia="Calibri" w:cs="Arial"/>
            <w:b/>
            <w:bCs/>
            <w:sz w:val="24"/>
            <w:szCs w:val="24"/>
          </w:rPr>
          <w:t>ITD / OSD Enterprise Printer Cartridge Acquisition Policy</w:t>
        </w:r>
      </w:hyperlink>
      <w:r w:rsidRPr="009D329A">
        <w:rPr>
          <w:rFonts w:eastAsia="Calibri" w:cs="Arial"/>
          <w:b/>
          <w:bCs/>
          <w:color w:val="00B0F0"/>
          <w:sz w:val="24"/>
          <w:szCs w:val="24"/>
        </w:rPr>
        <w:t xml:space="preserve"> </w:t>
      </w:r>
      <w:proofErr w:type="gramStart"/>
      <w:r w:rsidRPr="009D329A">
        <w:rPr>
          <w:rFonts w:eastAsia="Calibri" w:cs="Arial"/>
          <w:b/>
          <w:bCs/>
          <w:color w:val="00B0F0"/>
          <w:sz w:val="24"/>
          <w:szCs w:val="24"/>
        </w:rPr>
        <w:t>says</w:t>
      </w:r>
      <w:proofErr w:type="gramEnd"/>
      <w:r w:rsidRPr="009D329A">
        <w:rPr>
          <w:rFonts w:eastAsia="Calibri" w:cs="Arial"/>
          <w:b/>
          <w:bCs/>
          <w:color w:val="00B0F0"/>
          <w:sz w:val="24"/>
          <w:szCs w:val="24"/>
        </w:rPr>
        <w:t xml:space="preserve"> that Executive Branch agencies have to buy </w:t>
      </w:r>
      <w:proofErr w:type="spellStart"/>
      <w:r w:rsidRPr="009D329A">
        <w:rPr>
          <w:rFonts w:eastAsia="Calibri" w:cs="Arial"/>
          <w:b/>
          <w:bCs/>
          <w:color w:val="00B0F0"/>
          <w:sz w:val="24"/>
          <w:szCs w:val="24"/>
        </w:rPr>
        <w:t>EPPs</w:t>
      </w:r>
      <w:proofErr w:type="spellEnd"/>
      <w:r w:rsidRPr="009D329A">
        <w:rPr>
          <w:rFonts w:eastAsia="Calibri" w:cs="Arial"/>
          <w:b/>
          <w:bCs/>
          <w:color w:val="00B0F0"/>
          <w:sz w:val="24"/>
          <w:szCs w:val="24"/>
        </w:rPr>
        <w:t>.</w:t>
      </w:r>
      <w:r w:rsidRPr="009D329A">
        <w:rPr>
          <w:rFonts w:ascii="Arial" w:eastAsia="Calibri" w:hAnsi="Arial" w:cs="Arial"/>
          <w:b/>
          <w:bCs/>
          <w:color w:val="00B0F0"/>
          <w:sz w:val="24"/>
          <w:szCs w:val="24"/>
        </w:rPr>
        <w:t> </w:t>
      </w:r>
    </w:p>
    <w:p w:rsidR="009B60CF" w:rsidRPr="0093729E" w:rsidRDefault="009B60CF" w:rsidP="009B60CF">
      <w:pPr>
        <w:spacing w:after="120" w:line="240" w:lineRule="auto"/>
        <w:ind w:left="360"/>
        <w:contextualSpacing/>
        <w:jc w:val="both"/>
        <w:rPr>
          <w:rFonts w:eastAsia="Calibri" w:cs="Arial"/>
          <w:bCs/>
          <w:sz w:val="20"/>
          <w:szCs w:val="20"/>
        </w:rPr>
      </w:pPr>
      <w:r w:rsidRPr="0093729E">
        <w:rPr>
          <w:rFonts w:eastAsia="Calibri" w:cs="Arial"/>
          <w:bCs/>
          <w:sz w:val="20"/>
          <w:szCs w:val="20"/>
        </w:rPr>
        <w:t xml:space="preserve">Unlike the remanufactured cartridges in the past, the products on the </w:t>
      </w:r>
      <w:r>
        <w:rPr>
          <w:rFonts w:eastAsia="Calibri" w:cs="Arial"/>
          <w:bCs/>
          <w:sz w:val="20"/>
          <w:szCs w:val="20"/>
        </w:rPr>
        <w:t>ITC66</w:t>
      </w:r>
      <w:r w:rsidRPr="0093729E">
        <w:rPr>
          <w:rFonts w:eastAsia="Calibri" w:cs="Arial"/>
          <w:bCs/>
          <w:sz w:val="20"/>
          <w:szCs w:val="20"/>
        </w:rPr>
        <w:t xml:space="preserve"> statewide contract are vastly improved and required to be third-party certified to ensure high quality performance. If </w:t>
      </w:r>
      <w:r>
        <w:rPr>
          <w:rFonts w:eastAsia="Calibri" w:cs="Arial"/>
          <w:bCs/>
          <w:sz w:val="20"/>
          <w:szCs w:val="20"/>
        </w:rPr>
        <w:t>there are problems</w:t>
      </w:r>
      <w:r w:rsidRPr="0093729E">
        <w:rPr>
          <w:rFonts w:eastAsia="Calibri" w:cs="Arial"/>
          <w:bCs/>
          <w:sz w:val="20"/>
          <w:szCs w:val="20"/>
        </w:rPr>
        <w:t xml:space="preserve"> with a remanufactured cartridge, use the same process you would use if you had a problem with an OEM </w:t>
      </w:r>
      <w:r>
        <w:rPr>
          <w:rFonts w:eastAsia="Calibri" w:cs="Arial"/>
          <w:bCs/>
          <w:sz w:val="20"/>
          <w:szCs w:val="20"/>
        </w:rPr>
        <w:t xml:space="preserve">(Original Equipment Manufacturer) </w:t>
      </w:r>
      <w:r w:rsidRPr="0093729E">
        <w:rPr>
          <w:rFonts w:eastAsia="Calibri" w:cs="Arial"/>
          <w:bCs/>
          <w:sz w:val="20"/>
          <w:szCs w:val="20"/>
        </w:rPr>
        <w:t xml:space="preserve">product - try a different remanufactured cartridge source. Just like certain OEMs perform better in specific equipment, so goes the performance of remanufactured products. </w:t>
      </w:r>
    </w:p>
    <w:p w:rsidR="009B60CF" w:rsidRPr="009D329A" w:rsidRDefault="009B60CF" w:rsidP="009B60CF">
      <w:pPr>
        <w:pStyle w:val="ListParagraph"/>
        <w:numPr>
          <w:ilvl w:val="0"/>
          <w:numId w:val="1"/>
        </w:numPr>
        <w:spacing w:after="120" w:line="240" w:lineRule="auto"/>
        <w:jc w:val="both"/>
        <w:rPr>
          <w:rFonts w:cstheme="minorHAnsi"/>
          <w:b/>
          <w:bCs/>
          <w:color w:val="00B0F0"/>
          <w:sz w:val="24"/>
          <w:szCs w:val="24"/>
        </w:rPr>
      </w:pPr>
      <w:r w:rsidRPr="009D329A">
        <w:rPr>
          <w:rFonts w:eastAsia="Calibri" w:cs="Arial"/>
          <w:b/>
          <w:bCs/>
          <w:color w:val="00B0F0"/>
          <w:sz w:val="24"/>
          <w:szCs w:val="24"/>
        </w:rPr>
        <w:t>How do I know which brand of cartridge is best for my equipment</w:t>
      </w:r>
      <w:r w:rsidRPr="009D329A">
        <w:rPr>
          <w:rFonts w:cstheme="minorHAnsi"/>
          <w:b/>
          <w:bCs/>
          <w:color w:val="00B0F0"/>
          <w:sz w:val="24"/>
          <w:szCs w:val="24"/>
        </w:rPr>
        <w:t>?</w:t>
      </w:r>
    </w:p>
    <w:p w:rsidR="009B60CF" w:rsidRPr="00BC3707" w:rsidRDefault="009B60CF" w:rsidP="009B60CF">
      <w:pPr>
        <w:spacing w:after="120" w:line="240" w:lineRule="auto"/>
        <w:ind w:left="360"/>
        <w:contextualSpacing/>
        <w:jc w:val="both"/>
        <w:rPr>
          <w:rFonts w:eastAsia="Calibri" w:cs="Arial"/>
          <w:bCs/>
          <w:sz w:val="20"/>
          <w:szCs w:val="20"/>
        </w:rPr>
      </w:pPr>
      <w:r w:rsidRPr="00BC3707">
        <w:rPr>
          <w:rFonts w:eastAsia="Calibri" w:cs="Arial"/>
          <w:bCs/>
          <w:sz w:val="20"/>
          <w:szCs w:val="20"/>
        </w:rPr>
        <w:t>Buyers should rely on the expertise of their vendor; just like OEM products, some remanufactured cartridges perform better in certain types of printers. Ask vendors to specifically identify the remanufactured cartridge best suited for your printers. I</w:t>
      </w:r>
      <w:r>
        <w:rPr>
          <w:rFonts w:eastAsia="Calibri" w:cs="Arial"/>
          <w:bCs/>
          <w:sz w:val="20"/>
          <w:szCs w:val="20"/>
        </w:rPr>
        <w:t xml:space="preserve">t is recommended that buyers </w:t>
      </w:r>
      <w:r w:rsidRPr="00BC3707">
        <w:rPr>
          <w:rFonts w:eastAsia="Calibri" w:cs="Arial"/>
          <w:bCs/>
          <w:sz w:val="20"/>
          <w:szCs w:val="20"/>
        </w:rPr>
        <w:t>use what is recommended by the contract supplies vendor for your machine</w:t>
      </w:r>
      <w:r>
        <w:rPr>
          <w:rFonts w:eastAsia="Calibri" w:cs="Arial"/>
          <w:bCs/>
          <w:sz w:val="20"/>
          <w:szCs w:val="20"/>
        </w:rPr>
        <w:t xml:space="preserve">, </w:t>
      </w:r>
      <w:r w:rsidRPr="00BC3707">
        <w:rPr>
          <w:rFonts w:eastAsia="Calibri" w:cs="Arial"/>
          <w:bCs/>
          <w:sz w:val="20"/>
          <w:szCs w:val="20"/>
        </w:rPr>
        <w:t xml:space="preserve">not </w:t>
      </w:r>
      <w:r>
        <w:rPr>
          <w:rFonts w:eastAsia="Calibri" w:cs="Arial"/>
          <w:bCs/>
          <w:sz w:val="20"/>
          <w:szCs w:val="20"/>
        </w:rPr>
        <w:t xml:space="preserve">strictly </w:t>
      </w:r>
      <w:r w:rsidRPr="00BC3707">
        <w:rPr>
          <w:rFonts w:eastAsia="Calibri" w:cs="Arial"/>
          <w:bCs/>
          <w:sz w:val="20"/>
          <w:szCs w:val="20"/>
        </w:rPr>
        <w:t>based on price.</w:t>
      </w:r>
    </w:p>
    <w:p w:rsidR="009B60CF" w:rsidRPr="009D329A" w:rsidRDefault="009B60CF" w:rsidP="009D329A">
      <w:pPr>
        <w:pStyle w:val="ListParagraph"/>
        <w:numPr>
          <w:ilvl w:val="0"/>
          <w:numId w:val="1"/>
        </w:numPr>
        <w:tabs>
          <w:tab w:val="left" w:pos="720"/>
        </w:tabs>
        <w:spacing w:after="120" w:line="240" w:lineRule="auto"/>
        <w:jc w:val="both"/>
        <w:rPr>
          <w:rFonts w:cstheme="minorHAnsi"/>
          <w:b/>
          <w:color w:val="00B0F0"/>
          <w:sz w:val="24"/>
          <w:szCs w:val="24"/>
        </w:rPr>
      </w:pPr>
      <w:r w:rsidRPr="009D329A">
        <w:rPr>
          <w:rFonts w:eastAsia="Calibri" w:cs="Arial"/>
          <w:b/>
          <w:bCs/>
          <w:color w:val="00B0F0"/>
          <w:sz w:val="24"/>
          <w:szCs w:val="24"/>
        </w:rPr>
        <w:t>I need to buy OEM cartridges because my equipment vendor says that using remanufactured supplies will void my warranty. How can I comply with the ITD / OSD Policy</w:t>
      </w:r>
      <w:r w:rsidRPr="009D329A">
        <w:rPr>
          <w:rFonts w:cstheme="minorHAnsi"/>
          <w:b/>
          <w:color w:val="00B0F0"/>
          <w:sz w:val="24"/>
          <w:szCs w:val="24"/>
        </w:rPr>
        <w:t>?</w:t>
      </w:r>
    </w:p>
    <w:p w:rsidR="009D329A" w:rsidRDefault="009B60CF" w:rsidP="009D329A">
      <w:pPr>
        <w:spacing w:after="0" w:line="240" w:lineRule="auto"/>
        <w:ind w:left="360"/>
        <w:contextualSpacing/>
        <w:jc w:val="both"/>
        <w:rPr>
          <w:rFonts w:eastAsia="Calibri" w:cs="Arial"/>
          <w:bCs/>
          <w:sz w:val="20"/>
          <w:szCs w:val="20"/>
        </w:rPr>
      </w:pPr>
      <w:r w:rsidRPr="00BC3707">
        <w:rPr>
          <w:rFonts w:eastAsia="Calibri" w:cs="Arial"/>
          <w:bCs/>
          <w:sz w:val="20"/>
          <w:szCs w:val="20"/>
        </w:rPr>
        <w:t>All eq</w:t>
      </w:r>
      <w:r>
        <w:rPr>
          <w:rFonts w:eastAsia="Calibri" w:cs="Arial"/>
          <w:bCs/>
          <w:sz w:val="20"/>
          <w:szCs w:val="20"/>
        </w:rPr>
        <w:t xml:space="preserve">uipment manufacturers </w:t>
      </w:r>
      <w:r w:rsidRPr="00BC3707">
        <w:rPr>
          <w:rFonts w:eastAsia="Calibri" w:cs="Arial"/>
          <w:bCs/>
          <w:sz w:val="20"/>
          <w:szCs w:val="20"/>
        </w:rPr>
        <w:t>awarded on</w:t>
      </w:r>
      <w:r>
        <w:rPr>
          <w:rFonts w:eastAsia="Calibri" w:cs="Arial"/>
          <w:bCs/>
          <w:sz w:val="20"/>
          <w:szCs w:val="20"/>
        </w:rPr>
        <w:t xml:space="preserve"> the</w:t>
      </w:r>
      <w:r w:rsidRPr="00BC3707">
        <w:rPr>
          <w:rFonts w:eastAsia="Calibri" w:cs="Arial"/>
          <w:bCs/>
          <w:sz w:val="20"/>
          <w:szCs w:val="20"/>
        </w:rPr>
        <w:t xml:space="preserve"> </w:t>
      </w:r>
      <w:r>
        <w:rPr>
          <w:rFonts w:eastAsia="Calibri" w:cs="Arial"/>
          <w:bCs/>
          <w:sz w:val="20"/>
          <w:szCs w:val="20"/>
        </w:rPr>
        <w:t>ITC66</w:t>
      </w:r>
      <w:r w:rsidRPr="00BC3707">
        <w:rPr>
          <w:rFonts w:eastAsia="Calibri" w:cs="Arial"/>
          <w:bCs/>
          <w:sz w:val="20"/>
          <w:szCs w:val="20"/>
        </w:rPr>
        <w:t xml:space="preserve"> contract have agreed that using remanufactured cartridges and recycled content paper</w:t>
      </w:r>
      <w:r>
        <w:rPr>
          <w:rFonts w:eastAsia="Calibri" w:cs="Arial"/>
          <w:bCs/>
          <w:sz w:val="20"/>
          <w:szCs w:val="20"/>
        </w:rPr>
        <w:t xml:space="preserve"> will </w:t>
      </w:r>
      <w:proofErr w:type="gramStart"/>
      <w:r>
        <w:rPr>
          <w:rFonts w:eastAsia="Calibri" w:cs="Arial"/>
          <w:bCs/>
          <w:sz w:val="20"/>
          <w:szCs w:val="20"/>
        </w:rPr>
        <w:t xml:space="preserve">meet </w:t>
      </w:r>
      <w:r w:rsidRPr="00BC3707">
        <w:rPr>
          <w:rFonts w:eastAsia="Calibri" w:cs="Arial"/>
          <w:bCs/>
          <w:sz w:val="20"/>
          <w:szCs w:val="20"/>
        </w:rPr>
        <w:t xml:space="preserve"> the</w:t>
      </w:r>
      <w:proofErr w:type="gramEnd"/>
      <w:r w:rsidRPr="00BC3707">
        <w:rPr>
          <w:rFonts w:eastAsia="Calibri" w:cs="Arial"/>
          <w:bCs/>
          <w:sz w:val="20"/>
          <w:szCs w:val="20"/>
        </w:rPr>
        <w:t xml:space="preserve"> contract specifications </w:t>
      </w:r>
      <w:r>
        <w:rPr>
          <w:rFonts w:eastAsia="Calibri" w:cs="Arial"/>
          <w:bCs/>
          <w:sz w:val="20"/>
          <w:szCs w:val="20"/>
        </w:rPr>
        <w:t xml:space="preserve">and </w:t>
      </w:r>
      <w:r w:rsidRPr="00BC3707">
        <w:rPr>
          <w:rFonts w:eastAsia="Calibri" w:cs="Arial"/>
          <w:bCs/>
          <w:sz w:val="20"/>
          <w:szCs w:val="20"/>
        </w:rPr>
        <w:t>will not void their warranties. If a ven</w:t>
      </w:r>
      <w:r>
        <w:rPr>
          <w:rFonts w:eastAsia="Calibri" w:cs="Arial"/>
          <w:bCs/>
          <w:sz w:val="20"/>
          <w:szCs w:val="20"/>
        </w:rPr>
        <w:t>dor tells you differently, it</w:t>
      </w:r>
      <w:r w:rsidRPr="00BC3707">
        <w:rPr>
          <w:rFonts w:eastAsia="Calibri" w:cs="Arial"/>
          <w:bCs/>
          <w:sz w:val="20"/>
          <w:szCs w:val="20"/>
        </w:rPr>
        <w:t xml:space="preserve"> is in violation of the contract terms and you should contact </w:t>
      </w:r>
      <w:r>
        <w:rPr>
          <w:rFonts w:eastAsia="Calibri" w:cs="Arial"/>
          <w:bCs/>
          <w:sz w:val="20"/>
          <w:szCs w:val="20"/>
        </w:rPr>
        <w:t xml:space="preserve">the Sourcing Lead. </w:t>
      </w:r>
      <w:bookmarkStart w:id="0" w:name="_GoBack"/>
      <w:bookmarkEnd w:id="0"/>
    </w:p>
    <w:p w:rsidR="009D329A" w:rsidRDefault="009D329A" w:rsidP="009D329A">
      <w:pPr>
        <w:spacing w:after="0" w:line="240" w:lineRule="auto"/>
        <w:ind w:left="360"/>
        <w:contextualSpacing/>
        <w:jc w:val="both"/>
        <w:rPr>
          <w:rFonts w:eastAsia="Calibri" w:cs="Arial"/>
          <w:bCs/>
          <w:sz w:val="20"/>
          <w:szCs w:val="20"/>
        </w:rPr>
      </w:pPr>
    </w:p>
    <w:p w:rsidR="009D329A" w:rsidRDefault="009B60CF" w:rsidP="009D329A">
      <w:pPr>
        <w:pStyle w:val="ListParagraph"/>
        <w:numPr>
          <w:ilvl w:val="0"/>
          <w:numId w:val="1"/>
        </w:numPr>
        <w:spacing w:after="720" w:line="240" w:lineRule="auto"/>
        <w:jc w:val="both"/>
        <w:rPr>
          <w:rFonts w:eastAsia="Calibri" w:cs="Arial"/>
          <w:b/>
          <w:bCs/>
          <w:color w:val="00B0F0"/>
          <w:sz w:val="24"/>
          <w:szCs w:val="26"/>
        </w:rPr>
      </w:pPr>
      <w:r w:rsidRPr="009D329A">
        <w:rPr>
          <w:rFonts w:eastAsia="Calibri" w:cs="Arial"/>
          <w:b/>
          <w:bCs/>
          <w:color w:val="00B0F0"/>
          <w:sz w:val="24"/>
          <w:szCs w:val="26"/>
        </w:rPr>
        <w:t xml:space="preserve">Will vendors make remanufactured supplies available to test before I buy to </w:t>
      </w:r>
      <w:r w:rsidRPr="009D329A">
        <w:rPr>
          <w:rFonts w:eastAsia="Calibri" w:cs="Arial"/>
          <w:b/>
          <w:bCs/>
          <w:color w:val="00B0F0"/>
          <w:sz w:val="24"/>
          <w:szCs w:val="26"/>
        </w:rPr>
        <w:lastRenderedPageBreak/>
        <w:t>ensure that the cartridge performs well in my equipment?</w:t>
      </w:r>
    </w:p>
    <w:p w:rsidR="009D329A" w:rsidRPr="009D329A" w:rsidRDefault="009D329A" w:rsidP="009D329A">
      <w:pPr>
        <w:pStyle w:val="ListParagraph"/>
        <w:spacing w:after="720" w:line="240" w:lineRule="auto"/>
        <w:ind w:left="360"/>
        <w:jc w:val="both"/>
        <w:rPr>
          <w:rFonts w:eastAsia="Calibri" w:cs="Arial"/>
          <w:b/>
          <w:bCs/>
          <w:color w:val="00B0F0"/>
          <w:sz w:val="16"/>
          <w:szCs w:val="16"/>
        </w:rPr>
      </w:pPr>
    </w:p>
    <w:p w:rsidR="009B60CF" w:rsidRPr="009D329A" w:rsidRDefault="009B60CF" w:rsidP="009D329A">
      <w:pPr>
        <w:pStyle w:val="ListParagraph"/>
        <w:spacing w:after="240" w:line="240" w:lineRule="auto"/>
        <w:ind w:left="360"/>
        <w:jc w:val="both"/>
        <w:rPr>
          <w:rFonts w:eastAsia="Calibri" w:cs="Arial"/>
          <w:b/>
          <w:bCs/>
          <w:color w:val="00B0F0"/>
          <w:sz w:val="26"/>
          <w:szCs w:val="26"/>
        </w:rPr>
      </w:pPr>
      <w:r w:rsidRPr="009D329A">
        <w:rPr>
          <w:rFonts w:eastAsia="Calibri" w:cs="Arial"/>
          <w:bCs/>
          <w:sz w:val="20"/>
          <w:szCs w:val="20"/>
        </w:rPr>
        <w:t>Many vendors are very willing to provide such testing opportunities or “pilots” for agency buyers. Terms and conditions may vary according to the vendor, but agencies that want such assurance up front should ask their vendor about such a policy.</w:t>
      </w:r>
    </w:p>
    <w:p w:rsidR="009D329A" w:rsidRPr="009D329A" w:rsidRDefault="009D329A" w:rsidP="009D329A">
      <w:pPr>
        <w:pStyle w:val="ListParagraph"/>
        <w:tabs>
          <w:tab w:val="left" w:pos="720"/>
        </w:tabs>
        <w:spacing w:before="120" w:after="120" w:line="240" w:lineRule="auto"/>
        <w:ind w:left="360"/>
        <w:jc w:val="both"/>
        <w:rPr>
          <w:rFonts w:eastAsia="Calibri" w:cs="Arial"/>
          <w:b/>
          <w:bCs/>
          <w:color w:val="00B0F0"/>
          <w:sz w:val="16"/>
          <w:szCs w:val="16"/>
        </w:rPr>
      </w:pPr>
    </w:p>
    <w:p w:rsidR="009B60CF" w:rsidRPr="009D329A" w:rsidRDefault="009B60CF" w:rsidP="009D329A">
      <w:pPr>
        <w:pStyle w:val="ListParagraph"/>
        <w:numPr>
          <w:ilvl w:val="0"/>
          <w:numId w:val="1"/>
        </w:numPr>
        <w:tabs>
          <w:tab w:val="left" w:pos="720"/>
        </w:tabs>
        <w:spacing w:before="120" w:after="120" w:line="240" w:lineRule="auto"/>
        <w:jc w:val="both"/>
        <w:rPr>
          <w:rFonts w:eastAsia="Calibri" w:cs="Arial"/>
          <w:b/>
          <w:bCs/>
          <w:color w:val="00B0F0"/>
          <w:sz w:val="24"/>
          <w:szCs w:val="26"/>
        </w:rPr>
      </w:pPr>
      <w:r w:rsidRPr="009D329A">
        <w:rPr>
          <w:rFonts w:eastAsia="Calibri" w:cs="Arial"/>
          <w:b/>
          <w:bCs/>
          <w:color w:val="00B0F0"/>
          <w:sz w:val="24"/>
          <w:szCs w:val="26"/>
        </w:rPr>
        <w:t>How much will I save by buying remanufactured cartridges?</w:t>
      </w:r>
    </w:p>
    <w:p w:rsidR="009B60CF" w:rsidRPr="00BC3707" w:rsidRDefault="009B60CF" w:rsidP="009B60CF">
      <w:pPr>
        <w:spacing w:after="120" w:line="240" w:lineRule="auto"/>
        <w:ind w:left="360"/>
        <w:contextualSpacing/>
        <w:jc w:val="both"/>
        <w:rPr>
          <w:rFonts w:eastAsia="Calibri" w:cs="Arial"/>
          <w:bCs/>
          <w:sz w:val="20"/>
          <w:szCs w:val="20"/>
        </w:rPr>
      </w:pPr>
      <w:r w:rsidRPr="00BC3707">
        <w:rPr>
          <w:rFonts w:eastAsia="Calibri" w:cs="Arial"/>
          <w:bCs/>
          <w:sz w:val="20"/>
          <w:szCs w:val="20"/>
        </w:rPr>
        <w:t xml:space="preserve">Remanufactured cartridges can </w:t>
      </w:r>
      <w:r>
        <w:rPr>
          <w:rFonts w:eastAsia="Calibri" w:cs="Arial"/>
          <w:bCs/>
          <w:sz w:val="20"/>
          <w:szCs w:val="20"/>
        </w:rPr>
        <w:t xml:space="preserve">provide </w:t>
      </w:r>
      <w:r w:rsidRPr="00BC3707">
        <w:rPr>
          <w:rFonts w:eastAsia="Calibri" w:cs="Arial"/>
          <w:bCs/>
          <w:sz w:val="20"/>
          <w:szCs w:val="20"/>
        </w:rPr>
        <w:t xml:space="preserve">significant </w:t>
      </w:r>
      <w:r>
        <w:rPr>
          <w:rFonts w:eastAsia="Calibri" w:cs="Arial"/>
          <w:bCs/>
          <w:sz w:val="20"/>
          <w:szCs w:val="20"/>
        </w:rPr>
        <w:t>savings</w:t>
      </w:r>
      <w:r w:rsidRPr="00BC3707">
        <w:rPr>
          <w:rFonts w:eastAsia="Calibri" w:cs="Arial"/>
          <w:bCs/>
          <w:sz w:val="20"/>
          <w:szCs w:val="20"/>
        </w:rPr>
        <w:t xml:space="preserve"> (as much as 30-60%), reduce tons of waste going to landfills and serve to stimulate small businesses. There is no reason not to purchase remanufactured printer cartridges unless the equipment is brand new and a remanufactured cartridge is not yet available.  </w:t>
      </w:r>
    </w:p>
    <w:p w:rsidR="009B60CF" w:rsidRPr="009D329A" w:rsidRDefault="009B60CF" w:rsidP="009D329A">
      <w:pPr>
        <w:pStyle w:val="ListParagraph"/>
        <w:numPr>
          <w:ilvl w:val="0"/>
          <w:numId w:val="1"/>
        </w:numPr>
        <w:tabs>
          <w:tab w:val="left" w:pos="720"/>
        </w:tabs>
        <w:spacing w:after="120" w:line="240" w:lineRule="auto"/>
        <w:jc w:val="both"/>
        <w:rPr>
          <w:rFonts w:eastAsia="Calibri" w:cs="Arial"/>
          <w:b/>
          <w:bCs/>
          <w:color w:val="00B0F0"/>
          <w:sz w:val="24"/>
          <w:szCs w:val="26"/>
        </w:rPr>
      </w:pPr>
      <w:r w:rsidRPr="009D329A">
        <w:rPr>
          <w:rFonts w:eastAsia="Calibri" w:cs="Arial"/>
          <w:b/>
          <w:bCs/>
          <w:color w:val="00B0F0"/>
          <w:sz w:val="24"/>
          <w:szCs w:val="26"/>
        </w:rPr>
        <w:t>What are the goals of the ITD / OSD Enterprise Printer Cartridge Acquisition Policy?</w:t>
      </w:r>
    </w:p>
    <w:p w:rsidR="009B60CF" w:rsidRDefault="009B60CF" w:rsidP="009D329A">
      <w:pPr>
        <w:spacing w:after="240" w:line="240" w:lineRule="auto"/>
        <w:ind w:left="360"/>
        <w:contextualSpacing/>
        <w:jc w:val="both"/>
        <w:rPr>
          <w:rFonts w:eastAsia="Calibri" w:cs="Arial"/>
          <w:bCs/>
          <w:sz w:val="20"/>
          <w:szCs w:val="20"/>
        </w:rPr>
      </w:pPr>
      <w:r w:rsidRPr="00BC3707">
        <w:rPr>
          <w:rFonts w:eastAsia="Calibri" w:cs="Arial"/>
          <w:bCs/>
          <w:sz w:val="20"/>
          <w:szCs w:val="20"/>
        </w:rPr>
        <w:t xml:space="preserve">The primary goal of the Policy is to increase the purchase </w:t>
      </w:r>
      <w:r>
        <w:rPr>
          <w:rFonts w:eastAsia="Calibri" w:cs="Arial"/>
          <w:bCs/>
          <w:sz w:val="20"/>
          <w:szCs w:val="20"/>
        </w:rPr>
        <w:t>and</w:t>
      </w:r>
      <w:r w:rsidRPr="00BC3707">
        <w:rPr>
          <w:rFonts w:eastAsia="Calibri" w:cs="Arial"/>
          <w:bCs/>
          <w:sz w:val="20"/>
          <w:szCs w:val="20"/>
        </w:rPr>
        <w:t xml:space="preserve"> use of remanufactured laser printer toner cartridges among Executive State Agencies by 40% by the end of Fiscal year 2013</w:t>
      </w:r>
      <w:r>
        <w:rPr>
          <w:rFonts w:eastAsia="Calibri" w:cs="Arial"/>
          <w:bCs/>
          <w:sz w:val="20"/>
          <w:szCs w:val="20"/>
        </w:rPr>
        <w:t>,</w:t>
      </w:r>
      <w:r w:rsidRPr="00BC3707">
        <w:rPr>
          <w:rFonts w:eastAsia="Calibri" w:cs="Arial"/>
          <w:bCs/>
          <w:sz w:val="20"/>
          <w:szCs w:val="20"/>
        </w:rPr>
        <w:t xml:space="preserve"> and by a minimum of 10% per year thereafter, until such purchases reach a minimum threshold of 80% of all printer cartridge purchases. </w:t>
      </w:r>
      <w:r>
        <w:rPr>
          <w:rFonts w:eastAsia="Calibri" w:cs="Arial"/>
          <w:bCs/>
          <w:sz w:val="20"/>
          <w:szCs w:val="20"/>
        </w:rPr>
        <w:t xml:space="preserve">This Policy will help </w:t>
      </w:r>
      <w:r w:rsidRPr="00BC3707">
        <w:rPr>
          <w:rFonts w:eastAsia="Calibri" w:cs="Arial"/>
          <w:bCs/>
          <w:sz w:val="20"/>
          <w:szCs w:val="20"/>
        </w:rPr>
        <w:t>the Commonwealth reduce its environmental footprint by diverting tons of plastic and other materials from the waste stream</w:t>
      </w:r>
      <w:r>
        <w:rPr>
          <w:rFonts w:eastAsia="Calibri" w:cs="Arial"/>
          <w:bCs/>
          <w:sz w:val="20"/>
          <w:szCs w:val="20"/>
        </w:rPr>
        <w:t xml:space="preserve"> and </w:t>
      </w:r>
      <w:r w:rsidRPr="00BC3707">
        <w:rPr>
          <w:rFonts w:eastAsia="Calibri" w:cs="Arial"/>
          <w:bCs/>
          <w:sz w:val="20"/>
          <w:szCs w:val="20"/>
        </w:rPr>
        <w:t>potentially sav</w:t>
      </w:r>
      <w:r>
        <w:rPr>
          <w:rFonts w:eastAsia="Calibri" w:cs="Arial"/>
          <w:bCs/>
          <w:sz w:val="20"/>
          <w:szCs w:val="20"/>
        </w:rPr>
        <w:t>ing</w:t>
      </w:r>
      <w:r w:rsidRPr="00BC3707">
        <w:rPr>
          <w:rFonts w:eastAsia="Calibri" w:cs="Arial"/>
          <w:bCs/>
          <w:sz w:val="20"/>
          <w:szCs w:val="20"/>
        </w:rPr>
        <w:t xml:space="preserve"> hundreds of thousands of dollars annually</w:t>
      </w:r>
      <w:r>
        <w:rPr>
          <w:rFonts w:eastAsia="Calibri" w:cs="Arial"/>
          <w:bCs/>
          <w:sz w:val="20"/>
          <w:szCs w:val="20"/>
        </w:rPr>
        <w:t>,</w:t>
      </w:r>
      <w:r w:rsidRPr="00BC3707">
        <w:rPr>
          <w:rFonts w:eastAsia="Calibri" w:cs="Arial"/>
          <w:bCs/>
          <w:sz w:val="20"/>
          <w:szCs w:val="20"/>
        </w:rPr>
        <w:t xml:space="preserve"> </w:t>
      </w:r>
      <w:r>
        <w:rPr>
          <w:rFonts w:eastAsia="Calibri" w:cs="Arial"/>
          <w:bCs/>
          <w:sz w:val="20"/>
          <w:szCs w:val="20"/>
        </w:rPr>
        <w:t xml:space="preserve">while </w:t>
      </w:r>
      <w:r w:rsidRPr="00BC3707">
        <w:rPr>
          <w:rFonts w:eastAsia="Calibri" w:cs="Arial"/>
          <w:bCs/>
          <w:sz w:val="20"/>
          <w:szCs w:val="20"/>
        </w:rPr>
        <w:t>working toward stimulating local manufacturing operations within Massachusetts.</w:t>
      </w:r>
      <w:r>
        <w:rPr>
          <w:rFonts w:eastAsia="Calibri" w:cs="Arial"/>
          <w:bCs/>
          <w:sz w:val="20"/>
          <w:szCs w:val="20"/>
        </w:rPr>
        <w:t xml:space="preserve"> </w:t>
      </w:r>
      <w:r w:rsidRPr="00BC3707">
        <w:rPr>
          <w:rFonts w:eastAsia="Calibri" w:cs="Arial"/>
          <w:bCs/>
          <w:sz w:val="20"/>
          <w:szCs w:val="20"/>
        </w:rPr>
        <w:t xml:space="preserve">The Policy is a collaborative effort between the Commonwealth’s Information Technology Division (ITD) and the Operational Services Division (OSD). </w:t>
      </w:r>
    </w:p>
    <w:p w:rsidR="009D329A" w:rsidRDefault="009D329A" w:rsidP="009D329A">
      <w:pPr>
        <w:spacing w:after="240" w:line="240" w:lineRule="auto"/>
        <w:ind w:left="360"/>
        <w:contextualSpacing/>
        <w:jc w:val="both"/>
        <w:rPr>
          <w:rFonts w:eastAsia="Calibri" w:cs="Arial"/>
          <w:bCs/>
          <w:sz w:val="20"/>
          <w:szCs w:val="20"/>
        </w:rPr>
      </w:pPr>
    </w:p>
    <w:p w:rsidR="00D347CD" w:rsidRPr="00557C1C" w:rsidRDefault="009D329A" w:rsidP="009D329A">
      <w:pPr>
        <w:spacing w:before="240" w:after="120" w:line="240" w:lineRule="auto"/>
        <w:ind w:left="360"/>
        <w:contextualSpacing/>
      </w:pPr>
      <w:r>
        <w:rPr>
          <w:rFonts w:eastAsia="Calibri" w:cs="Arial"/>
          <w:bCs/>
          <w:sz w:val="20"/>
          <w:szCs w:val="20"/>
        </w:rPr>
        <w:t xml:space="preserve">For questions, </w:t>
      </w:r>
      <w:r w:rsidR="009B60CF" w:rsidRPr="00BC3707">
        <w:rPr>
          <w:rFonts w:eastAsia="Calibri" w:cs="Arial"/>
          <w:bCs/>
          <w:sz w:val="20"/>
          <w:szCs w:val="20"/>
        </w:rPr>
        <w:t xml:space="preserve">contact </w:t>
      </w:r>
      <w:r w:rsidRPr="00BC3707">
        <w:rPr>
          <w:rFonts w:eastAsia="Calibri" w:cs="Arial"/>
          <w:bCs/>
          <w:sz w:val="20"/>
          <w:szCs w:val="20"/>
        </w:rPr>
        <w:t>OSD’ s</w:t>
      </w:r>
      <w:r w:rsidR="009B60CF" w:rsidRPr="00BC3707">
        <w:rPr>
          <w:rFonts w:eastAsia="Calibri" w:cs="Arial"/>
          <w:bCs/>
          <w:sz w:val="20"/>
          <w:szCs w:val="20"/>
        </w:rPr>
        <w:t xml:space="preserve"> </w:t>
      </w:r>
      <w:r>
        <w:rPr>
          <w:rFonts w:eastAsia="Calibri" w:cs="Arial"/>
          <w:bCs/>
          <w:sz w:val="20"/>
          <w:szCs w:val="20"/>
        </w:rPr>
        <w:t xml:space="preserve">Director of Environmental Purchasing </w:t>
      </w:r>
      <w:r w:rsidR="009B60CF">
        <w:rPr>
          <w:rFonts w:eastAsia="Calibri" w:cs="Arial"/>
          <w:bCs/>
          <w:sz w:val="20"/>
          <w:szCs w:val="20"/>
        </w:rPr>
        <w:t>at</w:t>
      </w:r>
      <w:r w:rsidR="009B60CF" w:rsidRPr="00BC3707">
        <w:rPr>
          <w:rFonts w:eastAsia="Calibri" w:cs="Arial"/>
          <w:bCs/>
          <w:sz w:val="20"/>
          <w:szCs w:val="20"/>
        </w:rPr>
        <w:t xml:space="preserve"> </w:t>
      </w:r>
      <w:hyperlink r:id="rId12" w:history="1">
        <w:r w:rsidR="009B60CF" w:rsidRPr="009D329A">
          <w:rPr>
            <w:rStyle w:val="Hyperlink"/>
            <w:rFonts w:eastAsia="Calibri"/>
            <w:bCs/>
            <w:sz w:val="20"/>
            <w:szCs w:val="20"/>
          </w:rPr>
          <w:t>julia.wolfe@state.ma.us</w:t>
        </w:r>
      </w:hyperlink>
      <w:r w:rsidR="009B60CF" w:rsidRPr="009D329A">
        <w:rPr>
          <w:rFonts w:eastAsia="Calibri"/>
          <w:bCs/>
          <w:sz w:val="20"/>
          <w:szCs w:val="20"/>
        </w:rPr>
        <w:t xml:space="preserve"> or </w:t>
      </w:r>
      <w:hyperlink r:id="rId13" w:history="1">
        <w:r w:rsidR="009B60CF" w:rsidRPr="009D329A">
          <w:rPr>
            <w:rStyle w:val="Hyperlink"/>
            <w:rFonts w:eastAsia="Calibri" w:cs="Arial"/>
            <w:bCs/>
            <w:sz w:val="20"/>
            <w:szCs w:val="20"/>
          </w:rPr>
          <w:t>visit the OSD EPP Program website at www.mass.gov/epp</w:t>
        </w:r>
      </w:hyperlink>
      <w:r>
        <w:rPr>
          <w:rFonts w:eastAsia="Calibri" w:cs="Arial"/>
          <w:bCs/>
          <w:sz w:val="20"/>
          <w:szCs w:val="20"/>
        </w:rPr>
        <w:t>.</w:t>
      </w:r>
      <w:r w:rsidR="00557C1C">
        <w:tab/>
      </w:r>
    </w:p>
    <w:sectPr w:rsidR="00D347CD" w:rsidRPr="00557C1C" w:rsidSect="009D329A">
      <w:type w:val="continuous"/>
      <w:pgSz w:w="12240" w:h="15840"/>
      <w:pgMar w:top="2160" w:right="1440" w:bottom="1440" w:left="1170" w:header="720" w:footer="360" w:gutter="0"/>
      <w:cols w:num="2"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A0" w:rsidRDefault="009369A0" w:rsidP="00BA4C0C">
      <w:pPr>
        <w:spacing w:after="0" w:line="240" w:lineRule="auto"/>
      </w:pPr>
      <w:r>
        <w:separator/>
      </w:r>
    </w:p>
  </w:endnote>
  <w:endnote w:type="continuationSeparator" w:id="0">
    <w:p w:rsidR="009369A0" w:rsidRDefault="009369A0" w:rsidP="00BA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0C" w:rsidRPr="000918E5" w:rsidRDefault="009369A0" w:rsidP="000918E5">
    <w:pPr>
      <w:pStyle w:val="Footer"/>
      <w:tabs>
        <w:tab w:val="clear" w:pos="9360"/>
        <w:tab w:val="right" w:pos="9990"/>
      </w:tabs>
      <w:ind w:left="-1440" w:right="-1440"/>
      <w:jc w:val="center"/>
      <w:rPr>
        <w:b/>
        <w:color w:val="365F91" w:themeColor="accent1" w:themeShade="BF"/>
      </w:rPr>
    </w:pPr>
    <w:r w:rsidRPr="000918E5">
      <w:rPr>
        <w:b/>
        <w:color w:val="365F91" w:themeColor="accent1" w:themeShade="BF"/>
      </w:rPr>
      <w:t>Operational Services Division | One Ashburton Place, Suite 1017 | Boston, MA 02108 | 617-720-3300 | www.mass.gov/osd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A0" w:rsidRDefault="009369A0" w:rsidP="00BA4C0C">
      <w:pPr>
        <w:spacing w:after="0" w:line="240" w:lineRule="auto"/>
      </w:pPr>
      <w:r>
        <w:separator/>
      </w:r>
    </w:p>
  </w:footnote>
  <w:footnote w:type="continuationSeparator" w:id="0">
    <w:p w:rsidR="009369A0" w:rsidRDefault="009369A0" w:rsidP="00BA4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C0C" w:rsidRDefault="009B60CF">
    <w:pPr>
      <w:pStyle w:val="Header"/>
    </w:pPr>
    <w:r w:rsidRPr="005E1C33">
      <w:rPr>
        <w:noProof/>
      </w:rPr>
      <mc:AlternateContent>
        <mc:Choice Requires="wps">
          <w:drawing>
            <wp:anchor distT="36576" distB="36576" distL="36576" distR="36576" simplePos="0" relativeHeight="251666432" behindDoc="0" locked="0" layoutInCell="1" allowOverlap="1" wp14:anchorId="20FB3CFD" wp14:editId="615F7214">
              <wp:simplePos x="0" y="0"/>
              <wp:positionH relativeFrom="column">
                <wp:posOffset>1540933</wp:posOffset>
              </wp:positionH>
              <wp:positionV relativeFrom="page">
                <wp:posOffset>423333</wp:posOffset>
              </wp:positionV>
              <wp:extent cx="4858385" cy="736600"/>
              <wp:effectExtent l="0" t="0" r="0" b="6350"/>
              <wp:wrapNone/>
              <wp:docPr id="25" name="Text Box 25" descr="Place holder for the Title of the Document" title="Frequently Asked Questions for ITC66 Remanufactured Toner Cartrid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736600"/>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rsidR="00B041B5" w:rsidRDefault="009B60CF" w:rsidP="00CE4021">
                          <w:pPr>
                            <w:widowControl w:val="0"/>
                            <w:spacing w:after="0" w:line="240" w:lineRule="auto"/>
                            <w:rPr>
                              <w:rFonts w:cstheme="minorHAnsi"/>
                              <w:b/>
                              <w:color w:val="17365D" w:themeColor="text2" w:themeShade="BF"/>
                              <w:spacing w:val="28"/>
                              <w:sz w:val="36"/>
                              <w:szCs w:val="36"/>
                            </w:rPr>
                          </w:pPr>
                          <w:r w:rsidRPr="009B60CF">
                            <w:rPr>
                              <w:rFonts w:cstheme="minorHAnsi"/>
                              <w:b/>
                              <w:color w:val="17365D" w:themeColor="text2" w:themeShade="BF"/>
                              <w:spacing w:val="28"/>
                              <w:sz w:val="36"/>
                              <w:szCs w:val="36"/>
                            </w:rPr>
                            <w:t>Frequently Asked Questions (FAQ’s)</w:t>
                          </w:r>
                        </w:p>
                        <w:p w:rsidR="009B60CF" w:rsidRPr="009B60CF" w:rsidRDefault="009B60CF" w:rsidP="00CE4021">
                          <w:pPr>
                            <w:widowControl w:val="0"/>
                            <w:spacing w:after="0" w:line="240" w:lineRule="auto"/>
                            <w:rPr>
                              <w:rFonts w:cstheme="minorHAnsi"/>
                              <w:b/>
                              <w:color w:val="17365D" w:themeColor="text2" w:themeShade="BF"/>
                              <w:spacing w:val="28"/>
                              <w:sz w:val="36"/>
                              <w:szCs w:val="36"/>
                            </w:rPr>
                          </w:pPr>
                          <w:r w:rsidRPr="009B60CF">
                            <w:rPr>
                              <w:rFonts w:cstheme="minorHAnsi"/>
                              <w:b/>
                              <w:color w:val="17365D" w:themeColor="text2" w:themeShade="BF"/>
                              <w:spacing w:val="28"/>
                              <w:sz w:val="36"/>
                              <w:szCs w:val="36"/>
                            </w:rPr>
                            <w:t>ITC66 Remanufactured Toner Cartridges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alt="Title: Frequently Asked Questions for ITC66 Remanufactured Toner Cartridges - Description: Place holder for the Title of the Document" style="position:absolute;margin-left:121.35pt;margin-top:33.35pt;width:382.55pt;height:58pt;z-index:2516664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" filled="f" fillcolor="#fffffe" stroked="f" strokecolor="#212120" insetpen="t">
              <v:textbox inset="2.88pt,2.88pt,2.88pt,2.88pt">
                <w:txbxContent>
                  <w:p w:rsidR="00B041B5" w:rsidRDefault="009B60CF" w:rsidP="00CE4021">
                    <w:pPr>
                      <w:widowControl w:val="0"/>
                      <w:spacing w:after="0" w:line="240" w:lineRule="auto"/>
                      <w:rPr>
                        <w:rFonts w:cstheme="minorHAnsi"/>
                        <w:b/>
                        <w:color w:val="17365D" w:themeColor="text2" w:themeShade="BF"/>
                        <w:spacing w:val="28"/>
                        <w:sz w:val="36"/>
                        <w:szCs w:val="36"/>
                      </w:rPr>
                    </w:pPr>
                    <w:r w:rsidRPr="009B60CF">
                      <w:rPr>
                        <w:rFonts w:cstheme="minorHAnsi"/>
                        <w:b/>
                        <w:color w:val="17365D" w:themeColor="text2" w:themeShade="BF"/>
                        <w:spacing w:val="28"/>
                        <w:sz w:val="36"/>
                        <w:szCs w:val="36"/>
                      </w:rPr>
                      <w:t>Frequently Asked Questions (FAQ’s)</w:t>
                    </w:r>
                  </w:p>
                  <w:p w:rsidR="009B60CF" w:rsidRPr="009B60CF" w:rsidRDefault="009B60CF" w:rsidP="00CE4021">
                    <w:pPr>
                      <w:widowControl w:val="0"/>
                      <w:spacing w:after="0" w:line="240" w:lineRule="auto"/>
                      <w:rPr>
                        <w:rFonts w:cstheme="minorHAnsi"/>
                        <w:b/>
                        <w:color w:val="17365D" w:themeColor="text2" w:themeShade="BF"/>
                        <w:spacing w:val="28"/>
                        <w:sz w:val="36"/>
                        <w:szCs w:val="36"/>
                      </w:rPr>
                    </w:pPr>
                    <w:r w:rsidRPr="009B60CF">
                      <w:rPr>
                        <w:rFonts w:cstheme="minorHAnsi"/>
                        <w:b/>
                        <w:color w:val="17365D" w:themeColor="text2" w:themeShade="BF"/>
                        <w:spacing w:val="28"/>
                        <w:sz w:val="36"/>
                        <w:szCs w:val="36"/>
                      </w:rPr>
                      <w:t>ITC66 Remanufactured Toner Cartridges</w:t>
                    </w:r>
                  </w:p>
                </w:txbxContent>
              </v:textbox>
              <w10:wrap anchory="page"/>
            </v:shape>
          </w:pict>
        </mc:Fallback>
      </mc:AlternateContent>
    </w:r>
    <w:r w:rsidR="009369A0" w:rsidRPr="009369A0">
      <w:rPr>
        <w:noProof/>
        <w:color w:val="244061" w:themeColor="accent1" w:themeShade="80"/>
      </w:rPr>
      <mc:AlternateContent>
        <mc:Choice Requires="wps">
          <w:drawing>
            <wp:anchor distT="0" distB="0" distL="114300" distR="114300" simplePos="0" relativeHeight="251664384" behindDoc="0" locked="0" layoutInCell="1" allowOverlap="1" wp14:anchorId="25A854A4" wp14:editId="45C3D638">
              <wp:simplePos x="0" y="0"/>
              <wp:positionH relativeFrom="column">
                <wp:posOffset>-627322</wp:posOffset>
              </wp:positionH>
              <wp:positionV relativeFrom="paragraph">
                <wp:posOffset>808074</wp:posOffset>
              </wp:positionV>
              <wp:extent cx="6996223" cy="0"/>
              <wp:effectExtent l="57150" t="38100" r="52705" b="95250"/>
              <wp:wrapNone/>
              <wp:docPr id="1" name="Straight Connector 1" descr="Image of a Horizontal Blue Line" title="Horizontal Blue Line"/>
              <wp:cNvGraphicFramePr/>
              <a:graphic xmlns:a="http://schemas.openxmlformats.org/drawingml/2006/main">
                <a:graphicData uri="http://schemas.microsoft.com/office/word/2010/wordprocessingShape">
                  <wps:wsp>
                    <wps:cNvCnPr/>
                    <wps:spPr>
                      <a:xfrm>
                        <a:off x="0" y="0"/>
                        <a:ext cx="6996223"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id="Straight Connector 1" o:spid="_x0000_s1026" alt="Title: Horizontal Blue Line - Description: Image of a Horizontal Blue Line"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9.4pt,63.65pt" to="501.5pt,6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" strokecolor="#4f81bd [3204]" strokeweight="3pt">
              <v:shadow on="t" color="black" opacity="22937f" origin=",.5" offset="0,.63889mm"/>
            </v:line>
          </w:pict>
        </mc:Fallback>
      </mc:AlternateContent>
    </w:r>
    <w:r w:rsidR="00BA4C0C">
      <w:rPr>
        <w:noProof/>
      </w:rPr>
      <w:drawing>
        <wp:anchor distT="0" distB="0" distL="114300" distR="114300" simplePos="0" relativeHeight="251658240" behindDoc="0" locked="0" layoutInCell="1" allowOverlap="1" wp14:anchorId="04FDF67E" wp14:editId="1DE5F294">
          <wp:simplePos x="0" y="0"/>
          <wp:positionH relativeFrom="column">
            <wp:posOffset>-628177</wp:posOffset>
          </wp:positionH>
          <wp:positionV relativeFrom="paragraph">
            <wp:posOffset>-116205</wp:posOffset>
          </wp:positionV>
          <wp:extent cx="1837944" cy="777240"/>
          <wp:effectExtent l="0" t="0" r="0" b="3810"/>
          <wp:wrapNone/>
          <wp:docPr id="6" name="Picture 6" descr="Image of Operational Service Division Logo" title="OS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944" cy="777240"/>
                  </a:xfrm>
                  <a:prstGeom prst="rect">
                    <a:avLst/>
                  </a:prstGeom>
                  <a:noFill/>
                </pic:spPr>
              </pic:pic>
            </a:graphicData>
          </a:graphic>
          <wp14:sizeRelH relativeFrom="page">
            <wp14:pctWidth>0</wp14:pctWidth>
          </wp14:sizeRelH>
          <wp14:sizeRelV relativeFrom="page">
            <wp14:pctHeight>0</wp14:pctHeight>
          </wp14:sizeRelV>
        </wp:anchor>
      </w:drawing>
    </w:r>
  </w:p>
  <w:p w:rsidR="009369A0" w:rsidRDefault="009369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7B07"/>
    <w:multiLevelType w:val="hybridMultilevel"/>
    <w:tmpl w:val="93DA7D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A0"/>
    <w:rsid w:val="000918E5"/>
    <w:rsid w:val="000B7FC9"/>
    <w:rsid w:val="001227B0"/>
    <w:rsid w:val="002216FC"/>
    <w:rsid w:val="003F68EA"/>
    <w:rsid w:val="00481E97"/>
    <w:rsid w:val="00495A72"/>
    <w:rsid w:val="005152EB"/>
    <w:rsid w:val="00557C1C"/>
    <w:rsid w:val="005F58A5"/>
    <w:rsid w:val="00691469"/>
    <w:rsid w:val="006C7532"/>
    <w:rsid w:val="0075477B"/>
    <w:rsid w:val="009369A0"/>
    <w:rsid w:val="00976226"/>
    <w:rsid w:val="009B60CF"/>
    <w:rsid w:val="009D329A"/>
    <w:rsid w:val="00A37346"/>
    <w:rsid w:val="00B01461"/>
    <w:rsid w:val="00B041B5"/>
    <w:rsid w:val="00B67D2F"/>
    <w:rsid w:val="00BA4C0C"/>
    <w:rsid w:val="00BD08FD"/>
    <w:rsid w:val="00BE2C5A"/>
    <w:rsid w:val="00C432A8"/>
    <w:rsid w:val="00C63433"/>
    <w:rsid w:val="00CE4021"/>
    <w:rsid w:val="00D233F3"/>
    <w:rsid w:val="00D347CD"/>
    <w:rsid w:val="00DD2FE9"/>
    <w:rsid w:val="00E6355A"/>
    <w:rsid w:val="00EC551F"/>
    <w:rsid w:val="00ED2E9B"/>
    <w:rsid w:val="00F35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table" w:styleId="TableGrid">
    <w:name w:val="Table Grid"/>
    <w:basedOn w:val="TableNormal"/>
    <w:uiPriority w:val="59"/>
    <w:rsid w:val="006C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0CF"/>
    <w:pPr>
      <w:ind w:left="720"/>
      <w:contextualSpacing/>
    </w:pPr>
  </w:style>
  <w:style w:type="character" w:styleId="Hyperlink">
    <w:name w:val="Hyperlink"/>
    <w:basedOn w:val="DefaultParagraphFont"/>
    <w:uiPriority w:val="99"/>
    <w:unhideWhenUsed/>
    <w:rsid w:val="009B60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0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table" w:styleId="TableGrid">
    <w:name w:val="Table Grid"/>
    <w:basedOn w:val="TableNormal"/>
    <w:uiPriority w:val="59"/>
    <w:rsid w:val="006C75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60CF"/>
    <w:pPr>
      <w:ind w:left="720"/>
      <w:contextualSpacing/>
    </w:pPr>
  </w:style>
  <w:style w:type="character" w:styleId="Hyperlink">
    <w:name w:val="Hyperlink"/>
    <w:basedOn w:val="DefaultParagraphFont"/>
    <w:uiPriority w:val="99"/>
    <w:unhideWhenUsed/>
    <w:rsid w:val="009B60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hyperlink" TargetMode="External" Target="http://www.mass.gov/anf/research-and-tech/policies-legal-and-technical-guidance/it-policies-standards-and-procedures/ent-pols-and-stnds/enterprise-printer-cartridge-policy.html"/>
  <Relationship Id="rId12" Type="http://schemas.openxmlformats.org/officeDocument/2006/relationships/hyperlink" TargetMode="External" Target="mailto:julia.wolfe@state.ma.us"/>
  <Relationship Id="rId13" Type="http://schemas.openxmlformats.org/officeDocument/2006/relationships/hyperlink" TargetMode="External" Target="http://www.mass.gov/epp"/>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head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C584A-7686-4B4F-A927-4EDC51CE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2017-02-14T16:59:00Z</dcterms:created>
  <dc:creator>Danielle Frizzi</dc:creator>
  <lastModifiedBy>ANF</lastModifiedBy>
  <dcterms:modified xsi:type="dcterms:W3CDTF">2017-02-14T17:16:00Z</dcterms:modified>
  <revision>4</revision>
</coreProperties>
</file>