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4931C507" w:rsidR="00915172" w:rsidRDefault="00251B34"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1560859F" wp14:editId="32F2E3B4">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3CD8A053" w:rsidR="00680B92" w:rsidRDefault="00680B92" w:rsidP="00766753">
      <w:pPr>
        <w:pStyle w:val="Heading1"/>
        <w:jc w:val="center"/>
      </w:pPr>
      <w:bookmarkStart w:id="1" w:name="_Toc206762628"/>
      <w:bookmarkStart w:id="2" w:name="_Toc229584144"/>
      <w:r w:rsidRPr="00CA6AF1">
        <w:t>Contract User Guid</w:t>
      </w:r>
      <w:r>
        <w:t>e</w:t>
      </w:r>
      <w:r>
        <w:br/>
      </w:r>
      <w:bookmarkEnd w:id="1"/>
      <w:r w:rsidR="00766753" w:rsidRPr="00766753">
        <w:t>ITC80 Imaging Devices, Supplies and Services</w:t>
      </w:r>
      <w:bookmarkEnd w:id="2"/>
    </w:p>
    <w:p w14:paraId="51CED9BD" w14:textId="77777777" w:rsidR="00336861" w:rsidRPr="00336861" w:rsidRDefault="00336861" w:rsidP="00336861">
      <w:pPr>
        <w:rPr>
          <w:highlight w:val="yellow"/>
        </w:rPr>
      </w:pPr>
    </w:p>
    <w:p w14:paraId="7B3AFAB3" w14:textId="6AA26EBE" w:rsidR="003121D1" w:rsidRDefault="00803BD8" w:rsidP="003E0898">
      <w:pPr>
        <w:pStyle w:val="Heading2"/>
      </w:pPr>
      <w:bookmarkStart w:id="3" w:name="_Toc229584145"/>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00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415"/>
        <w:gridCol w:w="5585"/>
      </w:tblGrid>
      <w:tr w:rsidR="0064148A" w:rsidRPr="00136526" w14:paraId="67B75A24" w14:textId="77777777" w:rsidTr="6F3F3C4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A4D33B9" w14:textId="2E4D9420" w:rsidR="0064148A" w:rsidRPr="00136526" w:rsidRDefault="0064148A" w:rsidP="00953689">
            <w:pPr>
              <w:tabs>
                <w:tab w:val="left" w:pos="9165"/>
              </w:tabs>
              <w:rPr>
                <w:sz w:val="24"/>
                <w:szCs w:val="24"/>
              </w:rPr>
            </w:pPr>
            <w:r w:rsidRPr="00136526">
              <w:rPr>
                <w:sz w:val="24"/>
                <w:szCs w:val="24"/>
              </w:rPr>
              <w:t>Category Manager Cont</w:t>
            </w:r>
            <w:r w:rsidR="002F4A9B">
              <w:rPr>
                <w:sz w:val="24"/>
                <w:szCs w:val="24"/>
              </w:rPr>
              <w:t>r</w:t>
            </w:r>
            <w:r w:rsidRPr="00136526">
              <w:rPr>
                <w:sz w:val="24"/>
                <w:szCs w:val="24"/>
              </w:rPr>
              <w:t>act Information</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2C4C4C68" w14:textId="20766B89" w:rsidR="00766753" w:rsidRPr="00766753" w:rsidRDefault="00766753" w:rsidP="00766753">
            <w:pPr>
              <w:tabs>
                <w:tab w:val="left" w:pos="9165"/>
              </w:tabs>
              <w:rPr>
                <w:color w:val="000000" w:themeColor="text1"/>
                <w:sz w:val="24"/>
                <w:szCs w:val="24"/>
              </w:rPr>
            </w:pPr>
            <w:hyperlink r:id="rId12" w:history="1">
              <w:r w:rsidRPr="000241C3">
                <w:rPr>
                  <w:rStyle w:val="Hyperlink"/>
                  <w:b w:val="0"/>
                  <w:bCs w:val="0"/>
                  <w:sz w:val="24"/>
                  <w:szCs w:val="24"/>
                </w:rPr>
                <w:t>Jessica Ofurie</w:t>
              </w:r>
            </w:hyperlink>
          </w:p>
          <w:p w14:paraId="18E36C1D" w14:textId="1E4B25BC" w:rsidR="00B1168A" w:rsidRPr="00606368" w:rsidRDefault="00766753" w:rsidP="000241C3">
            <w:pPr>
              <w:tabs>
                <w:tab w:val="left" w:pos="9165"/>
              </w:tabs>
              <w:rPr>
                <w:color w:val="auto"/>
                <w:sz w:val="24"/>
                <w:szCs w:val="24"/>
              </w:rPr>
            </w:pPr>
            <w:r w:rsidRPr="00766753">
              <w:rPr>
                <w:b w:val="0"/>
                <w:bCs w:val="0"/>
                <w:color w:val="000000" w:themeColor="text1"/>
                <w:sz w:val="24"/>
                <w:szCs w:val="24"/>
              </w:rPr>
              <w:t>351-201-2213</w:t>
            </w:r>
          </w:p>
        </w:tc>
      </w:tr>
      <w:tr w:rsidR="0064148A" w:rsidRPr="00136526" w14:paraId="22AC3B9B" w14:textId="77777777" w:rsidTr="6F3F3C40">
        <w:trPr>
          <w:trHeight w:val="1889"/>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543" w:type="dxa"/>
            <w:tcBorders>
              <w:top w:val="nil"/>
              <w:left w:val="nil"/>
              <w:bottom w:val="nil"/>
              <w:right w:val="nil"/>
            </w:tcBorders>
            <w:shd w:val="clear" w:color="auto" w:fill="C8D9EB"/>
          </w:tcPr>
          <w:p w14:paraId="27832BDB" w14:textId="77777777" w:rsidR="00766753" w:rsidRPr="00136526" w:rsidRDefault="00766753" w:rsidP="006D114E">
            <w:pPr>
              <w:pStyle w:val="ListParagraph"/>
              <w:numPr>
                <w:ilvl w:val="0"/>
                <w:numId w:val="12"/>
              </w:numPr>
              <w:rPr>
                <w:rFonts w:cstheme="minorHAnsi"/>
                <w:b/>
                <w:bCs/>
                <w:sz w:val="24"/>
                <w:szCs w:val="24"/>
              </w:rPr>
            </w:pPr>
            <w:r w:rsidRPr="00136526">
              <w:rPr>
                <w:rFonts w:cstheme="minorHAnsi"/>
                <w:b/>
                <w:bCs/>
                <w:sz w:val="24"/>
                <w:szCs w:val="24"/>
              </w:rPr>
              <w:t xml:space="preserve">Current Contract Term: </w:t>
            </w:r>
            <w:r w:rsidRPr="006B0B80">
              <w:rPr>
                <w:sz w:val="24"/>
                <w:szCs w:val="24"/>
              </w:rPr>
              <w:t>January 1, 2023 – December 31, 2029</w:t>
            </w:r>
          </w:p>
          <w:p w14:paraId="6E3639B0" w14:textId="77777777" w:rsidR="00766753" w:rsidRPr="00581862" w:rsidRDefault="00766753" w:rsidP="006D114E">
            <w:pPr>
              <w:pStyle w:val="ListParagraph"/>
              <w:numPr>
                <w:ilvl w:val="0"/>
                <w:numId w:val="12"/>
              </w:numPr>
              <w:rPr>
                <w:rFonts w:cstheme="minorHAnsi"/>
                <w:sz w:val="24"/>
                <w:szCs w:val="24"/>
              </w:rPr>
            </w:pPr>
            <w:r w:rsidRPr="00136526">
              <w:rPr>
                <w:rFonts w:cstheme="minorHAnsi"/>
                <w:b/>
                <w:bCs/>
                <w:sz w:val="24"/>
                <w:szCs w:val="24"/>
              </w:rPr>
              <w:t xml:space="preserve">Maximum End Date: </w:t>
            </w:r>
            <w:r w:rsidRPr="00581862">
              <w:rPr>
                <w:rFonts w:cstheme="minorHAnsi"/>
                <w:sz w:val="24"/>
                <w:szCs w:val="24"/>
              </w:rPr>
              <w:t>No contract renewals</w:t>
            </w:r>
          </w:p>
          <w:p w14:paraId="18DAF315" w14:textId="63BFAD8C" w:rsidR="0064148A" w:rsidRPr="00766753" w:rsidRDefault="00766753" w:rsidP="006D114E">
            <w:pPr>
              <w:pStyle w:val="ListParagraph"/>
              <w:numPr>
                <w:ilvl w:val="0"/>
                <w:numId w:val="12"/>
              </w:numPr>
              <w:rPr>
                <w:sz w:val="24"/>
                <w:szCs w:val="24"/>
              </w:rPr>
            </w:pPr>
            <w:hyperlink w:anchor="_Extend_Beyond_(Performance">
              <w:r w:rsidRPr="25FE35EE">
                <w:rPr>
                  <w:rStyle w:val="Hyperlink"/>
                  <w:b/>
                  <w:bCs/>
                  <w:sz w:val="24"/>
                  <w:szCs w:val="24"/>
                </w:rPr>
                <w:t>Extend Beyond Date:</w:t>
              </w:r>
            </w:hyperlink>
            <w:r w:rsidRPr="25FE35EE">
              <w:rPr>
                <w:b/>
                <w:bCs/>
                <w:sz w:val="24"/>
                <w:szCs w:val="24"/>
              </w:rPr>
              <w:t xml:space="preserve"> </w:t>
            </w:r>
            <w:r w:rsidR="004C175B" w:rsidRPr="004C175B">
              <w:rPr>
                <w:sz w:val="24"/>
                <w:szCs w:val="24"/>
              </w:rPr>
              <w:t>December 31, 2024</w:t>
            </w:r>
            <w:r w:rsidRPr="25FE35EE">
              <w:rPr>
                <w:sz w:val="24"/>
                <w:szCs w:val="24"/>
              </w:rPr>
              <w:t xml:space="preserve">. </w:t>
            </w:r>
            <w:r w:rsidR="009352A4" w:rsidRPr="009352A4">
              <w:rPr>
                <w:sz w:val="24"/>
                <w:szCs w:val="24"/>
              </w:rPr>
              <w:t>No new agreements except for performance and payment purposes only beyond this date.</w:t>
            </w:r>
          </w:p>
        </w:tc>
      </w:tr>
      <w:tr w:rsidR="0064148A" w:rsidRPr="00136526" w14:paraId="7146EE8A" w14:textId="77777777" w:rsidTr="6F3F3C40">
        <w:trPr>
          <w:trHeight w:val="1256"/>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4776E05" w14:textId="5DAE3282" w:rsidR="0064148A" w:rsidRPr="00136526" w:rsidRDefault="006626DD" w:rsidP="00953689">
            <w:pPr>
              <w:tabs>
                <w:tab w:val="left" w:pos="9165"/>
              </w:tabs>
              <w:rPr>
                <w:sz w:val="24"/>
                <w:szCs w:val="24"/>
              </w:rPr>
            </w:pPr>
            <w:r w:rsidRPr="006626DD">
              <w:rPr>
                <w:sz w:val="24"/>
                <w:szCs w:val="24"/>
              </w:rPr>
              <w:t>Massachusetts Management Accounting and Reporting System (M</w:t>
            </w:r>
            <w:r w:rsidR="002F4A9B">
              <w:rPr>
                <w:sz w:val="24"/>
                <w:szCs w:val="24"/>
              </w:rPr>
              <w:t>OSAIC</w:t>
            </w:r>
            <w:r w:rsidRPr="006626DD">
              <w:rPr>
                <w:sz w:val="24"/>
                <w:szCs w:val="24"/>
              </w:rPr>
              <w:t>)</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03A25181" w14:textId="77777777" w:rsidR="00766753" w:rsidRPr="00030F63" w:rsidRDefault="00766753" w:rsidP="00766753">
            <w:pPr>
              <w:rPr>
                <w:b/>
                <w:bCs/>
                <w:sz w:val="24"/>
                <w:szCs w:val="24"/>
              </w:rPr>
            </w:pPr>
            <w:r w:rsidRPr="00030F63">
              <w:rPr>
                <w:b/>
                <w:bCs/>
                <w:sz w:val="24"/>
                <w:szCs w:val="24"/>
              </w:rPr>
              <w:t xml:space="preserve">ITC80* </w:t>
            </w:r>
          </w:p>
          <w:p w14:paraId="67A229D6" w14:textId="77777777" w:rsidR="009352A4" w:rsidRPr="00030F63" w:rsidRDefault="009352A4" w:rsidP="00766753">
            <w:pPr>
              <w:rPr>
                <w:b/>
                <w:bCs/>
                <w:sz w:val="24"/>
                <w:szCs w:val="24"/>
              </w:rPr>
            </w:pPr>
          </w:p>
          <w:p w14:paraId="34C47EF3" w14:textId="4418166B" w:rsidR="002B4F4A" w:rsidRPr="00030F63" w:rsidRDefault="00030F63" w:rsidP="00953689">
            <w:pPr>
              <w:rPr>
                <w:rFonts w:cstheme="minorHAnsi"/>
                <w:b/>
                <w:bCs/>
                <w:sz w:val="24"/>
                <w:szCs w:val="24"/>
              </w:rPr>
            </w:pPr>
            <w:r w:rsidRPr="00030F63">
              <w:rPr>
                <w:rFonts w:cstheme="minorHAnsi"/>
                <w:b/>
                <w:bCs/>
                <w:sz w:val="24"/>
                <w:szCs w:val="24"/>
              </w:rPr>
              <w:t>Note:</w:t>
            </w:r>
            <w:r w:rsidRPr="00030F63">
              <w:rPr>
                <w:rFonts w:cstheme="minorHAnsi"/>
                <w:sz w:val="24"/>
                <w:szCs w:val="24"/>
              </w:rPr>
              <w:t xml:space="preserve"> *The asterisk is required when referencing the contract in the M</w:t>
            </w:r>
            <w:r w:rsidR="002F4A9B">
              <w:rPr>
                <w:rFonts w:cstheme="minorHAnsi"/>
                <w:sz w:val="24"/>
                <w:szCs w:val="24"/>
              </w:rPr>
              <w:t>OSAIC</w:t>
            </w:r>
            <w:r w:rsidRPr="00030F63">
              <w:rPr>
                <w:rFonts w:cstheme="minorHAnsi"/>
                <w:sz w:val="24"/>
                <w:szCs w:val="24"/>
              </w:rPr>
              <w:t xml:space="preserve"> system.</w:t>
            </w:r>
          </w:p>
        </w:tc>
      </w:tr>
      <w:tr w:rsidR="0064148A" w:rsidRPr="00136526" w14:paraId="3CFEDB13" w14:textId="77777777" w:rsidTr="6F3F3C40">
        <w:trPr>
          <w:trHeight w:val="103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543" w:type="dxa"/>
          </w:tcPr>
          <w:p w14:paraId="598ACD9D" w14:textId="0CFA83EF" w:rsidR="0064148A" w:rsidRPr="00766753" w:rsidRDefault="0064148A" w:rsidP="00766753">
            <w:pPr>
              <w:rPr>
                <w:sz w:val="24"/>
                <w:szCs w:val="24"/>
                <w:highlight w:val="yellow"/>
              </w:rPr>
            </w:pPr>
            <w:r w:rsidRPr="00766753">
              <w:rPr>
                <w:sz w:val="24"/>
                <w:szCs w:val="24"/>
              </w:rPr>
              <w:t xml:space="preserve">Quotes are required for purchasing. Refer to the </w:t>
            </w:r>
            <w:hyperlink w:anchor="_Quote_Response_and" w:history="1">
              <w:r w:rsidRPr="00766753">
                <w:rPr>
                  <w:rStyle w:val="Hyperlink"/>
                  <w:sz w:val="24"/>
                  <w:szCs w:val="24"/>
                </w:rPr>
                <w:t>Quote Response and Requirements</w:t>
              </w:r>
            </w:hyperlink>
            <w:r w:rsidRPr="00766753">
              <w:rPr>
                <w:sz w:val="24"/>
                <w:szCs w:val="24"/>
              </w:rPr>
              <w:t xml:space="preserve"> section for guidelines.</w:t>
            </w:r>
          </w:p>
        </w:tc>
      </w:tr>
      <w:tr w:rsidR="0064148A" w:rsidRPr="00136526" w14:paraId="0C1AC47B" w14:textId="77777777" w:rsidTr="6F3F3C40">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543" w:type="dxa"/>
            <w:shd w:val="clear" w:color="auto" w:fill="C8D9EB"/>
          </w:tcPr>
          <w:p w14:paraId="69C38038" w14:textId="009A0868" w:rsidR="0064148A" w:rsidRPr="00136526" w:rsidRDefault="0064148A" w:rsidP="00336861">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6F3F3C40">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37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543" w:type="dxa"/>
          </w:tcPr>
          <w:p w14:paraId="298302D3" w14:textId="3245B352" w:rsidR="0064148A" w:rsidRPr="00136526" w:rsidRDefault="00E823DC" w:rsidP="6F3F3C40">
            <w:pPr>
              <w:rPr>
                <w:rFonts w:ascii="Calibri" w:eastAsia="Calibri" w:hAnsi="Calibri" w:cs="Calibri"/>
                <w:sz w:val="24"/>
                <w:szCs w:val="24"/>
              </w:rPr>
            </w:pPr>
            <w:r>
              <w:rPr>
                <w:rFonts w:ascii="Calibri" w:eastAsia="Calibri" w:hAnsi="Calibri" w:cs="Calibri"/>
                <w:color w:val="000000" w:themeColor="text1"/>
                <w:sz w:val="24"/>
                <w:szCs w:val="24"/>
              </w:rPr>
              <w:t xml:space="preserve">May </w:t>
            </w:r>
            <w:r w:rsidR="4557EE7E" w:rsidRPr="6F3F3C40">
              <w:rPr>
                <w:rFonts w:ascii="Calibri" w:eastAsia="Calibri" w:hAnsi="Calibri" w:cs="Calibri"/>
                <w:color w:val="000000" w:themeColor="text1"/>
                <w:sz w:val="24"/>
                <w:szCs w:val="24"/>
              </w:rPr>
              <w:t>1</w:t>
            </w:r>
            <w:r w:rsidR="000A4BD0">
              <w:rPr>
                <w:rFonts w:ascii="Calibri" w:eastAsia="Calibri" w:hAnsi="Calibri" w:cs="Calibri"/>
                <w:color w:val="000000" w:themeColor="text1"/>
                <w:sz w:val="24"/>
                <w:szCs w:val="24"/>
              </w:rPr>
              <w:t>2,</w:t>
            </w:r>
            <w:r w:rsidR="4557EE7E" w:rsidRPr="6F3F3C40">
              <w:rPr>
                <w:rFonts w:ascii="Calibri" w:eastAsia="Calibri" w:hAnsi="Calibri" w:cs="Calibri"/>
                <w:color w:val="000000" w:themeColor="text1"/>
                <w:sz w:val="24"/>
                <w:szCs w:val="24"/>
              </w:rPr>
              <w:t xml:space="preserve">2026: </w:t>
            </w:r>
            <w:r w:rsidR="000A4BD0">
              <w:rPr>
                <w:rFonts w:ascii="Calibri" w:eastAsia="Calibri" w:hAnsi="Calibri" w:cs="Calibri"/>
                <w:color w:val="000000" w:themeColor="text1"/>
                <w:sz w:val="24"/>
                <w:szCs w:val="24"/>
              </w:rPr>
              <w:t>Quote Response and Requirements</w:t>
            </w:r>
            <w:r w:rsidR="00B7741E">
              <w:rPr>
                <w:rFonts w:ascii="Calibri" w:eastAsia="Calibri" w:hAnsi="Calibri" w:cs="Calibri"/>
                <w:color w:val="000000" w:themeColor="text1"/>
                <w:sz w:val="24"/>
                <w:szCs w:val="24"/>
              </w:rPr>
              <w:t xml:space="preserve"> Information</w:t>
            </w:r>
          </w:p>
          <w:p w14:paraId="14685198" w14:textId="0629FAF6" w:rsidR="0064148A" w:rsidRPr="00136526" w:rsidRDefault="0064148A" w:rsidP="6F3F3C40">
            <w:pPr>
              <w:rPr>
                <w:sz w:val="24"/>
                <w:szCs w:val="24"/>
              </w:rPr>
            </w:pPr>
          </w:p>
        </w:tc>
      </w:tr>
    </w:tbl>
    <w:p w14:paraId="457EBE1C" w14:textId="77777777" w:rsidR="007F516B" w:rsidRDefault="007F516B" w:rsidP="00766753">
      <w:pPr>
        <w:tabs>
          <w:tab w:val="left" w:pos="9165"/>
        </w:tabs>
        <w:spacing w:after="0"/>
        <w:jc w:val="center"/>
        <w:rPr>
          <w:rStyle w:val="PageNumber"/>
          <w:b/>
          <w:bCs/>
          <w:sz w:val="24"/>
          <w:szCs w:val="24"/>
        </w:rPr>
      </w:pPr>
    </w:p>
    <w:p w14:paraId="5BC75AA9" w14:textId="77777777" w:rsidR="007F516B" w:rsidRDefault="007F516B" w:rsidP="00766753">
      <w:pPr>
        <w:tabs>
          <w:tab w:val="left" w:pos="9165"/>
        </w:tabs>
        <w:spacing w:after="0"/>
        <w:jc w:val="center"/>
        <w:rPr>
          <w:rStyle w:val="PageNumber"/>
          <w:b/>
          <w:bCs/>
          <w:sz w:val="24"/>
          <w:szCs w:val="24"/>
        </w:rPr>
      </w:pPr>
    </w:p>
    <w:p w14:paraId="04DC1B02" w14:textId="77777777" w:rsidR="007F516B" w:rsidRDefault="007F516B" w:rsidP="00766753">
      <w:pPr>
        <w:tabs>
          <w:tab w:val="left" w:pos="9165"/>
        </w:tabs>
        <w:spacing w:after="0"/>
        <w:jc w:val="center"/>
        <w:rPr>
          <w:rStyle w:val="PageNumber"/>
          <w:b/>
          <w:bCs/>
          <w:sz w:val="24"/>
          <w:szCs w:val="24"/>
        </w:rPr>
      </w:pPr>
    </w:p>
    <w:p w14:paraId="2EE53A3B" w14:textId="0B04D234" w:rsidR="00AC1E9E" w:rsidRPr="006E4CCA" w:rsidRDefault="00AC1E9E" w:rsidP="00766753">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1A45A5A"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721296">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721296">
        <w:rPr>
          <w:rStyle w:val="PageNumber"/>
          <w:noProof/>
          <w:sz w:val="24"/>
          <w:szCs w:val="24"/>
        </w:rPr>
        <w:t>16</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2204DAEE" w14:textId="210568A1" w:rsidR="00DB0F3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9584144" w:history="1">
            <w:r w:rsidR="00DB0F30" w:rsidRPr="00105AC7">
              <w:rPr>
                <w:rStyle w:val="Hyperlink"/>
              </w:rPr>
              <w:t>Contract User Guide ITC80 Imaging Devices, Supplies and Services</w:t>
            </w:r>
            <w:r w:rsidR="00DB0F30">
              <w:rPr>
                <w:webHidden/>
              </w:rPr>
              <w:tab/>
            </w:r>
            <w:r w:rsidR="00DB0F30">
              <w:rPr>
                <w:webHidden/>
              </w:rPr>
              <w:fldChar w:fldCharType="begin"/>
            </w:r>
            <w:r w:rsidR="00DB0F30">
              <w:rPr>
                <w:webHidden/>
              </w:rPr>
              <w:instrText xml:space="preserve"> PAGEREF _Toc229584144 \h </w:instrText>
            </w:r>
            <w:r w:rsidR="00DB0F30">
              <w:rPr>
                <w:webHidden/>
              </w:rPr>
            </w:r>
            <w:r w:rsidR="00DB0F30">
              <w:rPr>
                <w:webHidden/>
              </w:rPr>
              <w:fldChar w:fldCharType="separate"/>
            </w:r>
            <w:r w:rsidR="00DB0F30">
              <w:rPr>
                <w:webHidden/>
              </w:rPr>
              <w:t>1</w:t>
            </w:r>
            <w:r w:rsidR="00DB0F30">
              <w:rPr>
                <w:webHidden/>
              </w:rPr>
              <w:fldChar w:fldCharType="end"/>
            </w:r>
          </w:hyperlink>
        </w:p>
        <w:p w14:paraId="2F4FABD0" w14:textId="754F3D58" w:rsidR="00DB0F30" w:rsidRDefault="00DB0F30">
          <w:pPr>
            <w:pStyle w:val="TOC2"/>
            <w:tabs>
              <w:tab w:val="right" w:leader="dot" w:pos="4598"/>
            </w:tabs>
            <w:rPr>
              <w:rFonts w:cstheme="minorBidi"/>
              <w:noProof/>
              <w:kern w:val="2"/>
              <w:sz w:val="24"/>
              <w:szCs w:val="24"/>
              <w14:ligatures w14:val="standardContextual"/>
            </w:rPr>
          </w:pPr>
          <w:hyperlink w:anchor="_Toc229584145" w:history="1">
            <w:r w:rsidRPr="00105AC7">
              <w:rPr>
                <w:rStyle w:val="Hyperlink"/>
                <w:noProof/>
              </w:rPr>
              <w:t>Contract Overview</w:t>
            </w:r>
            <w:r>
              <w:rPr>
                <w:noProof/>
                <w:webHidden/>
              </w:rPr>
              <w:tab/>
            </w:r>
            <w:r>
              <w:rPr>
                <w:noProof/>
                <w:webHidden/>
              </w:rPr>
              <w:fldChar w:fldCharType="begin"/>
            </w:r>
            <w:r>
              <w:rPr>
                <w:noProof/>
                <w:webHidden/>
              </w:rPr>
              <w:instrText xml:space="preserve"> PAGEREF _Toc229584145 \h </w:instrText>
            </w:r>
            <w:r>
              <w:rPr>
                <w:noProof/>
                <w:webHidden/>
              </w:rPr>
            </w:r>
            <w:r>
              <w:rPr>
                <w:noProof/>
                <w:webHidden/>
              </w:rPr>
              <w:fldChar w:fldCharType="separate"/>
            </w:r>
            <w:r>
              <w:rPr>
                <w:noProof/>
                <w:webHidden/>
              </w:rPr>
              <w:t>1</w:t>
            </w:r>
            <w:r>
              <w:rPr>
                <w:noProof/>
                <w:webHidden/>
              </w:rPr>
              <w:fldChar w:fldCharType="end"/>
            </w:r>
          </w:hyperlink>
        </w:p>
        <w:p w14:paraId="1E7F0BC1" w14:textId="725BDCBB" w:rsidR="00DB0F30" w:rsidRDefault="00DB0F30">
          <w:pPr>
            <w:pStyle w:val="TOC2"/>
            <w:tabs>
              <w:tab w:val="right" w:leader="dot" w:pos="4598"/>
            </w:tabs>
            <w:rPr>
              <w:rFonts w:cstheme="minorBidi"/>
              <w:noProof/>
              <w:kern w:val="2"/>
              <w:sz w:val="24"/>
              <w:szCs w:val="24"/>
              <w14:ligatures w14:val="standardContextual"/>
            </w:rPr>
          </w:pPr>
          <w:hyperlink w:anchor="_Toc229584146" w:history="1">
            <w:r w:rsidRPr="00105AC7">
              <w:rPr>
                <w:rStyle w:val="Hyperlink"/>
                <w:noProof/>
              </w:rPr>
              <w:t>Contract Summary</w:t>
            </w:r>
            <w:r>
              <w:rPr>
                <w:noProof/>
                <w:webHidden/>
              </w:rPr>
              <w:tab/>
            </w:r>
            <w:r>
              <w:rPr>
                <w:noProof/>
                <w:webHidden/>
              </w:rPr>
              <w:fldChar w:fldCharType="begin"/>
            </w:r>
            <w:r>
              <w:rPr>
                <w:noProof/>
                <w:webHidden/>
              </w:rPr>
              <w:instrText xml:space="preserve"> PAGEREF _Toc229584146 \h </w:instrText>
            </w:r>
            <w:r>
              <w:rPr>
                <w:noProof/>
                <w:webHidden/>
              </w:rPr>
            </w:r>
            <w:r>
              <w:rPr>
                <w:noProof/>
                <w:webHidden/>
              </w:rPr>
              <w:fldChar w:fldCharType="separate"/>
            </w:r>
            <w:r>
              <w:rPr>
                <w:noProof/>
                <w:webHidden/>
              </w:rPr>
              <w:t>3</w:t>
            </w:r>
            <w:r>
              <w:rPr>
                <w:noProof/>
                <w:webHidden/>
              </w:rPr>
              <w:fldChar w:fldCharType="end"/>
            </w:r>
          </w:hyperlink>
        </w:p>
        <w:p w14:paraId="0AF29FA4" w14:textId="4FF2F441" w:rsidR="00DB0F30" w:rsidRDefault="00DB0F30">
          <w:pPr>
            <w:pStyle w:val="TOC3"/>
            <w:rPr>
              <w:rFonts w:cstheme="minorBidi"/>
              <w:iCs w:val="0"/>
              <w:noProof/>
              <w:kern w:val="2"/>
              <w:sz w:val="24"/>
              <w:szCs w:val="24"/>
              <w14:ligatures w14:val="standardContextual"/>
            </w:rPr>
          </w:pPr>
          <w:hyperlink w:anchor="_Toc229584147" w:history="1">
            <w:r w:rsidRPr="00105AC7">
              <w:rPr>
                <w:rStyle w:val="Hyperlink"/>
                <w:noProof/>
              </w:rPr>
              <w:t>Benefits and Cost Savings</w:t>
            </w:r>
            <w:r>
              <w:rPr>
                <w:noProof/>
                <w:webHidden/>
              </w:rPr>
              <w:tab/>
            </w:r>
            <w:r>
              <w:rPr>
                <w:noProof/>
                <w:webHidden/>
              </w:rPr>
              <w:fldChar w:fldCharType="begin"/>
            </w:r>
            <w:r>
              <w:rPr>
                <w:noProof/>
                <w:webHidden/>
              </w:rPr>
              <w:instrText xml:space="preserve"> PAGEREF _Toc229584147 \h </w:instrText>
            </w:r>
            <w:r>
              <w:rPr>
                <w:noProof/>
                <w:webHidden/>
              </w:rPr>
            </w:r>
            <w:r>
              <w:rPr>
                <w:noProof/>
                <w:webHidden/>
              </w:rPr>
              <w:fldChar w:fldCharType="separate"/>
            </w:r>
            <w:r>
              <w:rPr>
                <w:noProof/>
                <w:webHidden/>
              </w:rPr>
              <w:t>3</w:t>
            </w:r>
            <w:r>
              <w:rPr>
                <w:noProof/>
                <w:webHidden/>
              </w:rPr>
              <w:fldChar w:fldCharType="end"/>
            </w:r>
          </w:hyperlink>
        </w:p>
        <w:p w14:paraId="18E316B8" w14:textId="7CB6C1E7" w:rsidR="00DB0F30" w:rsidRDefault="00DB0F30">
          <w:pPr>
            <w:pStyle w:val="TOC2"/>
            <w:tabs>
              <w:tab w:val="right" w:leader="dot" w:pos="4598"/>
            </w:tabs>
            <w:rPr>
              <w:rFonts w:cstheme="minorBidi"/>
              <w:noProof/>
              <w:kern w:val="2"/>
              <w:sz w:val="24"/>
              <w:szCs w:val="24"/>
              <w14:ligatures w14:val="standardContextual"/>
            </w:rPr>
          </w:pPr>
          <w:hyperlink w:anchor="_Toc229584148" w:history="1">
            <w:r w:rsidRPr="00105AC7">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_Toc229584148 \h </w:instrText>
            </w:r>
            <w:r>
              <w:rPr>
                <w:noProof/>
                <w:webHidden/>
              </w:rPr>
            </w:r>
            <w:r>
              <w:rPr>
                <w:noProof/>
                <w:webHidden/>
              </w:rPr>
              <w:fldChar w:fldCharType="separate"/>
            </w:r>
            <w:r>
              <w:rPr>
                <w:noProof/>
                <w:webHidden/>
              </w:rPr>
              <w:t>3</w:t>
            </w:r>
            <w:r>
              <w:rPr>
                <w:noProof/>
                <w:webHidden/>
              </w:rPr>
              <w:fldChar w:fldCharType="end"/>
            </w:r>
          </w:hyperlink>
        </w:p>
        <w:p w14:paraId="5AEB56E6" w14:textId="65283648" w:rsidR="00DB0F30" w:rsidRDefault="00DB0F30">
          <w:pPr>
            <w:pStyle w:val="TOC2"/>
            <w:tabs>
              <w:tab w:val="right" w:leader="dot" w:pos="4598"/>
            </w:tabs>
            <w:rPr>
              <w:rFonts w:cstheme="minorBidi"/>
              <w:noProof/>
              <w:kern w:val="2"/>
              <w:sz w:val="24"/>
              <w:szCs w:val="24"/>
              <w14:ligatures w14:val="standardContextual"/>
            </w:rPr>
          </w:pPr>
          <w:hyperlink w:anchor="_Toc229584149" w:history="1">
            <w:r w:rsidRPr="00105AC7">
              <w:rPr>
                <w:rStyle w:val="Hyperlink"/>
                <w:noProof/>
              </w:rPr>
              <w:t>Who May Use the Contract</w:t>
            </w:r>
            <w:r>
              <w:rPr>
                <w:noProof/>
                <w:webHidden/>
              </w:rPr>
              <w:tab/>
            </w:r>
            <w:r>
              <w:rPr>
                <w:noProof/>
                <w:webHidden/>
              </w:rPr>
              <w:fldChar w:fldCharType="begin"/>
            </w:r>
            <w:r>
              <w:rPr>
                <w:noProof/>
                <w:webHidden/>
              </w:rPr>
              <w:instrText xml:space="preserve"> PAGEREF _Toc229584149 \h </w:instrText>
            </w:r>
            <w:r>
              <w:rPr>
                <w:noProof/>
                <w:webHidden/>
              </w:rPr>
            </w:r>
            <w:r>
              <w:rPr>
                <w:noProof/>
                <w:webHidden/>
              </w:rPr>
              <w:fldChar w:fldCharType="separate"/>
            </w:r>
            <w:r>
              <w:rPr>
                <w:noProof/>
                <w:webHidden/>
              </w:rPr>
              <w:t>4</w:t>
            </w:r>
            <w:r>
              <w:rPr>
                <w:noProof/>
                <w:webHidden/>
              </w:rPr>
              <w:fldChar w:fldCharType="end"/>
            </w:r>
          </w:hyperlink>
        </w:p>
        <w:p w14:paraId="1171AF64" w14:textId="611D03BD" w:rsidR="00DB0F30" w:rsidRDefault="00DB0F30">
          <w:pPr>
            <w:pStyle w:val="TOC2"/>
            <w:tabs>
              <w:tab w:val="right" w:leader="dot" w:pos="4598"/>
            </w:tabs>
            <w:rPr>
              <w:rFonts w:cstheme="minorBidi"/>
              <w:noProof/>
              <w:kern w:val="2"/>
              <w:sz w:val="24"/>
              <w:szCs w:val="24"/>
              <w14:ligatures w14:val="standardContextual"/>
            </w:rPr>
          </w:pPr>
          <w:hyperlink w:anchor="_Toc229584150" w:history="1">
            <w:r w:rsidRPr="00105AC7">
              <w:rPr>
                <w:rStyle w:val="Hyperlink"/>
                <w:noProof/>
              </w:rPr>
              <w:t>Pricing Options</w:t>
            </w:r>
            <w:r>
              <w:rPr>
                <w:noProof/>
                <w:webHidden/>
              </w:rPr>
              <w:tab/>
            </w:r>
            <w:r>
              <w:rPr>
                <w:noProof/>
                <w:webHidden/>
              </w:rPr>
              <w:fldChar w:fldCharType="begin"/>
            </w:r>
            <w:r>
              <w:rPr>
                <w:noProof/>
                <w:webHidden/>
              </w:rPr>
              <w:instrText xml:space="preserve"> PAGEREF _Toc229584150 \h </w:instrText>
            </w:r>
            <w:r>
              <w:rPr>
                <w:noProof/>
                <w:webHidden/>
              </w:rPr>
            </w:r>
            <w:r>
              <w:rPr>
                <w:noProof/>
                <w:webHidden/>
              </w:rPr>
              <w:fldChar w:fldCharType="separate"/>
            </w:r>
            <w:r>
              <w:rPr>
                <w:noProof/>
                <w:webHidden/>
              </w:rPr>
              <w:t>4</w:t>
            </w:r>
            <w:r>
              <w:rPr>
                <w:noProof/>
                <w:webHidden/>
              </w:rPr>
              <w:fldChar w:fldCharType="end"/>
            </w:r>
          </w:hyperlink>
        </w:p>
        <w:p w14:paraId="51625024" w14:textId="00A09463" w:rsidR="00DB0F30" w:rsidRDefault="00DB0F30">
          <w:pPr>
            <w:pStyle w:val="TOC2"/>
            <w:tabs>
              <w:tab w:val="right" w:leader="dot" w:pos="4598"/>
            </w:tabs>
            <w:rPr>
              <w:rFonts w:cstheme="minorBidi"/>
              <w:noProof/>
              <w:kern w:val="2"/>
              <w:sz w:val="24"/>
              <w:szCs w:val="24"/>
              <w14:ligatures w14:val="standardContextual"/>
            </w:rPr>
          </w:pPr>
          <w:hyperlink w:anchor="_Toc229584151" w:history="1">
            <w:r w:rsidRPr="00105AC7">
              <w:rPr>
                <w:rStyle w:val="Hyperlink"/>
                <w:noProof/>
              </w:rPr>
              <w:t>Quote Response and Requirements</w:t>
            </w:r>
            <w:r>
              <w:rPr>
                <w:noProof/>
                <w:webHidden/>
              </w:rPr>
              <w:tab/>
            </w:r>
            <w:r>
              <w:rPr>
                <w:noProof/>
                <w:webHidden/>
              </w:rPr>
              <w:fldChar w:fldCharType="begin"/>
            </w:r>
            <w:r>
              <w:rPr>
                <w:noProof/>
                <w:webHidden/>
              </w:rPr>
              <w:instrText xml:space="preserve"> PAGEREF _Toc229584151 \h </w:instrText>
            </w:r>
            <w:r>
              <w:rPr>
                <w:noProof/>
                <w:webHidden/>
              </w:rPr>
            </w:r>
            <w:r>
              <w:rPr>
                <w:noProof/>
                <w:webHidden/>
              </w:rPr>
              <w:fldChar w:fldCharType="separate"/>
            </w:r>
            <w:r>
              <w:rPr>
                <w:noProof/>
                <w:webHidden/>
              </w:rPr>
              <w:t>5</w:t>
            </w:r>
            <w:r>
              <w:rPr>
                <w:noProof/>
                <w:webHidden/>
              </w:rPr>
              <w:fldChar w:fldCharType="end"/>
            </w:r>
          </w:hyperlink>
        </w:p>
        <w:p w14:paraId="43A9537D" w14:textId="0253D3A6" w:rsidR="00DB0F30" w:rsidRDefault="00DB0F30">
          <w:pPr>
            <w:pStyle w:val="TOC2"/>
            <w:tabs>
              <w:tab w:val="right" w:leader="dot" w:pos="4598"/>
            </w:tabs>
            <w:rPr>
              <w:rFonts w:cstheme="minorBidi"/>
              <w:noProof/>
              <w:kern w:val="2"/>
              <w:sz w:val="24"/>
              <w:szCs w:val="24"/>
              <w14:ligatures w14:val="standardContextual"/>
            </w:rPr>
          </w:pPr>
          <w:hyperlink w:anchor="_Toc229584152" w:history="1">
            <w:r w:rsidRPr="00105AC7">
              <w:rPr>
                <w:rStyle w:val="Hyperlink"/>
                <w:noProof/>
              </w:rPr>
              <w:t>Purchase Options</w:t>
            </w:r>
            <w:r>
              <w:rPr>
                <w:noProof/>
                <w:webHidden/>
              </w:rPr>
              <w:tab/>
            </w:r>
            <w:r>
              <w:rPr>
                <w:noProof/>
                <w:webHidden/>
              </w:rPr>
              <w:fldChar w:fldCharType="begin"/>
            </w:r>
            <w:r>
              <w:rPr>
                <w:noProof/>
                <w:webHidden/>
              </w:rPr>
              <w:instrText xml:space="preserve"> PAGEREF _Toc229584152 \h </w:instrText>
            </w:r>
            <w:r>
              <w:rPr>
                <w:noProof/>
                <w:webHidden/>
              </w:rPr>
            </w:r>
            <w:r>
              <w:rPr>
                <w:noProof/>
                <w:webHidden/>
              </w:rPr>
              <w:fldChar w:fldCharType="separate"/>
            </w:r>
            <w:r>
              <w:rPr>
                <w:noProof/>
                <w:webHidden/>
              </w:rPr>
              <w:t>5</w:t>
            </w:r>
            <w:r>
              <w:rPr>
                <w:noProof/>
                <w:webHidden/>
              </w:rPr>
              <w:fldChar w:fldCharType="end"/>
            </w:r>
          </w:hyperlink>
        </w:p>
        <w:p w14:paraId="51F4B727" w14:textId="309AFC7D" w:rsidR="00DB0F30" w:rsidRDefault="00DB0F30">
          <w:pPr>
            <w:pStyle w:val="TOC2"/>
            <w:tabs>
              <w:tab w:val="right" w:leader="dot" w:pos="4598"/>
            </w:tabs>
            <w:rPr>
              <w:rFonts w:cstheme="minorBidi"/>
              <w:noProof/>
              <w:kern w:val="2"/>
              <w:sz w:val="24"/>
              <w:szCs w:val="24"/>
              <w14:ligatures w14:val="standardContextual"/>
            </w:rPr>
          </w:pPr>
          <w:hyperlink w:anchor="_Toc229584153" w:history="1">
            <w:r w:rsidRPr="00105AC7">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_Toc229584153 \h </w:instrText>
            </w:r>
            <w:r>
              <w:rPr>
                <w:noProof/>
                <w:webHidden/>
              </w:rPr>
            </w:r>
            <w:r>
              <w:rPr>
                <w:noProof/>
                <w:webHidden/>
              </w:rPr>
              <w:fldChar w:fldCharType="separate"/>
            </w:r>
            <w:r>
              <w:rPr>
                <w:noProof/>
                <w:webHidden/>
              </w:rPr>
              <w:t>6</w:t>
            </w:r>
            <w:r>
              <w:rPr>
                <w:noProof/>
                <w:webHidden/>
              </w:rPr>
              <w:fldChar w:fldCharType="end"/>
            </w:r>
          </w:hyperlink>
        </w:p>
        <w:p w14:paraId="34233DB8" w14:textId="3EFF0AB5" w:rsidR="00DB0F30" w:rsidRDefault="00DB0F30">
          <w:pPr>
            <w:pStyle w:val="TOC2"/>
            <w:tabs>
              <w:tab w:val="right" w:leader="dot" w:pos="4598"/>
            </w:tabs>
            <w:rPr>
              <w:rFonts w:cstheme="minorBidi"/>
              <w:noProof/>
              <w:kern w:val="2"/>
              <w:sz w:val="24"/>
              <w:szCs w:val="24"/>
              <w14:ligatures w14:val="standardContextual"/>
            </w:rPr>
          </w:pPr>
          <w:hyperlink w:anchor="_Toc229584154" w:history="1">
            <w:r w:rsidRPr="00105AC7">
              <w:rPr>
                <w:rStyle w:val="Hyperlink"/>
                <w:noProof/>
              </w:rPr>
              <w:t>Setting Up a COMMBUYS Account</w:t>
            </w:r>
            <w:r>
              <w:rPr>
                <w:noProof/>
                <w:webHidden/>
              </w:rPr>
              <w:tab/>
            </w:r>
            <w:r>
              <w:rPr>
                <w:noProof/>
                <w:webHidden/>
              </w:rPr>
              <w:fldChar w:fldCharType="begin"/>
            </w:r>
            <w:r>
              <w:rPr>
                <w:noProof/>
                <w:webHidden/>
              </w:rPr>
              <w:instrText xml:space="preserve"> PAGEREF _Toc229584154 \h </w:instrText>
            </w:r>
            <w:r>
              <w:rPr>
                <w:noProof/>
                <w:webHidden/>
              </w:rPr>
            </w:r>
            <w:r>
              <w:rPr>
                <w:noProof/>
                <w:webHidden/>
              </w:rPr>
              <w:fldChar w:fldCharType="separate"/>
            </w:r>
            <w:r>
              <w:rPr>
                <w:noProof/>
                <w:webHidden/>
              </w:rPr>
              <w:t>6</w:t>
            </w:r>
            <w:r>
              <w:rPr>
                <w:noProof/>
                <w:webHidden/>
              </w:rPr>
              <w:fldChar w:fldCharType="end"/>
            </w:r>
          </w:hyperlink>
        </w:p>
        <w:p w14:paraId="47037A8F" w14:textId="1E094A5A" w:rsidR="00DB0F30" w:rsidRDefault="00DB0F30">
          <w:pPr>
            <w:pStyle w:val="TOC2"/>
            <w:tabs>
              <w:tab w:val="right" w:leader="dot" w:pos="4598"/>
            </w:tabs>
            <w:rPr>
              <w:rFonts w:cstheme="minorBidi"/>
              <w:noProof/>
              <w:kern w:val="2"/>
              <w:sz w:val="24"/>
              <w:szCs w:val="24"/>
              <w14:ligatures w14:val="standardContextual"/>
            </w:rPr>
          </w:pPr>
          <w:hyperlink w:anchor="_Toc229584155" w:history="1">
            <w:r w:rsidRPr="00105AC7">
              <w:rPr>
                <w:rStyle w:val="Hyperlink"/>
                <w:noProof/>
              </w:rPr>
              <w:t>Finding Contract Documents</w:t>
            </w:r>
            <w:r>
              <w:rPr>
                <w:noProof/>
                <w:webHidden/>
              </w:rPr>
              <w:tab/>
            </w:r>
            <w:r>
              <w:rPr>
                <w:noProof/>
                <w:webHidden/>
              </w:rPr>
              <w:fldChar w:fldCharType="begin"/>
            </w:r>
            <w:r>
              <w:rPr>
                <w:noProof/>
                <w:webHidden/>
              </w:rPr>
              <w:instrText xml:space="preserve"> PAGEREF _Toc229584155 \h </w:instrText>
            </w:r>
            <w:r>
              <w:rPr>
                <w:noProof/>
                <w:webHidden/>
              </w:rPr>
            </w:r>
            <w:r>
              <w:rPr>
                <w:noProof/>
                <w:webHidden/>
              </w:rPr>
              <w:fldChar w:fldCharType="separate"/>
            </w:r>
            <w:r>
              <w:rPr>
                <w:noProof/>
                <w:webHidden/>
              </w:rPr>
              <w:t>7</w:t>
            </w:r>
            <w:r>
              <w:rPr>
                <w:noProof/>
                <w:webHidden/>
              </w:rPr>
              <w:fldChar w:fldCharType="end"/>
            </w:r>
          </w:hyperlink>
        </w:p>
        <w:p w14:paraId="6B819B0F" w14:textId="7DCF11B6" w:rsidR="00DB0F30" w:rsidRDefault="00DB0F30">
          <w:pPr>
            <w:pStyle w:val="TOC2"/>
            <w:tabs>
              <w:tab w:val="right" w:leader="dot" w:pos="4598"/>
            </w:tabs>
            <w:rPr>
              <w:rFonts w:cstheme="minorBidi"/>
              <w:noProof/>
              <w:kern w:val="2"/>
              <w:sz w:val="24"/>
              <w:szCs w:val="24"/>
              <w14:ligatures w14:val="standardContextual"/>
            </w:rPr>
          </w:pPr>
          <w:hyperlink w:anchor="_Toc229584156" w:history="1">
            <w:r w:rsidRPr="00105AC7">
              <w:rPr>
                <w:rStyle w:val="Hyperlink"/>
                <w:noProof/>
              </w:rPr>
              <w:t>Finding Vendor-Specific Documents</w:t>
            </w:r>
            <w:r>
              <w:rPr>
                <w:noProof/>
                <w:webHidden/>
              </w:rPr>
              <w:tab/>
            </w:r>
            <w:r>
              <w:rPr>
                <w:noProof/>
                <w:webHidden/>
              </w:rPr>
              <w:fldChar w:fldCharType="begin"/>
            </w:r>
            <w:r>
              <w:rPr>
                <w:noProof/>
                <w:webHidden/>
              </w:rPr>
              <w:instrText xml:space="preserve"> PAGEREF _Toc229584156 \h </w:instrText>
            </w:r>
            <w:r>
              <w:rPr>
                <w:noProof/>
                <w:webHidden/>
              </w:rPr>
            </w:r>
            <w:r>
              <w:rPr>
                <w:noProof/>
                <w:webHidden/>
              </w:rPr>
              <w:fldChar w:fldCharType="separate"/>
            </w:r>
            <w:r>
              <w:rPr>
                <w:noProof/>
                <w:webHidden/>
              </w:rPr>
              <w:t>7</w:t>
            </w:r>
            <w:r>
              <w:rPr>
                <w:noProof/>
                <w:webHidden/>
              </w:rPr>
              <w:fldChar w:fldCharType="end"/>
            </w:r>
          </w:hyperlink>
        </w:p>
        <w:p w14:paraId="662689DB" w14:textId="4B6AA980" w:rsidR="00DB0F30" w:rsidRDefault="00DB0F30">
          <w:pPr>
            <w:pStyle w:val="TOC2"/>
            <w:tabs>
              <w:tab w:val="right" w:leader="dot" w:pos="4598"/>
            </w:tabs>
            <w:rPr>
              <w:rFonts w:cstheme="minorBidi"/>
              <w:noProof/>
              <w:kern w:val="2"/>
              <w:sz w:val="24"/>
              <w:szCs w:val="24"/>
              <w14:ligatures w14:val="standardContextual"/>
            </w:rPr>
          </w:pPr>
          <w:hyperlink w:anchor="_Toc229584157" w:history="1">
            <w:r w:rsidRPr="00105AC7">
              <w:rPr>
                <w:rStyle w:val="Hyperlink"/>
                <w:noProof/>
              </w:rPr>
              <w:t>Supplier Diversity Office (SDO) Requirements</w:t>
            </w:r>
            <w:r>
              <w:rPr>
                <w:noProof/>
                <w:webHidden/>
              </w:rPr>
              <w:tab/>
            </w:r>
            <w:r>
              <w:rPr>
                <w:noProof/>
                <w:webHidden/>
              </w:rPr>
              <w:fldChar w:fldCharType="begin"/>
            </w:r>
            <w:r>
              <w:rPr>
                <w:noProof/>
                <w:webHidden/>
              </w:rPr>
              <w:instrText xml:space="preserve"> PAGEREF _Toc229584157 \h </w:instrText>
            </w:r>
            <w:r>
              <w:rPr>
                <w:noProof/>
                <w:webHidden/>
              </w:rPr>
            </w:r>
            <w:r>
              <w:rPr>
                <w:noProof/>
                <w:webHidden/>
              </w:rPr>
              <w:fldChar w:fldCharType="separate"/>
            </w:r>
            <w:r>
              <w:rPr>
                <w:noProof/>
                <w:webHidden/>
              </w:rPr>
              <w:t>8</w:t>
            </w:r>
            <w:r>
              <w:rPr>
                <w:noProof/>
                <w:webHidden/>
              </w:rPr>
              <w:fldChar w:fldCharType="end"/>
            </w:r>
          </w:hyperlink>
        </w:p>
        <w:p w14:paraId="6F8376B0" w14:textId="44E90356" w:rsidR="00DB0F30" w:rsidRDefault="00DB0F30">
          <w:pPr>
            <w:pStyle w:val="TOC3"/>
            <w:rPr>
              <w:rFonts w:cstheme="minorBidi"/>
              <w:iCs w:val="0"/>
              <w:noProof/>
              <w:kern w:val="2"/>
              <w:sz w:val="24"/>
              <w:szCs w:val="24"/>
              <w14:ligatures w14:val="standardContextual"/>
            </w:rPr>
          </w:pPr>
          <w:hyperlink w:anchor="_Toc229584158" w:history="1">
            <w:r w:rsidRPr="00105AC7">
              <w:rPr>
                <w:rStyle w:val="Hyperlink"/>
                <w:noProof/>
              </w:rPr>
              <w:t>Supplier Diversity Program (SDP) Requirements</w:t>
            </w:r>
            <w:r>
              <w:rPr>
                <w:noProof/>
                <w:webHidden/>
              </w:rPr>
              <w:tab/>
            </w:r>
            <w:r>
              <w:rPr>
                <w:noProof/>
                <w:webHidden/>
              </w:rPr>
              <w:fldChar w:fldCharType="begin"/>
            </w:r>
            <w:r>
              <w:rPr>
                <w:noProof/>
                <w:webHidden/>
              </w:rPr>
              <w:instrText xml:space="preserve"> PAGEREF _Toc229584158 \h </w:instrText>
            </w:r>
            <w:r>
              <w:rPr>
                <w:noProof/>
                <w:webHidden/>
              </w:rPr>
            </w:r>
            <w:r>
              <w:rPr>
                <w:noProof/>
                <w:webHidden/>
              </w:rPr>
              <w:fldChar w:fldCharType="separate"/>
            </w:r>
            <w:r>
              <w:rPr>
                <w:noProof/>
                <w:webHidden/>
              </w:rPr>
              <w:t>8</w:t>
            </w:r>
            <w:r>
              <w:rPr>
                <w:noProof/>
                <w:webHidden/>
              </w:rPr>
              <w:fldChar w:fldCharType="end"/>
            </w:r>
          </w:hyperlink>
        </w:p>
        <w:p w14:paraId="216D3FDE" w14:textId="242660DD" w:rsidR="00DB0F30" w:rsidRDefault="00DB0F30">
          <w:pPr>
            <w:pStyle w:val="TOC3"/>
            <w:rPr>
              <w:rFonts w:cstheme="minorBidi"/>
              <w:iCs w:val="0"/>
              <w:noProof/>
              <w:kern w:val="2"/>
              <w:sz w:val="24"/>
              <w:szCs w:val="24"/>
              <w14:ligatures w14:val="standardContextual"/>
            </w:rPr>
          </w:pPr>
          <w:hyperlink w:anchor="_Toc229584159" w:history="1">
            <w:r w:rsidRPr="00105AC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_Toc229584159 \h </w:instrText>
            </w:r>
            <w:r>
              <w:rPr>
                <w:noProof/>
                <w:webHidden/>
              </w:rPr>
            </w:r>
            <w:r>
              <w:rPr>
                <w:noProof/>
                <w:webHidden/>
              </w:rPr>
              <w:fldChar w:fldCharType="separate"/>
            </w:r>
            <w:r>
              <w:rPr>
                <w:noProof/>
                <w:webHidden/>
              </w:rPr>
              <w:t>8</w:t>
            </w:r>
            <w:r>
              <w:rPr>
                <w:noProof/>
                <w:webHidden/>
              </w:rPr>
              <w:fldChar w:fldCharType="end"/>
            </w:r>
          </w:hyperlink>
        </w:p>
        <w:p w14:paraId="7737D9EC" w14:textId="22544F4B" w:rsidR="00DB0F30" w:rsidRDefault="00DB0F30">
          <w:pPr>
            <w:pStyle w:val="TOC2"/>
            <w:tabs>
              <w:tab w:val="right" w:leader="dot" w:pos="4598"/>
            </w:tabs>
            <w:rPr>
              <w:rFonts w:cstheme="minorBidi"/>
              <w:noProof/>
              <w:kern w:val="2"/>
              <w:sz w:val="24"/>
              <w:szCs w:val="24"/>
              <w14:ligatures w14:val="standardContextual"/>
            </w:rPr>
          </w:pPr>
          <w:hyperlink w:anchor="_Toc229584160" w:history="1">
            <w:r w:rsidRPr="00105AC7">
              <w:rPr>
                <w:rStyle w:val="Hyperlink"/>
                <w:noProof/>
              </w:rPr>
              <w:t>Subcontractors</w:t>
            </w:r>
            <w:r>
              <w:rPr>
                <w:noProof/>
                <w:webHidden/>
              </w:rPr>
              <w:tab/>
            </w:r>
            <w:r>
              <w:rPr>
                <w:noProof/>
                <w:webHidden/>
              </w:rPr>
              <w:fldChar w:fldCharType="begin"/>
            </w:r>
            <w:r>
              <w:rPr>
                <w:noProof/>
                <w:webHidden/>
              </w:rPr>
              <w:instrText xml:space="preserve"> PAGEREF _Toc229584160 \h </w:instrText>
            </w:r>
            <w:r>
              <w:rPr>
                <w:noProof/>
                <w:webHidden/>
              </w:rPr>
            </w:r>
            <w:r>
              <w:rPr>
                <w:noProof/>
                <w:webHidden/>
              </w:rPr>
              <w:fldChar w:fldCharType="separate"/>
            </w:r>
            <w:r>
              <w:rPr>
                <w:noProof/>
                <w:webHidden/>
              </w:rPr>
              <w:t>9</w:t>
            </w:r>
            <w:r>
              <w:rPr>
                <w:noProof/>
                <w:webHidden/>
              </w:rPr>
              <w:fldChar w:fldCharType="end"/>
            </w:r>
          </w:hyperlink>
        </w:p>
        <w:p w14:paraId="34B02E5E" w14:textId="27585B57" w:rsidR="00DB0F30" w:rsidRDefault="00DB0F30">
          <w:pPr>
            <w:pStyle w:val="TOC2"/>
            <w:tabs>
              <w:tab w:val="right" w:leader="dot" w:pos="4598"/>
            </w:tabs>
            <w:rPr>
              <w:rFonts w:cstheme="minorBidi"/>
              <w:noProof/>
              <w:kern w:val="2"/>
              <w:sz w:val="24"/>
              <w:szCs w:val="24"/>
              <w14:ligatures w14:val="standardContextual"/>
            </w:rPr>
          </w:pPr>
          <w:hyperlink w:anchor="_Toc229584161" w:history="1">
            <w:r w:rsidRPr="00105AC7">
              <w:rPr>
                <w:rStyle w:val="Hyperlink"/>
                <w:noProof/>
              </w:rPr>
              <w:t>Shipping, Delivery, and Returns</w:t>
            </w:r>
            <w:r>
              <w:rPr>
                <w:noProof/>
                <w:webHidden/>
              </w:rPr>
              <w:tab/>
            </w:r>
            <w:r>
              <w:rPr>
                <w:noProof/>
                <w:webHidden/>
              </w:rPr>
              <w:fldChar w:fldCharType="begin"/>
            </w:r>
            <w:r>
              <w:rPr>
                <w:noProof/>
                <w:webHidden/>
              </w:rPr>
              <w:instrText xml:space="preserve"> PAGEREF _Toc229584161 \h </w:instrText>
            </w:r>
            <w:r>
              <w:rPr>
                <w:noProof/>
                <w:webHidden/>
              </w:rPr>
            </w:r>
            <w:r>
              <w:rPr>
                <w:noProof/>
                <w:webHidden/>
              </w:rPr>
              <w:fldChar w:fldCharType="separate"/>
            </w:r>
            <w:r>
              <w:rPr>
                <w:noProof/>
                <w:webHidden/>
              </w:rPr>
              <w:t>9</w:t>
            </w:r>
            <w:r>
              <w:rPr>
                <w:noProof/>
                <w:webHidden/>
              </w:rPr>
              <w:fldChar w:fldCharType="end"/>
            </w:r>
          </w:hyperlink>
        </w:p>
        <w:p w14:paraId="65EF9AE5" w14:textId="4FA352A3" w:rsidR="00DB0F30" w:rsidRDefault="00DB0F30">
          <w:pPr>
            <w:pStyle w:val="TOC2"/>
            <w:tabs>
              <w:tab w:val="right" w:leader="dot" w:pos="4598"/>
            </w:tabs>
            <w:rPr>
              <w:rFonts w:cstheme="minorBidi"/>
              <w:noProof/>
              <w:kern w:val="2"/>
              <w:sz w:val="24"/>
              <w:szCs w:val="24"/>
              <w14:ligatures w14:val="standardContextual"/>
            </w:rPr>
          </w:pPr>
          <w:hyperlink w:anchor="_Toc229584162" w:history="1">
            <w:r w:rsidRPr="00105AC7">
              <w:rPr>
                <w:rStyle w:val="Hyperlink"/>
                <w:noProof/>
              </w:rPr>
              <w:t>Repairs and Services Warranties</w:t>
            </w:r>
            <w:r>
              <w:rPr>
                <w:noProof/>
                <w:webHidden/>
              </w:rPr>
              <w:tab/>
            </w:r>
            <w:r>
              <w:rPr>
                <w:noProof/>
                <w:webHidden/>
              </w:rPr>
              <w:fldChar w:fldCharType="begin"/>
            </w:r>
            <w:r>
              <w:rPr>
                <w:noProof/>
                <w:webHidden/>
              </w:rPr>
              <w:instrText xml:space="preserve"> PAGEREF _Toc229584162 \h </w:instrText>
            </w:r>
            <w:r>
              <w:rPr>
                <w:noProof/>
                <w:webHidden/>
              </w:rPr>
            </w:r>
            <w:r>
              <w:rPr>
                <w:noProof/>
                <w:webHidden/>
              </w:rPr>
              <w:fldChar w:fldCharType="separate"/>
            </w:r>
            <w:r>
              <w:rPr>
                <w:noProof/>
                <w:webHidden/>
              </w:rPr>
              <w:t>10</w:t>
            </w:r>
            <w:r>
              <w:rPr>
                <w:noProof/>
                <w:webHidden/>
              </w:rPr>
              <w:fldChar w:fldCharType="end"/>
            </w:r>
          </w:hyperlink>
        </w:p>
        <w:p w14:paraId="34163FB9" w14:textId="4A814565" w:rsidR="00DB0F30" w:rsidRDefault="00DB0F30">
          <w:pPr>
            <w:pStyle w:val="TOC2"/>
            <w:tabs>
              <w:tab w:val="right" w:leader="dot" w:pos="4598"/>
            </w:tabs>
            <w:rPr>
              <w:rFonts w:cstheme="minorBidi"/>
              <w:noProof/>
              <w:kern w:val="2"/>
              <w:sz w:val="24"/>
              <w:szCs w:val="24"/>
              <w14:ligatures w14:val="standardContextual"/>
            </w:rPr>
          </w:pPr>
          <w:hyperlink w:anchor="_Toc229584163" w:history="1">
            <w:r w:rsidRPr="00105AC7">
              <w:rPr>
                <w:rStyle w:val="Hyperlink"/>
                <w:noProof/>
              </w:rPr>
              <w:t>Additional Discounts</w:t>
            </w:r>
            <w:r>
              <w:rPr>
                <w:noProof/>
                <w:webHidden/>
              </w:rPr>
              <w:tab/>
            </w:r>
            <w:r>
              <w:rPr>
                <w:noProof/>
                <w:webHidden/>
              </w:rPr>
              <w:fldChar w:fldCharType="begin"/>
            </w:r>
            <w:r>
              <w:rPr>
                <w:noProof/>
                <w:webHidden/>
              </w:rPr>
              <w:instrText xml:space="preserve"> PAGEREF _Toc229584163 \h </w:instrText>
            </w:r>
            <w:r>
              <w:rPr>
                <w:noProof/>
                <w:webHidden/>
              </w:rPr>
            </w:r>
            <w:r>
              <w:rPr>
                <w:noProof/>
                <w:webHidden/>
              </w:rPr>
              <w:fldChar w:fldCharType="separate"/>
            </w:r>
            <w:r>
              <w:rPr>
                <w:noProof/>
                <w:webHidden/>
              </w:rPr>
              <w:t>10</w:t>
            </w:r>
            <w:r>
              <w:rPr>
                <w:noProof/>
                <w:webHidden/>
              </w:rPr>
              <w:fldChar w:fldCharType="end"/>
            </w:r>
          </w:hyperlink>
        </w:p>
        <w:p w14:paraId="549771B3" w14:textId="049CFDAC" w:rsidR="00DB0F30" w:rsidRDefault="00DB0F30">
          <w:pPr>
            <w:pStyle w:val="TOC2"/>
            <w:tabs>
              <w:tab w:val="right" w:leader="dot" w:pos="4598"/>
            </w:tabs>
            <w:rPr>
              <w:rFonts w:cstheme="minorBidi"/>
              <w:noProof/>
              <w:kern w:val="2"/>
              <w:sz w:val="24"/>
              <w:szCs w:val="24"/>
              <w14:ligatures w14:val="standardContextual"/>
            </w:rPr>
          </w:pPr>
          <w:hyperlink w:anchor="_Toc229584164" w:history="1">
            <w:r w:rsidRPr="00105AC7">
              <w:rPr>
                <w:rStyle w:val="Hyperlink"/>
                <w:noProof/>
              </w:rPr>
              <w:t>Emergency Services</w:t>
            </w:r>
            <w:r>
              <w:rPr>
                <w:noProof/>
                <w:webHidden/>
              </w:rPr>
              <w:tab/>
            </w:r>
            <w:r>
              <w:rPr>
                <w:noProof/>
                <w:webHidden/>
              </w:rPr>
              <w:fldChar w:fldCharType="begin"/>
            </w:r>
            <w:r>
              <w:rPr>
                <w:noProof/>
                <w:webHidden/>
              </w:rPr>
              <w:instrText xml:space="preserve"> PAGEREF _Toc229584164 \h </w:instrText>
            </w:r>
            <w:r>
              <w:rPr>
                <w:noProof/>
                <w:webHidden/>
              </w:rPr>
            </w:r>
            <w:r>
              <w:rPr>
                <w:noProof/>
                <w:webHidden/>
              </w:rPr>
              <w:fldChar w:fldCharType="separate"/>
            </w:r>
            <w:r>
              <w:rPr>
                <w:noProof/>
                <w:webHidden/>
              </w:rPr>
              <w:t>10</w:t>
            </w:r>
            <w:r>
              <w:rPr>
                <w:noProof/>
                <w:webHidden/>
              </w:rPr>
              <w:fldChar w:fldCharType="end"/>
            </w:r>
          </w:hyperlink>
        </w:p>
        <w:p w14:paraId="50F1C388" w14:textId="74DD23AD" w:rsidR="00DB0F30" w:rsidRDefault="00DB0F30">
          <w:pPr>
            <w:pStyle w:val="TOC2"/>
            <w:tabs>
              <w:tab w:val="right" w:leader="dot" w:pos="4598"/>
            </w:tabs>
            <w:rPr>
              <w:rFonts w:cstheme="minorBidi"/>
              <w:noProof/>
              <w:kern w:val="2"/>
              <w:sz w:val="24"/>
              <w:szCs w:val="24"/>
              <w14:ligatures w14:val="standardContextual"/>
            </w:rPr>
          </w:pPr>
          <w:hyperlink w:anchor="_Toc229584165" w:history="1">
            <w:r w:rsidRPr="00105AC7">
              <w:rPr>
                <w:rStyle w:val="Hyperlink"/>
                <w:noProof/>
              </w:rPr>
              <w:t>Vendor Performance</w:t>
            </w:r>
            <w:r>
              <w:rPr>
                <w:noProof/>
                <w:webHidden/>
              </w:rPr>
              <w:tab/>
            </w:r>
            <w:r>
              <w:rPr>
                <w:noProof/>
                <w:webHidden/>
              </w:rPr>
              <w:fldChar w:fldCharType="begin"/>
            </w:r>
            <w:r>
              <w:rPr>
                <w:noProof/>
                <w:webHidden/>
              </w:rPr>
              <w:instrText xml:space="preserve"> PAGEREF _Toc229584165 \h </w:instrText>
            </w:r>
            <w:r>
              <w:rPr>
                <w:noProof/>
                <w:webHidden/>
              </w:rPr>
            </w:r>
            <w:r>
              <w:rPr>
                <w:noProof/>
                <w:webHidden/>
              </w:rPr>
              <w:fldChar w:fldCharType="separate"/>
            </w:r>
            <w:r>
              <w:rPr>
                <w:noProof/>
                <w:webHidden/>
              </w:rPr>
              <w:t>10</w:t>
            </w:r>
            <w:r>
              <w:rPr>
                <w:noProof/>
                <w:webHidden/>
              </w:rPr>
              <w:fldChar w:fldCharType="end"/>
            </w:r>
          </w:hyperlink>
        </w:p>
        <w:p w14:paraId="65E71AA3" w14:textId="6184D0B5" w:rsidR="00DB0F30" w:rsidRDefault="00DB0F30">
          <w:pPr>
            <w:pStyle w:val="TOC2"/>
            <w:tabs>
              <w:tab w:val="right" w:leader="dot" w:pos="4598"/>
            </w:tabs>
            <w:rPr>
              <w:rFonts w:cstheme="minorBidi"/>
              <w:noProof/>
              <w:kern w:val="2"/>
              <w:sz w:val="24"/>
              <w:szCs w:val="24"/>
              <w14:ligatures w14:val="standardContextual"/>
            </w:rPr>
          </w:pPr>
          <w:hyperlink w:anchor="_Toc229584166" w:history="1">
            <w:r w:rsidRPr="00105AC7">
              <w:rPr>
                <w:rStyle w:val="Hyperlink"/>
                <w:noProof/>
              </w:rPr>
              <w:t>General Procurement Guidelines and Best Practices</w:t>
            </w:r>
            <w:r>
              <w:rPr>
                <w:noProof/>
                <w:webHidden/>
              </w:rPr>
              <w:tab/>
            </w:r>
            <w:r>
              <w:rPr>
                <w:noProof/>
                <w:webHidden/>
              </w:rPr>
              <w:fldChar w:fldCharType="begin"/>
            </w:r>
            <w:r>
              <w:rPr>
                <w:noProof/>
                <w:webHidden/>
              </w:rPr>
              <w:instrText xml:space="preserve"> PAGEREF _Toc229584166 \h </w:instrText>
            </w:r>
            <w:r>
              <w:rPr>
                <w:noProof/>
                <w:webHidden/>
              </w:rPr>
            </w:r>
            <w:r>
              <w:rPr>
                <w:noProof/>
                <w:webHidden/>
              </w:rPr>
              <w:fldChar w:fldCharType="separate"/>
            </w:r>
            <w:r>
              <w:rPr>
                <w:noProof/>
                <w:webHidden/>
              </w:rPr>
              <w:t>11</w:t>
            </w:r>
            <w:r>
              <w:rPr>
                <w:noProof/>
                <w:webHidden/>
              </w:rPr>
              <w:fldChar w:fldCharType="end"/>
            </w:r>
          </w:hyperlink>
        </w:p>
        <w:p w14:paraId="6DF5BE12" w14:textId="3AA0CDE9" w:rsidR="00DB0F30" w:rsidRDefault="00DB0F30">
          <w:pPr>
            <w:pStyle w:val="TOC2"/>
            <w:tabs>
              <w:tab w:val="right" w:leader="dot" w:pos="4598"/>
            </w:tabs>
            <w:rPr>
              <w:rFonts w:cstheme="minorBidi"/>
              <w:noProof/>
              <w:kern w:val="2"/>
              <w:sz w:val="24"/>
              <w:szCs w:val="24"/>
              <w14:ligatures w14:val="standardContextual"/>
            </w:rPr>
          </w:pPr>
          <w:hyperlink w:anchor="_Toc229584167" w:history="1">
            <w:r w:rsidRPr="00105AC7">
              <w:rPr>
                <w:rStyle w:val="Hyperlink"/>
                <w:noProof/>
              </w:rPr>
              <w:t>Adding a Product</w:t>
            </w:r>
            <w:r>
              <w:rPr>
                <w:noProof/>
                <w:webHidden/>
              </w:rPr>
              <w:tab/>
            </w:r>
            <w:r>
              <w:rPr>
                <w:noProof/>
                <w:webHidden/>
              </w:rPr>
              <w:fldChar w:fldCharType="begin"/>
            </w:r>
            <w:r>
              <w:rPr>
                <w:noProof/>
                <w:webHidden/>
              </w:rPr>
              <w:instrText xml:space="preserve"> PAGEREF _Toc229584167 \h </w:instrText>
            </w:r>
            <w:r>
              <w:rPr>
                <w:noProof/>
                <w:webHidden/>
              </w:rPr>
            </w:r>
            <w:r>
              <w:rPr>
                <w:noProof/>
                <w:webHidden/>
              </w:rPr>
              <w:fldChar w:fldCharType="separate"/>
            </w:r>
            <w:r>
              <w:rPr>
                <w:noProof/>
                <w:webHidden/>
              </w:rPr>
              <w:t>11</w:t>
            </w:r>
            <w:r>
              <w:rPr>
                <w:noProof/>
                <w:webHidden/>
              </w:rPr>
              <w:fldChar w:fldCharType="end"/>
            </w:r>
          </w:hyperlink>
        </w:p>
        <w:p w14:paraId="0789B719" w14:textId="45F1E6CC" w:rsidR="00DB0F30" w:rsidRDefault="00DB0F30">
          <w:pPr>
            <w:pStyle w:val="TOC2"/>
            <w:tabs>
              <w:tab w:val="right" w:leader="dot" w:pos="4598"/>
            </w:tabs>
            <w:rPr>
              <w:rFonts w:cstheme="minorBidi"/>
              <w:noProof/>
              <w:kern w:val="2"/>
              <w:sz w:val="24"/>
              <w:szCs w:val="24"/>
              <w14:ligatures w14:val="standardContextual"/>
            </w:rPr>
          </w:pPr>
          <w:hyperlink w:anchor="_Toc229584168" w:history="1">
            <w:r w:rsidRPr="00105AC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_Toc229584168 \h </w:instrText>
            </w:r>
            <w:r>
              <w:rPr>
                <w:noProof/>
                <w:webHidden/>
              </w:rPr>
            </w:r>
            <w:r>
              <w:rPr>
                <w:noProof/>
                <w:webHidden/>
              </w:rPr>
              <w:fldChar w:fldCharType="separate"/>
            </w:r>
            <w:r>
              <w:rPr>
                <w:noProof/>
                <w:webHidden/>
              </w:rPr>
              <w:t>11</w:t>
            </w:r>
            <w:r>
              <w:rPr>
                <w:noProof/>
                <w:webHidden/>
              </w:rPr>
              <w:fldChar w:fldCharType="end"/>
            </w:r>
          </w:hyperlink>
        </w:p>
        <w:p w14:paraId="4941E59D" w14:textId="0524ED04" w:rsidR="00DB0F30" w:rsidRDefault="00DB0F30">
          <w:pPr>
            <w:pStyle w:val="TOC2"/>
            <w:tabs>
              <w:tab w:val="right" w:leader="dot" w:pos="4598"/>
            </w:tabs>
            <w:rPr>
              <w:rFonts w:cstheme="minorBidi"/>
              <w:noProof/>
              <w:kern w:val="2"/>
              <w:sz w:val="24"/>
              <w:szCs w:val="24"/>
              <w14:ligatures w14:val="standardContextual"/>
            </w:rPr>
          </w:pPr>
          <w:hyperlink w:anchor="_Toc229584169" w:history="1">
            <w:r w:rsidRPr="00105AC7">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_Toc229584169 \h </w:instrText>
            </w:r>
            <w:r>
              <w:rPr>
                <w:noProof/>
                <w:webHidden/>
              </w:rPr>
            </w:r>
            <w:r>
              <w:rPr>
                <w:noProof/>
                <w:webHidden/>
              </w:rPr>
              <w:fldChar w:fldCharType="separate"/>
            </w:r>
            <w:r>
              <w:rPr>
                <w:noProof/>
                <w:webHidden/>
              </w:rPr>
              <w:t>12</w:t>
            </w:r>
            <w:r>
              <w:rPr>
                <w:noProof/>
                <w:webHidden/>
              </w:rPr>
              <w:fldChar w:fldCharType="end"/>
            </w:r>
          </w:hyperlink>
        </w:p>
        <w:p w14:paraId="0012A655" w14:textId="09FED938" w:rsidR="00DB0F30" w:rsidRDefault="00DB0F30">
          <w:pPr>
            <w:pStyle w:val="TOC2"/>
            <w:tabs>
              <w:tab w:val="right" w:leader="dot" w:pos="4598"/>
            </w:tabs>
            <w:rPr>
              <w:rFonts w:cstheme="minorBidi"/>
              <w:noProof/>
              <w:kern w:val="2"/>
              <w:sz w:val="24"/>
              <w:szCs w:val="24"/>
              <w14:ligatures w14:val="standardContextual"/>
            </w:rPr>
          </w:pPr>
          <w:hyperlink w:anchor="_Toc229584170" w:history="1">
            <w:r w:rsidRPr="00105AC7">
              <w:rPr>
                <w:rStyle w:val="Hyperlink"/>
                <w:noProof/>
              </w:rPr>
              <w:t>Vendor List and Information</w:t>
            </w:r>
            <w:r>
              <w:rPr>
                <w:noProof/>
                <w:webHidden/>
              </w:rPr>
              <w:tab/>
            </w:r>
            <w:r>
              <w:rPr>
                <w:noProof/>
                <w:webHidden/>
              </w:rPr>
              <w:fldChar w:fldCharType="begin"/>
            </w:r>
            <w:r>
              <w:rPr>
                <w:noProof/>
                <w:webHidden/>
              </w:rPr>
              <w:instrText xml:space="preserve"> PAGEREF _Toc229584170 \h </w:instrText>
            </w:r>
            <w:r>
              <w:rPr>
                <w:noProof/>
                <w:webHidden/>
              </w:rPr>
            </w:r>
            <w:r>
              <w:rPr>
                <w:noProof/>
                <w:webHidden/>
              </w:rPr>
              <w:fldChar w:fldCharType="separate"/>
            </w:r>
            <w:r>
              <w:rPr>
                <w:noProof/>
                <w:webHidden/>
              </w:rPr>
              <w:t>13</w:t>
            </w:r>
            <w:r>
              <w:rPr>
                <w:noProof/>
                <w:webHidden/>
              </w:rPr>
              <w:fldChar w:fldCharType="end"/>
            </w:r>
          </w:hyperlink>
        </w:p>
        <w:p w14:paraId="6683CCBD" w14:textId="7C1C6879" w:rsidR="00DB0F30" w:rsidRDefault="00DB0F30">
          <w:pPr>
            <w:pStyle w:val="TOC2"/>
            <w:tabs>
              <w:tab w:val="right" w:leader="dot" w:pos="4598"/>
            </w:tabs>
            <w:rPr>
              <w:rFonts w:cstheme="minorBidi"/>
              <w:noProof/>
              <w:kern w:val="2"/>
              <w:sz w:val="24"/>
              <w:szCs w:val="24"/>
              <w14:ligatures w14:val="standardContextual"/>
            </w:rPr>
          </w:pPr>
          <w:hyperlink w:anchor="_Toc229584171" w:history="1">
            <w:r w:rsidRPr="00105AC7">
              <w:rPr>
                <w:rStyle w:val="Hyperlink"/>
                <w:noProof/>
              </w:rPr>
              <w:t>United Nations Standard Products and Services Code</w:t>
            </w:r>
            <w:r w:rsidRPr="00105AC7">
              <w:rPr>
                <w:rStyle w:val="Hyperlink"/>
                <w:noProof/>
                <w:vertAlign w:val="superscript"/>
              </w:rPr>
              <w:t>®</w:t>
            </w:r>
            <w:r w:rsidRPr="00105AC7">
              <w:rPr>
                <w:rStyle w:val="Hyperlink"/>
                <w:noProof/>
              </w:rPr>
              <w:t xml:space="preserve"> (UNSPSC</w:t>
            </w:r>
            <w:r w:rsidRPr="00105AC7">
              <w:rPr>
                <w:rStyle w:val="Hyperlink"/>
                <w:noProof/>
                <w:vertAlign w:val="superscript"/>
              </w:rPr>
              <w:t>®</w:t>
            </w:r>
            <w:r w:rsidRPr="00105AC7">
              <w:rPr>
                <w:rStyle w:val="Hyperlink"/>
                <w:noProof/>
              </w:rPr>
              <w:t>)</w:t>
            </w:r>
            <w:r>
              <w:rPr>
                <w:noProof/>
                <w:webHidden/>
              </w:rPr>
              <w:tab/>
            </w:r>
            <w:r>
              <w:rPr>
                <w:noProof/>
                <w:webHidden/>
              </w:rPr>
              <w:fldChar w:fldCharType="begin"/>
            </w:r>
            <w:r>
              <w:rPr>
                <w:noProof/>
                <w:webHidden/>
              </w:rPr>
              <w:instrText xml:space="preserve"> PAGEREF _Toc229584171 \h </w:instrText>
            </w:r>
            <w:r>
              <w:rPr>
                <w:noProof/>
                <w:webHidden/>
              </w:rPr>
            </w:r>
            <w:r>
              <w:rPr>
                <w:noProof/>
                <w:webHidden/>
              </w:rPr>
              <w:fldChar w:fldCharType="separate"/>
            </w:r>
            <w:r>
              <w:rPr>
                <w:noProof/>
                <w:webHidden/>
              </w:rPr>
              <w:t>15</w:t>
            </w:r>
            <w:r>
              <w:rPr>
                <w:noProof/>
                <w:webHidden/>
              </w:rPr>
              <w:fldChar w:fldCharType="end"/>
            </w:r>
          </w:hyperlink>
        </w:p>
        <w:p w14:paraId="695261E6" w14:textId="149E5A03" w:rsidR="00DB0F30" w:rsidRDefault="00DB0F30">
          <w:pPr>
            <w:pStyle w:val="TOC2"/>
            <w:tabs>
              <w:tab w:val="right" w:leader="dot" w:pos="4598"/>
            </w:tabs>
            <w:rPr>
              <w:rFonts w:cstheme="minorBidi"/>
              <w:noProof/>
              <w:kern w:val="2"/>
              <w:sz w:val="24"/>
              <w:szCs w:val="24"/>
              <w14:ligatures w14:val="standardContextual"/>
            </w:rPr>
          </w:pPr>
          <w:hyperlink w:anchor="_Toc229584172" w:history="1">
            <w:r w:rsidRPr="00105AC7">
              <w:rPr>
                <w:rStyle w:val="Hyperlink"/>
                <w:noProof/>
              </w:rPr>
              <w:t>Appendix: Moratorium on Executive Department Equipment Acquisitions</w:t>
            </w:r>
            <w:r>
              <w:rPr>
                <w:noProof/>
                <w:webHidden/>
              </w:rPr>
              <w:tab/>
            </w:r>
            <w:r>
              <w:rPr>
                <w:noProof/>
                <w:webHidden/>
              </w:rPr>
              <w:fldChar w:fldCharType="begin"/>
            </w:r>
            <w:r>
              <w:rPr>
                <w:noProof/>
                <w:webHidden/>
              </w:rPr>
              <w:instrText xml:space="preserve"> PAGEREF _Toc229584172 \h </w:instrText>
            </w:r>
            <w:r>
              <w:rPr>
                <w:noProof/>
                <w:webHidden/>
              </w:rPr>
            </w:r>
            <w:r>
              <w:rPr>
                <w:noProof/>
                <w:webHidden/>
              </w:rPr>
              <w:fldChar w:fldCharType="separate"/>
            </w:r>
            <w:r>
              <w:rPr>
                <w:noProof/>
                <w:webHidden/>
              </w:rPr>
              <w:t>15</w:t>
            </w:r>
            <w:r>
              <w:rPr>
                <w:noProof/>
                <w:webHidden/>
              </w:rPr>
              <w:fldChar w:fldCharType="end"/>
            </w:r>
          </w:hyperlink>
        </w:p>
        <w:p w14:paraId="50AC2B20" w14:textId="1882A9F8"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E95A6C5" w14:textId="77777777" w:rsidR="002D58E6" w:rsidRDefault="002D58E6" w:rsidP="00B854B6">
      <w:pPr>
        <w:jc w:val="center"/>
        <w:rPr>
          <w:b/>
          <w:bCs/>
          <w:sz w:val="26"/>
          <w:szCs w:val="26"/>
        </w:rPr>
      </w:pPr>
    </w:p>
    <w:p w14:paraId="76DCC826" w14:textId="5F7AA194"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9584146"/>
      <w:r w:rsidRPr="00564A93">
        <w:lastRenderedPageBreak/>
        <w:t>Contract</w:t>
      </w:r>
      <w:r w:rsidR="00C0549D" w:rsidRPr="00564A93">
        <w:t xml:space="preserve"> </w:t>
      </w:r>
      <w:r w:rsidR="00B15B3F" w:rsidRPr="00633557">
        <w:t>Summary</w:t>
      </w:r>
      <w:bookmarkEnd w:id="4"/>
      <w:bookmarkEnd w:id="5"/>
    </w:p>
    <w:p w14:paraId="1A2B1687" w14:textId="77777777" w:rsidR="005210A1" w:rsidRDefault="005210A1" w:rsidP="005210A1">
      <w:pPr>
        <w:rPr>
          <w:sz w:val="24"/>
          <w:szCs w:val="24"/>
        </w:rPr>
      </w:pPr>
      <w:r>
        <w:rPr>
          <w:b/>
          <w:bCs/>
          <w:sz w:val="24"/>
          <w:szCs w:val="24"/>
        </w:rPr>
        <w:t>ITC80</w:t>
      </w:r>
      <w:r w:rsidRPr="00457531">
        <w:rPr>
          <w:b/>
          <w:bCs/>
          <w:sz w:val="24"/>
          <w:szCs w:val="24"/>
        </w:rPr>
        <w:t>–</w:t>
      </w:r>
      <w:r>
        <w:rPr>
          <w:b/>
          <w:bCs/>
          <w:sz w:val="24"/>
          <w:szCs w:val="24"/>
        </w:rPr>
        <w:t xml:space="preserve">Imaging Devices, Supplies and Services: </w:t>
      </w:r>
      <w:r>
        <w:rPr>
          <w:sz w:val="24"/>
          <w:szCs w:val="24"/>
        </w:rPr>
        <w:t xml:space="preserve">This </w:t>
      </w:r>
      <w:r w:rsidRPr="00A61C39">
        <w:rPr>
          <w:sz w:val="24"/>
          <w:szCs w:val="24"/>
        </w:rPr>
        <w:t>Statewide Contract (SWC)</w:t>
      </w:r>
      <w:r>
        <w:rPr>
          <w:sz w:val="24"/>
          <w:szCs w:val="24"/>
        </w:rPr>
        <w:t xml:space="preserve"> </w:t>
      </w:r>
      <w:r w:rsidRPr="008A4329">
        <w:rPr>
          <w:sz w:val="24"/>
          <w:szCs w:val="24"/>
        </w:rPr>
        <w:t xml:space="preserve">encompasses </w:t>
      </w:r>
      <w:r>
        <w:rPr>
          <w:sz w:val="24"/>
          <w:szCs w:val="24"/>
        </w:rPr>
        <w:t xml:space="preserve">the procurement </w:t>
      </w:r>
      <w:r w:rsidRPr="009D243D">
        <w:rPr>
          <w:sz w:val="24"/>
          <w:szCs w:val="24"/>
        </w:rPr>
        <w:t xml:space="preserve">of energy-efficient </w:t>
      </w:r>
      <w:r>
        <w:rPr>
          <w:sz w:val="24"/>
          <w:szCs w:val="24"/>
        </w:rPr>
        <w:t xml:space="preserve">and environmentally preferable </w:t>
      </w:r>
      <w:r w:rsidRPr="009D243D">
        <w:rPr>
          <w:sz w:val="24"/>
          <w:szCs w:val="24"/>
        </w:rPr>
        <w:t>copiers, printers, digital duplicators, scanners, faxes, and related supplies and maintenance services</w:t>
      </w:r>
      <w:r>
        <w:rPr>
          <w:sz w:val="24"/>
          <w:szCs w:val="24"/>
        </w:rPr>
        <w:t xml:space="preserve"> from authorized sources.</w:t>
      </w:r>
      <w:r w:rsidRPr="00F77C1F">
        <w:rPr>
          <w:sz w:val="24"/>
          <w:szCs w:val="24"/>
        </w:rPr>
        <w:t xml:space="preserve"> </w:t>
      </w:r>
    </w:p>
    <w:p w14:paraId="020BF25E" w14:textId="029053AF" w:rsidR="005210A1" w:rsidRPr="00DD0535" w:rsidRDefault="005210A1" w:rsidP="005210A1">
      <w:pPr>
        <w:rPr>
          <w:sz w:val="24"/>
          <w:szCs w:val="24"/>
        </w:rPr>
      </w:pPr>
      <w:r w:rsidRPr="00DD0535">
        <w:rPr>
          <w:sz w:val="24"/>
          <w:szCs w:val="24"/>
        </w:rPr>
        <w:t>Guidance for Executive Agencies regarding the moratorium on equipment acquisitions and the</w:t>
      </w:r>
      <w:r>
        <w:rPr>
          <w:sz w:val="24"/>
          <w:szCs w:val="24"/>
        </w:rPr>
        <w:t xml:space="preserve"> Massachusetts Probation Service</w:t>
      </w:r>
      <w:r w:rsidRPr="00DD0535">
        <w:rPr>
          <w:sz w:val="24"/>
          <w:szCs w:val="24"/>
        </w:rPr>
        <w:t xml:space="preserve"> (MPS) Program initiative is found </w:t>
      </w:r>
      <w:r>
        <w:rPr>
          <w:sz w:val="24"/>
          <w:szCs w:val="24"/>
        </w:rPr>
        <w:t>in the</w:t>
      </w:r>
      <w:r w:rsidRPr="00DD0535">
        <w:rPr>
          <w:sz w:val="24"/>
          <w:szCs w:val="24"/>
        </w:rPr>
        <w:t xml:space="preserve"> </w:t>
      </w:r>
      <w:hyperlink w:anchor="_Appendix:_Moratorium_on" w:history="1">
        <w:r>
          <w:rPr>
            <w:rStyle w:val="Hyperlink"/>
            <w:sz w:val="24"/>
            <w:szCs w:val="24"/>
          </w:rPr>
          <w:t>Appendix</w:t>
        </w:r>
      </w:hyperlink>
      <w:r>
        <w:t>.</w:t>
      </w:r>
      <w:r w:rsidRPr="00DD0535">
        <w:rPr>
          <w:sz w:val="24"/>
          <w:szCs w:val="24"/>
        </w:rPr>
        <w:t xml:space="preserve">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5E8F8B61" w:rsidR="00362DFB" w:rsidRPr="005210A1" w:rsidRDefault="00362DFB" w:rsidP="00815201">
      <w:pPr>
        <w:rPr>
          <w:rFonts w:eastAsiaTheme="majorEastAsia" w:cstheme="majorBidi"/>
          <w:bCs/>
          <w:iCs/>
          <w:sz w:val="24"/>
          <w:szCs w:val="24"/>
        </w:rPr>
      </w:pPr>
      <w:r w:rsidRPr="00505933">
        <w:rPr>
          <w:sz w:val="24"/>
          <w:szCs w:val="24"/>
        </w:rPr>
        <w:t xml:space="preserve">For Master Contract Record, </w:t>
      </w:r>
      <w:r w:rsidR="000B307C">
        <w:rPr>
          <w:sz w:val="24"/>
          <w:szCs w:val="24"/>
        </w:rPr>
        <w:t>refer to</w:t>
      </w:r>
      <w:r w:rsidR="00AF4693">
        <w:rPr>
          <w:sz w:val="24"/>
          <w:szCs w:val="24"/>
        </w:rPr>
        <w:t xml:space="preserve"> the</w:t>
      </w:r>
      <w:r w:rsidRPr="00505933">
        <w:rPr>
          <w:sz w:val="24"/>
          <w:szCs w:val="24"/>
        </w:rPr>
        <w:t xml:space="preserve"> </w:t>
      </w:r>
      <w:hyperlink r:id="rId20" w:history="1">
        <w:r w:rsidR="00AF4693">
          <w:rPr>
            <w:rStyle w:val="Hyperlink"/>
            <w:sz w:val="24"/>
            <w:szCs w:val="24"/>
          </w:rPr>
          <w:t>ITC80 Master Contract Record</w:t>
        </w:r>
      </w:hyperlink>
      <w:r w:rsidR="005210A1">
        <w:t>.</w:t>
      </w:r>
    </w:p>
    <w:p w14:paraId="7375C5A9" w14:textId="495F73B4" w:rsidR="00EF0700" w:rsidRPr="005210A1" w:rsidRDefault="00EF0700" w:rsidP="005210A1">
      <w:pPr>
        <w:pStyle w:val="Heading3"/>
      </w:pPr>
      <w:bookmarkStart w:id="6" w:name="_Toc194066617"/>
      <w:bookmarkStart w:id="7" w:name="_Toc229584147"/>
      <w:r>
        <w:t xml:space="preserve">Benefits and </w:t>
      </w:r>
      <w:r w:rsidRPr="00633557">
        <w:rPr>
          <w:color w:val="4F81BD"/>
        </w:rPr>
        <w:t>Cost</w:t>
      </w:r>
      <w:r>
        <w:t xml:space="preserve"> Saving</w:t>
      </w:r>
      <w:bookmarkStart w:id="8" w:name="_Toc188457898"/>
      <w:bookmarkEnd w:id="6"/>
      <w:bookmarkEnd w:id="8"/>
      <w:r w:rsidR="005210A1">
        <w:t>s</w:t>
      </w:r>
      <w:bookmarkEnd w:id="7"/>
    </w:p>
    <w:p w14:paraId="082CDB9C" w14:textId="77777777" w:rsidR="00EF0700" w:rsidRPr="00A12C2C" w:rsidRDefault="00EF0700" w:rsidP="00EF0700">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6D114E">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6D114E">
      <w:pPr>
        <w:pStyle w:val="ListParagraph"/>
        <w:numPr>
          <w:ilvl w:val="0"/>
          <w:numId w:val="9"/>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685804B3" w:rsidR="00EF0700" w:rsidRPr="00A12C2C" w:rsidRDefault="00B72D6D" w:rsidP="006D114E">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79FAB35B" w14:textId="19744DC2" w:rsidR="005D20CA" w:rsidRDefault="005D20CA" w:rsidP="00633557">
      <w:pPr>
        <w:pStyle w:val="Heading2"/>
      </w:pPr>
      <w:bookmarkStart w:id="9" w:name="_Toc229584148"/>
      <w:bookmarkStart w:id="10" w:name="_Toc194066595"/>
      <w:r w:rsidRPr="00564A93">
        <w:t>Contract Exclusions and Related Statewide Contracts</w:t>
      </w:r>
      <w:bookmarkEnd w:id="9"/>
      <w:r w:rsidRPr="00564A93">
        <w:t xml:space="preserve"> </w:t>
      </w:r>
      <w:bookmarkEnd w:id="10"/>
    </w:p>
    <w:p w14:paraId="438C5189" w14:textId="1B9CB9D2" w:rsidR="005210A1" w:rsidRPr="00E67E76" w:rsidRDefault="005210A1" w:rsidP="005210A1">
      <w:pPr>
        <w:rPr>
          <w:rFonts w:cstheme="minorHAnsi"/>
          <w:b/>
          <w:bCs/>
          <w:iCs/>
          <w:sz w:val="24"/>
          <w:szCs w:val="24"/>
        </w:rPr>
      </w:pPr>
      <w:bookmarkStart w:id="11" w:name="_Toc194066594"/>
      <w:r w:rsidRPr="00E67E76">
        <w:rPr>
          <w:sz w:val="24"/>
          <w:szCs w:val="24"/>
        </w:rPr>
        <w:t xml:space="preserve">This contract does not cover multi-state cooperative contracts for copiers, printers, and related devices issued by the National Association of State Procurement Officials (NASPO). The </w:t>
      </w:r>
      <w:hyperlink r:id="rId21" w:history="1">
        <w:r w:rsidRPr="00E67E76">
          <w:rPr>
            <w:rStyle w:val="Hyperlink"/>
            <w:rFonts w:cstheme="minorHAnsi"/>
            <w:iCs/>
            <w:sz w:val="24"/>
            <w:szCs w:val="24"/>
          </w:rPr>
          <w:t>ITE001: Multi-Function Devices and Related Software, Services, and Cloud Solutions</w:t>
        </w:r>
      </w:hyperlink>
      <w:r w:rsidRPr="00E67E76">
        <w:rPr>
          <w:sz w:val="24"/>
          <w:szCs w:val="24"/>
        </w:rPr>
        <w:t xml:space="preserve"> contract provides information on th</w:t>
      </w:r>
      <w:r w:rsidR="00734130">
        <w:rPr>
          <w:sz w:val="24"/>
          <w:szCs w:val="24"/>
        </w:rPr>
        <w:t>ese</w:t>
      </w:r>
      <w:r w:rsidRPr="00E67E76">
        <w:rPr>
          <w:sz w:val="24"/>
          <w:szCs w:val="24"/>
        </w:rPr>
        <w:t xml:space="preserve"> products.</w:t>
      </w:r>
    </w:p>
    <w:p w14:paraId="43E9CB97" w14:textId="480FE874" w:rsidR="005F7C01" w:rsidRDefault="00B77AE5" w:rsidP="00633557">
      <w:pPr>
        <w:pStyle w:val="Heading2"/>
      </w:pPr>
      <w:bookmarkStart w:id="12" w:name="_Toc229584149"/>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6D114E">
      <w:pPr>
        <w:pStyle w:val="ListParagraph"/>
        <w:numPr>
          <w:ilvl w:val="0"/>
          <w:numId w:val="7"/>
        </w:numPr>
        <w:rPr>
          <w:sz w:val="24"/>
          <w:szCs w:val="24"/>
        </w:rPr>
      </w:pPr>
      <w:r w:rsidRPr="003C62B7">
        <w:rPr>
          <w:sz w:val="24"/>
          <w:szCs w:val="24"/>
        </w:rPr>
        <w:t>Cities, towns, districts, counties, and other political subdivisions</w:t>
      </w:r>
    </w:p>
    <w:p w14:paraId="6FA83448" w14:textId="77777777" w:rsidR="00F355B6" w:rsidRPr="003C62B7" w:rsidRDefault="00F355B6" w:rsidP="006D114E">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6D114E">
      <w:pPr>
        <w:pStyle w:val="ListParagraph"/>
        <w:numPr>
          <w:ilvl w:val="0"/>
          <w:numId w:val="7"/>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6D114E">
      <w:pPr>
        <w:pStyle w:val="ListParagraph"/>
        <w:numPr>
          <w:ilvl w:val="0"/>
          <w:numId w:val="7"/>
        </w:numPr>
        <w:rPr>
          <w:sz w:val="24"/>
          <w:szCs w:val="24"/>
        </w:rPr>
      </w:pPr>
      <w:r w:rsidRPr="003C62B7">
        <w:rPr>
          <w:sz w:val="24"/>
          <w:szCs w:val="24"/>
        </w:rPr>
        <w:t>Local public libraries, public school districts, and charter schools</w:t>
      </w:r>
    </w:p>
    <w:p w14:paraId="7F85341C" w14:textId="77777777" w:rsidR="00F355B6" w:rsidRPr="003C62B7" w:rsidRDefault="00F355B6" w:rsidP="006D114E">
      <w:pPr>
        <w:pStyle w:val="ListParagraph"/>
        <w:numPr>
          <w:ilvl w:val="0"/>
          <w:numId w:val="7"/>
        </w:numPr>
        <w:rPr>
          <w:sz w:val="24"/>
          <w:szCs w:val="24"/>
        </w:rPr>
      </w:pPr>
      <w:r w:rsidRPr="003C62B7">
        <w:rPr>
          <w:sz w:val="24"/>
          <w:szCs w:val="24"/>
        </w:rPr>
        <w:t>Public hospitals owned by the Commonwealth of Massachusetts</w:t>
      </w:r>
    </w:p>
    <w:p w14:paraId="342D2151" w14:textId="77777777" w:rsidR="00F355B6" w:rsidRPr="003C62B7" w:rsidRDefault="00F355B6" w:rsidP="006D114E">
      <w:pPr>
        <w:pStyle w:val="ListParagraph"/>
        <w:numPr>
          <w:ilvl w:val="0"/>
          <w:numId w:val="7"/>
        </w:numPr>
        <w:rPr>
          <w:sz w:val="24"/>
          <w:szCs w:val="24"/>
        </w:rPr>
      </w:pPr>
      <w:r w:rsidRPr="003C62B7">
        <w:rPr>
          <w:sz w:val="24"/>
          <w:szCs w:val="24"/>
        </w:rPr>
        <w:t>Public institutions of higher education</w:t>
      </w:r>
    </w:p>
    <w:p w14:paraId="4263DFBE" w14:textId="77777777" w:rsidR="00F355B6" w:rsidRPr="003C62B7" w:rsidRDefault="00F355B6" w:rsidP="006D114E">
      <w:pPr>
        <w:pStyle w:val="ListParagraph"/>
        <w:numPr>
          <w:ilvl w:val="0"/>
          <w:numId w:val="7"/>
        </w:numPr>
        <w:rPr>
          <w:sz w:val="24"/>
          <w:szCs w:val="24"/>
        </w:rPr>
      </w:pPr>
      <w:r w:rsidRPr="003C62B7">
        <w:rPr>
          <w:sz w:val="24"/>
          <w:szCs w:val="24"/>
        </w:rPr>
        <w:t>Public purchasing cooperatives</w:t>
      </w:r>
    </w:p>
    <w:p w14:paraId="0C8B4229" w14:textId="058CC811" w:rsidR="00F355B6" w:rsidRPr="003C62B7" w:rsidRDefault="00F355B6" w:rsidP="006D114E">
      <w:pPr>
        <w:pStyle w:val="ListParagraph"/>
        <w:numPr>
          <w:ilvl w:val="0"/>
          <w:numId w:val="7"/>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6D114E">
      <w:pPr>
        <w:pStyle w:val="ListParagraph"/>
        <w:numPr>
          <w:ilvl w:val="0"/>
          <w:numId w:val="7"/>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6D114E">
      <w:pPr>
        <w:pStyle w:val="ListParagraph"/>
        <w:numPr>
          <w:ilvl w:val="0"/>
          <w:numId w:val="7"/>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29584150"/>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1F05043E" w14:textId="70696E2F" w:rsidR="005210A1" w:rsidRPr="008A4C42" w:rsidRDefault="005210A1" w:rsidP="006D114E">
      <w:pPr>
        <w:pStyle w:val="ListParagraph"/>
        <w:numPr>
          <w:ilvl w:val="0"/>
          <w:numId w:val="11"/>
        </w:numPr>
        <w:rPr>
          <w:sz w:val="24"/>
          <w:szCs w:val="24"/>
        </w:rPr>
      </w:pPr>
      <w:r w:rsidRPr="002A6468">
        <w:rPr>
          <w:b/>
          <w:bCs/>
          <w:color w:val="000000" w:themeColor="text1"/>
          <w:sz w:val="24"/>
          <w:szCs w:val="24"/>
        </w:rPr>
        <w:t>Vendor Price File:</w:t>
      </w:r>
      <w:r w:rsidRPr="002A6468">
        <w:rPr>
          <w:color w:val="000000" w:themeColor="text1"/>
          <w:sz w:val="24"/>
          <w:szCs w:val="24"/>
        </w:rPr>
        <w:t xml:space="preserve"> All vendors have been provided with a Microsoft Excel file outlining their awarded pricing, including approved manufacturers and the awarded discount percentage off </w:t>
      </w:r>
      <w:r w:rsidR="00EA4823">
        <w:rPr>
          <w:color w:val="000000" w:themeColor="text1"/>
          <w:sz w:val="24"/>
          <w:szCs w:val="24"/>
        </w:rPr>
        <w:t xml:space="preserve">the </w:t>
      </w:r>
      <w:r w:rsidR="00EA4823" w:rsidRPr="00EA4823">
        <w:rPr>
          <w:color w:val="000000" w:themeColor="text1"/>
          <w:sz w:val="24"/>
          <w:szCs w:val="24"/>
        </w:rPr>
        <w:t>Manufacturers Suggested Retail Price</w:t>
      </w:r>
      <w:r w:rsidR="00EA4823">
        <w:rPr>
          <w:color w:val="000000" w:themeColor="text1"/>
          <w:sz w:val="24"/>
          <w:szCs w:val="24"/>
        </w:rPr>
        <w:t xml:space="preserve"> (</w:t>
      </w:r>
      <w:r w:rsidRPr="002A6468">
        <w:rPr>
          <w:color w:val="000000" w:themeColor="text1"/>
          <w:sz w:val="24"/>
          <w:szCs w:val="24"/>
        </w:rPr>
        <w:t>MSRP</w:t>
      </w:r>
      <w:r w:rsidR="00EA4823">
        <w:rPr>
          <w:color w:val="000000" w:themeColor="text1"/>
          <w:sz w:val="24"/>
          <w:szCs w:val="24"/>
        </w:rPr>
        <w:t>)</w:t>
      </w:r>
      <w:r w:rsidRPr="002A6468">
        <w:rPr>
          <w:color w:val="000000" w:themeColor="text1"/>
          <w:sz w:val="24"/>
          <w:szCs w:val="24"/>
        </w:rPr>
        <w:t xml:space="preserve"> for their base price. If a vendor does not have a manufacturer listed in their awarded price file, the vendor must contact the </w:t>
      </w:r>
      <w:r w:rsidRPr="004435E5">
        <w:rPr>
          <w:sz w:val="24"/>
          <w:szCs w:val="24"/>
        </w:rPr>
        <w:t>Category</w:t>
      </w:r>
      <w:r w:rsidRPr="002A6468">
        <w:rPr>
          <w:color w:val="000000" w:themeColor="text1"/>
          <w:sz w:val="24"/>
          <w:szCs w:val="24"/>
        </w:rPr>
        <w:t xml:space="preserve"> </w:t>
      </w:r>
      <w:r w:rsidRPr="004435E5">
        <w:rPr>
          <w:sz w:val="24"/>
          <w:szCs w:val="24"/>
        </w:rPr>
        <w:t>Manager</w:t>
      </w:r>
      <w:r w:rsidRPr="002A6468">
        <w:rPr>
          <w:color w:val="000000" w:themeColor="text1"/>
          <w:sz w:val="24"/>
          <w:szCs w:val="24"/>
        </w:rPr>
        <w:t xml:space="preserve"> </w:t>
      </w:r>
      <w:r w:rsidR="004435E5" w:rsidRPr="004435E5">
        <w:rPr>
          <w:color w:val="000000" w:themeColor="text1"/>
          <w:sz w:val="24"/>
          <w:szCs w:val="24"/>
        </w:rPr>
        <w:t>(</w:t>
      </w:r>
      <w:hyperlink r:id="rId23" w:history="1">
        <w:r w:rsidR="004435E5" w:rsidRPr="004435E5">
          <w:rPr>
            <w:rStyle w:val="Hyperlink"/>
            <w:sz w:val="24"/>
            <w:szCs w:val="24"/>
          </w:rPr>
          <w:t>Jessica Ofurie</w:t>
        </w:r>
      </w:hyperlink>
      <w:r w:rsidR="004435E5" w:rsidRPr="004435E5">
        <w:rPr>
          <w:color w:val="000000" w:themeColor="text1"/>
          <w:sz w:val="24"/>
          <w:szCs w:val="24"/>
        </w:rPr>
        <w:t>)</w:t>
      </w:r>
      <w:r w:rsidR="004435E5">
        <w:rPr>
          <w:color w:val="000000" w:themeColor="text1"/>
          <w:sz w:val="24"/>
          <w:szCs w:val="24"/>
        </w:rPr>
        <w:t xml:space="preserve"> </w:t>
      </w:r>
      <w:r w:rsidRPr="002A6468">
        <w:rPr>
          <w:color w:val="000000" w:themeColor="text1"/>
          <w:sz w:val="24"/>
          <w:szCs w:val="24"/>
        </w:rPr>
        <w:t xml:space="preserve">to get the manufacturer added before they can sell their products on </w:t>
      </w:r>
      <w:r w:rsidRPr="002A6468">
        <w:rPr>
          <w:b/>
          <w:sz w:val="24"/>
          <w:szCs w:val="24"/>
        </w:rPr>
        <w:t>ITC80.</w:t>
      </w:r>
      <w:r w:rsidRPr="002A6468">
        <w:rPr>
          <w:color w:val="000000" w:themeColor="text1"/>
          <w:sz w:val="24"/>
          <w:szCs w:val="24"/>
        </w:rPr>
        <w:t xml:space="preserve"> If a vendor is not honoring their discount pricing from the price file, then the customer should contact the </w:t>
      </w:r>
      <w:r w:rsidRPr="00DF6E1F">
        <w:rPr>
          <w:sz w:val="24"/>
          <w:szCs w:val="24"/>
        </w:rPr>
        <w:t>Category</w:t>
      </w:r>
      <w:r w:rsidRPr="002A6468">
        <w:rPr>
          <w:color w:val="000000" w:themeColor="text1"/>
          <w:sz w:val="24"/>
          <w:szCs w:val="24"/>
        </w:rPr>
        <w:t xml:space="preserve"> </w:t>
      </w:r>
      <w:r w:rsidRPr="00DF6E1F">
        <w:rPr>
          <w:sz w:val="24"/>
          <w:szCs w:val="24"/>
        </w:rPr>
        <w:t>Manager</w:t>
      </w:r>
      <w:r w:rsidRPr="002A6468">
        <w:rPr>
          <w:color w:val="000000" w:themeColor="text1"/>
          <w:sz w:val="24"/>
          <w:szCs w:val="24"/>
        </w:rPr>
        <w:t xml:space="preserve">. </w:t>
      </w:r>
    </w:p>
    <w:p w14:paraId="1E807DEA" w14:textId="255733BF" w:rsidR="005210A1" w:rsidRPr="002A6468" w:rsidRDefault="005210A1" w:rsidP="006D114E">
      <w:pPr>
        <w:pStyle w:val="ListParagraph"/>
        <w:numPr>
          <w:ilvl w:val="0"/>
          <w:numId w:val="11"/>
        </w:numPr>
        <w:rPr>
          <w:sz w:val="24"/>
          <w:szCs w:val="24"/>
        </w:rPr>
      </w:pPr>
      <w:r w:rsidRPr="684E3B00">
        <w:rPr>
          <w:b/>
          <w:bCs/>
          <w:sz w:val="24"/>
          <w:szCs w:val="24"/>
        </w:rPr>
        <w:t>Ceiling</w:t>
      </w:r>
      <w:r w:rsidR="5BDF137A" w:rsidRPr="684E3B00">
        <w:rPr>
          <w:b/>
          <w:bCs/>
          <w:sz w:val="24"/>
          <w:szCs w:val="24"/>
        </w:rPr>
        <w:t xml:space="preserve"> or </w:t>
      </w:r>
      <w:r w:rsidRPr="684E3B00">
        <w:rPr>
          <w:b/>
          <w:bCs/>
          <w:sz w:val="24"/>
          <w:szCs w:val="24"/>
        </w:rPr>
        <w:t>Not-to-Exceed:</w:t>
      </w:r>
      <w:r w:rsidRPr="684E3B00">
        <w:rPr>
          <w:sz w:val="24"/>
          <w:szCs w:val="24"/>
        </w:rPr>
        <w:t xml:space="preserve"> The contract's published pricing, including discounts, is a maximum price or not-to-exceed limit and can be subject to further negotiation.</w:t>
      </w:r>
    </w:p>
    <w:p w14:paraId="426B471C" w14:textId="56625482" w:rsidR="005210A1" w:rsidRDefault="005210A1" w:rsidP="006D114E">
      <w:pPr>
        <w:pStyle w:val="ListParagraph"/>
        <w:numPr>
          <w:ilvl w:val="0"/>
          <w:numId w:val="11"/>
        </w:numPr>
        <w:rPr>
          <w:sz w:val="24"/>
          <w:szCs w:val="24"/>
        </w:rPr>
      </w:pPr>
      <w:r w:rsidRPr="00BC75FE">
        <w:rPr>
          <w:b/>
          <w:sz w:val="24"/>
          <w:szCs w:val="24"/>
        </w:rPr>
        <w:lastRenderedPageBreak/>
        <w:t>Discount from Manufacturers Suggested Retail Price (MSRP):</w:t>
      </w:r>
      <w:r w:rsidRPr="00BC75FE">
        <w:rPr>
          <w:sz w:val="24"/>
          <w:szCs w:val="24"/>
        </w:rPr>
        <w:t xml:space="preserve"> Contract pricing is a specified discount off the MSRP catalog price. </w:t>
      </w:r>
      <w:r w:rsidRPr="00761C05">
        <w:rPr>
          <w:sz w:val="24"/>
          <w:szCs w:val="24"/>
        </w:rPr>
        <w:t>Buyers should ask about volume discounts and special promotions such as discounted or free maintenance plans.</w:t>
      </w:r>
    </w:p>
    <w:p w14:paraId="42F43A50" w14:textId="54DE858A" w:rsidR="00F35A63" w:rsidRPr="003C3DA6" w:rsidRDefault="003C3DA6" w:rsidP="00F35A63">
      <w:pPr>
        <w:rPr>
          <w:rFonts w:cs="Arial"/>
          <w:sz w:val="24"/>
          <w:szCs w:val="24"/>
        </w:rPr>
      </w:pPr>
      <w:r w:rsidRPr="003C3DA6">
        <w:rPr>
          <w:b/>
          <w:bCs/>
          <w:sz w:val="24"/>
          <w:szCs w:val="24"/>
        </w:rPr>
        <w:t xml:space="preserve">Note: </w:t>
      </w:r>
      <w:r w:rsidRPr="003C3DA6">
        <w:rPr>
          <w:sz w:val="24"/>
          <w:szCs w:val="24"/>
        </w:rPr>
        <w:t xml:space="preserve">Links to all the vendors’ Master Blanket Purchase Orders (MBPOs), where product pricing may be found, are provided in the </w:t>
      </w:r>
      <w:hyperlink w:anchor="_Appendix_A:_Vendor" w:history="1">
        <w:r w:rsidRPr="003C3DA6">
          <w:rPr>
            <w:rStyle w:val="Hyperlink"/>
            <w:rFonts w:cstheme="minorHAnsi"/>
            <w:sz w:val="24"/>
            <w:szCs w:val="24"/>
          </w:rPr>
          <w:t>Vendor List and Information</w:t>
        </w:r>
      </w:hyperlink>
      <w:r w:rsidRPr="003C3DA6">
        <w:rPr>
          <w:sz w:val="24"/>
          <w:szCs w:val="24"/>
        </w:rPr>
        <w:t>.</w:t>
      </w:r>
    </w:p>
    <w:p w14:paraId="2E6DD92B" w14:textId="64ABE96C" w:rsidR="00F35A63" w:rsidRDefault="00F35A63" w:rsidP="00633557">
      <w:pPr>
        <w:pStyle w:val="Heading2"/>
      </w:pPr>
      <w:bookmarkStart w:id="16" w:name="_Quote_Response_and"/>
      <w:bookmarkStart w:id="17" w:name="_Toc229584151"/>
      <w:bookmarkStart w:id="18" w:name="_Toc194066598"/>
      <w:bookmarkEnd w:id="16"/>
      <w:r>
        <w:t>Quote Response and Requirements</w:t>
      </w:r>
      <w:bookmarkEnd w:id="17"/>
      <w:r>
        <w:t xml:space="preserve"> </w:t>
      </w:r>
      <w:bookmarkEnd w:id="18"/>
    </w:p>
    <w:p w14:paraId="0998ECFD" w14:textId="77777777" w:rsidR="005210A1" w:rsidRDefault="005210A1" w:rsidP="005210A1">
      <w:pPr>
        <w:rPr>
          <w:sz w:val="24"/>
          <w:szCs w:val="24"/>
        </w:rPr>
      </w:pPr>
      <w:r w:rsidRPr="00AD77CC">
        <w:rPr>
          <w:sz w:val="24"/>
          <w:szCs w:val="24"/>
        </w:rPr>
        <w:t xml:space="preserve">Contract users should always reference </w:t>
      </w:r>
      <w:r w:rsidRPr="003853BB">
        <w:rPr>
          <w:b/>
          <w:bCs/>
          <w:sz w:val="24"/>
          <w:szCs w:val="24"/>
        </w:rPr>
        <w:t>ITC80</w:t>
      </w:r>
      <w:r w:rsidRPr="00AD77CC">
        <w:rPr>
          <w:sz w:val="24"/>
          <w:szCs w:val="24"/>
        </w:rPr>
        <w:t xml:space="preserve"> when contacting vendors to ensure they are receiving contract pricing. Quotes, not including construction services, should be awarded based on best value. </w:t>
      </w:r>
    </w:p>
    <w:p w14:paraId="45336D7C" w14:textId="04C58DEE" w:rsidR="00ED723A" w:rsidRDefault="00ED723A" w:rsidP="00633557">
      <w:pPr>
        <w:pStyle w:val="Heading2"/>
      </w:pPr>
      <w:bookmarkStart w:id="19" w:name="_Toc194066596"/>
      <w:bookmarkStart w:id="20" w:name="_Toc229584152"/>
      <w:r w:rsidRPr="00564A93">
        <w:t>Purchase</w:t>
      </w:r>
      <w:r w:rsidR="00BC5DEA" w:rsidRPr="00564A93">
        <w:t xml:space="preserve"> Options</w:t>
      </w:r>
      <w:bookmarkEnd w:id="19"/>
      <w:bookmarkEnd w:id="20"/>
    </w:p>
    <w:p w14:paraId="0EA0168B" w14:textId="77777777" w:rsidR="00FF6526" w:rsidRPr="00FF6526" w:rsidRDefault="00FF6526" w:rsidP="00FF6526">
      <w:pPr>
        <w:rPr>
          <w:sz w:val="24"/>
          <w:szCs w:val="24"/>
        </w:rPr>
      </w:pPr>
      <w:r w:rsidRPr="00FF6526">
        <w:rPr>
          <w:sz w:val="24"/>
          <w:szCs w:val="24"/>
        </w:rPr>
        <w:t>The purchase options identified below are the only acceptable options that may be used in this contract:</w:t>
      </w:r>
    </w:p>
    <w:p w14:paraId="2E8D8C44" w14:textId="77777777" w:rsidR="00FF6526" w:rsidRPr="00FF6526" w:rsidRDefault="00FF6526" w:rsidP="00FF6526">
      <w:pPr>
        <w:numPr>
          <w:ilvl w:val="0"/>
          <w:numId w:val="22"/>
        </w:numPr>
        <w:spacing w:after="0"/>
        <w:rPr>
          <w:sz w:val="24"/>
          <w:szCs w:val="24"/>
        </w:rPr>
      </w:pPr>
      <w:r w:rsidRPr="00FF6526">
        <w:rPr>
          <w:sz w:val="24"/>
          <w:szCs w:val="24"/>
        </w:rPr>
        <w:t>Direct, outright purchases</w:t>
      </w:r>
    </w:p>
    <w:p w14:paraId="074AE845" w14:textId="77777777" w:rsidR="00FF6526" w:rsidRPr="00FF6526" w:rsidRDefault="00FF6526" w:rsidP="00FF6526">
      <w:pPr>
        <w:numPr>
          <w:ilvl w:val="0"/>
          <w:numId w:val="22"/>
        </w:numPr>
        <w:spacing w:after="0"/>
        <w:rPr>
          <w:sz w:val="24"/>
          <w:szCs w:val="24"/>
        </w:rPr>
      </w:pPr>
      <w:r w:rsidRPr="00FF6526">
        <w:rPr>
          <w:sz w:val="24"/>
          <w:szCs w:val="24"/>
        </w:rPr>
        <w:t>Leasing</w:t>
      </w:r>
    </w:p>
    <w:p w14:paraId="5FBD5131" w14:textId="77777777" w:rsidR="00FF6526" w:rsidRPr="00FF6526" w:rsidRDefault="00FF6526" w:rsidP="00FF6526">
      <w:pPr>
        <w:numPr>
          <w:ilvl w:val="0"/>
          <w:numId w:val="22"/>
        </w:numPr>
        <w:spacing w:after="0"/>
        <w:rPr>
          <w:sz w:val="24"/>
          <w:szCs w:val="24"/>
        </w:rPr>
      </w:pPr>
      <w:r w:rsidRPr="00FF6526">
        <w:rPr>
          <w:sz w:val="24"/>
          <w:szCs w:val="24"/>
        </w:rPr>
        <w:t>Short-term rental (six months or less)</w:t>
      </w:r>
    </w:p>
    <w:p w14:paraId="2FCD56E1" w14:textId="7CE0B27E" w:rsidR="00FF6526" w:rsidRPr="00FF6526" w:rsidRDefault="00FF6526" w:rsidP="00FF6526">
      <w:pPr>
        <w:pStyle w:val="ListParagraph"/>
        <w:numPr>
          <w:ilvl w:val="0"/>
          <w:numId w:val="22"/>
        </w:numPr>
        <w:rPr>
          <w:sz w:val="24"/>
          <w:szCs w:val="24"/>
        </w:rPr>
      </w:pPr>
      <w:r w:rsidRPr="00FF6526">
        <w:rPr>
          <w:sz w:val="24"/>
          <w:szCs w:val="24"/>
        </w:rPr>
        <w:t>Cost per copy</w:t>
      </w:r>
    </w:p>
    <w:p w14:paraId="167D33E7" w14:textId="7DF5900C" w:rsidR="00802718" w:rsidRPr="003B0898" w:rsidRDefault="00AD4A76" w:rsidP="008A72A3">
      <w:pPr>
        <w:pStyle w:val="BodyText"/>
        <w:rPr>
          <w:b w:val="0"/>
          <w:bCs w:val="0"/>
          <w:iCs/>
          <w:sz w:val="24"/>
          <w:szCs w:val="24"/>
          <w:highlight w:val="yellow"/>
        </w:rPr>
      </w:pPr>
      <w:r w:rsidRPr="00AD4A76">
        <w:rPr>
          <w:b w:val="0"/>
          <w:bCs w:val="0"/>
          <w:iCs/>
          <w:sz w:val="24"/>
          <w:szCs w:val="24"/>
        </w:rPr>
        <w:t>This contract provides for the following methods of purchase:</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542D2FD4" w:rsidR="008A72A3" w:rsidRPr="000F29A4" w:rsidRDefault="008A72A3" w:rsidP="00AD4A76">
      <w:pPr>
        <w:pStyle w:val="ListParagraph"/>
        <w:numPr>
          <w:ilvl w:val="0"/>
          <w:numId w:val="18"/>
        </w:numPr>
        <w:rPr>
          <w:b/>
          <w:bCs/>
          <w:sz w:val="24"/>
          <w:szCs w:val="24"/>
        </w:rPr>
      </w:pPr>
      <w:r w:rsidRPr="000F29A4">
        <w:rPr>
          <w:b/>
          <w:bCs/>
          <w:sz w:val="24"/>
          <w:szCs w:val="24"/>
        </w:rPr>
        <w:t>Quote Solicitation:</w:t>
      </w:r>
      <w:r w:rsidRPr="000F29A4">
        <w:rPr>
          <w:sz w:val="24"/>
          <w:szCs w:val="24"/>
        </w:rPr>
        <w:t xml:space="preserve"> Buyers </w:t>
      </w:r>
      <w:r w:rsidR="00AC214E" w:rsidRPr="000F29A4">
        <w:rPr>
          <w:sz w:val="24"/>
          <w:szCs w:val="24"/>
        </w:rPr>
        <w:t>may</w:t>
      </w:r>
      <w:r w:rsidRPr="000F29A4">
        <w:rPr>
          <w:sz w:val="24"/>
          <w:szCs w:val="24"/>
        </w:rPr>
        <w:t xml:space="preserve"> solicit quotes from multiple vendors (</w:t>
      </w:r>
      <w:r w:rsidR="000B307C" w:rsidRPr="000F29A4">
        <w:rPr>
          <w:sz w:val="24"/>
          <w:szCs w:val="24"/>
        </w:rPr>
        <w:t>refer to</w:t>
      </w:r>
      <w:r w:rsidRPr="000F29A4">
        <w:rPr>
          <w:sz w:val="24"/>
          <w:szCs w:val="24"/>
        </w:rPr>
        <w:t xml:space="preserve"> </w:t>
      </w:r>
      <w:r w:rsidR="00CD588E" w:rsidRPr="000F29A4">
        <w:rPr>
          <w:sz w:val="24"/>
          <w:szCs w:val="24"/>
        </w:rPr>
        <w:t xml:space="preserve">the </w:t>
      </w:r>
      <w:hyperlink w:anchor="_Appendix_A:_Vendor" w:history="1">
        <w:r w:rsidR="005210A1" w:rsidRPr="000F29A4">
          <w:rPr>
            <w:rStyle w:val="Hyperlink"/>
            <w:sz w:val="24"/>
            <w:szCs w:val="24"/>
          </w:rPr>
          <w:t>Vendor MBPO Listing</w:t>
        </w:r>
      </w:hyperlink>
      <w:r w:rsidR="005210A1" w:rsidRPr="000F29A4">
        <w:rPr>
          <w:sz w:val="24"/>
          <w:szCs w:val="24"/>
        </w:rPr>
        <w:t>)</w:t>
      </w:r>
      <w:r w:rsidRPr="000F29A4">
        <w:rPr>
          <w:sz w:val="24"/>
          <w:szCs w:val="24"/>
        </w:rPr>
        <w:t xml:space="preserve">, award vendors, and place orders through COMMBUYS. </w:t>
      </w:r>
      <w:r w:rsidR="00A61E64" w:rsidRPr="000F29A4">
        <w:rPr>
          <w:sz w:val="24"/>
          <w:szCs w:val="24"/>
        </w:rPr>
        <w:t xml:space="preserve">A solicitation-enabled contract allows the buyer to solicit quotes from vendors who have Master Blanket Purchase Orders (MBPOs) or Statewide Contracts in COMMBUYS. The buyers </w:t>
      </w:r>
      <w:r w:rsidR="00550627" w:rsidRPr="000F29A4">
        <w:rPr>
          <w:sz w:val="24"/>
          <w:szCs w:val="24"/>
        </w:rPr>
        <w:t>may</w:t>
      </w:r>
      <w:r w:rsidRPr="000F29A4">
        <w:rPr>
          <w:sz w:val="24"/>
          <w:szCs w:val="24"/>
        </w:rPr>
        <w:t xml:space="preserve"> create a solicitation</w:t>
      </w:r>
      <w:r w:rsidR="00A61E64" w:rsidRPr="000F29A4">
        <w:rPr>
          <w:sz w:val="24"/>
          <w:szCs w:val="24"/>
        </w:rPr>
        <w:t>-</w:t>
      </w:r>
      <w:r w:rsidRPr="000F29A4">
        <w:rPr>
          <w:sz w:val="24"/>
          <w:szCs w:val="24"/>
        </w:rPr>
        <w:t xml:space="preserve">enabled bid using a release requisition, </w:t>
      </w:r>
      <w:r w:rsidR="00A61E64" w:rsidRPr="000F29A4">
        <w:rPr>
          <w:sz w:val="24"/>
          <w:szCs w:val="24"/>
        </w:rPr>
        <w:t>c</w:t>
      </w:r>
      <w:r w:rsidRPr="000F29A4">
        <w:rPr>
          <w:sz w:val="24"/>
          <w:szCs w:val="24"/>
        </w:rPr>
        <w:t>onvert</w:t>
      </w:r>
      <w:r w:rsidR="00A61E64" w:rsidRPr="000F29A4">
        <w:rPr>
          <w:sz w:val="24"/>
          <w:szCs w:val="24"/>
        </w:rPr>
        <w:t>ing</w:t>
      </w:r>
      <w:r w:rsidRPr="000F29A4">
        <w:rPr>
          <w:sz w:val="24"/>
          <w:szCs w:val="24"/>
        </w:rPr>
        <w:t xml:space="preserve"> the requisition to a bid, and </w:t>
      </w:r>
      <w:r w:rsidR="00A61E64" w:rsidRPr="000F29A4">
        <w:rPr>
          <w:sz w:val="24"/>
          <w:szCs w:val="24"/>
        </w:rPr>
        <w:t>then r</w:t>
      </w:r>
      <w:r w:rsidRPr="000F29A4">
        <w:rPr>
          <w:sz w:val="24"/>
          <w:szCs w:val="24"/>
        </w:rPr>
        <w:t>equest</w:t>
      </w:r>
      <w:r w:rsidR="00A61E64" w:rsidRPr="000F29A4">
        <w:rPr>
          <w:sz w:val="24"/>
          <w:szCs w:val="24"/>
        </w:rPr>
        <w:t>ing</w:t>
      </w:r>
      <w:r w:rsidRPr="000F29A4">
        <w:rPr>
          <w:sz w:val="24"/>
          <w:szCs w:val="24"/>
        </w:rPr>
        <w:t xml:space="preserve"> quotes from eligible vendors. </w:t>
      </w:r>
    </w:p>
    <w:p w14:paraId="088CC22C" w14:textId="7C1AA441" w:rsidR="00A9060E" w:rsidRPr="000F29A4" w:rsidRDefault="000B307C" w:rsidP="000F29A4">
      <w:pPr>
        <w:ind w:left="720"/>
        <w:rPr>
          <w:b/>
          <w:bCs/>
          <w:sz w:val="24"/>
          <w:szCs w:val="24"/>
        </w:rPr>
      </w:pPr>
      <w:r w:rsidRPr="000F29A4">
        <w:rPr>
          <w:sz w:val="24"/>
          <w:szCs w:val="24"/>
        </w:rPr>
        <w:t>Refer to</w:t>
      </w:r>
      <w:r w:rsidR="00A9060E" w:rsidRPr="000F29A4">
        <w:rPr>
          <w:sz w:val="24"/>
          <w:szCs w:val="24"/>
        </w:rPr>
        <w:t xml:space="preserve"> the </w:t>
      </w:r>
      <w:hyperlink r:id="rId24">
        <w:r w:rsidR="00A9060E" w:rsidRPr="000F29A4">
          <w:rPr>
            <w:rStyle w:val="Hyperlink"/>
            <w:sz w:val="24"/>
            <w:szCs w:val="24"/>
          </w:rPr>
          <w:t>How to Request Quotes from Vendors on Statewide Contracts</w:t>
        </w:r>
      </w:hyperlink>
      <w:r w:rsidR="00A9060E" w:rsidRPr="000F29A4">
        <w:rPr>
          <w:sz w:val="24"/>
          <w:szCs w:val="24"/>
        </w:rPr>
        <w:t xml:space="preserve"> job aid for more details.</w:t>
      </w:r>
    </w:p>
    <w:p w14:paraId="2A0F4EEE" w14:textId="612C75FF"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hyperlink w:anchor="_Appendix_A:_Vendor" w:history="1">
        <w:r w:rsidR="005210A1" w:rsidRPr="00AD77CC">
          <w:rPr>
            <w:rStyle w:val="Hyperlink"/>
            <w:sz w:val="24"/>
            <w:szCs w:val="24"/>
          </w:rPr>
          <w:t>Vendor MBPO Listing</w:t>
        </w:r>
      </w:hyperlink>
      <w:r w:rsidR="005210A1">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w:t>
      </w:r>
      <w:r w:rsidRPr="003B0898">
        <w:rPr>
          <w:rFonts w:cs="Arial"/>
          <w:sz w:val="24"/>
          <w:szCs w:val="24"/>
        </w:rPr>
        <w:lastRenderedPageBreak/>
        <w:t xml:space="preserve">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16693A" w:rsidRDefault="000B307C" w:rsidP="0016693A">
      <w:pPr>
        <w:pStyle w:val="ListParagraph"/>
        <w:numPr>
          <w:ilvl w:val="1"/>
          <w:numId w:val="19"/>
        </w:numPr>
        <w:rPr>
          <w:rFonts w:cs="Arial"/>
          <w:color w:val="000000" w:themeColor="text1"/>
          <w:sz w:val="24"/>
          <w:szCs w:val="24"/>
        </w:rPr>
      </w:pPr>
      <w:r w:rsidRPr="0016693A">
        <w:rPr>
          <w:rFonts w:cs="Arial"/>
          <w:color w:val="000000" w:themeColor="text1"/>
          <w:sz w:val="24"/>
          <w:szCs w:val="24"/>
        </w:rPr>
        <w:t>Refer to</w:t>
      </w:r>
      <w:r w:rsidR="008A72A3" w:rsidRPr="0016693A">
        <w:rPr>
          <w:rFonts w:cs="Arial"/>
          <w:color w:val="000000" w:themeColor="text1"/>
          <w:sz w:val="24"/>
          <w:szCs w:val="24"/>
        </w:rPr>
        <w:t xml:space="preserve"> the </w:t>
      </w:r>
      <w:hyperlink r:id="rId25">
        <w:r w:rsidR="008A72A3" w:rsidRPr="0016693A">
          <w:rPr>
            <w:rStyle w:val="Hyperlink"/>
            <w:rFonts w:cs="Arial"/>
            <w:sz w:val="24"/>
            <w:szCs w:val="24"/>
          </w:rPr>
          <w:t>How to Purchase from a COMMBUYS G2B Punchout</w:t>
        </w:r>
      </w:hyperlink>
      <w:r w:rsidR="008A72A3" w:rsidRPr="0016693A">
        <w:rPr>
          <w:rFonts w:cs="Arial"/>
          <w:color w:val="000000" w:themeColor="text1"/>
          <w:sz w:val="24"/>
          <w:szCs w:val="24"/>
        </w:rPr>
        <w:t xml:space="preserve"> job aid for more details.</w:t>
      </w:r>
    </w:p>
    <w:p w14:paraId="43D17CD9" w14:textId="77777777" w:rsidR="005210A1" w:rsidRPr="004376B8" w:rsidRDefault="005210A1" w:rsidP="0016693A">
      <w:pPr>
        <w:pStyle w:val="ListParagraph"/>
        <w:numPr>
          <w:ilvl w:val="1"/>
          <w:numId w:val="19"/>
        </w:numPr>
        <w:rPr>
          <w:sz w:val="24"/>
          <w:szCs w:val="24"/>
        </w:rPr>
      </w:pPr>
      <w:r w:rsidRPr="004376B8">
        <w:rPr>
          <w:sz w:val="24"/>
          <w:szCs w:val="24"/>
        </w:rPr>
        <w:t xml:space="preserve">ITC80 vendors who currently have PunchOut catalogs: </w:t>
      </w:r>
    </w:p>
    <w:p w14:paraId="56AF56D0" w14:textId="77777777" w:rsidR="005210A1" w:rsidRPr="004376B8" w:rsidRDefault="005210A1" w:rsidP="0016693A">
      <w:pPr>
        <w:pStyle w:val="ListParagraph"/>
        <w:numPr>
          <w:ilvl w:val="0"/>
          <w:numId w:val="20"/>
        </w:numPr>
        <w:rPr>
          <w:sz w:val="24"/>
          <w:szCs w:val="24"/>
        </w:rPr>
      </w:pPr>
      <w:r w:rsidRPr="004376B8">
        <w:rPr>
          <w:sz w:val="24"/>
          <w:szCs w:val="24"/>
        </w:rPr>
        <w:t xml:space="preserve">CAM Office Services </w:t>
      </w:r>
    </w:p>
    <w:p w14:paraId="1FA25C6E" w14:textId="77777777" w:rsidR="005210A1" w:rsidRPr="004376B8" w:rsidRDefault="005210A1" w:rsidP="0016693A">
      <w:pPr>
        <w:pStyle w:val="ListParagraph"/>
        <w:numPr>
          <w:ilvl w:val="0"/>
          <w:numId w:val="20"/>
        </w:numPr>
        <w:rPr>
          <w:rFonts w:cs="Arial"/>
          <w:color w:val="000000" w:themeColor="text1"/>
          <w:sz w:val="24"/>
          <w:szCs w:val="24"/>
        </w:rPr>
      </w:pPr>
      <w:r w:rsidRPr="004376B8">
        <w:rPr>
          <w:sz w:val="24"/>
          <w:szCs w:val="24"/>
        </w:rPr>
        <w:t>G.A. Blanco</w:t>
      </w:r>
    </w:p>
    <w:p w14:paraId="2DDAC7D3" w14:textId="576E2D35"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 </w:t>
      </w:r>
      <w:hyperlink w:anchor="_Appendix_A:_Vendor" w:history="1">
        <w:r w:rsidR="00AE6A00" w:rsidRPr="00943E27">
          <w:rPr>
            <w:rStyle w:val="Hyperlink"/>
            <w:sz w:val="24"/>
            <w:szCs w:val="24"/>
          </w:rPr>
          <w:t>Vendor MBPO Listing</w:t>
        </w:r>
      </w:hyperlink>
      <w:r w:rsidR="00AE6A00">
        <w:t xml:space="preserve"> </w:t>
      </w:r>
      <w:r w:rsidR="00E946C2" w:rsidRPr="003B0898">
        <w:rPr>
          <w:sz w:val="24"/>
          <w:szCs w:val="24"/>
        </w:rPr>
        <w:t xml:space="preserve">for a list of eligible vendors. </w:t>
      </w:r>
      <w:r w:rsidRPr="003B0898">
        <w:rPr>
          <w:sz w:val="24"/>
          <w:szCs w:val="24"/>
        </w:rPr>
        <w:t xml:space="preserve">The </w:t>
      </w:r>
      <w:r w:rsidR="007966D5">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21E0EA20" w:rsidR="00A61E64" w:rsidRPr="003B0898" w:rsidRDefault="008D0B75" w:rsidP="008D0B75">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2B11B24D" w14:textId="0E4FEC31" w:rsidR="008A72A3" w:rsidRDefault="008A72A3" w:rsidP="009F6189">
      <w:pPr>
        <w:ind w:left="720"/>
        <w:rPr>
          <w:sz w:val="20"/>
          <w:szCs w:val="20"/>
        </w:rPr>
      </w:pPr>
      <w:r w:rsidRPr="003B0898">
        <w:rPr>
          <w:b/>
          <w:bCs/>
          <w:sz w:val="24"/>
          <w:szCs w:val="24"/>
        </w:rPr>
        <w:t>Note:</w:t>
      </w:r>
      <w:r w:rsidRPr="003B0898">
        <w:rPr>
          <w:sz w:val="24"/>
          <w:szCs w:val="24"/>
        </w:rPr>
        <w:t xml:space="preserve"> M</w:t>
      </w:r>
      <w:r w:rsidR="003B7CA3">
        <w:rPr>
          <w:sz w:val="24"/>
          <w:szCs w:val="24"/>
        </w:rPr>
        <w:t>OSAIC</w:t>
      </w:r>
      <w:r w:rsidRPr="003B0898">
        <w:rPr>
          <w:sz w:val="24"/>
          <w:szCs w:val="24"/>
        </w:rPr>
        <w:t xml:space="preserve"> and COMMBUYS do not interface. Payment request and invoice must be reported in both M</w:t>
      </w:r>
      <w:r w:rsidR="003B7CA3">
        <w:rPr>
          <w:sz w:val="24"/>
          <w:szCs w:val="24"/>
        </w:rPr>
        <w:t>OSAIC</w:t>
      </w:r>
      <w:r w:rsidRPr="003B0898">
        <w:rPr>
          <w:sz w:val="24"/>
          <w:szCs w:val="24"/>
        </w:rPr>
        <w:t xml:space="preserve"> and COMMBUYS.</w:t>
      </w:r>
    </w:p>
    <w:p w14:paraId="14E32EE5" w14:textId="7BA88D1E" w:rsidR="00FE302E" w:rsidRPr="00136C46" w:rsidRDefault="00FE302E" w:rsidP="007D279F">
      <w:pPr>
        <w:pStyle w:val="Heading2"/>
        <w:rPr>
          <w:iCs/>
          <w:sz w:val="24"/>
        </w:rPr>
      </w:pPr>
      <w:bookmarkStart w:id="21" w:name="_Extend_Beyond_(Performance"/>
      <w:bookmarkStart w:id="22" w:name="_Toc229584153"/>
      <w:bookmarkStart w:id="23" w:name="_Toc194066599"/>
      <w:bookmarkEnd w:id="21"/>
      <w:r>
        <w:t>Extend Beyond (Performance and Payment That Goes Beyond Contract End Date)</w:t>
      </w:r>
      <w:bookmarkEnd w:id="22"/>
      <w:r w:rsidR="001A489C">
        <w:t xml:space="preserve"> </w:t>
      </w:r>
      <w:bookmarkEnd w:id="23"/>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74D6B648" w:rsidR="00FE302E" w:rsidRPr="00136C46" w:rsidRDefault="00FE302E" w:rsidP="006D114E">
      <w:pPr>
        <w:pStyle w:val="ListParagraph"/>
        <w:numPr>
          <w:ilvl w:val="0"/>
          <w:numId w:val="6"/>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w:t>
      </w:r>
      <w:r w:rsidR="00AE6A00">
        <w:rPr>
          <w:sz w:val="24"/>
          <w:szCs w:val="24"/>
        </w:rPr>
        <w:t xml:space="preserve"> 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6D114E">
      <w:pPr>
        <w:pStyle w:val="ListParagraph"/>
        <w:numPr>
          <w:ilvl w:val="0"/>
          <w:numId w:val="6"/>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4" w:name="_Toc229584154"/>
      <w:r>
        <w:t xml:space="preserve">Setting Up a </w:t>
      </w:r>
      <w:r w:rsidRPr="00633557">
        <w:t>COMMBUYS</w:t>
      </w:r>
      <w:r>
        <w:t xml:space="preserve"> Account</w:t>
      </w:r>
      <w:bookmarkEnd w:id="24"/>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lastRenderedPageBreak/>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7"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5" w:name="_Toc229584155"/>
      <w:bookmarkStart w:id="26" w:name="_Toc194066601"/>
      <w:r w:rsidRPr="00AB211E">
        <w:t>Finding Contract Documents</w:t>
      </w:r>
      <w:bookmarkEnd w:id="25"/>
      <w:r w:rsidRPr="00AB211E">
        <w:t xml:space="preserve"> </w:t>
      </w:r>
      <w:bookmarkEnd w:id="26"/>
    </w:p>
    <w:p w14:paraId="782F9C76" w14:textId="4143BE7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9B2CC3" w:rsidRPr="009B2CC3">
        <w:rPr>
          <w:sz w:val="24"/>
          <w:szCs w:val="24"/>
        </w:rPr>
        <w:t>Equipment Confirmation Form</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25FEF56"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AE6A00" w:rsidRPr="00AE6A00">
        <w:rPr>
          <w:b/>
          <w:sz w:val="24"/>
          <w:szCs w:val="24"/>
        </w:rPr>
        <w:t>ITC80</w:t>
      </w:r>
      <w:r w:rsidR="00AE6A00">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596BDB87"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736D06">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7B207048" w:rsidR="00530D68" w:rsidRDefault="00D618B6" w:rsidP="00AE6A00">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ing</w:t>
      </w:r>
      <w:r w:rsidR="00AE6A00" w:rsidRPr="00136C46">
        <w:rPr>
          <w:sz w:val="24"/>
          <w:szCs w:val="24"/>
        </w:rPr>
        <w:t xml:space="preserve"> </w:t>
      </w:r>
      <w:hyperlink r:id="rId29" w:history="1">
        <w:r w:rsidR="008139A6">
          <w:rPr>
            <w:rStyle w:val="Hyperlink"/>
            <w:sz w:val="24"/>
            <w:szCs w:val="24"/>
          </w:rPr>
          <w:t>ITC80 Master Contract Record</w:t>
        </w:r>
      </w:hyperlink>
      <w:r w:rsidR="00AE6A00">
        <w:t>.</w:t>
      </w:r>
    </w:p>
    <w:p w14:paraId="2080E1FE" w14:textId="4074BEE6" w:rsidR="009854F8" w:rsidRPr="00136C46" w:rsidRDefault="009854F8" w:rsidP="00AE6A00">
      <w:pPr>
        <w:rPr>
          <w:bCs/>
          <w:sz w:val="24"/>
          <w:szCs w:val="24"/>
          <w:highlight w:val="yellow"/>
        </w:rPr>
      </w:pPr>
      <w:r w:rsidRPr="009854F8">
        <w:rPr>
          <w:bCs/>
          <w:sz w:val="24"/>
          <w:szCs w:val="24"/>
        </w:rPr>
        <w:t>OSD is participating in the National Association of State Procurement Officials (NASPO) cooperative procurement</w:t>
      </w:r>
      <w:r w:rsidR="00BF2326">
        <w:rPr>
          <w:bCs/>
          <w:sz w:val="24"/>
          <w:szCs w:val="24"/>
        </w:rPr>
        <w:t xml:space="preserve"> </w:t>
      </w:r>
      <w:r w:rsidR="00BF2326" w:rsidRPr="00BF2326">
        <w:rPr>
          <w:bCs/>
          <w:sz w:val="24"/>
          <w:szCs w:val="24"/>
        </w:rPr>
        <w:t xml:space="preserve">and information on this contract may be found in the </w:t>
      </w:r>
      <w:hyperlink r:id="rId30" w:history="1">
        <w:r w:rsidR="00C73979" w:rsidRPr="0064262B">
          <w:rPr>
            <w:rStyle w:val="Hyperlink"/>
            <w:bCs/>
            <w:sz w:val="24"/>
            <w:szCs w:val="24"/>
          </w:rPr>
          <w:t>Copiers and Managed Print Services</w:t>
        </w:r>
      </w:hyperlink>
      <w:r w:rsidR="0064262B">
        <w:rPr>
          <w:bCs/>
          <w:sz w:val="24"/>
          <w:szCs w:val="24"/>
        </w:rPr>
        <w:t xml:space="preserve">. Documentation </w:t>
      </w:r>
      <w:r w:rsidR="00CB5A97">
        <w:rPr>
          <w:bCs/>
          <w:sz w:val="24"/>
          <w:szCs w:val="24"/>
        </w:rPr>
        <w:t>may be found</w:t>
      </w:r>
      <w:r w:rsidR="0064262B">
        <w:rPr>
          <w:bCs/>
          <w:sz w:val="24"/>
          <w:szCs w:val="24"/>
        </w:rPr>
        <w:t xml:space="preserve"> </w:t>
      </w:r>
      <w:r w:rsidR="00B32140">
        <w:rPr>
          <w:bCs/>
          <w:sz w:val="24"/>
          <w:szCs w:val="24"/>
        </w:rPr>
        <w:t xml:space="preserve">in the </w:t>
      </w:r>
      <w:r w:rsidR="00B32140" w:rsidRPr="00B32140">
        <w:rPr>
          <w:b/>
          <w:sz w:val="24"/>
          <w:szCs w:val="24"/>
        </w:rPr>
        <w:t>Documents/Details</w:t>
      </w:r>
      <w:r w:rsidR="00B32140">
        <w:rPr>
          <w:bCs/>
          <w:sz w:val="24"/>
          <w:szCs w:val="24"/>
        </w:rPr>
        <w:t xml:space="preserve"> section</w:t>
      </w:r>
      <w:r w:rsidR="005B1946">
        <w:rPr>
          <w:bCs/>
          <w:sz w:val="24"/>
          <w:szCs w:val="24"/>
        </w:rPr>
        <w:t xml:space="preserve"> of the web</w:t>
      </w:r>
      <w:r w:rsidR="005F65B3">
        <w:rPr>
          <w:bCs/>
          <w:sz w:val="24"/>
          <w:szCs w:val="24"/>
        </w:rPr>
        <w:t>site</w:t>
      </w:r>
      <w:r w:rsidR="00B32140">
        <w:rPr>
          <w:bCs/>
          <w:sz w:val="24"/>
          <w:szCs w:val="24"/>
        </w:rPr>
        <w:t>.</w:t>
      </w:r>
    </w:p>
    <w:p w14:paraId="44C1318A" w14:textId="0A14AC1B" w:rsidR="003C3ABF" w:rsidRDefault="00554AF0" w:rsidP="00633557">
      <w:pPr>
        <w:pStyle w:val="Heading2"/>
      </w:pPr>
      <w:bookmarkStart w:id="27" w:name="_Toc194066602"/>
      <w:bookmarkStart w:id="28" w:name="_Toc229584156"/>
      <w:r>
        <w:t>Finding Vendor-Specific Documents</w:t>
      </w:r>
      <w:bookmarkEnd w:id="27"/>
      <w:bookmarkEnd w:id="28"/>
    </w:p>
    <w:p w14:paraId="60A82AFB" w14:textId="3FEE79E1" w:rsidR="00F33440" w:rsidRPr="00136C46" w:rsidRDefault="00554AF0" w:rsidP="00554AF0">
      <w:pPr>
        <w:rPr>
          <w:bCs/>
          <w:sz w:val="24"/>
          <w:szCs w:val="24"/>
        </w:rPr>
      </w:pPr>
      <w:r w:rsidRPr="00136C46">
        <w:rPr>
          <w:bCs/>
          <w:sz w:val="24"/>
          <w:szCs w:val="24"/>
        </w:rPr>
        <w:t xml:space="preserve">To find vendor-specific documents, including </w:t>
      </w:r>
      <w:r w:rsidR="00E742FB">
        <w:rPr>
          <w:bCs/>
          <w:sz w:val="24"/>
          <w:szCs w:val="24"/>
        </w:rPr>
        <w:t xml:space="preserve">cost sheets or </w:t>
      </w:r>
      <w:r w:rsidR="00AE6A00">
        <w:rPr>
          <w:bCs/>
          <w:sz w:val="24"/>
          <w:szCs w:val="24"/>
        </w:rPr>
        <w:t xml:space="preserve">price files, catalogs, and purchasing guidelines,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36E7CCC" w:rsidR="00F33440" w:rsidRPr="00EB01C8" w:rsidRDefault="00F33440" w:rsidP="006D114E">
      <w:pPr>
        <w:pStyle w:val="ListParagraph"/>
        <w:numPr>
          <w:ilvl w:val="0"/>
          <w:numId w:val="13"/>
        </w:numPr>
        <w:rPr>
          <w:bCs/>
          <w:sz w:val="24"/>
          <w:szCs w:val="24"/>
        </w:rPr>
      </w:pPr>
      <w:r w:rsidRPr="00EB01C8">
        <w:rPr>
          <w:bCs/>
          <w:sz w:val="24"/>
          <w:szCs w:val="24"/>
        </w:rPr>
        <w:lastRenderedPageBreak/>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3D2570">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D114E">
      <w:pPr>
        <w:pStyle w:val="ListParagraph"/>
        <w:numPr>
          <w:ilvl w:val="0"/>
          <w:numId w:val="13"/>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6D114E">
      <w:pPr>
        <w:pStyle w:val="ListParagraph"/>
        <w:numPr>
          <w:ilvl w:val="0"/>
          <w:numId w:val="13"/>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29" w:name="_Toc201925128"/>
      <w:bookmarkStart w:id="30" w:name="_Toc229584157"/>
      <w:r w:rsidRPr="00B6218B">
        <w:t xml:space="preserve">Supplier Diversity </w:t>
      </w:r>
      <w:r w:rsidR="006C2DAB">
        <w:t>Office</w:t>
      </w:r>
      <w:r>
        <w:t xml:space="preserve"> (SD</w:t>
      </w:r>
      <w:r w:rsidR="006C2DAB">
        <w:t>O</w:t>
      </w:r>
      <w:r>
        <w:t>) Requirements</w:t>
      </w:r>
      <w:bookmarkEnd w:id="29"/>
      <w:bookmarkEnd w:id="30"/>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1"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2"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3"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4"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1" w:name="_Toc229584158"/>
      <w:r w:rsidRPr="00DD5236">
        <w:t>Supplier Diversity Program (SDP) Requirements</w:t>
      </w:r>
      <w:bookmarkEnd w:id="31"/>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6D114E">
      <w:pPr>
        <w:pStyle w:val="ListParagraph"/>
        <w:numPr>
          <w:ilvl w:val="0"/>
          <w:numId w:val="15"/>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D114E">
      <w:pPr>
        <w:pStyle w:val="ListParagraph"/>
        <w:numPr>
          <w:ilvl w:val="0"/>
          <w:numId w:val="15"/>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5"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2" w:name="_Toc229584159"/>
      <w:r w:rsidRPr="007418B6">
        <w:t>Small Business Purchasing Program (SBPP) Requirements</w:t>
      </w:r>
      <w:bookmarkEnd w:id="32"/>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 xml:space="preserve">If available, departments must notify at least two certified small businesses capable of providing the product or service. Bids received from SBPP-participating small businesses must </w:t>
      </w:r>
      <w:r w:rsidRPr="003C6101">
        <w:rPr>
          <w:sz w:val="24"/>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6"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1818110" w:rsidR="00B41726" w:rsidRDefault="00DB33F1" w:rsidP="00633557">
      <w:pPr>
        <w:pStyle w:val="Heading2"/>
      </w:pPr>
      <w:bookmarkStart w:id="33" w:name="_Toc229584160"/>
      <w:bookmarkStart w:id="34" w:name="_Toc194066607"/>
      <w:r w:rsidRPr="003066B4">
        <w:t>Subcontractor</w:t>
      </w:r>
      <w:r w:rsidR="000E3C80" w:rsidRPr="003066B4">
        <w:t>s</w:t>
      </w:r>
      <w:bookmarkEnd w:id="33"/>
      <w:r w:rsidR="004D3A5D">
        <w:t xml:space="preserve"> </w:t>
      </w:r>
      <w:bookmarkEnd w:id="34"/>
    </w:p>
    <w:p w14:paraId="477867D8" w14:textId="7BBF8024"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37" w:history="1">
        <w:r w:rsidRPr="009E12A3">
          <w:rPr>
            <w:rStyle w:val="Hyperlink"/>
            <w:sz w:val="24"/>
            <w:szCs w:val="24"/>
          </w:rPr>
          <w:t>Commonwealth’s Terms and Conditions</w:t>
        </w:r>
      </w:hyperlink>
      <w:r w:rsidRPr="009E12A3">
        <w:rPr>
          <w:sz w:val="24"/>
          <w:szCs w:val="24"/>
        </w:rPr>
        <w:t xml:space="preserve"> and </w:t>
      </w:r>
      <w:hyperlink r:id="rId3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w:t>
      </w:r>
      <w:r w:rsidRPr="009E12A3">
        <w:rPr>
          <w:sz w:val="24"/>
          <w:szCs w:val="24"/>
        </w:rPr>
        <w:t>.</w:t>
      </w:r>
    </w:p>
    <w:p w14:paraId="5256B326" w14:textId="27D58001" w:rsidR="006D5ABC" w:rsidRDefault="00A87A58" w:rsidP="00633557">
      <w:pPr>
        <w:pStyle w:val="Heading2"/>
      </w:pPr>
      <w:bookmarkStart w:id="35" w:name="_Toc229584161"/>
      <w:bookmarkStart w:id="36" w:name="_Toc194066609"/>
      <w:r w:rsidRPr="00A87A58">
        <w:t>Shipping, Delivery, and Returns</w:t>
      </w:r>
      <w:bookmarkEnd w:id="35"/>
      <w:r w:rsidR="003B7672">
        <w:t xml:space="preserve"> </w:t>
      </w:r>
      <w:bookmarkEnd w:id="36"/>
    </w:p>
    <w:p w14:paraId="17F8D795" w14:textId="77777777" w:rsidR="00AE6A00" w:rsidRPr="009E12A3" w:rsidRDefault="00AE6A00" w:rsidP="00AE6A00">
      <w:pPr>
        <w:rPr>
          <w:rFonts w:cstheme="minorHAnsi"/>
          <w:sz w:val="24"/>
          <w:szCs w:val="24"/>
        </w:rPr>
      </w:pPr>
      <w:bookmarkStart w:id="37" w:name="_Toc194066610"/>
      <w:r w:rsidRPr="009E12A3">
        <w:rPr>
          <w:sz w:val="24"/>
          <w:szCs w:val="24"/>
        </w:rPr>
        <w:t>For shipping, delivery, and returns, please follow these guidelines:</w:t>
      </w:r>
    </w:p>
    <w:p w14:paraId="40732D65" w14:textId="77777777" w:rsidR="00AE6A00" w:rsidRDefault="00AE6A00" w:rsidP="006D114E">
      <w:pPr>
        <w:pStyle w:val="ListParagraph"/>
        <w:numPr>
          <w:ilvl w:val="0"/>
          <w:numId w:val="8"/>
        </w:numPr>
        <w:rPr>
          <w:rFonts w:cstheme="minorHAnsi"/>
          <w:sz w:val="24"/>
          <w:szCs w:val="24"/>
        </w:rPr>
      </w:pPr>
      <w:r w:rsidRPr="00E8096F">
        <w:rPr>
          <w:rFonts w:cstheme="minorHAnsi"/>
          <w:sz w:val="24"/>
          <w:szCs w:val="24"/>
        </w:rPr>
        <w:t>Equipment costs do not include supply costs.</w:t>
      </w:r>
      <w:r>
        <w:rPr>
          <w:rFonts w:cstheme="minorHAnsi"/>
          <w:sz w:val="24"/>
          <w:szCs w:val="24"/>
        </w:rPr>
        <w:t xml:space="preserve"> </w:t>
      </w:r>
      <w:r w:rsidRPr="0053626D">
        <w:rPr>
          <w:rFonts w:cstheme="minorHAnsi"/>
          <w:sz w:val="24"/>
          <w:szCs w:val="24"/>
        </w:rPr>
        <w:t>New equipment is often delivered with minimal initial supplies, so buyers should plan the initial supplies delivery from the equipment vendor to coincide with the equipment delivery</w:t>
      </w:r>
      <w:r w:rsidRPr="00E8096F">
        <w:rPr>
          <w:rFonts w:cstheme="minorHAnsi"/>
          <w:sz w:val="24"/>
          <w:szCs w:val="24"/>
        </w:rPr>
        <w:t>.</w:t>
      </w:r>
    </w:p>
    <w:p w14:paraId="1DA1535C" w14:textId="6908060E"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t xml:space="preserve">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w:t>
      </w:r>
      <w:r w:rsidR="00DE36B4">
        <w:rPr>
          <w:rFonts w:cstheme="minorHAnsi"/>
          <w:sz w:val="24"/>
          <w:szCs w:val="24"/>
        </w:rPr>
        <w:t>vendor</w:t>
      </w:r>
      <w:r w:rsidRPr="009E12A3">
        <w:rPr>
          <w:rFonts w:cstheme="minorHAnsi"/>
          <w:sz w:val="24"/>
          <w:szCs w:val="24"/>
        </w:rPr>
        <w:t>.</w:t>
      </w:r>
    </w:p>
    <w:p w14:paraId="5107B7D4" w14:textId="5476C228" w:rsidR="00AE6A00" w:rsidRPr="009E12A3" w:rsidRDefault="00AE6A00" w:rsidP="006D114E">
      <w:pPr>
        <w:pStyle w:val="ListParagraph"/>
        <w:numPr>
          <w:ilvl w:val="0"/>
          <w:numId w:val="8"/>
        </w:numPr>
        <w:rPr>
          <w:rFonts w:cstheme="minorHAnsi"/>
          <w:sz w:val="24"/>
          <w:szCs w:val="24"/>
        </w:rPr>
      </w:pPr>
      <w:r w:rsidRPr="009E12A3">
        <w:rPr>
          <w:rFonts w:cstheme="minorHAnsi"/>
          <w:sz w:val="24"/>
          <w:szCs w:val="24"/>
        </w:rPr>
        <w:t xml:space="preserve">The vendor </w:t>
      </w:r>
      <w:r w:rsidRPr="007723BD">
        <w:rPr>
          <w:rFonts w:cstheme="minorHAnsi"/>
          <w:b/>
          <w:bCs/>
          <w:sz w:val="24"/>
          <w:szCs w:val="24"/>
        </w:rPr>
        <w:t>must</w:t>
      </w:r>
      <w:r w:rsidRPr="009E12A3">
        <w:rPr>
          <w:rFonts w:cstheme="minorHAnsi"/>
          <w:sz w:val="24"/>
          <w:szCs w:val="24"/>
        </w:rPr>
        <w:t xml:space="preserve"> deliver goods to the department within </w:t>
      </w:r>
      <w:r w:rsidRPr="007723BD">
        <w:rPr>
          <w:rFonts w:cstheme="minorHAnsi"/>
          <w:b/>
          <w:bCs/>
          <w:sz w:val="24"/>
          <w:szCs w:val="24"/>
        </w:rPr>
        <w:t>ten</w:t>
      </w:r>
      <w:r>
        <w:rPr>
          <w:rFonts w:cstheme="minorHAnsi"/>
          <w:sz w:val="24"/>
          <w:szCs w:val="24"/>
        </w:rPr>
        <w:t xml:space="preserve"> (10)</w:t>
      </w:r>
      <w:r w:rsidRPr="009E12A3">
        <w:rPr>
          <w:rFonts w:cstheme="minorHAnsi"/>
          <w:sz w:val="24"/>
          <w:szCs w:val="24"/>
        </w:rPr>
        <w:t xml:space="preserve"> business days after receipt of order (ARO). Items delivered after </w:t>
      </w:r>
      <w:r w:rsidR="00C26827">
        <w:rPr>
          <w:rFonts w:cstheme="minorHAnsi"/>
          <w:sz w:val="24"/>
          <w:szCs w:val="24"/>
        </w:rPr>
        <w:t>10</w:t>
      </w:r>
      <w:r w:rsidRPr="009E12A3">
        <w:rPr>
          <w:rFonts w:cstheme="minorHAnsi"/>
          <w:sz w:val="24"/>
          <w:szCs w:val="24"/>
        </w:rPr>
        <w:t xml:space="preserve"> business days may be unacceptable and returned to the </w:t>
      </w:r>
      <w:r w:rsidR="007723BD">
        <w:rPr>
          <w:rFonts w:cstheme="minorHAnsi"/>
          <w:sz w:val="24"/>
          <w:szCs w:val="24"/>
        </w:rPr>
        <w:t>vendor</w:t>
      </w:r>
      <w:r w:rsidRPr="009E12A3">
        <w:rPr>
          <w:rFonts w:cstheme="minorHAnsi"/>
          <w:sz w:val="24"/>
          <w:szCs w:val="24"/>
        </w:rPr>
        <w:t xml:space="preserve"> at no cost to the Commonwealth. </w:t>
      </w:r>
    </w:p>
    <w:p w14:paraId="319A0719" w14:textId="77777777" w:rsidR="00FF0CB8" w:rsidRDefault="00C71C0B" w:rsidP="006D114E">
      <w:pPr>
        <w:pStyle w:val="ListParagraph"/>
        <w:numPr>
          <w:ilvl w:val="0"/>
          <w:numId w:val="8"/>
        </w:numPr>
        <w:rPr>
          <w:sz w:val="24"/>
          <w:szCs w:val="24"/>
        </w:rPr>
      </w:pPr>
      <w:r w:rsidRPr="00C71C0B">
        <w:rPr>
          <w:sz w:val="24"/>
          <w:szCs w:val="24"/>
        </w:rPr>
        <w:t>Delivery terms for custom-made goods shall be mutually agreed upon by the purchasing department and the vendor</w:t>
      </w:r>
      <w:r w:rsidR="006655AD">
        <w:rPr>
          <w:sz w:val="24"/>
          <w:szCs w:val="24"/>
        </w:rPr>
        <w:t>.</w:t>
      </w:r>
      <w:r>
        <w:rPr>
          <w:sz w:val="24"/>
          <w:szCs w:val="24"/>
        </w:rPr>
        <w:t xml:space="preserve"> </w:t>
      </w:r>
    </w:p>
    <w:p w14:paraId="30241DD4" w14:textId="453AE327" w:rsidR="00AE6A00" w:rsidRDefault="00B14331" w:rsidP="006D114E">
      <w:pPr>
        <w:pStyle w:val="ListParagraph"/>
        <w:numPr>
          <w:ilvl w:val="0"/>
          <w:numId w:val="8"/>
        </w:numPr>
        <w:rPr>
          <w:sz w:val="24"/>
          <w:szCs w:val="24"/>
        </w:rPr>
      </w:pPr>
      <w:r w:rsidRPr="684E3B00">
        <w:rPr>
          <w:sz w:val="24"/>
          <w:szCs w:val="24"/>
        </w:rPr>
        <w:t>Shipping charges may be negotiated and allowed</w:t>
      </w:r>
      <w:r w:rsidR="00DE7121" w:rsidRPr="684E3B00">
        <w:rPr>
          <w:sz w:val="24"/>
          <w:szCs w:val="24"/>
        </w:rPr>
        <w:t xml:space="preserve"> </w:t>
      </w:r>
      <w:r w:rsidRPr="684E3B00">
        <w:rPr>
          <w:sz w:val="24"/>
          <w:szCs w:val="24"/>
        </w:rPr>
        <w:t>under</w:t>
      </w:r>
      <w:r w:rsidR="00DE7121" w:rsidRPr="684E3B00">
        <w:rPr>
          <w:sz w:val="24"/>
          <w:szCs w:val="24"/>
        </w:rPr>
        <w:t xml:space="preserve"> reasonable circumstances, such as agency-requested rush shipping or the transport of oversized</w:t>
      </w:r>
      <w:r w:rsidR="58919128" w:rsidRPr="684E3B00">
        <w:rPr>
          <w:sz w:val="24"/>
          <w:szCs w:val="24"/>
        </w:rPr>
        <w:t xml:space="preserve"> or h</w:t>
      </w:r>
      <w:r w:rsidR="00DE7121" w:rsidRPr="684E3B00">
        <w:rPr>
          <w:sz w:val="24"/>
          <w:szCs w:val="24"/>
        </w:rPr>
        <w:t>eavy items for repair</w:t>
      </w:r>
      <w:r w:rsidR="00FB3A8C" w:rsidRPr="684E3B00">
        <w:rPr>
          <w:sz w:val="24"/>
          <w:szCs w:val="24"/>
        </w:rPr>
        <w:t>.</w:t>
      </w:r>
      <w:r w:rsidR="00AE6A00" w:rsidRPr="684E3B00">
        <w:rPr>
          <w:sz w:val="24"/>
          <w:szCs w:val="24"/>
        </w:rPr>
        <w:t xml:space="preserve"> Vendors are </w:t>
      </w:r>
      <w:r w:rsidR="00AE6A00" w:rsidRPr="684E3B00">
        <w:rPr>
          <w:b/>
          <w:bCs/>
          <w:sz w:val="24"/>
          <w:szCs w:val="24"/>
        </w:rPr>
        <w:t>not</w:t>
      </w:r>
      <w:r w:rsidR="00AE6A00" w:rsidRPr="684E3B00">
        <w:rPr>
          <w:sz w:val="24"/>
          <w:szCs w:val="24"/>
        </w:rPr>
        <w:t xml:space="preserve"> allowed to request an exception for shipping charges.</w:t>
      </w:r>
    </w:p>
    <w:p w14:paraId="62350515" w14:textId="3BDD8243" w:rsidR="00C62049" w:rsidRDefault="00C62049" w:rsidP="00C62049">
      <w:pPr>
        <w:pStyle w:val="Heading2"/>
      </w:pPr>
      <w:bookmarkStart w:id="38" w:name="_Toc229584162"/>
      <w:r w:rsidRPr="00C62049">
        <w:lastRenderedPageBreak/>
        <w:t>Repairs and Services Warranties</w:t>
      </w:r>
      <w:bookmarkEnd w:id="38"/>
    </w:p>
    <w:p w14:paraId="5E0534B2" w14:textId="674D6F2D" w:rsidR="00C62049" w:rsidRPr="00CB5A0D" w:rsidRDefault="00CB5A0D" w:rsidP="00C62049">
      <w:pPr>
        <w:rPr>
          <w:sz w:val="24"/>
          <w:szCs w:val="24"/>
        </w:rPr>
      </w:pPr>
      <w:r w:rsidRPr="00CB5A0D">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15B09715" w14:textId="22183C37" w:rsidR="006659DA" w:rsidRDefault="00F52DB7" w:rsidP="00633557">
      <w:pPr>
        <w:pStyle w:val="Heading2"/>
      </w:pPr>
      <w:bookmarkStart w:id="39" w:name="_Toc194066611"/>
      <w:bookmarkStart w:id="40" w:name="_Toc229584163"/>
      <w:bookmarkEnd w:id="37"/>
      <w:r>
        <w:t>Additional Discounts</w:t>
      </w:r>
      <w:bookmarkEnd w:id="39"/>
      <w:bookmarkEnd w:id="40"/>
    </w:p>
    <w:p w14:paraId="62D3C01F" w14:textId="788C79BA" w:rsidR="00F52DB7" w:rsidRPr="009E12A3" w:rsidRDefault="000157ED" w:rsidP="00C9591C">
      <w:pPr>
        <w:rPr>
          <w:color w:val="000000" w:themeColor="text1"/>
          <w:sz w:val="24"/>
          <w:szCs w:val="24"/>
        </w:rPr>
      </w:pPr>
      <w:r w:rsidRPr="009E12A3">
        <w:rPr>
          <w:color w:val="000000" w:themeColor="text1"/>
          <w:sz w:val="24"/>
          <w:szCs w:val="24"/>
        </w:rPr>
        <w:t xml:space="preserve">Vendors in this </w:t>
      </w:r>
      <w:r w:rsidR="00C9591C">
        <w:rPr>
          <w:color w:val="000000" w:themeColor="text1"/>
          <w:sz w:val="24"/>
          <w:szCs w:val="24"/>
        </w:rPr>
        <w:t>S</w:t>
      </w:r>
      <w:r w:rsidRPr="009E12A3">
        <w:rPr>
          <w:color w:val="000000" w:themeColor="text1"/>
          <w:sz w:val="24"/>
          <w:szCs w:val="24"/>
        </w:rPr>
        <w:t xml:space="preserve">tatewide </w:t>
      </w:r>
      <w:r w:rsidR="00C9591C">
        <w:rPr>
          <w:color w:val="000000" w:themeColor="text1"/>
          <w:sz w:val="24"/>
          <w:szCs w:val="24"/>
        </w:rPr>
        <w:t>C</w:t>
      </w:r>
      <w:r w:rsidRPr="009E12A3">
        <w:rPr>
          <w:color w:val="000000" w:themeColor="text1"/>
          <w:sz w:val="24"/>
          <w:szCs w:val="24"/>
        </w:rPr>
        <w:t xml:space="preserve">ontract offer </w:t>
      </w:r>
      <w:r w:rsidR="00C9591C">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C9591C">
        <w:rPr>
          <w:color w:val="000000" w:themeColor="text1"/>
          <w:sz w:val="24"/>
          <w:szCs w:val="24"/>
        </w:rPr>
        <w:t xml:space="preserve">. A </w:t>
      </w:r>
      <w:r w:rsidR="00422ED1">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39">
        <w:r w:rsidR="00F52DB7" w:rsidRPr="009E12A3">
          <w:rPr>
            <w:rStyle w:val="Hyperlink"/>
            <w:sz w:val="24"/>
            <w:szCs w:val="24"/>
          </w:rPr>
          <w:t>Commonwealth’s Bill Paying Policy</w:t>
        </w:r>
      </w:hyperlink>
      <w:r w:rsidR="00F52DB7" w:rsidRPr="009E12A3">
        <w:rPr>
          <w:sz w:val="24"/>
          <w:szCs w:val="24"/>
        </w:rPr>
        <w:t xml:space="preserve">.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2C64A03A" w:rsidR="004553D2" w:rsidRPr="00C50D01" w:rsidRDefault="00280EC3" w:rsidP="00633557">
      <w:pPr>
        <w:pStyle w:val="Heading2"/>
      </w:pPr>
      <w:bookmarkStart w:id="41" w:name="_Toc194066612"/>
      <w:bookmarkStart w:id="42" w:name="_Toc229584164"/>
      <w:r w:rsidRPr="003066B4">
        <w:t>Emergency Services</w:t>
      </w:r>
      <w:bookmarkEnd w:id="41"/>
      <w:bookmarkEnd w:id="42"/>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0"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1"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3" w:name="_Toc194066614"/>
      <w:bookmarkStart w:id="44" w:name="_Toc229584165"/>
      <w:r w:rsidRPr="00564A93">
        <w:t>Vendor Performance</w:t>
      </w:r>
      <w:bookmarkEnd w:id="43"/>
      <w:bookmarkEnd w:id="44"/>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D114E">
      <w:pPr>
        <w:pStyle w:val="ListParagraph"/>
        <w:numPr>
          <w:ilvl w:val="0"/>
          <w:numId w:val="1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2"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EC9E91E" w:rsidR="0060320F" w:rsidRPr="009E12A3" w:rsidRDefault="0060320F" w:rsidP="006D114E">
      <w:pPr>
        <w:pStyle w:val="ListParagraph"/>
        <w:numPr>
          <w:ilvl w:val="0"/>
          <w:numId w:val="14"/>
        </w:numPr>
        <w:rPr>
          <w:sz w:val="24"/>
          <w:szCs w:val="24"/>
        </w:rPr>
      </w:pPr>
      <w:r w:rsidRPr="009E12A3">
        <w:rPr>
          <w:sz w:val="24"/>
          <w:szCs w:val="24"/>
        </w:rPr>
        <w:t xml:space="preserve">Buyers are encouraged to reach out to the </w:t>
      </w:r>
      <w:r w:rsidR="00AE6A00" w:rsidRPr="00124F9D">
        <w:rPr>
          <w:sz w:val="24"/>
          <w:szCs w:val="24"/>
        </w:rPr>
        <w:t>Category</w:t>
      </w:r>
      <w:r w:rsidR="00AE6A00" w:rsidRPr="009E12A3">
        <w:rPr>
          <w:color w:val="000000" w:themeColor="text1"/>
          <w:sz w:val="24"/>
          <w:szCs w:val="24"/>
        </w:rPr>
        <w:t xml:space="preserve"> </w:t>
      </w:r>
      <w:r w:rsidR="00AE6A00" w:rsidRPr="00124F9D">
        <w:rPr>
          <w:sz w:val="24"/>
          <w:szCs w:val="24"/>
        </w:rPr>
        <w:t>Manager</w:t>
      </w:r>
      <w:r w:rsidR="009F04AB">
        <w:rPr>
          <w:sz w:val="24"/>
          <w:szCs w:val="24"/>
        </w:rPr>
        <w:t xml:space="preserve"> </w:t>
      </w:r>
      <w:r w:rsidR="009F04AB" w:rsidRPr="004435E5">
        <w:rPr>
          <w:color w:val="000000" w:themeColor="text1"/>
          <w:sz w:val="24"/>
          <w:szCs w:val="24"/>
        </w:rPr>
        <w:t>(</w:t>
      </w:r>
      <w:hyperlink r:id="rId43" w:history="1">
        <w:r w:rsidR="009F04AB" w:rsidRPr="004435E5">
          <w:rPr>
            <w:rStyle w:val="Hyperlink"/>
            <w:sz w:val="24"/>
            <w:szCs w:val="24"/>
          </w:rPr>
          <w:t>Jessica Ofurie</w:t>
        </w:r>
      </w:hyperlink>
      <w:r w:rsidR="009F04AB" w:rsidRPr="004435E5">
        <w:rPr>
          <w:color w:val="000000" w:themeColor="text1"/>
          <w:sz w:val="24"/>
          <w:szCs w:val="24"/>
        </w:rPr>
        <w:t>)</w:t>
      </w:r>
      <w:r w:rsidR="00AE6A00"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6D114E">
      <w:pPr>
        <w:pStyle w:val="ListParagraph"/>
        <w:numPr>
          <w:ilvl w:val="0"/>
          <w:numId w:val="1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6D114E">
      <w:pPr>
        <w:pStyle w:val="ListParagraph"/>
        <w:numPr>
          <w:ilvl w:val="0"/>
          <w:numId w:val="1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5" w:name="_Toc194066615"/>
      <w:bookmarkStart w:id="46" w:name="_Toc229584166"/>
      <w:r>
        <w:lastRenderedPageBreak/>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0A4D16E" w:rsidR="000E01B4" w:rsidRPr="009E12A3" w:rsidRDefault="000E01B4" w:rsidP="006D114E">
      <w:pPr>
        <w:pStyle w:val="ListParagraph"/>
        <w:numPr>
          <w:ilvl w:val="0"/>
          <w:numId w:val="7"/>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E6A00" w:rsidRPr="00AE6A00">
        <w:rPr>
          <w:b/>
          <w:sz w:val="24"/>
          <w:szCs w:val="24"/>
        </w:rPr>
        <w:t>ITC80</w:t>
      </w:r>
      <w:r w:rsidR="00AE6A00">
        <w:rPr>
          <w:bCs/>
          <w:sz w:val="24"/>
          <w:szCs w:val="24"/>
        </w:rPr>
        <w:t xml:space="preserve"> </w:t>
      </w:r>
      <w:r w:rsidRPr="009E12A3">
        <w:rPr>
          <w:sz w:val="24"/>
          <w:szCs w:val="24"/>
        </w:rPr>
        <w:t>on all quotes and invoices.</w:t>
      </w:r>
    </w:p>
    <w:p w14:paraId="3FAEA744" w14:textId="77777777" w:rsidR="000E01B4" w:rsidRPr="009E12A3" w:rsidRDefault="000E01B4" w:rsidP="006D114E">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0CE0B1A" w:rsidR="000E01B4" w:rsidRPr="009E12A3" w:rsidRDefault="000E01B4" w:rsidP="006D114E">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AE6A00" w:rsidRPr="00672AA6">
        <w:rPr>
          <w:sz w:val="24"/>
          <w:szCs w:val="24"/>
        </w:rPr>
        <w:t>Category</w:t>
      </w:r>
      <w:r w:rsidR="00AE6A00" w:rsidRPr="009E12A3">
        <w:rPr>
          <w:color w:val="000000" w:themeColor="text1"/>
          <w:sz w:val="24"/>
          <w:szCs w:val="24"/>
        </w:rPr>
        <w:t xml:space="preserve"> </w:t>
      </w:r>
      <w:r w:rsidR="00AE6A00" w:rsidRPr="00672AA6">
        <w:rPr>
          <w:sz w:val="24"/>
          <w:szCs w:val="24"/>
        </w:rPr>
        <w:t>Manager</w:t>
      </w:r>
      <w:r w:rsidR="00AE6A00" w:rsidRPr="009E12A3">
        <w:rPr>
          <w:color w:val="000000" w:themeColor="text1"/>
          <w:sz w:val="24"/>
          <w:szCs w:val="24"/>
        </w:rPr>
        <w:t xml:space="preserve"> </w:t>
      </w:r>
      <w:r w:rsidR="00672AA6" w:rsidRPr="004435E5">
        <w:rPr>
          <w:color w:val="000000" w:themeColor="text1"/>
          <w:sz w:val="24"/>
          <w:szCs w:val="24"/>
        </w:rPr>
        <w:t>(</w:t>
      </w:r>
      <w:hyperlink r:id="rId44" w:history="1">
        <w:r w:rsidR="00672AA6" w:rsidRPr="004435E5">
          <w:rPr>
            <w:rStyle w:val="Hyperlink"/>
            <w:sz w:val="24"/>
            <w:szCs w:val="24"/>
          </w:rPr>
          <w:t>Jessica Ofurie</w:t>
        </w:r>
      </w:hyperlink>
      <w:r w:rsidR="00672AA6" w:rsidRPr="004435E5">
        <w:rPr>
          <w:color w:val="000000" w:themeColor="text1"/>
          <w:sz w:val="24"/>
          <w:szCs w:val="24"/>
        </w:rPr>
        <w:t>)</w:t>
      </w:r>
      <w:r w:rsidR="00672AA6">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6D114E">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767B9FC9" w:rsidR="00BC5DEA" w:rsidRPr="002E2D42" w:rsidRDefault="00BC5DEA" w:rsidP="00633557">
      <w:pPr>
        <w:pStyle w:val="Heading2"/>
      </w:pPr>
      <w:bookmarkStart w:id="47" w:name="_Toc194066616"/>
      <w:bookmarkStart w:id="48" w:name="_Toc229584167"/>
      <w:r w:rsidRPr="002E2D42">
        <w:t>Adding a Product</w:t>
      </w:r>
      <w:bookmarkEnd w:id="47"/>
      <w:bookmarkEnd w:id="48"/>
      <w:r w:rsidR="00DD0065" w:rsidRPr="00DD0065">
        <w:rPr>
          <w:highlight w:val="yellow"/>
        </w:rPr>
        <w:t xml:space="preserve"> </w:t>
      </w:r>
    </w:p>
    <w:p w14:paraId="32C0D1EE" w14:textId="1D3E6161"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AE6A00" w:rsidRPr="0012292C">
        <w:rPr>
          <w:sz w:val="24"/>
          <w:szCs w:val="24"/>
        </w:rPr>
        <w:t>Category</w:t>
      </w:r>
      <w:r w:rsidR="00AE6A00" w:rsidRPr="009E12A3">
        <w:rPr>
          <w:color w:val="000000" w:themeColor="text1"/>
          <w:sz w:val="24"/>
          <w:szCs w:val="24"/>
        </w:rPr>
        <w:t xml:space="preserve"> </w:t>
      </w:r>
      <w:r w:rsidR="00AE6A00" w:rsidRPr="0012292C">
        <w:rPr>
          <w:sz w:val="24"/>
          <w:szCs w:val="24"/>
        </w:rPr>
        <w:t>Manager</w:t>
      </w:r>
      <w:r w:rsidR="0012292C">
        <w:rPr>
          <w:sz w:val="24"/>
          <w:szCs w:val="24"/>
        </w:rPr>
        <w:t xml:space="preserve"> </w:t>
      </w:r>
      <w:r w:rsidR="0012292C" w:rsidRPr="004435E5">
        <w:rPr>
          <w:color w:val="000000" w:themeColor="text1"/>
          <w:sz w:val="24"/>
          <w:szCs w:val="24"/>
        </w:rPr>
        <w:t>(</w:t>
      </w:r>
      <w:hyperlink r:id="rId45" w:history="1">
        <w:r w:rsidR="0012292C" w:rsidRPr="004435E5">
          <w:rPr>
            <w:rStyle w:val="Hyperlink"/>
            <w:sz w:val="24"/>
            <w:szCs w:val="24"/>
          </w:rPr>
          <w:t>Jessica Ofurie</w:t>
        </w:r>
      </w:hyperlink>
      <w:r w:rsidR="0012292C" w:rsidRPr="004435E5">
        <w:rPr>
          <w:color w:val="000000" w:themeColor="text1"/>
          <w:sz w:val="24"/>
          <w:szCs w:val="24"/>
        </w:rPr>
        <w:t>)</w:t>
      </w:r>
      <w:r w:rsidR="00AE6A00" w:rsidRPr="009E12A3">
        <w:rPr>
          <w:color w:val="000000" w:themeColor="text1"/>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38DD1E3B" w:rsidR="00EF4D38" w:rsidRDefault="00EF4D38" w:rsidP="00633557">
      <w:pPr>
        <w:pStyle w:val="Heading2"/>
      </w:pPr>
      <w:bookmarkStart w:id="49" w:name="_Toc194066618"/>
      <w:bookmarkStart w:id="50" w:name="_Toc229584168"/>
      <w:r w:rsidRPr="00D40F23">
        <w:t xml:space="preserve">Environmentally Preferable Products </w:t>
      </w:r>
      <w:bookmarkEnd w:id="49"/>
      <w:r w:rsidR="00C73C16">
        <w:t>and Services</w:t>
      </w:r>
      <w:r w:rsidR="000702C6">
        <w:t xml:space="preserve"> (EPPS)</w:t>
      </w:r>
      <w:bookmarkEnd w:id="50"/>
      <w:r w:rsidR="00131479">
        <w:t xml:space="preserve"> </w:t>
      </w:r>
    </w:p>
    <w:p w14:paraId="0ED70554" w14:textId="34ACB65A" w:rsidR="00AE6A00" w:rsidRDefault="00AE6A00" w:rsidP="00AE6A00">
      <w:pPr>
        <w:spacing w:after="160"/>
        <w:rPr>
          <w:sz w:val="24"/>
          <w:szCs w:val="24"/>
        </w:rPr>
      </w:pPr>
      <w:bookmarkStart w:id="51" w:name="_Memorandum_of_Understanding"/>
      <w:bookmarkStart w:id="52" w:name="_Toc194066619"/>
      <w:bookmarkEnd w:id="51"/>
      <w:r w:rsidRPr="68903123">
        <w:rPr>
          <w:sz w:val="24"/>
          <w:szCs w:val="24"/>
        </w:rPr>
        <w:t>This contract offers third-party certified products, high yield</w:t>
      </w:r>
      <w:r w:rsidR="007A05C4">
        <w:rPr>
          <w:sz w:val="24"/>
          <w:szCs w:val="24"/>
        </w:rPr>
        <w:t>,</w:t>
      </w:r>
      <w:r w:rsidRPr="68903123">
        <w:rPr>
          <w:sz w:val="24"/>
          <w:szCs w:val="24"/>
        </w:rPr>
        <w:t xml:space="preserve"> and remanufactured toner cartridges. </w:t>
      </w:r>
      <w:r w:rsidRPr="68903123">
        <w:rPr>
          <w:rFonts w:ascii="Calibri" w:eastAsia="Calibri" w:hAnsi="Calibri" w:cs="Calibri"/>
          <w:sz w:val="24"/>
          <w:szCs w:val="24"/>
        </w:rPr>
        <w:t xml:space="preserve">State agencies must comply with </w:t>
      </w:r>
      <w:hyperlink r:id="rId46">
        <w:r w:rsidRPr="00143936">
          <w:rPr>
            <w:rStyle w:val="Hyperlink"/>
            <w:rFonts w:ascii="Calibri" w:eastAsia="Calibri" w:hAnsi="Calibri" w:cs="Calibri"/>
            <w:sz w:val="24"/>
            <w:szCs w:val="24"/>
          </w:rPr>
          <w:t>Massachusetts Executive Order 515</w:t>
        </w:r>
      </w:hyperlink>
      <w:r w:rsidRPr="68903123">
        <w:rPr>
          <w:rFonts w:ascii="Calibri" w:eastAsia="Calibri" w:hAnsi="Calibri" w:cs="Calibri"/>
          <w:sz w:val="24"/>
          <w:szCs w:val="24"/>
        </w:rPr>
        <w:t xml:space="preserve">, which mandates the procurement of </w:t>
      </w:r>
      <w:r w:rsidR="00A957A1">
        <w:rPr>
          <w:rFonts w:ascii="Calibri" w:eastAsia="Calibri" w:hAnsi="Calibri" w:cs="Calibri"/>
          <w:sz w:val="24"/>
          <w:szCs w:val="24"/>
        </w:rPr>
        <w:t>e</w:t>
      </w:r>
      <w:r w:rsidR="00A33BF7" w:rsidRPr="00A33BF7">
        <w:rPr>
          <w:rFonts w:ascii="Calibri" w:eastAsia="Calibri" w:hAnsi="Calibri" w:cs="Calibri"/>
          <w:sz w:val="24"/>
          <w:szCs w:val="24"/>
        </w:rPr>
        <w:t xml:space="preserve">nvironmentally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referable </w:t>
      </w:r>
      <w:r w:rsidR="00A957A1">
        <w:rPr>
          <w:rFonts w:ascii="Calibri" w:eastAsia="Calibri" w:hAnsi="Calibri" w:cs="Calibri"/>
          <w:sz w:val="24"/>
          <w:szCs w:val="24"/>
        </w:rPr>
        <w:t>p</w:t>
      </w:r>
      <w:r w:rsidR="00A33BF7" w:rsidRPr="00A33BF7">
        <w:rPr>
          <w:rFonts w:ascii="Calibri" w:eastAsia="Calibri" w:hAnsi="Calibri" w:cs="Calibri"/>
          <w:sz w:val="24"/>
          <w:szCs w:val="24"/>
        </w:rPr>
        <w:t xml:space="preserve">roducts </w:t>
      </w:r>
      <w:r w:rsidR="00A33BF7">
        <w:rPr>
          <w:rFonts w:ascii="Calibri" w:eastAsia="Calibri" w:hAnsi="Calibri" w:cs="Calibri"/>
          <w:sz w:val="24"/>
          <w:szCs w:val="24"/>
        </w:rPr>
        <w:t>(</w:t>
      </w:r>
      <w:r w:rsidRPr="68903123">
        <w:rPr>
          <w:rFonts w:ascii="Calibri" w:eastAsia="Calibri" w:hAnsi="Calibri" w:cs="Calibri"/>
          <w:sz w:val="24"/>
          <w:szCs w:val="24"/>
        </w:rPr>
        <w:t>EPP</w:t>
      </w:r>
      <w:r w:rsidR="00A33BF7">
        <w:rPr>
          <w:rFonts w:ascii="Calibri" w:eastAsia="Calibri" w:hAnsi="Calibri" w:cs="Calibri"/>
          <w:sz w:val="24"/>
          <w:szCs w:val="24"/>
        </w:rPr>
        <w:t>)</w:t>
      </w:r>
      <w:r w:rsidRPr="68903123">
        <w:rPr>
          <w:rFonts w:ascii="Calibri" w:eastAsia="Calibri" w:hAnsi="Calibri" w:cs="Calibri"/>
          <w:sz w:val="24"/>
          <w:szCs w:val="24"/>
        </w:rPr>
        <w:t xml:space="preserve"> when they meet performance standards and offer best value.</w:t>
      </w:r>
    </w:p>
    <w:p w14:paraId="69F4100D" w14:textId="1C126D6B" w:rsidR="00AE6A00" w:rsidRPr="009C6970" w:rsidRDefault="00AE6A00" w:rsidP="00AE6A00">
      <w:pPr>
        <w:rPr>
          <w:sz w:val="24"/>
          <w:szCs w:val="24"/>
        </w:rPr>
      </w:pPr>
      <w:r w:rsidRPr="002E23A9">
        <w:rPr>
          <w:sz w:val="24"/>
          <w:szCs w:val="24"/>
        </w:rPr>
        <w:t xml:space="preserve">The contract offers several sustainable features, clearly indicated on each vendor’s price sheet within their </w:t>
      </w:r>
      <w:r>
        <w:rPr>
          <w:sz w:val="24"/>
          <w:szCs w:val="24"/>
        </w:rPr>
        <w:t xml:space="preserve">respective </w:t>
      </w:r>
      <w:hyperlink w:anchor="_Appendix_A:_Vendor" w:history="1">
        <w:r w:rsidR="004E5579">
          <w:rPr>
            <w:rStyle w:val="Hyperlink"/>
            <w:sz w:val="24"/>
            <w:szCs w:val="24"/>
          </w:rPr>
          <w:t>Master Blanket Purchase Oder (MBPO)</w:t>
        </w:r>
      </w:hyperlink>
      <w:r w:rsidR="00DB3EB5">
        <w:rPr>
          <w:sz w:val="24"/>
          <w:szCs w:val="24"/>
        </w:rPr>
        <w:t>:</w:t>
      </w:r>
    </w:p>
    <w:p w14:paraId="5318A6D3" w14:textId="5CAF9945" w:rsidR="00AE6A00" w:rsidRPr="001D3F87" w:rsidRDefault="00AE6A00" w:rsidP="006D114E">
      <w:pPr>
        <w:pStyle w:val="ListParagraph"/>
        <w:numPr>
          <w:ilvl w:val="0"/>
          <w:numId w:val="10"/>
        </w:numPr>
        <w:rPr>
          <w:sz w:val="24"/>
          <w:szCs w:val="24"/>
        </w:rPr>
      </w:pPr>
      <w:r w:rsidRPr="003A72C5">
        <w:rPr>
          <w:rFonts w:cstheme="minorHAnsi"/>
          <w:b/>
          <w:bCs/>
          <w:color w:val="000000" w:themeColor="text1"/>
          <w:sz w:val="24"/>
          <w:szCs w:val="24"/>
        </w:rPr>
        <w:t>EPEAT</w:t>
      </w:r>
      <w:r>
        <w:rPr>
          <w:rFonts w:cstheme="minorHAnsi"/>
          <w:b/>
          <w:bCs/>
          <w:color w:val="000000" w:themeColor="text1"/>
          <w:sz w:val="24"/>
          <w:szCs w:val="24"/>
        </w:rPr>
        <w:t xml:space="preserve"> Registered</w:t>
      </w:r>
      <w:r w:rsidRPr="003A72C5">
        <w:rPr>
          <w:rFonts w:cstheme="minorHAnsi"/>
          <w:b/>
          <w:bCs/>
          <w:color w:val="000000" w:themeColor="text1"/>
          <w:sz w:val="24"/>
          <w:szCs w:val="24"/>
        </w:rPr>
        <w:t>:</w:t>
      </w:r>
      <w:r w:rsidRPr="00F66EF1">
        <w:rPr>
          <w:rFonts w:cstheme="minorHAnsi"/>
          <w:color w:val="000000" w:themeColor="text1"/>
          <w:sz w:val="24"/>
          <w:szCs w:val="24"/>
        </w:rPr>
        <w:t xml:space="preserve"> All copiers, multifunctional devices, </w:t>
      </w:r>
      <w:r w:rsidR="00DB3EB5">
        <w:rPr>
          <w:rFonts w:cstheme="minorHAnsi"/>
          <w:color w:val="000000" w:themeColor="text1"/>
          <w:sz w:val="24"/>
          <w:szCs w:val="24"/>
        </w:rPr>
        <w:t xml:space="preserve">and </w:t>
      </w:r>
      <w:r w:rsidRPr="00F66EF1">
        <w:rPr>
          <w:rFonts w:cstheme="minorHAnsi"/>
          <w:color w:val="000000" w:themeColor="text1"/>
          <w:sz w:val="24"/>
          <w:szCs w:val="24"/>
        </w:rPr>
        <w:t xml:space="preserve">printers must meet the </w:t>
      </w:r>
      <w:hyperlink r:id="rId47" w:history="1">
        <w:r w:rsidRPr="00143936">
          <w:rPr>
            <w:rStyle w:val="Hyperlink"/>
            <w:rFonts w:cstheme="minorHAnsi"/>
            <w:sz w:val="24"/>
            <w:szCs w:val="24"/>
          </w:rPr>
          <w:t>Electronic Procurement Environmental Assessment Tool (EPEAT)</w:t>
        </w:r>
      </w:hyperlink>
      <w:r w:rsidRPr="00F66EF1">
        <w:rPr>
          <w:rFonts w:cstheme="minorHAnsi"/>
          <w:color w:val="000000" w:themeColor="text1"/>
          <w:sz w:val="24"/>
          <w:szCs w:val="24"/>
        </w:rPr>
        <w:t xml:space="preserve"> Bronze registration</w:t>
      </w:r>
      <w:r>
        <w:rPr>
          <w:rFonts w:cstheme="minorHAnsi"/>
          <w:color w:val="000000" w:themeColor="text1"/>
          <w:sz w:val="24"/>
          <w:szCs w:val="24"/>
        </w:rPr>
        <w:t>,</w:t>
      </w:r>
      <w:r w:rsidRPr="00F66EF1">
        <w:rPr>
          <w:rFonts w:cstheme="minorHAnsi"/>
          <w:color w:val="000000" w:themeColor="text1"/>
          <w:sz w:val="24"/>
          <w:szCs w:val="24"/>
        </w:rPr>
        <w:t xml:space="preserve"> or higher. EPEAT is an ecolabel that provides independent verification of manufacturers’ environmental claims</w:t>
      </w:r>
      <w:r>
        <w:rPr>
          <w:rFonts w:cstheme="minorHAnsi"/>
          <w:color w:val="000000" w:themeColor="text1"/>
          <w:sz w:val="24"/>
          <w:szCs w:val="24"/>
        </w:rPr>
        <w:t>.</w:t>
      </w:r>
      <w:r w:rsidRPr="00F66EF1">
        <w:rPr>
          <w:rFonts w:cstheme="minorHAnsi"/>
          <w:color w:val="000000" w:themeColor="text1"/>
          <w:sz w:val="24"/>
          <w:szCs w:val="24"/>
        </w:rPr>
        <w:t xml:space="preserve"> </w:t>
      </w:r>
    </w:p>
    <w:p w14:paraId="73C4E044" w14:textId="77777777" w:rsidR="00AE6A00" w:rsidRPr="00B317EA" w:rsidRDefault="00AE6A00" w:rsidP="006D114E">
      <w:pPr>
        <w:pStyle w:val="ListParagraph"/>
        <w:numPr>
          <w:ilvl w:val="0"/>
          <w:numId w:val="10"/>
        </w:numPr>
        <w:rPr>
          <w:sz w:val="24"/>
          <w:szCs w:val="24"/>
        </w:rPr>
      </w:pPr>
      <w:r>
        <w:rPr>
          <w:b/>
          <w:bCs/>
          <w:sz w:val="24"/>
          <w:szCs w:val="24"/>
        </w:rPr>
        <w:t xml:space="preserve">Other </w:t>
      </w:r>
      <w:r w:rsidRPr="00B317EA">
        <w:rPr>
          <w:b/>
          <w:bCs/>
          <w:sz w:val="24"/>
          <w:szCs w:val="24"/>
        </w:rPr>
        <w:t xml:space="preserve">Energy </w:t>
      </w:r>
      <w:r>
        <w:rPr>
          <w:b/>
          <w:bCs/>
          <w:sz w:val="24"/>
          <w:szCs w:val="24"/>
        </w:rPr>
        <w:t>Efficiency</w:t>
      </w:r>
      <w:r w:rsidRPr="00B317EA">
        <w:rPr>
          <w:b/>
          <w:bCs/>
          <w:sz w:val="24"/>
          <w:szCs w:val="24"/>
        </w:rPr>
        <w:t>:</w:t>
      </w:r>
      <w:r w:rsidRPr="00B317EA">
        <w:rPr>
          <w:sz w:val="24"/>
          <w:szCs w:val="24"/>
        </w:rPr>
        <w:t xml:space="preserve"> There are multiple options for equipment with multifunctional and networked capabilities, energy savings features, and duplexing</w:t>
      </w:r>
      <w:r>
        <w:rPr>
          <w:sz w:val="24"/>
          <w:szCs w:val="24"/>
        </w:rPr>
        <w:t>.</w:t>
      </w:r>
      <w:r w:rsidRPr="00B317EA">
        <w:rPr>
          <w:sz w:val="24"/>
          <w:szCs w:val="24"/>
        </w:rPr>
        <w:t xml:space="preserve"> </w:t>
      </w:r>
    </w:p>
    <w:p w14:paraId="62DC74F5" w14:textId="59864217" w:rsidR="00AE6A00" w:rsidRPr="00A80F3C" w:rsidRDefault="00AE6A00" w:rsidP="006D114E">
      <w:pPr>
        <w:pStyle w:val="ListParagraph"/>
        <w:numPr>
          <w:ilvl w:val="0"/>
          <w:numId w:val="10"/>
        </w:numPr>
        <w:rPr>
          <w:sz w:val="24"/>
          <w:szCs w:val="24"/>
        </w:rPr>
      </w:pPr>
      <w:r w:rsidRPr="00B317EA">
        <w:rPr>
          <w:b/>
          <w:bCs/>
          <w:sz w:val="24"/>
          <w:szCs w:val="24"/>
        </w:rPr>
        <w:lastRenderedPageBreak/>
        <w:t>Remanufactured Copiers:</w:t>
      </w:r>
      <w:r>
        <w:rPr>
          <w:b/>
          <w:bCs/>
          <w:sz w:val="24"/>
          <w:szCs w:val="24"/>
        </w:rPr>
        <w:t xml:space="preserve"> </w:t>
      </w:r>
      <w:r w:rsidR="005C2CCC">
        <w:rPr>
          <w:sz w:val="24"/>
          <w:szCs w:val="24"/>
        </w:rPr>
        <w:t>T</w:t>
      </w:r>
      <w:r w:rsidRPr="002E23A9">
        <w:rPr>
          <w:sz w:val="24"/>
          <w:szCs w:val="24"/>
        </w:rPr>
        <w:t>hese devices undergo thorough refurbishment and retain their original features, functionality, and model numbers. Per contract terms, remanufactured units must meet the same performance standards as new equipment.</w:t>
      </w:r>
    </w:p>
    <w:p w14:paraId="4483118E" w14:textId="16495611" w:rsidR="00AE6A00" w:rsidRPr="009515A3" w:rsidRDefault="00AE6A00" w:rsidP="00BD1752">
      <w:pPr>
        <w:pStyle w:val="ListParagraph"/>
        <w:numPr>
          <w:ilvl w:val="0"/>
          <w:numId w:val="10"/>
        </w:numPr>
        <w:rPr>
          <w:sz w:val="24"/>
          <w:szCs w:val="24"/>
        </w:rPr>
      </w:pPr>
      <w:r w:rsidRPr="009515A3">
        <w:rPr>
          <w:b/>
          <w:bCs/>
          <w:sz w:val="24"/>
          <w:szCs w:val="24"/>
        </w:rPr>
        <w:t>High Yield and Remanufactured Toner Cartridges and Returns:</w:t>
      </w:r>
      <w:r w:rsidRPr="009515A3">
        <w:rPr>
          <w:sz w:val="24"/>
          <w:szCs w:val="24"/>
        </w:rPr>
        <w:t xml:space="preserve"> In accordance with the </w:t>
      </w:r>
      <w:hyperlink r:id="rId48" w:history="1">
        <w:r w:rsidRPr="00271B77">
          <w:rPr>
            <w:rStyle w:val="Hyperlink"/>
            <w:sz w:val="24"/>
            <w:szCs w:val="24"/>
          </w:rPr>
          <w:t>Enterprise Printer Cartridge Acquisition Policy</w:t>
        </w:r>
      </w:hyperlink>
      <w:r w:rsidRPr="009515A3">
        <w:rPr>
          <w:sz w:val="24"/>
          <w:szCs w:val="24"/>
        </w:rPr>
        <w:t xml:space="preserve"> (effective October 31, 2012), all Executive Department agencies—and Non-Executive agencies using Commonwealth IT capital funds—must purchase remanufactured laser toner cartridges when available. All vendors under this contract accept returns of used cartridges. The Commonwealth's target is for remanufactured toner cartridges to account for at least 80% of purchases within Executive Departments.</w:t>
      </w:r>
    </w:p>
    <w:p w14:paraId="73454847" w14:textId="2676549F" w:rsidR="00AE6A00" w:rsidRDefault="00AE6A00" w:rsidP="006D114E">
      <w:pPr>
        <w:pStyle w:val="ListParagraph"/>
        <w:numPr>
          <w:ilvl w:val="0"/>
          <w:numId w:val="10"/>
        </w:numPr>
        <w:rPr>
          <w:sz w:val="24"/>
          <w:szCs w:val="24"/>
        </w:rPr>
      </w:pPr>
      <w:r w:rsidRPr="002E23A9">
        <w:rPr>
          <w:b/>
          <w:bCs/>
          <w:sz w:val="24"/>
          <w:szCs w:val="24"/>
        </w:rPr>
        <w:t>Post-Consumer Recycled Content:</w:t>
      </w:r>
      <w:r w:rsidRPr="002E23A9">
        <w:rPr>
          <w:sz w:val="24"/>
          <w:szCs w:val="24"/>
        </w:rPr>
        <w:t xml:space="preserve"> Recycled content percentages are available for copiers, printers, and related supplies, promoting further environmental</w:t>
      </w:r>
      <w:r w:rsidR="00A96791">
        <w:rPr>
          <w:sz w:val="24"/>
          <w:szCs w:val="24"/>
        </w:rPr>
        <w:t xml:space="preserve"> goals.</w:t>
      </w:r>
    </w:p>
    <w:p w14:paraId="43F2C7E0" w14:textId="77777777" w:rsidR="00AE6A00" w:rsidRPr="00EF63C9" w:rsidRDefault="00AE6A00" w:rsidP="00AE6A00">
      <w:pPr>
        <w:rPr>
          <w:rFonts w:ascii="Calibri" w:hAnsi="Calibri" w:cs="Calibri"/>
          <w:sz w:val="24"/>
          <w:szCs w:val="24"/>
          <w:highlight w:val="lightGray"/>
        </w:rPr>
      </w:pPr>
      <w:bookmarkStart w:id="53" w:name="_Hlk205533418"/>
      <w:r w:rsidRPr="00EF63C9">
        <w:rPr>
          <w:rFonts w:ascii="Calibri" w:hAnsi="Calibri" w:cs="Calibri"/>
          <w:b/>
          <w:bCs/>
          <w:sz w:val="24"/>
          <w:szCs w:val="24"/>
        </w:rPr>
        <w:t>Learn More:</w:t>
      </w:r>
      <w:r w:rsidRPr="00EF63C9">
        <w:rPr>
          <w:rFonts w:ascii="Calibri" w:hAnsi="Calibri" w:cs="Calibri"/>
          <w:sz w:val="24"/>
          <w:szCs w:val="24"/>
        </w:rPr>
        <w:t xml:space="preserve"> </w:t>
      </w:r>
      <w:r w:rsidRPr="00EF63C9">
        <w:rPr>
          <w:rStyle w:val="normaltextrun"/>
          <w:rFonts w:ascii="Calibri" w:hAnsi="Calibri" w:cs="Calibri"/>
          <w:sz w:val="24"/>
          <w:szCs w:val="24"/>
        </w:rPr>
        <w:t xml:space="preserve">Visit the </w:t>
      </w:r>
      <w:hyperlink r:id="rId49" w:anchor="-information-technology-(it)-" w:tgtFrame="_blank" w:history="1">
        <w:r w:rsidRPr="00EF63C9">
          <w:rPr>
            <w:rStyle w:val="normaltextrun"/>
            <w:rFonts w:ascii="Calibri" w:hAnsi="Calibri" w:cs="Calibri"/>
            <w:color w:val="0000FF"/>
            <w:sz w:val="24"/>
            <w:szCs w:val="24"/>
            <w:u w:val="single"/>
          </w:rPr>
          <w:t>EPP Information Technology</w:t>
        </w:r>
      </w:hyperlink>
      <w:r w:rsidRPr="00EF63C9">
        <w:rPr>
          <w:rStyle w:val="normaltextrun"/>
          <w:rFonts w:ascii="Calibri" w:hAnsi="Calibri" w:cs="Calibri"/>
          <w:sz w:val="24"/>
          <w:szCs w:val="24"/>
        </w:rPr>
        <w:t xml:space="preserve"> website for more information about environmentally preferable IT choices. </w:t>
      </w:r>
      <w:r>
        <w:rPr>
          <w:rStyle w:val="normaltextrun"/>
          <w:rFonts w:ascii="Calibri" w:hAnsi="Calibri" w:cs="Calibri"/>
          <w:sz w:val="24"/>
          <w:szCs w:val="24"/>
        </w:rPr>
        <w:t>In addition, e</w:t>
      </w:r>
      <w:r w:rsidRPr="00EF63C9">
        <w:rPr>
          <w:rFonts w:ascii="Calibri" w:hAnsi="Calibri" w:cs="Calibri"/>
          <w:sz w:val="24"/>
          <w:szCs w:val="24"/>
        </w:rPr>
        <w:t xml:space="preserve">xplore the </w:t>
      </w:r>
      <w:hyperlink r:id="rId50" w:history="1">
        <w:r w:rsidRPr="00EF63C9">
          <w:rPr>
            <w:rStyle w:val="Hyperlink"/>
            <w:rFonts w:ascii="Calibri" w:hAnsi="Calibri" w:cs="Calibri"/>
            <w:sz w:val="24"/>
            <w:szCs w:val="24"/>
          </w:rPr>
          <w:t>Environmentally Preferable Products (EPP) Procurement Program</w:t>
        </w:r>
      </w:hyperlink>
      <w:r w:rsidRPr="00EF63C9">
        <w:rPr>
          <w:rFonts w:ascii="Calibri" w:hAnsi="Calibri" w:cs="Calibri"/>
          <w:sz w:val="24"/>
          <w:szCs w:val="24"/>
        </w:rPr>
        <w:t xml:space="preserve"> and discover detailed guidance in the </w:t>
      </w:r>
      <w:hyperlink r:id="rId51" w:history="1">
        <w:r w:rsidRPr="00EF63C9">
          <w:rPr>
            <w:rStyle w:val="Hyperlink"/>
            <w:rFonts w:ascii="Calibri" w:hAnsi="Calibri" w:cs="Calibri"/>
            <w:sz w:val="24"/>
            <w:szCs w:val="24"/>
          </w:rPr>
          <w:t>EPP Products and Services Guide</w:t>
        </w:r>
      </w:hyperlink>
      <w:r w:rsidRPr="00EF63C9">
        <w:rPr>
          <w:rFonts w:ascii="Calibri" w:hAnsi="Calibri" w:cs="Calibri"/>
          <w:sz w:val="24"/>
          <w:szCs w:val="24"/>
        </w:rPr>
        <w:t>.</w:t>
      </w:r>
    </w:p>
    <w:p w14:paraId="401E5311" w14:textId="123C0183" w:rsidR="004C38FD" w:rsidRPr="002E2D42" w:rsidRDefault="004C38FD" w:rsidP="00633557">
      <w:pPr>
        <w:pStyle w:val="Heading2"/>
      </w:pPr>
      <w:bookmarkStart w:id="54" w:name="_Toc194066620"/>
      <w:bookmarkStart w:id="55" w:name="_Toc229584169"/>
      <w:bookmarkEnd w:id="52"/>
      <w:bookmarkEnd w:id="53"/>
      <w:r w:rsidRPr="003066B4">
        <w:t>Instructions for</w:t>
      </w:r>
      <w:r w:rsidR="00BA483E">
        <w:t xml:space="preserve"> </w:t>
      </w:r>
      <w:r w:rsidR="00BA483E" w:rsidRPr="00BA483E">
        <w:t>Massachusetts Management Accounting and Reporting System (M</w:t>
      </w:r>
      <w:r w:rsidR="00DB0F30">
        <w:t>OSAIC</w:t>
      </w:r>
      <w:r w:rsidR="00BA483E" w:rsidRPr="00BA483E">
        <w:t>)</w:t>
      </w:r>
      <w:r w:rsidRPr="003066B4">
        <w:t xml:space="preserve"> Users</w:t>
      </w:r>
      <w:bookmarkEnd w:id="54"/>
      <w:bookmarkEnd w:id="55"/>
    </w:p>
    <w:p w14:paraId="7E58B0D1" w14:textId="64B3F5A4"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w:t>
      </w:r>
      <w:r w:rsidR="00DB0F30">
        <w:rPr>
          <w:rFonts w:cs="Arial"/>
          <w:color w:val="000000" w:themeColor="text1"/>
          <w:sz w:val="24"/>
          <w:szCs w:val="24"/>
        </w:rPr>
        <w:t>OSAIC</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AE6A00" w:rsidRPr="00AE6A00">
        <w:rPr>
          <w:b/>
          <w:sz w:val="24"/>
          <w:szCs w:val="24"/>
        </w:rPr>
        <w:t>ITC80</w:t>
      </w:r>
      <w:r w:rsidR="00AE6A00">
        <w:rPr>
          <w:bCs/>
          <w:sz w:val="24"/>
          <w:szCs w:val="24"/>
        </w:rPr>
        <w:t xml:space="preserve"> </w:t>
      </w:r>
      <w:r w:rsidRPr="006F493B">
        <w:rPr>
          <w:rFonts w:cs="Arial"/>
          <w:color w:val="000000" w:themeColor="text1"/>
          <w:sz w:val="24"/>
          <w:szCs w:val="24"/>
        </w:rPr>
        <w:t>in the Agreement ID field in M</w:t>
      </w:r>
      <w:r w:rsidR="00DB0F30">
        <w:rPr>
          <w:rFonts w:cs="Arial"/>
          <w:color w:val="000000" w:themeColor="text1"/>
          <w:sz w:val="24"/>
          <w:szCs w:val="24"/>
        </w:rPr>
        <w:t>OSAIC</w:t>
      </w:r>
      <w:r w:rsidRPr="006F493B">
        <w:rPr>
          <w:rFonts w:cs="Arial"/>
          <w:color w:val="000000" w:themeColor="text1"/>
          <w:sz w:val="24"/>
          <w:szCs w:val="24"/>
        </w:rPr>
        <w:t xml:space="preserve"> for encumbrances related to purchases from Statewide Contracts.</w:t>
      </w:r>
      <w:r>
        <w:rPr>
          <w:rFonts w:cs="Arial"/>
          <w:color w:val="000000" w:themeColor="text1"/>
          <w:sz w:val="24"/>
          <w:szCs w:val="24"/>
        </w:rPr>
        <w:t xml:space="preserve"> </w:t>
      </w:r>
      <w:bookmarkStart w:id="56" w:name="_Contract_Summary"/>
      <w:bookmarkStart w:id="57" w:name="_Who_Can_Use_2"/>
      <w:bookmarkStart w:id="58" w:name="_Find_Bid/Contract_Documents"/>
      <w:bookmarkStart w:id="59" w:name="_Who_Can_Use_3"/>
      <w:bookmarkStart w:id="60" w:name="_Contract_Categories_3"/>
      <w:bookmarkStart w:id="61" w:name="_Additional_Information/FAQs_3"/>
      <w:bookmarkStart w:id="62" w:name="_Frequently_Purchased_Items"/>
      <w:bookmarkEnd w:id="56"/>
      <w:bookmarkEnd w:id="57"/>
      <w:bookmarkEnd w:id="58"/>
      <w:bookmarkEnd w:id="59"/>
      <w:bookmarkEnd w:id="60"/>
      <w:bookmarkEnd w:id="61"/>
      <w:bookmarkEnd w:id="62"/>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w:t>
      </w:r>
      <w:r w:rsidR="00DB0F30">
        <w:rPr>
          <w:rFonts w:cs="Arial"/>
          <w:color w:val="000000" w:themeColor="text1"/>
          <w:sz w:val="24"/>
          <w:szCs w:val="24"/>
        </w:rPr>
        <w:t>OSAIC</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2"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3"/>
          <w:type w:val="continuous"/>
          <w:pgSz w:w="12240" w:h="15840"/>
          <w:pgMar w:top="125" w:right="1152" w:bottom="1440" w:left="1152" w:header="864" w:footer="360" w:gutter="0"/>
          <w:cols w:space="720"/>
          <w:titlePg/>
          <w:docGrid w:linePitch="360"/>
        </w:sectPr>
      </w:pPr>
    </w:p>
    <w:p w14:paraId="66F6F6D9" w14:textId="620DD4F6" w:rsidR="00E51057" w:rsidRDefault="00E51057" w:rsidP="00633557">
      <w:pPr>
        <w:pStyle w:val="Heading2"/>
        <w:rPr>
          <w:color w:val="auto"/>
          <w:sz w:val="20"/>
          <w:szCs w:val="20"/>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29584170"/>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p>
    <w:p w14:paraId="612790AB" w14:textId="70EA2E2C" w:rsidR="005B1967" w:rsidRDefault="00946856" w:rsidP="00946856">
      <w:r w:rsidRPr="007214F4">
        <w:rPr>
          <w:b/>
          <w:bCs/>
        </w:rPr>
        <w:t>Note</w:t>
      </w:r>
      <w:r w:rsidR="005B1967">
        <w:rPr>
          <w:b/>
          <w:bCs/>
        </w:rPr>
        <w:t>s</w:t>
      </w:r>
      <w:r w:rsidRPr="007214F4">
        <w:rPr>
          <w:b/>
          <w:bCs/>
        </w:rPr>
        <w:t>:</w:t>
      </w:r>
      <w:r>
        <w:t xml:space="preserve"> </w:t>
      </w:r>
    </w:p>
    <w:p w14:paraId="060B7F97" w14:textId="77777777" w:rsidR="005B1967" w:rsidRDefault="00946856" w:rsidP="005B1967">
      <w:pPr>
        <w:pStyle w:val="ListParagraph"/>
        <w:numPr>
          <w:ilvl w:val="0"/>
          <w:numId w:val="21"/>
        </w:numPr>
      </w:pPr>
      <w:r>
        <w:t xml:space="preserve">N/A = </w:t>
      </w:r>
      <w:r w:rsidR="007214F4">
        <w:t>Not Applicable</w:t>
      </w:r>
    </w:p>
    <w:p w14:paraId="7914F07A" w14:textId="77777777" w:rsidR="005B1967" w:rsidRDefault="005F18DA" w:rsidP="005B1967">
      <w:pPr>
        <w:pStyle w:val="ListParagraph"/>
        <w:numPr>
          <w:ilvl w:val="0"/>
          <w:numId w:val="21"/>
        </w:numPr>
      </w:pPr>
      <w:r>
        <w:t>MBE = Minority Business Enterprise</w:t>
      </w:r>
    </w:p>
    <w:p w14:paraId="1EFF8633" w14:textId="77777777" w:rsidR="005B1967" w:rsidRDefault="005F18DA" w:rsidP="005B1967">
      <w:pPr>
        <w:pStyle w:val="ListParagraph"/>
        <w:numPr>
          <w:ilvl w:val="0"/>
          <w:numId w:val="21"/>
        </w:numPr>
      </w:pPr>
      <w:r>
        <w:t>WBE = Women Business Enterprise</w:t>
      </w:r>
    </w:p>
    <w:p w14:paraId="0E035DC1" w14:textId="77777777" w:rsidR="005B1967" w:rsidRDefault="007214F4" w:rsidP="005B1967">
      <w:pPr>
        <w:pStyle w:val="ListParagraph"/>
        <w:numPr>
          <w:ilvl w:val="0"/>
          <w:numId w:val="21"/>
        </w:numPr>
      </w:pPr>
      <w:r>
        <w:t>SBPP = Small Business Purchasing Program</w:t>
      </w:r>
    </w:p>
    <w:p w14:paraId="55747CF2" w14:textId="77777777" w:rsidR="005B1967" w:rsidRDefault="00987B2A" w:rsidP="005B1967">
      <w:pPr>
        <w:pStyle w:val="ListParagraph"/>
        <w:numPr>
          <w:ilvl w:val="0"/>
          <w:numId w:val="21"/>
        </w:numPr>
      </w:pPr>
      <w:r>
        <w:t>VBE = Veteran Business Enterprise</w:t>
      </w:r>
    </w:p>
    <w:p w14:paraId="3EAD2F65" w14:textId="0C3E84AC" w:rsidR="00946856" w:rsidRPr="00946856" w:rsidRDefault="002B5F74" w:rsidP="005B1967">
      <w:pPr>
        <w:pStyle w:val="ListParagraph"/>
        <w:numPr>
          <w:ilvl w:val="0"/>
          <w:numId w:val="21"/>
        </w:numPr>
      </w:pPr>
      <w:r>
        <w:t xml:space="preserve">SDVOBE = </w:t>
      </w:r>
      <w:r w:rsidRPr="002B5F74">
        <w:t>Service-Disabled Veteran-Owned Business Enterprise</w:t>
      </w:r>
    </w:p>
    <w:tbl>
      <w:tblPr>
        <w:tblW w:w="14490" w:type="dxa"/>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90"/>
        <w:gridCol w:w="1980"/>
        <w:gridCol w:w="1440"/>
        <w:gridCol w:w="1170"/>
        <w:gridCol w:w="1350"/>
        <w:gridCol w:w="2160"/>
        <w:gridCol w:w="1800"/>
        <w:gridCol w:w="1260"/>
        <w:gridCol w:w="1440"/>
      </w:tblGrid>
      <w:tr w:rsidR="00095B31" w:rsidRPr="00983992" w14:paraId="34DC438E" w14:textId="77777777" w:rsidTr="00095B31">
        <w:trPr>
          <w:cantSplit/>
          <w:trHeight w:val="873"/>
          <w:tblHeader/>
        </w:trPr>
        <w:tc>
          <w:tcPr>
            <w:tcW w:w="1890" w:type="dxa"/>
            <w:shd w:val="clear" w:color="auto" w:fill="C5D9F0"/>
          </w:tcPr>
          <w:p w14:paraId="31690B05" w14:textId="70E2A373" w:rsidR="00095B31" w:rsidRPr="00983992" w:rsidRDefault="00095B31" w:rsidP="00297939">
            <w:pPr>
              <w:pStyle w:val="TableParagraph"/>
              <w:spacing w:line="215" w:lineRule="exact"/>
              <w:ind w:left="520"/>
              <w:rPr>
                <w:rFonts w:asciiTheme="minorHAnsi" w:hAnsiTheme="minorHAnsi" w:cstheme="minorHAnsi"/>
                <w:b/>
                <w:sz w:val="18"/>
              </w:rPr>
            </w:pPr>
            <w:bookmarkStart w:id="70" w:name="_Appendix_A:_[add"/>
            <w:bookmarkStart w:id="71" w:name="_Toc194066624"/>
            <w:bookmarkEnd w:id="70"/>
            <w:r w:rsidRPr="00983992">
              <w:rPr>
                <w:rFonts w:asciiTheme="minorHAnsi" w:hAnsiTheme="minorHAnsi" w:cstheme="minorHAnsi"/>
                <w:b/>
                <w:spacing w:val="-2"/>
                <w:sz w:val="18"/>
              </w:rPr>
              <w:t>Vendor</w:t>
            </w:r>
            <w:r w:rsidRPr="00983992">
              <w:rPr>
                <w:rStyle w:val="FootnoteReference"/>
                <w:rFonts w:asciiTheme="minorHAnsi" w:hAnsiTheme="minorHAnsi" w:cstheme="minorHAnsi"/>
                <w:b/>
                <w:spacing w:val="-2"/>
                <w:sz w:val="18"/>
              </w:rPr>
              <w:footnoteReference w:id="2"/>
            </w:r>
          </w:p>
        </w:tc>
        <w:tc>
          <w:tcPr>
            <w:tcW w:w="1980" w:type="dxa"/>
            <w:shd w:val="clear" w:color="auto" w:fill="C5D9F0"/>
          </w:tcPr>
          <w:p w14:paraId="25D893A3" w14:textId="5819AD4F" w:rsidR="00095B31" w:rsidRPr="00983992" w:rsidRDefault="00095B31" w:rsidP="00B87920">
            <w:pPr>
              <w:pStyle w:val="TableParagraph"/>
              <w:spacing w:line="235" w:lineRule="auto"/>
              <w:ind w:left="196" w:right="182" w:firstLine="72"/>
              <w:jc w:val="center"/>
              <w:rPr>
                <w:rFonts w:asciiTheme="minorHAnsi" w:hAnsiTheme="minorHAnsi" w:cstheme="minorHAnsi"/>
                <w:b/>
                <w:sz w:val="18"/>
              </w:rPr>
            </w:pPr>
            <w:r w:rsidRPr="00983992">
              <w:rPr>
                <w:rFonts w:asciiTheme="minorHAnsi" w:hAnsiTheme="minorHAnsi" w:cstheme="minorHAnsi"/>
                <w:b/>
                <w:sz w:val="18"/>
              </w:rPr>
              <w:t>Master Blanket Purchase</w:t>
            </w:r>
            <w:r w:rsidRPr="00983992">
              <w:rPr>
                <w:rFonts w:asciiTheme="minorHAnsi" w:hAnsiTheme="minorHAnsi" w:cstheme="minorHAnsi"/>
                <w:b/>
                <w:spacing w:val="2"/>
                <w:sz w:val="18"/>
              </w:rPr>
              <w:t xml:space="preserve"> </w:t>
            </w:r>
            <w:r w:rsidRPr="00983992">
              <w:rPr>
                <w:rFonts w:asciiTheme="minorHAnsi" w:hAnsiTheme="minorHAnsi" w:cstheme="minorHAnsi"/>
                <w:b/>
                <w:sz w:val="18"/>
              </w:rPr>
              <w:t>Order</w:t>
            </w:r>
            <w:r w:rsidRPr="00983992">
              <w:rPr>
                <w:rFonts w:asciiTheme="minorHAnsi" w:hAnsiTheme="minorHAnsi" w:cstheme="minorHAnsi"/>
                <w:b/>
                <w:spacing w:val="-5"/>
                <w:sz w:val="18"/>
              </w:rPr>
              <w:t xml:space="preserve"> (MBPO) </w:t>
            </w:r>
            <w:r w:rsidRPr="00983992">
              <w:rPr>
                <w:rFonts w:asciiTheme="minorHAnsi" w:hAnsiTheme="minorHAnsi" w:cstheme="minorHAnsi"/>
                <w:b/>
                <w:spacing w:val="-12"/>
                <w:sz w:val="18"/>
              </w:rPr>
              <w:t>Number</w:t>
            </w:r>
          </w:p>
        </w:tc>
        <w:tc>
          <w:tcPr>
            <w:tcW w:w="1440" w:type="dxa"/>
            <w:shd w:val="clear" w:color="auto" w:fill="C5D9F0"/>
          </w:tcPr>
          <w:p w14:paraId="00A49F5F" w14:textId="77777777" w:rsidR="00095B31" w:rsidRPr="00983992" w:rsidRDefault="00095B31" w:rsidP="00297939">
            <w:pPr>
              <w:pStyle w:val="TableParagraph"/>
              <w:spacing w:line="213" w:lineRule="exact"/>
              <w:ind w:left="25"/>
              <w:jc w:val="center"/>
              <w:rPr>
                <w:rFonts w:asciiTheme="minorHAnsi" w:hAnsiTheme="minorHAnsi" w:cstheme="minorHAnsi"/>
                <w:b/>
                <w:sz w:val="18"/>
              </w:rPr>
            </w:pPr>
            <w:r w:rsidRPr="00983992">
              <w:rPr>
                <w:rFonts w:asciiTheme="minorHAnsi" w:hAnsiTheme="minorHAnsi" w:cstheme="minorHAnsi"/>
                <w:b/>
                <w:spacing w:val="-2"/>
                <w:sz w:val="18"/>
              </w:rPr>
              <w:t>COMMBUYS</w:t>
            </w:r>
          </w:p>
          <w:p w14:paraId="202A794D" w14:textId="05CE27E2" w:rsidR="00095B31" w:rsidRPr="00983992" w:rsidRDefault="00095B31" w:rsidP="00B87920">
            <w:pPr>
              <w:pStyle w:val="TableParagraph"/>
              <w:spacing w:line="249" w:lineRule="auto"/>
              <w:ind w:left="157" w:right="142"/>
              <w:jc w:val="center"/>
              <w:rPr>
                <w:rFonts w:asciiTheme="minorHAnsi" w:hAnsiTheme="minorHAnsi" w:cstheme="minorHAnsi"/>
                <w:b/>
                <w:sz w:val="18"/>
              </w:rPr>
            </w:pPr>
            <w:r w:rsidRPr="00983992">
              <w:rPr>
                <w:rFonts w:asciiTheme="minorHAnsi" w:hAnsiTheme="minorHAnsi" w:cstheme="minorHAnsi"/>
                <w:b/>
                <w:spacing w:val="-4"/>
                <w:sz w:val="18"/>
              </w:rPr>
              <w:t>Catalog</w:t>
            </w:r>
            <w:r w:rsidRPr="00983992">
              <w:rPr>
                <w:rFonts w:asciiTheme="minorHAnsi" w:hAnsiTheme="minorHAnsi" w:cstheme="minorHAnsi"/>
                <w:b/>
                <w:sz w:val="18"/>
              </w:rPr>
              <w:t xml:space="preserve"> </w:t>
            </w:r>
            <w:r w:rsidRPr="00983992">
              <w:rPr>
                <w:rFonts w:asciiTheme="minorHAnsi" w:hAnsiTheme="minorHAnsi" w:cstheme="minorHAnsi"/>
                <w:b/>
                <w:spacing w:val="-2"/>
                <w:sz w:val="18"/>
              </w:rPr>
              <w:t>Punch</w:t>
            </w:r>
            <w:r w:rsidRPr="00983992">
              <w:rPr>
                <w:rFonts w:asciiTheme="minorHAnsi" w:hAnsiTheme="minorHAnsi" w:cstheme="minorHAnsi"/>
                <w:b/>
                <w:sz w:val="18"/>
              </w:rPr>
              <w:t>Out</w:t>
            </w:r>
            <w:r w:rsidRPr="00983992">
              <w:rPr>
                <w:rFonts w:asciiTheme="minorHAnsi" w:hAnsiTheme="minorHAnsi" w:cstheme="minorHAnsi"/>
                <w:b/>
                <w:spacing w:val="1"/>
                <w:sz w:val="18"/>
              </w:rPr>
              <w:t xml:space="preserve"> </w:t>
            </w:r>
            <w:r w:rsidRPr="00983992">
              <w:rPr>
                <w:rFonts w:asciiTheme="minorHAnsi" w:hAnsiTheme="minorHAnsi" w:cstheme="minorHAnsi"/>
                <w:b/>
                <w:spacing w:val="-2"/>
                <w:sz w:val="18"/>
              </w:rPr>
              <w:t>Available</w:t>
            </w:r>
          </w:p>
        </w:tc>
        <w:tc>
          <w:tcPr>
            <w:tcW w:w="1170" w:type="dxa"/>
            <w:shd w:val="clear" w:color="auto" w:fill="C5D9F0"/>
          </w:tcPr>
          <w:p w14:paraId="187C3599" w14:textId="77777777" w:rsidR="00095B31" w:rsidRPr="00983992" w:rsidRDefault="00095B31" w:rsidP="00297939">
            <w:pPr>
              <w:pStyle w:val="TableParagraph"/>
              <w:spacing w:line="215" w:lineRule="exact"/>
              <w:ind w:left="148"/>
              <w:rPr>
                <w:rFonts w:asciiTheme="minorHAnsi" w:hAnsiTheme="minorHAnsi" w:cstheme="minorHAnsi"/>
                <w:b/>
                <w:sz w:val="18"/>
              </w:rPr>
            </w:pPr>
            <w:r w:rsidRPr="00983992">
              <w:rPr>
                <w:rFonts w:asciiTheme="minorHAnsi" w:hAnsiTheme="minorHAnsi" w:cstheme="minorHAnsi"/>
                <w:b/>
                <w:sz w:val="18"/>
              </w:rPr>
              <w:t>Contact</w:t>
            </w:r>
            <w:r w:rsidRPr="00983992">
              <w:rPr>
                <w:rFonts w:asciiTheme="minorHAnsi" w:hAnsiTheme="minorHAnsi" w:cstheme="minorHAnsi"/>
                <w:b/>
                <w:spacing w:val="2"/>
                <w:sz w:val="18"/>
              </w:rPr>
              <w:t xml:space="preserve"> </w:t>
            </w:r>
            <w:r w:rsidRPr="00983992">
              <w:rPr>
                <w:rFonts w:asciiTheme="minorHAnsi" w:hAnsiTheme="minorHAnsi" w:cstheme="minorHAnsi"/>
                <w:b/>
                <w:spacing w:val="-2"/>
                <w:sz w:val="18"/>
              </w:rPr>
              <w:t>Person</w:t>
            </w:r>
          </w:p>
        </w:tc>
        <w:tc>
          <w:tcPr>
            <w:tcW w:w="1350" w:type="dxa"/>
            <w:shd w:val="clear" w:color="auto" w:fill="C5D9F0"/>
          </w:tcPr>
          <w:p w14:paraId="7020F204" w14:textId="183FAC86" w:rsidR="00095B31" w:rsidRPr="00983992" w:rsidRDefault="00095B31" w:rsidP="00297939">
            <w:pPr>
              <w:pStyle w:val="TableParagraph"/>
              <w:spacing w:line="215" w:lineRule="exact"/>
              <w:ind w:left="364"/>
              <w:rPr>
                <w:rFonts w:asciiTheme="minorHAnsi" w:hAnsiTheme="minorHAnsi" w:cstheme="minorHAnsi"/>
                <w:b/>
                <w:sz w:val="18"/>
              </w:rPr>
            </w:pPr>
            <w:r w:rsidRPr="00983992">
              <w:rPr>
                <w:rFonts w:asciiTheme="minorHAnsi" w:hAnsiTheme="minorHAnsi" w:cstheme="minorHAnsi"/>
                <w:b/>
                <w:sz w:val="18"/>
              </w:rPr>
              <w:t>Phone</w:t>
            </w:r>
            <w:r w:rsidRPr="00983992">
              <w:rPr>
                <w:rFonts w:asciiTheme="minorHAnsi" w:hAnsiTheme="minorHAnsi" w:cstheme="minorHAnsi"/>
                <w:b/>
                <w:spacing w:val="-3"/>
                <w:sz w:val="18"/>
              </w:rPr>
              <w:t xml:space="preserve"> </w:t>
            </w:r>
            <w:r w:rsidRPr="00983992">
              <w:rPr>
                <w:rFonts w:asciiTheme="minorHAnsi" w:hAnsiTheme="minorHAnsi" w:cstheme="minorHAnsi"/>
                <w:b/>
                <w:spacing w:val="-10"/>
                <w:sz w:val="18"/>
              </w:rPr>
              <w:t>Number</w:t>
            </w:r>
          </w:p>
        </w:tc>
        <w:tc>
          <w:tcPr>
            <w:tcW w:w="2160" w:type="dxa"/>
            <w:shd w:val="clear" w:color="auto" w:fill="C5D9F0"/>
          </w:tcPr>
          <w:p w14:paraId="3AF16F93" w14:textId="77777777" w:rsidR="00095B31" w:rsidRPr="00983992" w:rsidRDefault="00095B31" w:rsidP="00297939">
            <w:pPr>
              <w:pStyle w:val="TableParagraph"/>
              <w:spacing w:line="215" w:lineRule="exact"/>
              <w:ind w:left="0" w:right="13"/>
              <w:jc w:val="center"/>
              <w:rPr>
                <w:rFonts w:asciiTheme="minorHAnsi" w:hAnsiTheme="minorHAnsi" w:cstheme="minorHAnsi"/>
                <w:b/>
                <w:sz w:val="18"/>
              </w:rPr>
            </w:pPr>
            <w:r w:rsidRPr="00983992">
              <w:rPr>
                <w:rFonts w:asciiTheme="minorHAnsi" w:hAnsiTheme="minorHAnsi" w:cstheme="minorHAnsi"/>
                <w:b/>
                <w:spacing w:val="-2"/>
                <w:sz w:val="18"/>
              </w:rPr>
              <w:t>Email</w:t>
            </w:r>
          </w:p>
        </w:tc>
        <w:tc>
          <w:tcPr>
            <w:tcW w:w="1800" w:type="dxa"/>
            <w:shd w:val="clear" w:color="auto" w:fill="C5D9F0"/>
          </w:tcPr>
          <w:p w14:paraId="7C4BF8F3" w14:textId="460AA234" w:rsidR="00095B31" w:rsidRPr="00983992" w:rsidRDefault="00095B31" w:rsidP="00297939">
            <w:pPr>
              <w:pStyle w:val="TableParagraph"/>
              <w:spacing w:line="235" w:lineRule="auto"/>
              <w:ind w:left="191" w:right="165"/>
              <w:jc w:val="center"/>
              <w:rPr>
                <w:rFonts w:asciiTheme="minorHAnsi" w:hAnsiTheme="minorHAnsi" w:cstheme="minorHAnsi"/>
                <w:b/>
                <w:sz w:val="18"/>
              </w:rPr>
            </w:pPr>
            <w:r w:rsidRPr="00983992">
              <w:rPr>
                <w:rFonts w:asciiTheme="minorHAnsi" w:hAnsiTheme="minorHAnsi" w:cstheme="minorHAnsi"/>
                <w:b/>
                <w:spacing w:val="-2"/>
                <w:sz w:val="18"/>
              </w:rPr>
              <w:t>Prompt Payment Discount</w:t>
            </w:r>
            <w:r>
              <w:rPr>
                <w:rFonts w:asciiTheme="minorHAnsi" w:hAnsiTheme="minorHAnsi" w:cstheme="minorHAnsi"/>
                <w:b/>
                <w:spacing w:val="-2"/>
                <w:sz w:val="18"/>
              </w:rPr>
              <w:t xml:space="preserve"> (PPD)</w:t>
            </w:r>
            <w:r w:rsidRPr="00983992">
              <w:rPr>
                <w:rFonts w:asciiTheme="minorHAnsi" w:hAnsiTheme="minorHAnsi" w:cstheme="minorHAnsi"/>
                <w:b/>
                <w:spacing w:val="-2"/>
                <w:sz w:val="18"/>
              </w:rPr>
              <w:t>,</w:t>
            </w:r>
          </w:p>
          <w:p w14:paraId="099A816F" w14:textId="20FD7C2F" w:rsidR="00095B31" w:rsidRPr="00983992" w:rsidRDefault="00095B31" w:rsidP="00297939">
            <w:pPr>
              <w:pStyle w:val="TableParagraph"/>
              <w:spacing w:line="216" w:lineRule="exact"/>
              <w:ind w:left="25"/>
              <w:jc w:val="center"/>
              <w:rPr>
                <w:rFonts w:asciiTheme="minorHAnsi" w:hAnsiTheme="minorHAnsi" w:cstheme="minorHAnsi"/>
                <w:b/>
                <w:sz w:val="18"/>
              </w:rPr>
            </w:pPr>
            <w:r w:rsidRPr="00983992">
              <w:rPr>
                <w:rFonts w:asciiTheme="minorHAnsi" w:hAnsiTheme="minorHAnsi" w:cstheme="minorHAnsi"/>
                <w:b/>
                <w:sz w:val="18"/>
              </w:rPr>
              <w:t>Dock</w:t>
            </w:r>
            <w:r w:rsidRPr="00983992">
              <w:rPr>
                <w:rFonts w:asciiTheme="minorHAnsi" w:hAnsiTheme="minorHAnsi" w:cstheme="minorHAnsi"/>
                <w:b/>
                <w:spacing w:val="-11"/>
                <w:sz w:val="18"/>
              </w:rPr>
              <w:t xml:space="preserve"> </w:t>
            </w:r>
            <w:r w:rsidRPr="00983992">
              <w:rPr>
                <w:rFonts w:asciiTheme="minorHAnsi" w:hAnsiTheme="minorHAnsi" w:cstheme="minorHAnsi"/>
                <w:b/>
                <w:sz w:val="18"/>
              </w:rPr>
              <w:t xml:space="preserve">Delivery, </w:t>
            </w:r>
            <w:r w:rsidRPr="00983992">
              <w:rPr>
                <w:rFonts w:asciiTheme="minorHAnsi" w:hAnsiTheme="minorHAnsi" w:cstheme="minorHAnsi"/>
                <w:b/>
                <w:spacing w:val="-2"/>
                <w:sz w:val="18"/>
              </w:rPr>
              <w:t>Other</w:t>
            </w:r>
          </w:p>
        </w:tc>
        <w:tc>
          <w:tcPr>
            <w:tcW w:w="1260" w:type="dxa"/>
            <w:shd w:val="clear" w:color="auto" w:fill="C5D9F0"/>
          </w:tcPr>
          <w:p w14:paraId="07643C3F" w14:textId="44E5D74B" w:rsidR="00095B31" w:rsidRPr="00983992" w:rsidRDefault="00095B31" w:rsidP="00297939">
            <w:pPr>
              <w:pStyle w:val="TableParagraph"/>
              <w:spacing w:line="213" w:lineRule="exact"/>
              <w:ind w:left="14" w:right="15"/>
              <w:jc w:val="center"/>
              <w:rPr>
                <w:rFonts w:asciiTheme="minorHAnsi" w:hAnsiTheme="minorHAnsi" w:cstheme="minorHAnsi"/>
                <w:b/>
                <w:sz w:val="18"/>
              </w:rPr>
            </w:pPr>
            <w:r w:rsidRPr="00983992">
              <w:rPr>
                <w:rFonts w:asciiTheme="minorHAnsi" w:hAnsiTheme="minorHAnsi" w:cstheme="minorHAnsi"/>
                <w:b/>
                <w:spacing w:val="-5"/>
                <w:sz w:val="18"/>
              </w:rPr>
              <w:t>Supplier Diversity Office (SDO)</w:t>
            </w:r>
          </w:p>
          <w:p w14:paraId="2B67E3DA" w14:textId="77777777" w:rsidR="00095B31" w:rsidRPr="00983992" w:rsidRDefault="00095B31" w:rsidP="00297939">
            <w:pPr>
              <w:pStyle w:val="TableParagraph"/>
              <w:spacing w:line="249" w:lineRule="auto"/>
              <w:ind w:left="15" w:right="1"/>
              <w:jc w:val="center"/>
              <w:rPr>
                <w:rFonts w:asciiTheme="minorHAnsi" w:hAnsiTheme="minorHAnsi" w:cstheme="minorHAnsi"/>
                <w:b/>
                <w:sz w:val="18"/>
              </w:rPr>
            </w:pPr>
            <w:r w:rsidRPr="00983992">
              <w:rPr>
                <w:rFonts w:asciiTheme="minorHAnsi" w:hAnsiTheme="minorHAnsi" w:cstheme="minorHAnsi"/>
                <w:b/>
                <w:spacing w:val="-2"/>
                <w:sz w:val="18"/>
              </w:rPr>
              <w:t>Certification</w:t>
            </w:r>
            <w:r w:rsidRPr="00983992">
              <w:rPr>
                <w:rFonts w:asciiTheme="minorHAnsi" w:hAnsiTheme="minorHAnsi" w:cstheme="minorHAnsi"/>
                <w:b/>
                <w:sz w:val="18"/>
              </w:rPr>
              <w:t xml:space="preserve"> </w:t>
            </w:r>
            <w:r w:rsidRPr="00983992">
              <w:rPr>
                <w:rFonts w:asciiTheme="minorHAnsi" w:hAnsiTheme="minorHAnsi" w:cstheme="minorHAnsi"/>
                <w:b/>
                <w:spacing w:val="-4"/>
                <w:sz w:val="18"/>
              </w:rPr>
              <w:t>Type</w:t>
            </w:r>
          </w:p>
        </w:tc>
        <w:tc>
          <w:tcPr>
            <w:tcW w:w="1440" w:type="dxa"/>
            <w:shd w:val="clear" w:color="auto" w:fill="C5D9F0"/>
          </w:tcPr>
          <w:p w14:paraId="4B9CE70E" w14:textId="676A7A9E" w:rsidR="00095B31" w:rsidRPr="00983992" w:rsidRDefault="00095B31" w:rsidP="00297939">
            <w:pPr>
              <w:pStyle w:val="TableParagraph"/>
              <w:spacing w:line="213" w:lineRule="exact"/>
              <w:ind w:left="5" w:right="8"/>
              <w:jc w:val="center"/>
              <w:rPr>
                <w:rFonts w:asciiTheme="minorHAnsi" w:hAnsiTheme="minorHAnsi" w:cstheme="minorHAnsi"/>
                <w:b/>
                <w:sz w:val="18"/>
              </w:rPr>
            </w:pPr>
            <w:r w:rsidRPr="00983992">
              <w:rPr>
                <w:rFonts w:asciiTheme="minorHAnsi" w:hAnsiTheme="minorHAnsi" w:cstheme="minorHAnsi"/>
                <w:b/>
                <w:spacing w:val="-5"/>
                <w:sz w:val="18"/>
              </w:rPr>
              <w:t>Supplier Diversity Program (SDP)</w:t>
            </w:r>
          </w:p>
          <w:p w14:paraId="5D58DB27" w14:textId="77777777" w:rsidR="00095B31" w:rsidRPr="00983992" w:rsidRDefault="00095B31" w:rsidP="00297939">
            <w:pPr>
              <w:pStyle w:val="TableParagraph"/>
              <w:spacing w:line="249" w:lineRule="auto"/>
              <w:ind w:left="8" w:right="3"/>
              <w:jc w:val="center"/>
              <w:rPr>
                <w:rFonts w:asciiTheme="minorHAnsi" w:hAnsiTheme="minorHAnsi" w:cstheme="minorHAnsi"/>
                <w:b/>
                <w:sz w:val="18"/>
              </w:rPr>
            </w:pPr>
            <w:r w:rsidRPr="00983992">
              <w:rPr>
                <w:rFonts w:asciiTheme="minorHAnsi" w:hAnsiTheme="minorHAnsi" w:cstheme="minorHAnsi"/>
                <w:b/>
                <w:spacing w:val="-2"/>
                <w:sz w:val="18"/>
              </w:rPr>
              <w:t>Commitment</w:t>
            </w:r>
            <w:r w:rsidRPr="00983992">
              <w:rPr>
                <w:rFonts w:asciiTheme="minorHAnsi" w:hAnsiTheme="minorHAnsi" w:cstheme="minorHAnsi"/>
                <w:b/>
                <w:sz w:val="18"/>
              </w:rPr>
              <w:t xml:space="preserve"> </w:t>
            </w:r>
            <w:r w:rsidRPr="00983992">
              <w:rPr>
                <w:rFonts w:asciiTheme="minorHAnsi" w:hAnsiTheme="minorHAnsi" w:cstheme="minorHAnsi"/>
                <w:b/>
                <w:spacing w:val="-2"/>
                <w:sz w:val="18"/>
              </w:rPr>
              <w:t>Percentage</w:t>
            </w:r>
          </w:p>
        </w:tc>
      </w:tr>
      <w:tr w:rsidR="00095B31" w:rsidRPr="00983992" w14:paraId="1F8CB1CC" w14:textId="77777777" w:rsidTr="00095B31">
        <w:trPr>
          <w:cantSplit/>
          <w:trHeight w:val="777"/>
        </w:trPr>
        <w:tc>
          <w:tcPr>
            <w:tcW w:w="1890" w:type="dxa"/>
          </w:tcPr>
          <w:p w14:paraId="229A21BB" w14:textId="100736D3" w:rsidR="00095B31" w:rsidRPr="00660763" w:rsidRDefault="00095B31" w:rsidP="008E6A8D">
            <w:pPr>
              <w:pStyle w:val="TableParagraph"/>
              <w:spacing w:before="11" w:line="259" w:lineRule="auto"/>
              <w:ind w:right="185"/>
              <w:rPr>
                <w:rFonts w:asciiTheme="minorHAnsi" w:hAnsiTheme="minorHAnsi" w:cstheme="minorHAnsi"/>
                <w:b/>
                <w:sz w:val="16"/>
                <w:szCs w:val="16"/>
              </w:rPr>
            </w:pPr>
            <w:r w:rsidRPr="00660763">
              <w:rPr>
                <w:rFonts w:asciiTheme="minorHAnsi" w:hAnsiTheme="minorHAnsi" w:cstheme="minorHAnsi"/>
                <w:b/>
                <w:bCs/>
                <w:w w:val="105"/>
                <w:sz w:val="16"/>
                <w:szCs w:val="16"/>
              </w:rPr>
              <w:t>Master Contract</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Record (Master</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(All</w:t>
            </w:r>
            <w:r w:rsidRPr="00660763">
              <w:rPr>
                <w:rFonts w:asciiTheme="minorHAnsi" w:hAnsiTheme="minorHAnsi" w:cstheme="minorHAnsi"/>
                <w:b/>
                <w:bCs/>
                <w:spacing w:val="-7"/>
                <w:w w:val="105"/>
                <w:sz w:val="16"/>
                <w:szCs w:val="16"/>
              </w:rPr>
              <w:t xml:space="preserve"> </w:t>
            </w:r>
            <w:r w:rsidRPr="00660763">
              <w:rPr>
                <w:rFonts w:asciiTheme="minorHAnsi" w:hAnsiTheme="minorHAnsi" w:cstheme="minorHAnsi"/>
                <w:b/>
                <w:bCs/>
                <w:w w:val="105"/>
                <w:sz w:val="16"/>
                <w:szCs w:val="16"/>
              </w:rPr>
              <w:t xml:space="preserve">contract </w:t>
            </w:r>
            <w:r w:rsidRPr="00660763">
              <w:rPr>
                <w:rFonts w:asciiTheme="minorHAnsi" w:hAnsiTheme="minorHAnsi" w:cstheme="minorHAnsi"/>
                <w:b/>
                <w:bCs/>
                <w:spacing w:val="-2"/>
                <w:w w:val="105"/>
                <w:sz w:val="16"/>
                <w:szCs w:val="16"/>
              </w:rPr>
              <w:t>documents)</w:t>
            </w:r>
            <w:r w:rsidRPr="00660763">
              <w:rPr>
                <w:rStyle w:val="FootnoteReference"/>
                <w:rFonts w:asciiTheme="minorHAnsi" w:hAnsiTheme="minorHAnsi" w:cstheme="minorHAnsi"/>
                <w:b/>
                <w:bCs/>
                <w:spacing w:val="-2"/>
                <w:w w:val="105"/>
                <w:sz w:val="16"/>
                <w:szCs w:val="16"/>
              </w:rPr>
              <w:footnoteReference w:id="3"/>
            </w:r>
          </w:p>
        </w:tc>
        <w:tc>
          <w:tcPr>
            <w:tcW w:w="1980" w:type="dxa"/>
          </w:tcPr>
          <w:p w14:paraId="0E0CB78A" w14:textId="77777777" w:rsidR="00095B31" w:rsidRPr="00660763" w:rsidRDefault="00095B31" w:rsidP="00297939">
            <w:pPr>
              <w:pStyle w:val="TableParagraph"/>
              <w:spacing w:before="11" w:line="266" w:lineRule="auto"/>
              <w:ind w:left="448" w:right="182" w:hanging="276"/>
              <w:rPr>
                <w:rFonts w:asciiTheme="minorHAnsi" w:hAnsiTheme="minorHAnsi" w:cstheme="minorHAnsi"/>
                <w:sz w:val="16"/>
                <w:szCs w:val="16"/>
              </w:rPr>
            </w:pPr>
            <w:hyperlink r:id="rId54">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5">
              <w:r w:rsidRPr="00660763">
                <w:rPr>
                  <w:rFonts w:asciiTheme="minorHAnsi" w:hAnsiTheme="minorHAnsi" w:cstheme="minorHAnsi"/>
                  <w:color w:val="0000FF"/>
                  <w:spacing w:val="-2"/>
                  <w:w w:val="105"/>
                  <w:sz w:val="16"/>
                  <w:szCs w:val="16"/>
                  <w:u w:val="single" w:color="0000FF"/>
                </w:rPr>
                <w:t>SRC3-27748</w:t>
              </w:r>
            </w:hyperlink>
          </w:p>
        </w:tc>
        <w:tc>
          <w:tcPr>
            <w:tcW w:w="1440" w:type="dxa"/>
          </w:tcPr>
          <w:p w14:paraId="18E9D56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2D682F1E"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w w:val="105"/>
                <w:sz w:val="16"/>
                <w:szCs w:val="16"/>
              </w:rPr>
              <w:t>Jessica</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2"/>
                <w:w w:val="105"/>
                <w:sz w:val="16"/>
                <w:szCs w:val="16"/>
              </w:rPr>
              <w:t>Ofurie</w:t>
            </w:r>
          </w:p>
        </w:tc>
        <w:tc>
          <w:tcPr>
            <w:tcW w:w="1350" w:type="dxa"/>
          </w:tcPr>
          <w:p w14:paraId="67480CAD" w14:textId="77777777" w:rsidR="00095B31" w:rsidRPr="00660763" w:rsidRDefault="00095B31" w:rsidP="00297939">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521B26CF" w14:textId="61B9ADC2" w:rsidR="00095B31" w:rsidRPr="00660763" w:rsidRDefault="00095B31" w:rsidP="00297939">
            <w:pPr>
              <w:pStyle w:val="TableParagraph"/>
              <w:spacing w:before="2" w:line="518" w:lineRule="auto"/>
              <w:ind w:left="100"/>
              <w:rPr>
                <w:rFonts w:asciiTheme="minorHAnsi" w:hAnsiTheme="minorHAnsi" w:cstheme="minorHAnsi"/>
                <w:sz w:val="16"/>
                <w:szCs w:val="16"/>
              </w:rPr>
            </w:pPr>
            <w:hyperlink r:id="rId56"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582F790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3043A431"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DFEB5AE"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1D51AA9F" w14:textId="77777777" w:rsidTr="00095B31">
        <w:trPr>
          <w:cantSplit/>
          <w:trHeight w:val="660"/>
        </w:trPr>
        <w:tc>
          <w:tcPr>
            <w:tcW w:w="1890" w:type="dxa"/>
          </w:tcPr>
          <w:p w14:paraId="738DB3ED" w14:textId="47EC23B3" w:rsidR="00095B31" w:rsidRPr="00660763" w:rsidRDefault="00095B31" w:rsidP="00331556">
            <w:pPr>
              <w:pStyle w:val="TableParagraph"/>
              <w:spacing w:before="11" w:line="256" w:lineRule="auto"/>
              <w:ind w:right="20"/>
              <w:rPr>
                <w:rFonts w:asciiTheme="minorHAnsi" w:hAnsiTheme="minorHAnsi" w:cstheme="minorHAnsi"/>
                <w:b/>
                <w:bCs/>
                <w:sz w:val="16"/>
                <w:szCs w:val="16"/>
              </w:rPr>
            </w:pPr>
            <w:r w:rsidRPr="00660763">
              <w:rPr>
                <w:rFonts w:asciiTheme="minorHAnsi" w:hAnsiTheme="minorHAnsi" w:cstheme="minorHAnsi"/>
                <w:b/>
                <w:bCs/>
                <w:spacing w:val="-2"/>
                <w:w w:val="105"/>
                <w:sz w:val="16"/>
                <w:szCs w:val="16"/>
              </w:rPr>
              <w:lastRenderedPageBreak/>
              <w:t>Solicitation-</w:t>
            </w:r>
            <w:r w:rsidRPr="00660763">
              <w:rPr>
                <w:rFonts w:asciiTheme="minorHAnsi" w:hAnsiTheme="minorHAnsi" w:cstheme="minorHAnsi"/>
                <w:b/>
                <w:bCs/>
                <w:w w:val="105"/>
                <w:sz w:val="16"/>
                <w:szCs w:val="16"/>
              </w:rPr>
              <w:t>Enabled MBPO:</w:t>
            </w:r>
            <w:r w:rsidRPr="00660763">
              <w:rPr>
                <w:rFonts w:asciiTheme="minorHAnsi" w:hAnsiTheme="minorHAnsi" w:cstheme="minorHAnsi"/>
                <w:b/>
                <w:bCs/>
                <w:spacing w:val="-9"/>
                <w:w w:val="105"/>
                <w:sz w:val="16"/>
                <w:szCs w:val="16"/>
              </w:rPr>
              <w:t xml:space="preserve"> </w:t>
            </w:r>
            <w:r w:rsidRPr="00660763">
              <w:rPr>
                <w:rFonts w:asciiTheme="minorHAnsi" w:hAnsiTheme="minorHAnsi" w:cstheme="minorHAnsi"/>
                <w:b/>
                <w:bCs/>
                <w:w w:val="105"/>
                <w:sz w:val="16"/>
                <w:szCs w:val="16"/>
              </w:rPr>
              <w:t>Supplies</w:t>
            </w:r>
            <w:r w:rsidRPr="00660763">
              <w:rPr>
                <w:rFonts w:asciiTheme="minorHAnsi" w:hAnsiTheme="minorHAnsi" w:cstheme="minorHAnsi"/>
                <w:b/>
                <w:bCs/>
                <w:spacing w:val="40"/>
                <w:w w:val="105"/>
                <w:sz w:val="16"/>
                <w:szCs w:val="16"/>
              </w:rPr>
              <w:t xml:space="preserve"> </w:t>
            </w:r>
            <w:r w:rsidRPr="00660763">
              <w:rPr>
                <w:rFonts w:asciiTheme="minorHAnsi" w:hAnsiTheme="minorHAnsi" w:cstheme="minorHAnsi"/>
                <w:b/>
                <w:bCs/>
                <w:w w:val="105"/>
                <w:sz w:val="16"/>
                <w:szCs w:val="16"/>
              </w:rPr>
              <w:t>(</w:t>
            </w:r>
            <w:r>
              <w:rPr>
                <w:rFonts w:asciiTheme="minorHAnsi" w:hAnsiTheme="minorHAnsi" w:cstheme="minorHAnsi"/>
                <w:b/>
                <w:bCs/>
                <w:w w:val="105"/>
                <w:sz w:val="16"/>
                <w:szCs w:val="16"/>
              </w:rPr>
              <w:t>F</w:t>
            </w:r>
            <w:r w:rsidRPr="00660763">
              <w:rPr>
                <w:rFonts w:asciiTheme="minorHAnsi" w:hAnsiTheme="minorHAnsi" w:cstheme="minorHAnsi"/>
                <w:b/>
                <w:bCs/>
                <w:w w:val="105"/>
                <w:sz w:val="16"/>
                <w:szCs w:val="16"/>
              </w:rPr>
              <w:t>or requesting</w:t>
            </w:r>
          </w:p>
          <w:p w14:paraId="1E3C7C9E" w14:textId="3EFECA86" w:rsidR="00095B31" w:rsidRPr="00660763" w:rsidRDefault="00095B31" w:rsidP="00331556">
            <w:pPr>
              <w:pStyle w:val="TableParagraph"/>
              <w:spacing w:line="166" w:lineRule="exact"/>
              <w:rPr>
                <w:rFonts w:asciiTheme="minorHAnsi" w:hAnsiTheme="minorHAnsi" w:cstheme="minorHAnsi"/>
                <w:b/>
                <w:sz w:val="16"/>
                <w:szCs w:val="16"/>
              </w:rPr>
            </w:pPr>
            <w:r w:rsidRPr="00660763">
              <w:rPr>
                <w:rFonts w:asciiTheme="minorHAnsi" w:hAnsiTheme="minorHAnsi" w:cstheme="minorHAnsi"/>
                <w:b/>
                <w:bCs/>
                <w:spacing w:val="-2"/>
                <w:w w:val="105"/>
                <w:sz w:val="16"/>
                <w:szCs w:val="16"/>
              </w:rPr>
              <w:t>quotes)</w:t>
            </w:r>
            <w:r w:rsidRPr="00660763">
              <w:rPr>
                <w:rStyle w:val="FootnoteReference"/>
                <w:rFonts w:asciiTheme="minorHAnsi" w:hAnsiTheme="minorHAnsi" w:cstheme="minorHAnsi"/>
                <w:b/>
                <w:bCs/>
                <w:spacing w:val="-2"/>
                <w:w w:val="105"/>
                <w:sz w:val="16"/>
                <w:szCs w:val="16"/>
              </w:rPr>
              <w:footnoteReference w:id="4"/>
            </w:r>
          </w:p>
        </w:tc>
        <w:tc>
          <w:tcPr>
            <w:tcW w:w="1980" w:type="dxa"/>
          </w:tcPr>
          <w:p w14:paraId="11857412" w14:textId="77777777" w:rsidR="00095B31" w:rsidRPr="00660763" w:rsidRDefault="00095B31" w:rsidP="00331556">
            <w:pPr>
              <w:pStyle w:val="TableParagraph"/>
              <w:spacing w:before="11" w:line="252" w:lineRule="auto"/>
              <w:ind w:left="388" w:right="182" w:hanging="216"/>
              <w:rPr>
                <w:rFonts w:asciiTheme="minorHAnsi" w:hAnsiTheme="minorHAnsi" w:cstheme="minorHAnsi"/>
                <w:sz w:val="16"/>
                <w:szCs w:val="16"/>
              </w:rPr>
            </w:pPr>
            <w:hyperlink r:id="rId57">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58">
              <w:r w:rsidRPr="00660763">
                <w:rPr>
                  <w:rFonts w:asciiTheme="minorHAnsi" w:hAnsiTheme="minorHAnsi" w:cstheme="minorHAnsi"/>
                  <w:color w:val="0000FF"/>
                  <w:spacing w:val="-2"/>
                  <w:w w:val="105"/>
                  <w:sz w:val="16"/>
                  <w:szCs w:val="16"/>
                  <w:u w:val="single" w:color="0000FF"/>
                </w:rPr>
                <w:t>OSD03-28699</w:t>
              </w:r>
            </w:hyperlink>
          </w:p>
        </w:tc>
        <w:tc>
          <w:tcPr>
            <w:tcW w:w="1440" w:type="dxa"/>
          </w:tcPr>
          <w:p w14:paraId="47C292A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0E801E41" w14:textId="4E5E50CB" w:rsidR="00095B31" w:rsidRPr="00EF1C3E" w:rsidRDefault="00095B31" w:rsidP="00EF1C3E">
            <w:pPr>
              <w:pStyle w:val="TableParagraph"/>
              <w:rPr>
                <w:sz w:val="16"/>
                <w:szCs w:val="16"/>
              </w:rPr>
            </w:pPr>
            <w:r w:rsidRPr="00EF1C3E">
              <w:rPr>
                <w:w w:val="105"/>
                <w:sz w:val="16"/>
                <w:szCs w:val="16"/>
              </w:rPr>
              <w:t>Jessica</w:t>
            </w:r>
            <w:r w:rsidRPr="00EF1C3E">
              <w:rPr>
                <w:spacing w:val="-1"/>
                <w:w w:val="105"/>
                <w:sz w:val="16"/>
                <w:szCs w:val="16"/>
              </w:rPr>
              <w:t xml:space="preserve"> </w:t>
            </w:r>
            <w:r w:rsidRPr="00EF1C3E">
              <w:rPr>
                <w:spacing w:val="-2"/>
                <w:w w:val="105"/>
                <w:sz w:val="16"/>
                <w:szCs w:val="16"/>
              </w:rPr>
              <w:t>Ofurie</w:t>
            </w:r>
          </w:p>
        </w:tc>
        <w:tc>
          <w:tcPr>
            <w:tcW w:w="1350" w:type="dxa"/>
          </w:tcPr>
          <w:p w14:paraId="186F5767" w14:textId="134E519E" w:rsidR="00095B31" w:rsidRPr="00660763" w:rsidRDefault="00095B31" w:rsidP="00331556">
            <w:pPr>
              <w:pStyle w:val="TableParagraph"/>
              <w:rPr>
                <w:rFonts w:asciiTheme="minorHAnsi" w:hAnsiTheme="minorHAnsi" w:cstheme="minorHAnsi"/>
                <w:sz w:val="16"/>
                <w:szCs w:val="16"/>
              </w:rPr>
            </w:pPr>
            <w:r w:rsidRPr="00660763">
              <w:rPr>
                <w:rFonts w:asciiTheme="minorHAnsi" w:hAnsiTheme="minorHAnsi" w:cstheme="minorHAnsi"/>
                <w:sz w:val="16"/>
                <w:szCs w:val="16"/>
              </w:rPr>
              <w:t>351-201-</w:t>
            </w:r>
            <w:r w:rsidRPr="00660763">
              <w:rPr>
                <w:rFonts w:asciiTheme="minorHAnsi" w:hAnsiTheme="minorHAnsi" w:cstheme="minorHAnsi"/>
                <w:spacing w:val="-4"/>
                <w:sz w:val="16"/>
                <w:szCs w:val="16"/>
              </w:rPr>
              <w:t>2213</w:t>
            </w:r>
          </w:p>
        </w:tc>
        <w:tc>
          <w:tcPr>
            <w:tcW w:w="2160" w:type="dxa"/>
          </w:tcPr>
          <w:p w14:paraId="0278B8F4" w14:textId="3E9DD405" w:rsidR="00095B31" w:rsidRPr="00660763" w:rsidRDefault="00095B31" w:rsidP="00331556">
            <w:pPr>
              <w:pStyle w:val="TableParagraph"/>
              <w:spacing w:before="2" w:line="518" w:lineRule="auto"/>
              <w:ind w:left="100"/>
              <w:rPr>
                <w:rFonts w:asciiTheme="minorHAnsi" w:hAnsiTheme="minorHAnsi" w:cstheme="minorHAnsi"/>
                <w:sz w:val="16"/>
                <w:szCs w:val="16"/>
              </w:rPr>
            </w:pPr>
            <w:hyperlink r:id="rId59" w:history="1">
              <w:r w:rsidRPr="00A76FBF">
                <w:rPr>
                  <w:rStyle w:val="Hyperlink"/>
                  <w:rFonts w:asciiTheme="minorHAnsi" w:hAnsiTheme="minorHAnsi" w:cstheme="minorHAnsi"/>
                  <w:sz w:val="16"/>
                  <w:szCs w:val="16"/>
                </w:rPr>
                <w:t>Jessica.Ofurie2@ma</w:t>
              </w:r>
              <w:r w:rsidRPr="00A76FBF">
                <w:rPr>
                  <w:rStyle w:val="Hyperlink"/>
                  <w:rFonts w:asciiTheme="minorHAnsi" w:hAnsiTheme="minorHAnsi" w:cstheme="minorHAnsi"/>
                  <w:spacing w:val="45"/>
                  <w:sz w:val="16"/>
                  <w:szCs w:val="16"/>
                </w:rPr>
                <w:t xml:space="preserve"> </w:t>
              </w:r>
              <w:r w:rsidRPr="00A76FBF">
                <w:rPr>
                  <w:rStyle w:val="Hyperlink"/>
                  <w:rFonts w:asciiTheme="minorHAnsi" w:hAnsiTheme="minorHAnsi" w:cstheme="minorHAnsi"/>
                  <w:spacing w:val="-2"/>
                  <w:sz w:val="16"/>
                  <w:szCs w:val="16"/>
                </w:rPr>
                <w:t>ss.gov</w:t>
              </w:r>
            </w:hyperlink>
          </w:p>
        </w:tc>
        <w:tc>
          <w:tcPr>
            <w:tcW w:w="1800" w:type="dxa"/>
          </w:tcPr>
          <w:p w14:paraId="238769E5"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1CF642B2" w14:textId="77777777" w:rsidR="00095B31" w:rsidRPr="00660763" w:rsidRDefault="00095B31" w:rsidP="00331556">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440" w:type="dxa"/>
          </w:tcPr>
          <w:p w14:paraId="2E696B99" w14:textId="77777777" w:rsidR="00095B31" w:rsidRPr="00660763" w:rsidRDefault="00095B31" w:rsidP="00331556">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r>
      <w:tr w:rsidR="00095B31" w:rsidRPr="00983992" w14:paraId="29472F02" w14:textId="77777777" w:rsidTr="00095B31">
        <w:trPr>
          <w:cantSplit/>
          <w:trHeight w:val="381"/>
        </w:trPr>
        <w:tc>
          <w:tcPr>
            <w:tcW w:w="1890" w:type="dxa"/>
          </w:tcPr>
          <w:p w14:paraId="610B47A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CAM</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Office</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spacing w:val="-2"/>
                <w:w w:val="105"/>
                <w:sz w:val="16"/>
                <w:szCs w:val="16"/>
              </w:rPr>
              <w:t>Services</w:t>
            </w:r>
          </w:p>
          <w:p w14:paraId="08C91D8D"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5"/>
                <w:w w:val="105"/>
                <w:sz w:val="16"/>
                <w:szCs w:val="16"/>
              </w:rPr>
              <w:t>Inc</w:t>
            </w:r>
          </w:p>
        </w:tc>
        <w:tc>
          <w:tcPr>
            <w:tcW w:w="1980" w:type="dxa"/>
          </w:tcPr>
          <w:p w14:paraId="267F6711"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0">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00A1BD8A"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1">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27722</w:t>
              </w:r>
            </w:hyperlink>
          </w:p>
        </w:tc>
        <w:tc>
          <w:tcPr>
            <w:tcW w:w="1440" w:type="dxa"/>
          </w:tcPr>
          <w:p w14:paraId="57F0F9C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52AA117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Gail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Mandrafino</w:t>
            </w:r>
          </w:p>
        </w:tc>
        <w:tc>
          <w:tcPr>
            <w:tcW w:w="1350" w:type="dxa"/>
          </w:tcPr>
          <w:p w14:paraId="616C076C"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781-932-</w:t>
            </w:r>
            <w:r w:rsidRPr="00660763">
              <w:rPr>
                <w:rFonts w:asciiTheme="minorHAnsi" w:hAnsiTheme="minorHAnsi" w:cstheme="minorHAnsi"/>
                <w:spacing w:val="-4"/>
                <w:sz w:val="16"/>
                <w:szCs w:val="16"/>
              </w:rPr>
              <w:t>9868</w:t>
            </w:r>
          </w:p>
        </w:tc>
        <w:tc>
          <w:tcPr>
            <w:tcW w:w="2160" w:type="dxa"/>
          </w:tcPr>
          <w:p w14:paraId="08659F3E"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2">
              <w:r w:rsidRPr="00660763">
                <w:rPr>
                  <w:rFonts w:asciiTheme="minorHAnsi" w:hAnsiTheme="minorHAnsi" w:cstheme="minorHAnsi"/>
                  <w:color w:val="0000FF"/>
                  <w:spacing w:val="-2"/>
                  <w:w w:val="105"/>
                  <w:sz w:val="16"/>
                  <w:szCs w:val="16"/>
                  <w:u w:val="single" w:color="0000FF"/>
                </w:rPr>
                <w:t>supplies@camoffice.com</w:t>
              </w:r>
            </w:hyperlink>
          </w:p>
        </w:tc>
        <w:tc>
          <w:tcPr>
            <w:tcW w:w="1800" w:type="dxa"/>
          </w:tcPr>
          <w:p w14:paraId="36EBA62F" w14:textId="17687DE7" w:rsidR="00095B31" w:rsidRPr="00660763" w:rsidRDefault="00095B31" w:rsidP="002B6C0D">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w:t>
            </w:r>
            <w:r w:rsidRPr="00660763">
              <w:rPr>
                <w:rFonts w:asciiTheme="minorHAnsi" w:hAnsiTheme="minorHAnsi" w:cstheme="minorHAnsi"/>
                <w:w w:val="105"/>
                <w:sz w:val="16"/>
                <w:szCs w:val="16"/>
              </w:rPr>
              <w:t>for</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5"/>
                <w:w w:val="105"/>
                <w:sz w:val="16"/>
                <w:szCs w:val="16"/>
              </w:rPr>
              <w:t>10,</w:t>
            </w:r>
            <w:r>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15,</w:t>
            </w:r>
            <w:r>
              <w:rPr>
                <w:rFonts w:asciiTheme="minorHAnsi" w:hAnsiTheme="minorHAnsi" w:cstheme="minorHAnsi"/>
                <w:w w:val="105"/>
                <w:sz w:val="16"/>
                <w:szCs w:val="16"/>
              </w:rPr>
              <w:t xml:space="preserve"> and </w:t>
            </w:r>
            <w:r w:rsidRPr="00660763">
              <w:rPr>
                <w:rFonts w:asciiTheme="minorHAnsi" w:hAnsiTheme="minorHAnsi" w:cstheme="minorHAnsi"/>
                <w:w w:val="105"/>
                <w:sz w:val="16"/>
                <w:szCs w:val="16"/>
              </w:rPr>
              <w:t>20</w:t>
            </w:r>
            <w:r w:rsidRPr="00660763">
              <w:rPr>
                <w:rFonts w:asciiTheme="minorHAnsi" w:hAnsiTheme="minorHAnsi" w:cstheme="minorHAnsi"/>
                <w:spacing w:val="10"/>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09533145" w14:textId="0556ED8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2"/>
                <w:w w:val="105"/>
                <w:sz w:val="16"/>
                <w:szCs w:val="16"/>
              </w:rPr>
              <w:t>MBE, WBE</w:t>
            </w:r>
          </w:p>
        </w:tc>
        <w:tc>
          <w:tcPr>
            <w:tcW w:w="1440" w:type="dxa"/>
          </w:tcPr>
          <w:p w14:paraId="5795CF86"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2CE6052E" w14:textId="77777777" w:rsidTr="00095B31">
        <w:trPr>
          <w:cantSplit/>
          <w:trHeight w:val="585"/>
        </w:trPr>
        <w:tc>
          <w:tcPr>
            <w:tcW w:w="1890" w:type="dxa"/>
          </w:tcPr>
          <w:p w14:paraId="2AE325B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G</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A</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Blanco</w:t>
            </w:r>
            <w:r w:rsidRPr="00660763">
              <w:rPr>
                <w:rFonts w:asciiTheme="minorHAnsi" w:hAnsiTheme="minorHAnsi" w:cstheme="minorHAnsi"/>
                <w:spacing w:val="12"/>
                <w:w w:val="105"/>
                <w:sz w:val="16"/>
                <w:szCs w:val="16"/>
              </w:rPr>
              <w:t xml:space="preserve"> </w:t>
            </w:r>
            <w:r w:rsidRPr="00660763">
              <w:rPr>
                <w:rFonts w:asciiTheme="minorHAnsi" w:hAnsiTheme="minorHAnsi" w:cstheme="minorHAnsi"/>
                <w:w w:val="105"/>
                <w:sz w:val="16"/>
                <w:szCs w:val="16"/>
              </w:rPr>
              <w:t>and</w:t>
            </w:r>
            <w:r w:rsidRPr="00660763">
              <w:rPr>
                <w:rFonts w:asciiTheme="minorHAnsi" w:hAnsiTheme="minorHAnsi" w:cstheme="minorHAnsi"/>
                <w:spacing w:val="1"/>
                <w:w w:val="105"/>
                <w:sz w:val="16"/>
                <w:szCs w:val="16"/>
              </w:rPr>
              <w:t xml:space="preserve"> </w:t>
            </w:r>
            <w:r w:rsidRPr="00660763">
              <w:rPr>
                <w:rFonts w:asciiTheme="minorHAnsi" w:hAnsiTheme="minorHAnsi" w:cstheme="minorHAnsi"/>
                <w:spacing w:val="-4"/>
                <w:w w:val="105"/>
                <w:sz w:val="16"/>
                <w:szCs w:val="16"/>
              </w:rPr>
              <w:t>Sons</w:t>
            </w:r>
          </w:p>
        </w:tc>
        <w:tc>
          <w:tcPr>
            <w:tcW w:w="1980" w:type="dxa"/>
          </w:tcPr>
          <w:p w14:paraId="672A839E" w14:textId="77777777" w:rsidR="00095B31" w:rsidRPr="00660763" w:rsidRDefault="00095B31" w:rsidP="00297939">
            <w:pPr>
              <w:pStyle w:val="TableParagraph"/>
              <w:spacing w:before="11" w:line="252" w:lineRule="auto"/>
              <w:ind w:left="388" w:right="182" w:hanging="216"/>
              <w:rPr>
                <w:rFonts w:asciiTheme="minorHAnsi" w:hAnsiTheme="minorHAnsi" w:cstheme="minorHAnsi"/>
                <w:sz w:val="16"/>
                <w:szCs w:val="16"/>
              </w:rPr>
            </w:pPr>
            <w:hyperlink r:id="rId63">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64">
              <w:r w:rsidRPr="00660763">
                <w:rPr>
                  <w:rFonts w:asciiTheme="minorHAnsi" w:hAnsiTheme="minorHAnsi" w:cstheme="minorHAnsi"/>
                  <w:color w:val="0000FF"/>
                  <w:spacing w:val="-2"/>
                  <w:w w:val="105"/>
                  <w:sz w:val="16"/>
                  <w:szCs w:val="16"/>
                  <w:u w:val="single" w:color="0000FF"/>
                </w:rPr>
                <w:t>OSD03-27724</w:t>
              </w:r>
            </w:hyperlink>
          </w:p>
        </w:tc>
        <w:tc>
          <w:tcPr>
            <w:tcW w:w="1440" w:type="dxa"/>
          </w:tcPr>
          <w:p w14:paraId="65082FB2"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Yes</w:t>
            </w:r>
          </w:p>
        </w:tc>
        <w:tc>
          <w:tcPr>
            <w:tcW w:w="1170" w:type="dxa"/>
          </w:tcPr>
          <w:p w14:paraId="061A9DB4"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Bill</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spacing w:val="-2"/>
                <w:w w:val="105"/>
                <w:sz w:val="16"/>
                <w:szCs w:val="16"/>
              </w:rPr>
              <w:t>Domack</w:t>
            </w:r>
          </w:p>
        </w:tc>
        <w:tc>
          <w:tcPr>
            <w:tcW w:w="1350" w:type="dxa"/>
          </w:tcPr>
          <w:p w14:paraId="4620B44B" w14:textId="166969C1" w:rsidR="00095B31" w:rsidRPr="00234125" w:rsidRDefault="00095B31" w:rsidP="00234125">
            <w:pPr>
              <w:pStyle w:val="TableParagraph"/>
              <w:rPr>
                <w:sz w:val="16"/>
                <w:szCs w:val="16"/>
              </w:rPr>
            </w:pPr>
            <w:r w:rsidRPr="00234125">
              <w:rPr>
                <w:w w:val="105"/>
                <w:sz w:val="16"/>
                <w:szCs w:val="16"/>
              </w:rPr>
              <w:t>413-528-9500</w:t>
            </w:r>
            <w:r w:rsidRPr="00234125">
              <w:rPr>
                <w:spacing w:val="32"/>
                <w:w w:val="105"/>
                <w:sz w:val="16"/>
                <w:szCs w:val="16"/>
              </w:rPr>
              <w:t xml:space="preserve">, extension </w:t>
            </w:r>
            <w:r w:rsidRPr="00234125">
              <w:rPr>
                <w:spacing w:val="-5"/>
                <w:w w:val="105"/>
                <w:sz w:val="16"/>
                <w:szCs w:val="16"/>
              </w:rPr>
              <w:t>2</w:t>
            </w:r>
          </w:p>
        </w:tc>
        <w:tc>
          <w:tcPr>
            <w:tcW w:w="2160" w:type="dxa"/>
          </w:tcPr>
          <w:p w14:paraId="6FB17A09" w14:textId="77777777" w:rsidR="00095B31" w:rsidRPr="00660763" w:rsidRDefault="00095B31" w:rsidP="00297939">
            <w:pPr>
              <w:pStyle w:val="TableParagraph"/>
              <w:spacing w:before="11"/>
              <w:ind w:left="100"/>
              <w:rPr>
                <w:rFonts w:asciiTheme="minorHAnsi" w:hAnsiTheme="minorHAnsi" w:cstheme="minorHAnsi"/>
                <w:sz w:val="16"/>
                <w:szCs w:val="16"/>
              </w:rPr>
            </w:pPr>
            <w:hyperlink r:id="rId65">
              <w:r w:rsidRPr="00660763">
                <w:rPr>
                  <w:rFonts w:asciiTheme="minorHAnsi" w:hAnsiTheme="minorHAnsi" w:cstheme="minorHAnsi"/>
                  <w:color w:val="0000FF"/>
                  <w:spacing w:val="-2"/>
                  <w:w w:val="105"/>
                  <w:sz w:val="16"/>
                  <w:szCs w:val="16"/>
                  <w:u w:val="single" w:color="0000FF"/>
                </w:rPr>
                <w:t>gablanco@gablanco.com</w:t>
              </w:r>
            </w:hyperlink>
          </w:p>
        </w:tc>
        <w:tc>
          <w:tcPr>
            <w:tcW w:w="1800" w:type="dxa"/>
          </w:tcPr>
          <w:p w14:paraId="4B9DA4AD" w14:textId="0D2D0AEC"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11"/>
                <w:w w:val="105"/>
                <w:sz w:val="16"/>
                <w:szCs w:val="16"/>
              </w:rPr>
              <w:t xml:space="preserve"> </w:t>
            </w:r>
            <w:r w:rsidRPr="00660763">
              <w:rPr>
                <w:rFonts w:asciiTheme="minorHAnsi" w:hAnsiTheme="minorHAnsi" w:cstheme="minorHAnsi"/>
                <w:w w:val="105"/>
                <w:sz w:val="16"/>
                <w:szCs w:val="16"/>
              </w:rPr>
              <w:t xml:space="preserve">1% </w:t>
            </w:r>
            <w:r>
              <w:rPr>
                <w:rFonts w:asciiTheme="minorHAnsi" w:hAnsiTheme="minorHAnsi" w:cstheme="minorHAnsi"/>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w w:val="105"/>
                <w:sz w:val="16"/>
                <w:szCs w:val="16"/>
              </w:rPr>
              <w:t>15,</w:t>
            </w:r>
            <w:r w:rsidRPr="00660763">
              <w:rPr>
                <w:rFonts w:asciiTheme="minorHAnsi" w:hAnsiTheme="minorHAnsi" w:cstheme="minorHAnsi"/>
                <w:spacing w:val="1"/>
                <w:w w:val="105"/>
                <w:sz w:val="16"/>
                <w:szCs w:val="16"/>
              </w:rPr>
              <w:t xml:space="preserve"> </w:t>
            </w:r>
            <w:r>
              <w:rPr>
                <w:rFonts w:asciiTheme="minorHAnsi" w:hAnsiTheme="minorHAnsi" w:cstheme="minorHAnsi"/>
                <w:spacing w:val="1"/>
                <w:w w:val="105"/>
                <w:sz w:val="16"/>
                <w:szCs w:val="16"/>
              </w:rPr>
              <w:t xml:space="preserve">and </w:t>
            </w:r>
            <w:r w:rsidRPr="00660763">
              <w:rPr>
                <w:rFonts w:asciiTheme="minorHAnsi" w:hAnsiTheme="minorHAnsi" w:cstheme="minorHAnsi"/>
                <w:spacing w:val="-5"/>
                <w:w w:val="105"/>
                <w:sz w:val="16"/>
                <w:szCs w:val="16"/>
              </w:rPr>
              <w:t>20</w:t>
            </w:r>
          </w:p>
          <w:p w14:paraId="79C37030" w14:textId="1408C605"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2"/>
                <w:w w:val="105"/>
                <w:sz w:val="16"/>
                <w:szCs w:val="16"/>
              </w:rPr>
              <w:t>Days</w:t>
            </w:r>
          </w:p>
          <w:p w14:paraId="59B3DE7E" w14:textId="202CF90D" w:rsidR="00095B31" w:rsidRPr="00660763" w:rsidRDefault="00095B31" w:rsidP="00297939">
            <w:pPr>
              <w:pStyle w:val="TableParagraph"/>
              <w:spacing w:before="9" w:line="169" w:lineRule="exact"/>
              <w:rPr>
                <w:rFonts w:asciiTheme="minorHAnsi" w:hAnsiTheme="minorHAnsi" w:cstheme="minorHAnsi"/>
                <w:sz w:val="16"/>
                <w:szCs w:val="16"/>
              </w:rPr>
            </w:pPr>
            <w:r w:rsidRPr="00660763">
              <w:rPr>
                <w:rFonts w:asciiTheme="minorHAnsi" w:hAnsiTheme="minorHAnsi" w:cstheme="minorHAnsi"/>
                <w:w w:val="105"/>
                <w:sz w:val="16"/>
                <w:szCs w:val="16"/>
              </w:rPr>
              <w:t>.5%</w:t>
            </w:r>
            <w:r w:rsidRPr="00660763">
              <w:rPr>
                <w:rFonts w:asciiTheme="minorHAnsi" w:hAnsiTheme="minorHAnsi" w:cstheme="minorHAnsi"/>
                <w:spacing w:val="8"/>
                <w:w w:val="105"/>
                <w:sz w:val="16"/>
                <w:szCs w:val="16"/>
              </w:rPr>
              <w:t xml:space="preserve"> </w:t>
            </w:r>
            <w:r>
              <w:rPr>
                <w:rFonts w:asciiTheme="minorHAnsi" w:hAnsiTheme="minorHAnsi" w:cstheme="minorHAnsi"/>
                <w:spacing w:val="8"/>
                <w:w w:val="105"/>
                <w:sz w:val="16"/>
                <w:szCs w:val="16"/>
              </w:rPr>
              <w:t xml:space="preserve">off for </w:t>
            </w:r>
            <w:r w:rsidRPr="00660763">
              <w:rPr>
                <w:rFonts w:asciiTheme="minorHAnsi" w:hAnsiTheme="minorHAnsi" w:cstheme="minorHAnsi"/>
                <w:w w:val="105"/>
                <w:sz w:val="16"/>
                <w:szCs w:val="16"/>
              </w:rPr>
              <w:t>30</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46B67C1" w14:textId="2688AE9F"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MBE, SBPP</w:t>
            </w:r>
          </w:p>
        </w:tc>
        <w:tc>
          <w:tcPr>
            <w:tcW w:w="1440" w:type="dxa"/>
          </w:tcPr>
          <w:p w14:paraId="07784B1B"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5%</w:t>
            </w:r>
          </w:p>
        </w:tc>
      </w:tr>
      <w:tr w:rsidR="00095B31" w:rsidRPr="00983992" w14:paraId="21F61837" w14:textId="77777777" w:rsidTr="00095B31">
        <w:trPr>
          <w:cantSplit/>
          <w:trHeight w:val="381"/>
        </w:trPr>
        <w:tc>
          <w:tcPr>
            <w:tcW w:w="1890" w:type="dxa"/>
          </w:tcPr>
          <w:p w14:paraId="0F617C4C"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2"/>
                <w:w w:val="105"/>
                <w:sz w:val="16"/>
                <w:szCs w:val="16"/>
              </w:rPr>
              <w:t>Photikon</w:t>
            </w:r>
          </w:p>
          <w:p w14:paraId="29EA2722" w14:textId="77777777" w:rsidR="00095B31" w:rsidRPr="00660763" w:rsidRDefault="00095B31" w:rsidP="00297939">
            <w:pPr>
              <w:pStyle w:val="TableParagraph"/>
              <w:spacing w:before="21" w:line="157" w:lineRule="exact"/>
              <w:rPr>
                <w:rFonts w:asciiTheme="minorHAnsi" w:hAnsiTheme="minorHAnsi" w:cstheme="minorHAnsi"/>
                <w:sz w:val="16"/>
                <w:szCs w:val="16"/>
              </w:rPr>
            </w:pPr>
            <w:r w:rsidRPr="00660763">
              <w:rPr>
                <w:rFonts w:asciiTheme="minorHAnsi" w:hAnsiTheme="minorHAnsi" w:cstheme="minorHAnsi"/>
                <w:spacing w:val="-2"/>
                <w:w w:val="105"/>
                <w:sz w:val="16"/>
                <w:szCs w:val="16"/>
              </w:rPr>
              <w:t>Corporation</w:t>
            </w:r>
          </w:p>
        </w:tc>
        <w:tc>
          <w:tcPr>
            <w:tcW w:w="1980" w:type="dxa"/>
          </w:tcPr>
          <w:p w14:paraId="16EC0DAF" w14:textId="77777777" w:rsidR="00095B31" w:rsidRPr="00660763" w:rsidRDefault="00095B31" w:rsidP="00297939">
            <w:pPr>
              <w:pStyle w:val="TableParagraph"/>
              <w:spacing w:line="183" w:lineRule="exact"/>
              <w:ind w:left="0" w:right="10"/>
              <w:jc w:val="center"/>
              <w:rPr>
                <w:rFonts w:asciiTheme="minorHAnsi" w:hAnsiTheme="minorHAnsi" w:cstheme="minorHAnsi"/>
                <w:sz w:val="16"/>
                <w:szCs w:val="16"/>
              </w:rPr>
            </w:pPr>
            <w:hyperlink r:id="rId66">
              <w:r w:rsidRPr="00660763">
                <w:rPr>
                  <w:rFonts w:asciiTheme="minorHAnsi" w:hAnsiTheme="minorHAnsi" w:cstheme="minorHAnsi"/>
                  <w:color w:val="0000FF"/>
                  <w:sz w:val="16"/>
                  <w:szCs w:val="16"/>
                  <w:u w:val="single" w:color="0000FF"/>
                </w:rPr>
                <w:t>PO-23-1080-</w:t>
              </w:r>
              <w:r w:rsidRPr="00660763">
                <w:rPr>
                  <w:rFonts w:asciiTheme="minorHAnsi" w:hAnsiTheme="minorHAnsi" w:cstheme="minorHAnsi"/>
                  <w:color w:val="0000FF"/>
                  <w:spacing w:val="-2"/>
                  <w:sz w:val="16"/>
                  <w:szCs w:val="16"/>
                  <w:u w:val="single" w:color="0000FF"/>
                </w:rPr>
                <w:t>OSD03-</w:t>
              </w:r>
            </w:hyperlink>
          </w:p>
          <w:p w14:paraId="78D5AD3D" w14:textId="77777777" w:rsidR="00095B31" w:rsidRPr="00660763" w:rsidRDefault="00095B31" w:rsidP="00297939">
            <w:pPr>
              <w:pStyle w:val="TableParagraph"/>
              <w:spacing w:before="21" w:line="157" w:lineRule="exact"/>
              <w:ind w:left="8" w:right="10"/>
              <w:jc w:val="center"/>
              <w:rPr>
                <w:rFonts w:asciiTheme="minorHAnsi" w:hAnsiTheme="minorHAnsi" w:cstheme="minorHAnsi"/>
                <w:sz w:val="16"/>
                <w:szCs w:val="16"/>
              </w:rPr>
            </w:pPr>
            <w:hyperlink r:id="rId67">
              <w:r w:rsidRPr="00660763">
                <w:rPr>
                  <w:rFonts w:asciiTheme="minorHAnsi" w:hAnsiTheme="minorHAnsi" w:cstheme="minorHAnsi"/>
                  <w:color w:val="0000FF"/>
                  <w:sz w:val="16"/>
                  <w:szCs w:val="16"/>
                  <w:u w:val="single" w:color="0000FF"/>
                </w:rPr>
                <w:t>OSD03-</w:t>
              </w:r>
              <w:r w:rsidRPr="00660763">
                <w:rPr>
                  <w:rFonts w:asciiTheme="minorHAnsi" w:hAnsiTheme="minorHAnsi" w:cstheme="minorHAnsi"/>
                  <w:color w:val="0000FF"/>
                  <w:spacing w:val="-2"/>
                  <w:sz w:val="16"/>
                  <w:szCs w:val="16"/>
                  <w:u w:val="single" w:color="0000FF"/>
                </w:rPr>
                <w:t>27719</w:t>
              </w:r>
            </w:hyperlink>
          </w:p>
        </w:tc>
        <w:tc>
          <w:tcPr>
            <w:tcW w:w="1440" w:type="dxa"/>
          </w:tcPr>
          <w:p w14:paraId="386405F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0463BBB"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Doreen</w:t>
            </w:r>
            <w:r w:rsidRPr="00660763">
              <w:rPr>
                <w:rFonts w:asciiTheme="minorHAnsi" w:hAnsiTheme="minorHAnsi" w:cstheme="minorHAnsi"/>
                <w:spacing w:val="15"/>
                <w:w w:val="105"/>
                <w:sz w:val="16"/>
                <w:szCs w:val="16"/>
              </w:rPr>
              <w:t xml:space="preserve"> </w:t>
            </w:r>
            <w:r w:rsidRPr="00660763">
              <w:rPr>
                <w:rFonts w:asciiTheme="minorHAnsi" w:hAnsiTheme="minorHAnsi" w:cstheme="minorHAnsi"/>
                <w:spacing w:val="-2"/>
                <w:w w:val="105"/>
                <w:sz w:val="16"/>
                <w:szCs w:val="16"/>
              </w:rPr>
              <w:t>Mussler</w:t>
            </w:r>
          </w:p>
        </w:tc>
        <w:tc>
          <w:tcPr>
            <w:tcW w:w="1350" w:type="dxa"/>
          </w:tcPr>
          <w:p w14:paraId="516E750F"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585-412-</w:t>
            </w:r>
            <w:r w:rsidRPr="00660763">
              <w:rPr>
                <w:rFonts w:asciiTheme="minorHAnsi" w:hAnsiTheme="minorHAnsi" w:cstheme="minorHAnsi"/>
                <w:spacing w:val="-4"/>
                <w:sz w:val="16"/>
                <w:szCs w:val="16"/>
              </w:rPr>
              <w:t>0540</w:t>
            </w:r>
          </w:p>
        </w:tc>
        <w:tc>
          <w:tcPr>
            <w:tcW w:w="2160" w:type="dxa"/>
          </w:tcPr>
          <w:p w14:paraId="158DB1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68">
              <w:r w:rsidRPr="00660763">
                <w:rPr>
                  <w:rFonts w:asciiTheme="minorHAnsi" w:hAnsiTheme="minorHAnsi" w:cstheme="minorHAnsi"/>
                  <w:color w:val="0000FF"/>
                  <w:spacing w:val="-2"/>
                  <w:w w:val="105"/>
                  <w:sz w:val="16"/>
                  <w:szCs w:val="16"/>
                  <w:u w:val="single" w:color="0000FF"/>
                </w:rPr>
                <w:t>dmussler@photikon.com</w:t>
              </w:r>
            </w:hyperlink>
          </w:p>
        </w:tc>
        <w:tc>
          <w:tcPr>
            <w:tcW w:w="1800" w:type="dxa"/>
          </w:tcPr>
          <w:p w14:paraId="41F260D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260" w:type="dxa"/>
          </w:tcPr>
          <w:p w14:paraId="0A7ACE63" w14:textId="2F0F9D21" w:rsidR="00095B31" w:rsidRPr="002D64DB" w:rsidRDefault="00095B31" w:rsidP="002D64DB">
            <w:pPr>
              <w:pStyle w:val="TableParagraph"/>
              <w:rPr>
                <w:sz w:val="16"/>
                <w:szCs w:val="16"/>
              </w:rPr>
            </w:pPr>
            <w:r w:rsidRPr="002D64DB">
              <w:rPr>
                <w:sz w:val="16"/>
                <w:szCs w:val="16"/>
              </w:rPr>
              <w:t>N/A</w:t>
            </w:r>
          </w:p>
        </w:tc>
        <w:tc>
          <w:tcPr>
            <w:tcW w:w="1440" w:type="dxa"/>
          </w:tcPr>
          <w:p w14:paraId="244C661C"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20%</w:t>
            </w:r>
          </w:p>
        </w:tc>
      </w:tr>
      <w:tr w:rsidR="00095B31" w:rsidRPr="00983992" w14:paraId="27E7CD38" w14:textId="77777777" w:rsidTr="00095B31">
        <w:trPr>
          <w:cantSplit/>
          <w:trHeight w:val="395"/>
        </w:trPr>
        <w:tc>
          <w:tcPr>
            <w:tcW w:w="1890" w:type="dxa"/>
            <w:tcBorders>
              <w:bottom w:val="nil"/>
            </w:tcBorders>
          </w:tcPr>
          <w:p w14:paraId="790BB9DD" w14:textId="52EC658E" w:rsidR="00095B31" w:rsidRPr="00660763" w:rsidRDefault="00095B31" w:rsidP="00297939">
            <w:pPr>
              <w:pStyle w:val="TableParagraph"/>
              <w:spacing w:line="190" w:lineRule="atLeast"/>
              <w:rPr>
                <w:rFonts w:asciiTheme="minorHAnsi" w:hAnsiTheme="minorHAnsi" w:cstheme="minorHAnsi"/>
                <w:sz w:val="16"/>
                <w:szCs w:val="16"/>
              </w:rPr>
            </w:pPr>
            <w:r w:rsidRPr="00660763">
              <w:rPr>
                <w:rFonts w:asciiTheme="minorHAnsi" w:hAnsiTheme="minorHAnsi" w:cstheme="minorHAnsi"/>
                <w:w w:val="105"/>
                <w:sz w:val="16"/>
                <w:szCs w:val="16"/>
              </w:rPr>
              <w:t>Printer</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Pro</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Solutions</w:t>
            </w:r>
            <w:r>
              <w:rPr>
                <w:rFonts w:asciiTheme="minorHAnsi" w:hAnsiTheme="minorHAnsi" w:cstheme="minorHAnsi"/>
                <w:w w:val="105"/>
                <w:sz w:val="16"/>
                <w:szCs w:val="16"/>
              </w:rPr>
              <w:t>,</w:t>
            </w:r>
            <w:r w:rsidRPr="00660763">
              <w:rPr>
                <w:rFonts w:asciiTheme="minorHAnsi" w:hAnsiTheme="minorHAnsi" w:cstheme="minorHAnsi"/>
                <w:spacing w:val="40"/>
                <w:w w:val="105"/>
                <w:sz w:val="16"/>
                <w:szCs w:val="16"/>
              </w:rPr>
              <w:t xml:space="preserve"> </w:t>
            </w:r>
            <w:r>
              <w:rPr>
                <w:rFonts w:asciiTheme="minorHAnsi" w:hAnsiTheme="minorHAnsi" w:cstheme="minorHAnsi"/>
                <w:w w:val="105"/>
                <w:sz w:val="16"/>
                <w:szCs w:val="16"/>
              </w:rPr>
              <w:t>Doing Business As</w:t>
            </w:r>
            <w:r w:rsidRPr="00660763">
              <w:rPr>
                <w:rFonts w:asciiTheme="minorHAnsi" w:hAnsiTheme="minorHAnsi" w:cstheme="minorHAnsi"/>
                <w:w w:val="105"/>
                <w:sz w:val="16"/>
                <w:szCs w:val="16"/>
              </w:rPr>
              <w:t xml:space="preserve"> Encore Images</w:t>
            </w:r>
          </w:p>
        </w:tc>
        <w:tc>
          <w:tcPr>
            <w:tcW w:w="1980" w:type="dxa"/>
            <w:tcBorders>
              <w:bottom w:val="nil"/>
            </w:tcBorders>
          </w:tcPr>
          <w:p w14:paraId="51E642D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69">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0">
              <w:r w:rsidRPr="00660763">
                <w:rPr>
                  <w:rFonts w:asciiTheme="minorHAnsi" w:hAnsiTheme="minorHAnsi" w:cstheme="minorHAnsi"/>
                  <w:color w:val="0000FF"/>
                  <w:spacing w:val="-2"/>
                  <w:w w:val="105"/>
                  <w:sz w:val="16"/>
                  <w:szCs w:val="16"/>
                  <w:u w:val="single" w:color="0000FF"/>
                </w:rPr>
                <w:t>OSD03-27720</w:t>
              </w:r>
            </w:hyperlink>
          </w:p>
        </w:tc>
        <w:tc>
          <w:tcPr>
            <w:tcW w:w="1440" w:type="dxa"/>
            <w:tcBorders>
              <w:bottom w:val="nil"/>
            </w:tcBorders>
          </w:tcPr>
          <w:p w14:paraId="099F90DF"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Borders>
              <w:bottom w:val="nil"/>
            </w:tcBorders>
          </w:tcPr>
          <w:p w14:paraId="0446BEC3" w14:textId="77777777" w:rsidR="00095B31" w:rsidRDefault="00095B31" w:rsidP="00297939">
            <w:pPr>
              <w:pStyle w:val="TableParagraph"/>
              <w:spacing w:line="190" w:lineRule="atLeast"/>
              <w:ind w:right="24"/>
              <w:rPr>
                <w:rFonts w:asciiTheme="minorHAnsi" w:hAnsiTheme="minorHAnsi" w:cstheme="minorHAnsi"/>
                <w:w w:val="105"/>
                <w:sz w:val="16"/>
                <w:szCs w:val="16"/>
              </w:rPr>
            </w:pPr>
            <w:r w:rsidRPr="00660763">
              <w:rPr>
                <w:rFonts w:asciiTheme="minorHAnsi" w:hAnsiTheme="minorHAnsi" w:cstheme="minorHAnsi"/>
                <w:w w:val="105"/>
                <w:sz w:val="16"/>
                <w:szCs w:val="16"/>
              </w:rPr>
              <w:t>Chris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Gardella</w:t>
            </w:r>
          </w:p>
          <w:p w14:paraId="0866B389" w14:textId="77777777" w:rsidR="00095B31" w:rsidRDefault="00095B31" w:rsidP="00297939">
            <w:pPr>
              <w:pStyle w:val="TableParagraph"/>
              <w:spacing w:line="190" w:lineRule="atLeast"/>
              <w:ind w:right="24"/>
              <w:rPr>
                <w:rFonts w:asciiTheme="minorHAnsi" w:hAnsiTheme="minorHAnsi" w:cstheme="minorHAnsi"/>
                <w:w w:val="105"/>
                <w:sz w:val="16"/>
                <w:szCs w:val="16"/>
              </w:rPr>
            </w:pPr>
          </w:p>
          <w:p w14:paraId="49856F29" w14:textId="4401546B" w:rsidR="00095B31" w:rsidRPr="00660763" w:rsidRDefault="00095B31" w:rsidP="00297939">
            <w:pPr>
              <w:pStyle w:val="TableParagraph"/>
              <w:spacing w:line="190" w:lineRule="atLeast"/>
              <w:ind w:right="24"/>
              <w:rPr>
                <w:rFonts w:asciiTheme="minorHAnsi" w:hAnsiTheme="minorHAnsi" w:cstheme="minorHAnsi"/>
                <w:sz w:val="16"/>
                <w:szCs w:val="16"/>
              </w:rPr>
            </w:pPr>
            <w:r w:rsidRPr="00660763">
              <w:rPr>
                <w:rFonts w:asciiTheme="minorHAnsi" w:hAnsiTheme="minorHAnsi" w:cstheme="minorHAnsi"/>
                <w:w w:val="105"/>
                <w:sz w:val="16"/>
                <w:szCs w:val="16"/>
              </w:rPr>
              <w:t xml:space="preserve">Brian </w:t>
            </w:r>
            <w:r w:rsidRPr="00660763">
              <w:rPr>
                <w:rFonts w:asciiTheme="minorHAnsi" w:hAnsiTheme="minorHAnsi" w:cstheme="minorHAnsi"/>
                <w:spacing w:val="-2"/>
                <w:w w:val="105"/>
                <w:sz w:val="16"/>
                <w:szCs w:val="16"/>
              </w:rPr>
              <w:t>Misiaszek</w:t>
            </w:r>
          </w:p>
        </w:tc>
        <w:tc>
          <w:tcPr>
            <w:tcW w:w="1350" w:type="dxa"/>
            <w:tcBorders>
              <w:bottom w:val="nil"/>
            </w:tcBorders>
          </w:tcPr>
          <w:p w14:paraId="1F0661EC"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800-879-</w:t>
            </w:r>
            <w:r w:rsidRPr="00660763">
              <w:rPr>
                <w:rFonts w:asciiTheme="minorHAnsi" w:hAnsiTheme="minorHAnsi" w:cstheme="minorHAnsi"/>
                <w:spacing w:val="-4"/>
                <w:sz w:val="16"/>
                <w:szCs w:val="16"/>
              </w:rPr>
              <w:t>4374</w:t>
            </w:r>
          </w:p>
        </w:tc>
        <w:tc>
          <w:tcPr>
            <w:tcW w:w="2160" w:type="dxa"/>
            <w:tcBorders>
              <w:bottom w:val="nil"/>
            </w:tcBorders>
          </w:tcPr>
          <w:p w14:paraId="5EE68A07" w14:textId="77777777" w:rsidR="00095B31" w:rsidRDefault="00095B31" w:rsidP="00297939">
            <w:pPr>
              <w:pStyle w:val="TableParagraph"/>
              <w:spacing w:before="11"/>
              <w:ind w:left="100"/>
              <w:rPr>
                <w:rFonts w:asciiTheme="minorHAnsi" w:hAnsiTheme="minorHAnsi" w:cstheme="minorHAnsi"/>
                <w:sz w:val="16"/>
                <w:szCs w:val="16"/>
              </w:rPr>
            </w:pPr>
            <w:hyperlink r:id="rId71">
              <w:r w:rsidRPr="00660763">
                <w:rPr>
                  <w:rFonts w:asciiTheme="minorHAnsi" w:hAnsiTheme="minorHAnsi" w:cstheme="minorHAnsi"/>
                  <w:color w:val="0000FF"/>
                  <w:spacing w:val="-2"/>
                  <w:w w:val="105"/>
                  <w:sz w:val="16"/>
                  <w:szCs w:val="16"/>
                  <w:u w:val="single" w:color="0000FF"/>
                </w:rPr>
                <w:t>chris@theprinterpro.com</w:t>
              </w:r>
            </w:hyperlink>
          </w:p>
          <w:p w14:paraId="2D69BB2E" w14:textId="77777777" w:rsidR="00095B31" w:rsidRDefault="00095B31" w:rsidP="00297939">
            <w:pPr>
              <w:pStyle w:val="TableParagraph"/>
              <w:spacing w:before="11"/>
              <w:ind w:left="100"/>
              <w:rPr>
                <w:rFonts w:asciiTheme="minorHAnsi" w:hAnsiTheme="minorHAnsi" w:cstheme="minorHAnsi"/>
                <w:sz w:val="16"/>
                <w:szCs w:val="16"/>
              </w:rPr>
            </w:pPr>
          </w:p>
          <w:p w14:paraId="52E74F09" w14:textId="4C3E91E7" w:rsidR="00095B31" w:rsidRPr="000D6053" w:rsidRDefault="00095B31" w:rsidP="00297939">
            <w:pPr>
              <w:pStyle w:val="TableParagraph"/>
              <w:spacing w:before="11"/>
              <w:ind w:left="100"/>
              <w:rPr>
                <w:rFonts w:asciiTheme="minorHAnsi" w:hAnsiTheme="minorHAnsi" w:cstheme="minorHAnsi"/>
                <w:b/>
                <w:bCs/>
                <w:sz w:val="16"/>
                <w:szCs w:val="16"/>
              </w:rPr>
            </w:pPr>
            <w:hyperlink r:id="rId72">
              <w:r w:rsidRPr="00660763">
                <w:rPr>
                  <w:rFonts w:asciiTheme="minorHAnsi" w:hAnsiTheme="minorHAnsi" w:cstheme="minorHAnsi"/>
                  <w:color w:val="0000FF"/>
                  <w:spacing w:val="-2"/>
                  <w:w w:val="105"/>
                  <w:sz w:val="16"/>
                  <w:szCs w:val="16"/>
                  <w:u w:val="single" w:color="0000FF"/>
                </w:rPr>
                <w:t>brian@theprinterpro.com</w:t>
              </w:r>
            </w:hyperlink>
          </w:p>
        </w:tc>
        <w:tc>
          <w:tcPr>
            <w:tcW w:w="1800" w:type="dxa"/>
            <w:tcBorders>
              <w:bottom w:val="nil"/>
            </w:tcBorders>
          </w:tcPr>
          <w:p w14:paraId="577F6012" w14:textId="40B06E72"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Pr>
                <w:rFonts w:asciiTheme="minorHAnsi" w:hAnsiTheme="minorHAnsi" w:cstheme="minorHAnsi"/>
                <w:w w:val="105"/>
                <w:sz w:val="16"/>
                <w:szCs w:val="16"/>
              </w:rPr>
              <w:t xml:space="preserve"> </w:t>
            </w:r>
            <w:r w:rsidRPr="00660763">
              <w:rPr>
                <w:rFonts w:asciiTheme="minorHAnsi" w:hAnsiTheme="minorHAnsi" w:cstheme="minorHAnsi"/>
                <w:spacing w:val="-2"/>
                <w:w w:val="105"/>
                <w:sz w:val="16"/>
                <w:szCs w:val="16"/>
              </w:rPr>
              <w:t>days</w:t>
            </w:r>
          </w:p>
          <w:p w14:paraId="4C9564E3" w14:textId="1DB97917" w:rsidR="00095B31" w:rsidRPr="00660763" w:rsidRDefault="00095B31" w:rsidP="00297939">
            <w:pPr>
              <w:pStyle w:val="TableParagraph"/>
              <w:spacing w:before="9" w:line="172" w:lineRule="exact"/>
              <w:rPr>
                <w:rFonts w:asciiTheme="minorHAnsi" w:hAnsiTheme="minorHAnsi" w:cstheme="minorHAnsi"/>
                <w:sz w:val="16"/>
                <w:szCs w:val="16"/>
              </w:rPr>
            </w:pPr>
            <w:r w:rsidRPr="00660763">
              <w:rPr>
                <w:rFonts w:asciiTheme="minorHAnsi" w:hAnsiTheme="minorHAnsi" w:cstheme="minorHAnsi"/>
                <w:w w:val="105"/>
                <w:sz w:val="16"/>
                <w:szCs w:val="16"/>
              </w:rPr>
              <w:t>1%</w:t>
            </w:r>
            <w:r w:rsidRPr="00660763">
              <w:rPr>
                <w:rFonts w:asciiTheme="minorHAnsi" w:hAnsiTheme="minorHAnsi" w:cstheme="minorHAnsi"/>
                <w:spacing w:val="-3"/>
                <w:w w:val="105"/>
                <w:sz w:val="16"/>
                <w:szCs w:val="16"/>
              </w:rPr>
              <w:t xml:space="preserve"> </w:t>
            </w:r>
            <w:r>
              <w:rPr>
                <w:rFonts w:asciiTheme="minorHAnsi" w:hAnsiTheme="minorHAnsi" w:cstheme="minorHAnsi"/>
                <w:spacing w:val="-3"/>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7"/>
                <w:w w:val="105"/>
                <w:sz w:val="16"/>
                <w:szCs w:val="16"/>
              </w:rPr>
              <w:t xml:space="preserve"> </w:t>
            </w:r>
            <w:r>
              <w:rPr>
                <w:rFonts w:asciiTheme="minorHAnsi" w:hAnsiTheme="minorHAnsi" w:cstheme="minorHAnsi"/>
                <w:w w:val="105"/>
                <w:sz w:val="16"/>
                <w:szCs w:val="16"/>
              </w:rPr>
              <w:t>and</w:t>
            </w:r>
            <w:r w:rsidRPr="00660763">
              <w:rPr>
                <w:rFonts w:asciiTheme="minorHAnsi" w:hAnsiTheme="minorHAnsi" w:cstheme="minorHAnsi"/>
                <w:spacing w:val="3"/>
                <w:w w:val="105"/>
                <w:sz w:val="16"/>
                <w:szCs w:val="16"/>
              </w:rPr>
              <w:t xml:space="preserve"> </w:t>
            </w:r>
            <w:r w:rsidRPr="00660763">
              <w:rPr>
                <w:rFonts w:asciiTheme="minorHAnsi" w:hAnsiTheme="minorHAnsi" w:cstheme="minorHAnsi"/>
                <w:w w:val="105"/>
                <w:sz w:val="16"/>
                <w:szCs w:val="16"/>
              </w:rPr>
              <w:t>20</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1A4C23D8" w14:textId="47314F67" w:rsidR="00095B31" w:rsidRPr="002D64DB" w:rsidRDefault="00095B31" w:rsidP="002D64DB">
            <w:pPr>
              <w:pStyle w:val="TableParagraph"/>
              <w:rPr>
                <w:sz w:val="16"/>
                <w:szCs w:val="16"/>
              </w:rPr>
            </w:pPr>
            <w:r w:rsidRPr="002D64DB">
              <w:rPr>
                <w:sz w:val="16"/>
                <w:szCs w:val="16"/>
              </w:rPr>
              <w:t>N/A</w:t>
            </w:r>
          </w:p>
        </w:tc>
        <w:tc>
          <w:tcPr>
            <w:tcW w:w="1440" w:type="dxa"/>
            <w:tcBorders>
              <w:bottom w:val="nil"/>
            </w:tcBorders>
          </w:tcPr>
          <w:p w14:paraId="7607E4F7"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r w:rsidR="00095B31" w:rsidRPr="00983992" w14:paraId="047C117F" w14:textId="77777777" w:rsidTr="00095B31">
        <w:trPr>
          <w:cantSplit/>
          <w:trHeight w:val="776"/>
        </w:trPr>
        <w:tc>
          <w:tcPr>
            <w:tcW w:w="1890" w:type="dxa"/>
          </w:tcPr>
          <w:p w14:paraId="57B7EC1A" w14:textId="77777777" w:rsidR="00095B31" w:rsidRPr="00660763" w:rsidRDefault="00095B31" w:rsidP="00297939">
            <w:pPr>
              <w:pStyle w:val="TableParagraph"/>
              <w:spacing w:line="259" w:lineRule="auto"/>
              <w:ind w:right="185"/>
              <w:rPr>
                <w:rFonts w:asciiTheme="minorHAnsi" w:hAnsiTheme="minorHAnsi" w:cstheme="minorHAnsi"/>
                <w:sz w:val="16"/>
                <w:szCs w:val="16"/>
              </w:rPr>
            </w:pPr>
            <w:r w:rsidRPr="00660763">
              <w:rPr>
                <w:rFonts w:asciiTheme="minorHAnsi" w:hAnsiTheme="minorHAnsi" w:cstheme="minorHAnsi"/>
                <w:w w:val="105"/>
                <w:sz w:val="16"/>
                <w:szCs w:val="16"/>
              </w:rPr>
              <w:t>ShireWire Global</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w w:val="105"/>
                <w:sz w:val="16"/>
                <w:szCs w:val="16"/>
              </w:rPr>
              <w:t>Sales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&amp;</w:t>
            </w:r>
            <w:r w:rsidRPr="00660763">
              <w:rPr>
                <w:rFonts w:asciiTheme="minorHAnsi" w:hAnsiTheme="minorHAnsi" w:cstheme="minorHAnsi"/>
                <w:spacing w:val="-4"/>
                <w:w w:val="105"/>
                <w:sz w:val="16"/>
                <w:szCs w:val="16"/>
              </w:rPr>
              <w:t xml:space="preserve"> </w:t>
            </w:r>
            <w:r w:rsidRPr="00660763">
              <w:rPr>
                <w:rFonts w:asciiTheme="minorHAnsi" w:hAnsiTheme="minorHAnsi" w:cstheme="minorHAnsi"/>
                <w:w w:val="105"/>
                <w:sz w:val="16"/>
                <w:szCs w:val="16"/>
              </w:rPr>
              <w:t>Distribution</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LLC</w:t>
            </w:r>
          </w:p>
        </w:tc>
        <w:tc>
          <w:tcPr>
            <w:tcW w:w="1980" w:type="dxa"/>
          </w:tcPr>
          <w:p w14:paraId="45E97511" w14:textId="77777777" w:rsidR="00095B31" w:rsidRPr="00660763" w:rsidRDefault="00095B31" w:rsidP="00297939">
            <w:pPr>
              <w:pStyle w:val="TableParagraph"/>
              <w:spacing w:line="266" w:lineRule="auto"/>
              <w:ind w:left="388" w:right="182" w:hanging="216"/>
              <w:rPr>
                <w:rFonts w:asciiTheme="minorHAnsi" w:hAnsiTheme="minorHAnsi" w:cstheme="minorHAnsi"/>
                <w:sz w:val="16"/>
                <w:szCs w:val="16"/>
              </w:rPr>
            </w:pPr>
            <w:hyperlink r:id="rId73">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74">
              <w:r w:rsidRPr="00660763">
                <w:rPr>
                  <w:rFonts w:asciiTheme="minorHAnsi" w:hAnsiTheme="minorHAnsi" w:cstheme="minorHAnsi"/>
                  <w:color w:val="0000FF"/>
                  <w:spacing w:val="-2"/>
                  <w:w w:val="105"/>
                  <w:sz w:val="16"/>
                  <w:szCs w:val="16"/>
                  <w:u w:val="single" w:color="0000FF"/>
                </w:rPr>
                <w:t>OSD03-27721</w:t>
              </w:r>
            </w:hyperlink>
          </w:p>
        </w:tc>
        <w:tc>
          <w:tcPr>
            <w:tcW w:w="1440" w:type="dxa"/>
          </w:tcPr>
          <w:p w14:paraId="283CDBED"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1CDE944"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Anthony</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Manca</w:t>
            </w:r>
          </w:p>
        </w:tc>
        <w:tc>
          <w:tcPr>
            <w:tcW w:w="1350" w:type="dxa"/>
          </w:tcPr>
          <w:p w14:paraId="137AAB33"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413-885-</w:t>
            </w:r>
            <w:r w:rsidRPr="00660763">
              <w:rPr>
                <w:rFonts w:asciiTheme="minorHAnsi" w:hAnsiTheme="minorHAnsi" w:cstheme="minorHAnsi"/>
                <w:spacing w:val="-4"/>
                <w:sz w:val="16"/>
                <w:szCs w:val="16"/>
              </w:rPr>
              <w:t>8225</w:t>
            </w:r>
          </w:p>
        </w:tc>
        <w:tc>
          <w:tcPr>
            <w:tcW w:w="2160" w:type="dxa"/>
          </w:tcPr>
          <w:p w14:paraId="640680AB" w14:textId="77777777" w:rsidR="00095B31" w:rsidRPr="00660763" w:rsidRDefault="00095B31" w:rsidP="00297939">
            <w:pPr>
              <w:pStyle w:val="TableParagraph"/>
              <w:spacing w:line="183" w:lineRule="exact"/>
              <w:ind w:left="100"/>
              <w:rPr>
                <w:rFonts w:asciiTheme="minorHAnsi" w:hAnsiTheme="minorHAnsi" w:cstheme="minorHAnsi"/>
                <w:sz w:val="16"/>
                <w:szCs w:val="16"/>
              </w:rPr>
            </w:pPr>
            <w:hyperlink r:id="rId75">
              <w:r w:rsidRPr="00660763">
                <w:rPr>
                  <w:rFonts w:asciiTheme="minorHAnsi" w:hAnsiTheme="minorHAnsi" w:cstheme="minorHAnsi"/>
                  <w:color w:val="0000FF"/>
                  <w:spacing w:val="-2"/>
                  <w:w w:val="105"/>
                  <w:sz w:val="16"/>
                  <w:szCs w:val="16"/>
                  <w:u w:val="single" w:color="0000FF"/>
                </w:rPr>
                <w:t>tmanca@shirewire.com</w:t>
              </w:r>
            </w:hyperlink>
          </w:p>
          <w:p w14:paraId="6883025A" w14:textId="77777777" w:rsidR="00095B31" w:rsidRPr="00660763" w:rsidRDefault="00095B31" w:rsidP="00297939">
            <w:pPr>
              <w:pStyle w:val="TableParagraph"/>
              <w:spacing w:before="37"/>
              <w:ind w:left="0"/>
              <w:rPr>
                <w:rFonts w:asciiTheme="minorHAnsi" w:hAnsiTheme="minorHAnsi" w:cstheme="minorHAnsi"/>
                <w:b/>
                <w:sz w:val="16"/>
                <w:szCs w:val="16"/>
              </w:rPr>
            </w:pPr>
          </w:p>
          <w:p w14:paraId="04FE158F" w14:textId="77777777" w:rsidR="00095B31" w:rsidRPr="00660763" w:rsidRDefault="00095B31" w:rsidP="00297939">
            <w:pPr>
              <w:pStyle w:val="TableParagraph"/>
              <w:ind w:left="100"/>
              <w:rPr>
                <w:rFonts w:asciiTheme="minorHAnsi" w:hAnsiTheme="minorHAnsi" w:cstheme="minorHAnsi"/>
                <w:sz w:val="16"/>
                <w:szCs w:val="16"/>
              </w:rPr>
            </w:pPr>
            <w:hyperlink r:id="rId76">
              <w:r w:rsidRPr="00660763">
                <w:rPr>
                  <w:rFonts w:asciiTheme="minorHAnsi" w:hAnsiTheme="minorHAnsi" w:cstheme="minorHAnsi"/>
                  <w:color w:val="0000FF"/>
                  <w:spacing w:val="-2"/>
                  <w:w w:val="105"/>
                  <w:sz w:val="16"/>
                  <w:szCs w:val="16"/>
                  <w:u w:val="single" w:color="0000FF"/>
                </w:rPr>
                <w:t>sales@shirewire.com</w:t>
              </w:r>
            </w:hyperlink>
          </w:p>
        </w:tc>
        <w:tc>
          <w:tcPr>
            <w:tcW w:w="1800" w:type="dxa"/>
          </w:tcPr>
          <w:p w14:paraId="3329641E" w14:textId="458A3778"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off for</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55F293DC" w14:textId="75FC85D9" w:rsidR="00095B31" w:rsidRPr="00660763" w:rsidRDefault="00095B31" w:rsidP="00297939">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p>
          <w:p w14:paraId="561F4B44" w14:textId="77777777" w:rsidR="00095B31" w:rsidRPr="00660763" w:rsidRDefault="00095B31" w:rsidP="00297939">
            <w:pPr>
              <w:pStyle w:val="TableParagraph"/>
              <w:spacing w:before="9"/>
              <w:rPr>
                <w:rFonts w:asciiTheme="minorHAnsi" w:hAnsiTheme="minorHAnsi" w:cstheme="minorHAnsi"/>
                <w:sz w:val="16"/>
                <w:szCs w:val="16"/>
              </w:rPr>
            </w:pPr>
            <w:r w:rsidRPr="00660763">
              <w:rPr>
                <w:rFonts w:asciiTheme="minorHAnsi" w:hAnsiTheme="minorHAnsi" w:cstheme="minorHAnsi"/>
                <w:spacing w:val="-4"/>
                <w:w w:val="105"/>
                <w:sz w:val="16"/>
                <w:szCs w:val="16"/>
              </w:rPr>
              <w:t>Days</w:t>
            </w:r>
          </w:p>
        </w:tc>
        <w:tc>
          <w:tcPr>
            <w:tcW w:w="1260" w:type="dxa"/>
          </w:tcPr>
          <w:p w14:paraId="09976292" w14:textId="3592F6AB"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VBE,</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spacing w:val="-2"/>
                <w:w w:val="105"/>
                <w:sz w:val="16"/>
                <w:szCs w:val="16"/>
              </w:rPr>
              <w:t>SDVOBE, SBPP</w:t>
            </w:r>
          </w:p>
        </w:tc>
        <w:tc>
          <w:tcPr>
            <w:tcW w:w="1440" w:type="dxa"/>
          </w:tcPr>
          <w:p w14:paraId="0FAD3FF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6%</w:t>
            </w:r>
          </w:p>
        </w:tc>
      </w:tr>
      <w:tr w:rsidR="00095B31" w:rsidRPr="00983992" w14:paraId="42EBC3B3" w14:textId="77777777" w:rsidTr="00095B31">
        <w:trPr>
          <w:cantSplit/>
          <w:trHeight w:val="572"/>
        </w:trPr>
        <w:tc>
          <w:tcPr>
            <w:tcW w:w="1890" w:type="dxa"/>
          </w:tcPr>
          <w:p w14:paraId="26B7E70A"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Toshiba</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America</w:t>
            </w:r>
          </w:p>
          <w:p w14:paraId="7827436B" w14:textId="77777777" w:rsidR="00095B31" w:rsidRPr="00660763" w:rsidRDefault="00095B31" w:rsidP="00297939">
            <w:pPr>
              <w:pStyle w:val="TableParagraph"/>
              <w:spacing w:line="190" w:lineRule="atLeast"/>
              <w:ind w:right="250"/>
              <w:rPr>
                <w:rFonts w:asciiTheme="minorHAnsi" w:hAnsiTheme="minorHAnsi" w:cstheme="minorHAnsi"/>
                <w:sz w:val="16"/>
                <w:szCs w:val="16"/>
              </w:rPr>
            </w:pPr>
            <w:r w:rsidRPr="00660763">
              <w:rPr>
                <w:rFonts w:asciiTheme="minorHAnsi" w:hAnsiTheme="minorHAnsi" w:cstheme="minorHAnsi"/>
                <w:w w:val="105"/>
                <w:sz w:val="16"/>
                <w:szCs w:val="16"/>
              </w:rPr>
              <w:t>Business</w:t>
            </w:r>
            <w:r w:rsidRPr="00660763">
              <w:rPr>
                <w:rFonts w:asciiTheme="minorHAnsi" w:hAnsiTheme="minorHAnsi" w:cstheme="minorHAnsi"/>
                <w:spacing w:val="-6"/>
                <w:w w:val="105"/>
                <w:sz w:val="16"/>
                <w:szCs w:val="16"/>
              </w:rPr>
              <w:t xml:space="preserve"> </w:t>
            </w:r>
            <w:r w:rsidRPr="00660763">
              <w:rPr>
                <w:rFonts w:asciiTheme="minorHAnsi" w:hAnsiTheme="minorHAnsi" w:cstheme="minorHAnsi"/>
                <w:w w:val="105"/>
                <w:sz w:val="16"/>
                <w:szCs w:val="16"/>
              </w:rPr>
              <w:t>Solutions,</w:t>
            </w:r>
            <w:r w:rsidRPr="00660763">
              <w:rPr>
                <w:rFonts w:asciiTheme="minorHAnsi" w:hAnsiTheme="minorHAnsi" w:cstheme="minorHAnsi"/>
                <w:spacing w:val="40"/>
                <w:w w:val="105"/>
                <w:sz w:val="16"/>
                <w:szCs w:val="16"/>
              </w:rPr>
              <w:t xml:space="preserve"> </w:t>
            </w:r>
            <w:r w:rsidRPr="00660763">
              <w:rPr>
                <w:rFonts w:asciiTheme="minorHAnsi" w:hAnsiTheme="minorHAnsi" w:cstheme="minorHAnsi"/>
                <w:spacing w:val="-4"/>
                <w:w w:val="105"/>
                <w:sz w:val="16"/>
                <w:szCs w:val="16"/>
              </w:rPr>
              <w:t>Inc.</w:t>
            </w:r>
          </w:p>
        </w:tc>
        <w:tc>
          <w:tcPr>
            <w:tcW w:w="1980" w:type="dxa"/>
          </w:tcPr>
          <w:p w14:paraId="15526971" w14:textId="1262AB37" w:rsidR="00095B31" w:rsidRPr="00660763" w:rsidRDefault="00BC15D3" w:rsidP="00297939">
            <w:pPr>
              <w:pStyle w:val="TableParagraph"/>
              <w:spacing w:line="266" w:lineRule="auto"/>
              <w:ind w:left="388" w:right="182" w:hanging="216"/>
              <w:rPr>
                <w:rFonts w:asciiTheme="minorHAnsi" w:hAnsiTheme="minorHAnsi" w:cstheme="minorHAnsi"/>
                <w:sz w:val="16"/>
                <w:szCs w:val="16"/>
              </w:rPr>
            </w:pPr>
            <w:hyperlink r:id="rId77" w:history="1">
              <w:r>
                <w:rPr>
                  <w:rStyle w:val="Hyperlink"/>
                  <w:rFonts w:asciiTheme="minorHAnsi" w:hAnsiTheme="minorHAnsi" w:cstheme="minorHAnsi"/>
                  <w:sz w:val="16"/>
                  <w:szCs w:val="16"/>
                </w:rPr>
                <w:t xml:space="preserve"> PO-23-1080-OSD03-OSD03-28697</w:t>
              </w:r>
            </w:hyperlink>
          </w:p>
        </w:tc>
        <w:tc>
          <w:tcPr>
            <w:tcW w:w="1440" w:type="dxa"/>
          </w:tcPr>
          <w:p w14:paraId="15A3DA69"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49FEB720"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Jeff</w:t>
            </w:r>
            <w:r w:rsidRPr="00660763">
              <w:rPr>
                <w:rFonts w:asciiTheme="minorHAnsi" w:hAnsiTheme="minorHAnsi" w:cstheme="minorHAnsi"/>
                <w:spacing w:val="2"/>
                <w:w w:val="105"/>
                <w:sz w:val="16"/>
                <w:szCs w:val="16"/>
              </w:rPr>
              <w:t xml:space="preserve"> </w:t>
            </w:r>
            <w:r w:rsidRPr="00660763">
              <w:rPr>
                <w:rFonts w:asciiTheme="minorHAnsi" w:hAnsiTheme="minorHAnsi" w:cstheme="minorHAnsi"/>
                <w:spacing w:val="-2"/>
                <w:w w:val="105"/>
                <w:sz w:val="16"/>
                <w:szCs w:val="16"/>
              </w:rPr>
              <w:t>Ballard</w:t>
            </w:r>
          </w:p>
        </w:tc>
        <w:tc>
          <w:tcPr>
            <w:tcW w:w="1350" w:type="dxa"/>
          </w:tcPr>
          <w:p w14:paraId="4BC41D51" w14:textId="77777777"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sz w:val="16"/>
                <w:szCs w:val="16"/>
              </w:rPr>
              <w:t>949-462-</w:t>
            </w:r>
            <w:r w:rsidRPr="00660763">
              <w:rPr>
                <w:rFonts w:asciiTheme="minorHAnsi" w:hAnsiTheme="minorHAnsi" w:cstheme="minorHAnsi"/>
                <w:spacing w:val="-4"/>
                <w:sz w:val="16"/>
                <w:szCs w:val="16"/>
              </w:rPr>
              <w:t>6327</w:t>
            </w:r>
          </w:p>
        </w:tc>
        <w:tc>
          <w:tcPr>
            <w:tcW w:w="2160" w:type="dxa"/>
          </w:tcPr>
          <w:p w14:paraId="3DA58C56" w14:textId="77777777" w:rsidR="00095B31" w:rsidRPr="00660763" w:rsidRDefault="00095B31" w:rsidP="00297939">
            <w:pPr>
              <w:pStyle w:val="TableParagraph"/>
              <w:spacing w:line="163" w:lineRule="exact"/>
              <w:ind w:left="100"/>
              <w:rPr>
                <w:rFonts w:asciiTheme="minorHAnsi" w:hAnsiTheme="minorHAnsi" w:cstheme="minorHAnsi"/>
                <w:sz w:val="16"/>
                <w:szCs w:val="16"/>
              </w:rPr>
            </w:pPr>
            <w:hyperlink r:id="rId78">
              <w:r w:rsidRPr="00660763">
                <w:rPr>
                  <w:rFonts w:asciiTheme="minorHAnsi" w:hAnsiTheme="minorHAnsi" w:cstheme="minorHAnsi"/>
                  <w:color w:val="0000FF"/>
                  <w:spacing w:val="-2"/>
                  <w:w w:val="105"/>
                  <w:sz w:val="16"/>
                  <w:szCs w:val="16"/>
                  <w:u w:val="single" w:color="0000FF"/>
                </w:rPr>
                <w:t>Jeff.ballard@tabs.toshiba.com</w:t>
              </w:r>
            </w:hyperlink>
          </w:p>
        </w:tc>
        <w:tc>
          <w:tcPr>
            <w:tcW w:w="1800" w:type="dxa"/>
          </w:tcPr>
          <w:p w14:paraId="55EEAD68" w14:textId="10C4929E" w:rsidR="00095B31" w:rsidRPr="00660763" w:rsidRDefault="00095B31" w:rsidP="00297939">
            <w:pPr>
              <w:pStyle w:val="TableParagraph"/>
              <w:spacing w:line="183" w:lineRule="exact"/>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3%</w:t>
            </w:r>
            <w:r w:rsidRPr="00660763">
              <w:rPr>
                <w:rFonts w:asciiTheme="minorHAnsi" w:hAnsiTheme="minorHAnsi" w:cstheme="minorHAnsi"/>
                <w:spacing w:val="-2"/>
                <w:w w:val="105"/>
                <w:sz w:val="16"/>
                <w:szCs w:val="16"/>
              </w:rPr>
              <w:t xml:space="preserve"> </w:t>
            </w:r>
            <w:r>
              <w:rPr>
                <w:rFonts w:asciiTheme="minorHAnsi" w:hAnsiTheme="minorHAnsi" w:cstheme="minorHAnsi"/>
                <w:spacing w:val="-2"/>
                <w:w w:val="105"/>
                <w:sz w:val="16"/>
                <w:szCs w:val="16"/>
              </w:rPr>
              <w:t xml:space="preserve">off for </w:t>
            </w:r>
            <w:r w:rsidRPr="00660763">
              <w:rPr>
                <w:rFonts w:asciiTheme="minorHAnsi" w:hAnsiTheme="minorHAnsi" w:cstheme="minorHAnsi"/>
                <w:w w:val="105"/>
                <w:sz w:val="16"/>
                <w:szCs w:val="16"/>
              </w:rPr>
              <w:t>10</w:t>
            </w:r>
            <w:r w:rsidRPr="00660763">
              <w:rPr>
                <w:rFonts w:asciiTheme="minorHAnsi" w:hAnsiTheme="minorHAnsi" w:cstheme="minorHAnsi"/>
                <w:spacing w:val="8"/>
                <w:w w:val="105"/>
                <w:sz w:val="16"/>
                <w:szCs w:val="16"/>
              </w:rPr>
              <w:t xml:space="preserve"> </w:t>
            </w:r>
            <w:r w:rsidRPr="00660763">
              <w:rPr>
                <w:rFonts w:asciiTheme="minorHAnsi" w:hAnsiTheme="minorHAnsi" w:cstheme="minorHAnsi"/>
                <w:spacing w:val="-2"/>
                <w:w w:val="105"/>
                <w:sz w:val="16"/>
                <w:szCs w:val="16"/>
              </w:rPr>
              <w:t>Days</w:t>
            </w:r>
          </w:p>
          <w:p w14:paraId="70E06D19" w14:textId="4FE73F99" w:rsidR="00095B31" w:rsidRPr="00660763" w:rsidRDefault="00095B31" w:rsidP="004F40C7">
            <w:pPr>
              <w:pStyle w:val="TableParagraph"/>
              <w:spacing w:before="21"/>
              <w:rPr>
                <w:rFonts w:asciiTheme="minorHAnsi" w:hAnsiTheme="minorHAnsi" w:cstheme="minorHAnsi"/>
                <w:sz w:val="16"/>
                <w:szCs w:val="16"/>
              </w:rPr>
            </w:pPr>
            <w:r w:rsidRPr="00660763">
              <w:rPr>
                <w:rFonts w:asciiTheme="minorHAnsi" w:hAnsiTheme="minorHAnsi" w:cstheme="minorHAnsi"/>
                <w:w w:val="105"/>
                <w:sz w:val="16"/>
                <w:szCs w:val="16"/>
              </w:rPr>
              <w:t>2%</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w w:val="105"/>
                <w:sz w:val="16"/>
                <w:szCs w:val="16"/>
              </w:rPr>
              <w:t>15</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w w:val="105"/>
                <w:sz w:val="16"/>
                <w:szCs w:val="16"/>
              </w:rPr>
              <w:t>Days</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w w:val="105"/>
                <w:sz w:val="16"/>
                <w:szCs w:val="16"/>
              </w:rPr>
              <w:t>1%</w:t>
            </w:r>
            <w:r w:rsidRPr="00660763">
              <w:rPr>
                <w:rFonts w:asciiTheme="minorHAnsi" w:hAnsiTheme="minorHAnsi" w:cstheme="minorHAnsi"/>
                <w:spacing w:val="-4"/>
                <w:w w:val="105"/>
                <w:sz w:val="16"/>
                <w:szCs w:val="16"/>
              </w:rPr>
              <w:t xml:space="preserve"> </w:t>
            </w:r>
            <w:r>
              <w:rPr>
                <w:rFonts w:asciiTheme="minorHAnsi" w:hAnsiTheme="minorHAnsi" w:cstheme="minorHAnsi"/>
                <w:spacing w:val="-4"/>
                <w:w w:val="105"/>
                <w:sz w:val="16"/>
                <w:szCs w:val="16"/>
              </w:rPr>
              <w:t xml:space="preserve">off for </w:t>
            </w:r>
            <w:r w:rsidRPr="00660763">
              <w:rPr>
                <w:rFonts w:asciiTheme="minorHAnsi" w:hAnsiTheme="minorHAnsi" w:cstheme="minorHAnsi"/>
                <w:spacing w:val="-5"/>
                <w:w w:val="105"/>
                <w:sz w:val="16"/>
                <w:szCs w:val="16"/>
              </w:rPr>
              <w:t>20</w:t>
            </w:r>
            <w:r>
              <w:rPr>
                <w:rFonts w:asciiTheme="minorHAnsi" w:hAnsiTheme="minorHAnsi" w:cstheme="minorHAnsi"/>
                <w:spacing w:val="-5"/>
                <w:w w:val="105"/>
                <w:sz w:val="16"/>
                <w:szCs w:val="16"/>
              </w:rPr>
              <w:t xml:space="preserve"> </w:t>
            </w:r>
            <w:r w:rsidRPr="00660763">
              <w:rPr>
                <w:rFonts w:asciiTheme="minorHAnsi" w:hAnsiTheme="minorHAnsi" w:cstheme="minorHAnsi"/>
                <w:spacing w:val="-4"/>
                <w:w w:val="105"/>
                <w:sz w:val="16"/>
                <w:szCs w:val="16"/>
              </w:rPr>
              <w:t>Days</w:t>
            </w:r>
          </w:p>
        </w:tc>
        <w:tc>
          <w:tcPr>
            <w:tcW w:w="1260" w:type="dxa"/>
          </w:tcPr>
          <w:p w14:paraId="6CC65D61" w14:textId="77777777" w:rsidR="00095B31" w:rsidRPr="00660763" w:rsidRDefault="00095B31" w:rsidP="00297939">
            <w:pPr>
              <w:pStyle w:val="TableParagraph"/>
              <w:ind w:left="0"/>
              <w:rPr>
                <w:rFonts w:asciiTheme="minorHAnsi" w:hAnsiTheme="minorHAnsi" w:cstheme="minorHAnsi"/>
                <w:sz w:val="16"/>
                <w:szCs w:val="16"/>
              </w:rPr>
            </w:pPr>
          </w:p>
        </w:tc>
        <w:tc>
          <w:tcPr>
            <w:tcW w:w="1440" w:type="dxa"/>
          </w:tcPr>
          <w:p w14:paraId="10F9317A" w14:textId="77777777" w:rsidR="00095B31" w:rsidRPr="00660763" w:rsidRDefault="00095B31" w:rsidP="00297939">
            <w:pPr>
              <w:pStyle w:val="TableParagraph"/>
              <w:spacing w:line="183" w:lineRule="exact"/>
              <w:ind w:left="100"/>
              <w:rPr>
                <w:rFonts w:asciiTheme="minorHAnsi" w:hAnsiTheme="minorHAnsi" w:cstheme="minorHAnsi"/>
                <w:sz w:val="16"/>
                <w:szCs w:val="16"/>
              </w:rPr>
            </w:pPr>
            <w:r w:rsidRPr="00660763">
              <w:rPr>
                <w:rFonts w:asciiTheme="minorHAnsi" w:hAnsiTheme="minorHAnsi" w:cstheme="minorHAnsi"/>
                <w:spacing w:val="-5"/>
                <w:w w:val="105"/>
                <w:sz w:val="16"/>
                <w:szCs w:val="16"/>
              </w:rPr>
              <w:t>11%</w:t>
            </w:r>
          </w:p>
        </w:tc>
      </w:tr>
      <w:tr w:rsidR="00095B31" w:rsidRPr="00983992" w14:paraId="414BC97B" w14:textId="77777777" w:rsidTr="00095B31">
        <w:trPr>
          <w:cantSplit/>
          <w:trHeight w:val="381"/>
        </w:trPr>
        <w:tc>
          <w:tcPr>
            <w:tcW w:w="1890" w:type="dxa"/>
          </w:tcPr>
          <w:p w14:paraId="69BF9493"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W.B.</w:t>
            </w:r>
            <w:r w:rsidRPr="00660763">
              <w:rPr>
                <w:rFonts w:asciiTheme="minorHAnsi" w:hAnsiTheme="minorHAnsi" w:cstheme="minorHAnsi"/>
                <w:spacing w:val="5"/>
                <w:w w:val="105"/>
                <w:sz w:val="16"/>
                <w:szCs w:val="16"/>
              </w:rPr>
              <w:t xml:space="preserve"> </w:t>
            </w:r>
            <w:r w:rsidRPr="00660763">
              <w:rPr>
                <w:rFonts w:asciiTheme="minorHAnsi" w:hAnsiTheme="minorHAnsi" w:cstheme="minorHAnsi"/>
                <w:spacing w:val="-2"/>
                <w:w w:val="105"/>
                <w:sz w:val="16"/>
                <w:szCs w:val="16"/>
              </w:rPr>
              <w:t>Mason</w:t>
            </w:r>
          </w:p>
        </w:tc>
        <w:tc>
          <w:tcPr>
            <w:tcW w:w="1980" w:type="dxa"/>
          </w:tcPr>
          <w:p w14:paraId="75B3B07A" w14:textId="77777777" w:rsidR="00095B31" w:rsidRPr="00660763" w:rsidRDefault="00095B31" w:rsidP="00297939">
            <w:pPr>
              <w:pStyle w:val="TableParagraph"/>
              <w:spacing w:line="190" w:lineRule="atLeast"/>
              <w:ind w:left="388" w:right="182" w:hanging="216"/>
              <w:rPr>
                <w:rFonts w:asciiTheme="minorHAnsi" w:hAnsiTheme="minorHAnsi" w:cstheme="minorHAnsi"/>
                <w:sz w:val="16"/>
                <w:szCs w:val="16"/>
              </w:rPr>
            </w:pPr>
            <w:hyperlink r:id="rId79">
              <w:r w:rsidRPr="00660763">
                <w:rPr>
                  <w:rFonts w:asciiTheme="minorHAnsi" w:hAnsiTheme="minorHAnsi" w:cstheme="minorHAnsi"/>
                  <w:color w:val="0000FF"/>
                  <w:spacing w:val="-2"/>
                  <w:w w:val="105"/>
                  <w:sz w:val="16"/>
                  <w:szCs w:val="16"/>
                  <w:u w:val="single" w:color="0000FF"/>
                </w:rPr>
                <w:t>PO-23-1080-OSD03-</w:t>
              </w:r>
            </w:hyperlink>
            <w:r w:rsidRPr="00660763">
              <w:rPr>
                <w:rFonts w:asciiTheme="minorHAnsi" w:hAnsiTheme="minorHAnsi" w:cstheme="minorHAnsi"/>
                <w:color w:val="0000FF"/>
                <w:spacing w:val="40"/>
                <w:w w:val="105"/>
                <w:sz w:val="16"/>
                <w:szCs w:val="16"/>
              </w:rPr>
              <w:t xml:space="preserve"> </w:t>
            </w:r>
            <w:hyperlink r:id="rId80">
              <w:r w:rsidRPr="00660763">
                <w:rPr>
                  <w:rFonts w:asciiTheme="minorHAnsi" w:hAnsiTheme="minorHAnsi" w:cstheme="minorHAnsi"/>
                  <w:color w:val="0000FF"/>
                  <w:spacing w:val="-2"/>
                  <w:w w:val="105"/>
                  <w:sz w:val="16"/>
                  <w:szCs w:val="16"/>
                  <w:u w:val="single" w:color="0000FF"/>
                </w:rPr>
                <w:t>OSD03-27723</w:t>
              </w:r>
            </w:hyperlink>
          </w:p>
        </w:tc>
        <w:tc>
          <w:tcPr>
            <w:tcW w:w="1440" w:type="dxa"/>
          </w:tcPr>
          <w:p w14:paraId="098639CD"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pacing w:val="-5"/>
                <w:w w:val="105"/>
                <w:sz w:val="16"/>
                <w:szCs w:val="16"/>
              </w:rPr>
              <w:t>N/A</w:t>
            </w:r>
          </w:p>
        </w:tc>
        <w:tc>
          <w:tcPr>
            <w:tcW w:w="1170" w:type="dxa"/>
          </w:tcPr>
          <w:p w14:paraId="7D641C26"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Adam</w:t>
            </w:r>
            <w:r w:rsidRPr="00660763">
              <w:rPr>
                <w:rFonts w:asciiTheme="minorHAnsi" w:hAnsiTheme="minorHAnsi" w:cstheme="minorHAnsi"/>
                <w:spacing w:val="7"/>
                <w:w w:val="105"/>
                <w:sz w:val="16"/>
                <w:szCs w:val="16"/>
              </w:rPr>
              <w:t xml:space="preserve"> </w:t>
            </w:r>
            <w:r w:rsidRPr="00660763">
              <w:rPr>
                <w:rFonts w:asciiTheme="minorHAnsi" w:hAnsiTheme="minorHAnsi" w:cstheme="minorHAnsi"/>
                <w:spacing w:val="-2"/>
                <w:w w:val="105"/>
                <w:sz w:val="16"/>
                <w:szCs w:val="16"/>
              </w:rPr>
              <w:t>Oteri</w:t>
            </w:r>
          </w:p>
        </w:tc>
        <w:tc>
          <w:tcPr>
            <w:tcW w:w="1350" w:type="dxa"/>
          </w:tcPr>
          <w:p w14:paraId="0498E43B" w14:textId="77777777"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sz w:val="16"/>
                <w:szCs w:val="16"/>
              </w:rPr>
              <w:t>339-933-</w:t>
            </w:r>
            <w:r w:rsidRPr="00660763">
              <w:rPr>
                <w:rFonts w:asciiTheme="minorHAnsi" w:hAnsiTheme="minorHAnsi" w:cstheme="minorHAnsi"/>
                <w:spacing w:val="-4"/>
                <w:sz w:val="16"/>
                <w:szCs w:val="16"/>
              </w:rPr>
              <w:t>9327</w:t>
            </w:r>
          </w:p>
        </w:tc>
        <w:tc>
          <w:tcPr>
            <w:tcW w:w="2160" w:type="dxa"/>
          </w:tcPr>
          <w:p w14:paraId="787859D0" w14:textId="77777777" w:rsidR="00095B31" w:rsidRPr="00660763" w:rsidRDefault="00095B31" w:rsidP="00297939">
            <w:pPr>
              <w:pStyle w:val="TableParagraph"/>
              <w:spacing w:before="2"/>
              <w:ind w:left="100"/>
              <w:rPr>
                <w:rFonts w:asciiTheme="minorHAnsi" w:hAnsiTheme="minorHAnsi" w:cstheme="minorHAnsi"/>
                <w:sz w:val="16"/>
                <w:szCs w:val="16"/>
              </w:rPr>
            </w:pPr>
            <w:hyperlink r:id="rId81">
              <w:r w:rsidRPr="00660763">
                <w:rPr>
                  <w:rFonts w:asciiTheme="minorHAnsi" w:hAnsiTheme="minorHAnsi" w:cstheme="minorHAnsi"/>
                  <w:color w:val="0000FF"/>
                  <w:spacing w:val="-2"/>
                  <w:w w:val="105"/>
                  <w:sz w:val="16"/>
                  <w:szCs w:val="16"/>
                  <w:u w:val="single" w:color="0000FF"/>
                </w:rPr>
                <w:t>adam.oteri@wbmason.com</w:t>
              </w:r>
            </w:hyperlink>
          </w:p>
        </w:tc>
        <w:tc>
          <w:tcPr>
            <w:tcW w:w="1800" w:type="dxa"/>
          </w:tcPr>
          <w:p w14:paraId="5C8BF666" w14:textId="3A0DA3E3" w:rsidR="00095B31" w:rsidRPr="00660763" w:rsidRDefault="00095B31" w:rsidP="00297939">
            <w:pPr>
              <w:pStyle w:val="TableParagraph"/>
              <w:spacing w:before="11"/>
              <w:rPr>
                <w:rFonts w:asciiTheme="minorHAnsi" w:hAnsiTheme="minorHAnsi" w:cstheme="minorHAnsi"/>
                <w:sz w:val="16"/>
                <w:szCs w:val="16"/>
              </w:rPr>
            </w:pPr>
            <w:r w:rsidRPr="00660763">
              <w:rPr>
                <w:rFonts w:asciiTheme="minorHAnsi" w:hAnsiTheme="minorHAnsi" w:cstheme="minorHAnsi"/>
                <w:w w:val="105"/>
                <w:sz w:val="16"/>
                <w:szCs w:val="16"/>
              </w:rPr>
              <w:t>PPD:</w:t>
            </w:r>
            <w:r w:rsidRPr="00660763">
              <w:rPr>
                <w:rFonts w:asciiTheme="minorHAnsi" w:hAnsiTheme="minorHAnsi" w:cstheme="minorHAnsi"/>
                <w:spacing w:val="9"/>
                <w:w w:val="105"/>
                <w:sz w:val="16"/>
                <w:szCs w:val="16"/>
              </w:rPr>
              <w:t xml:space="preserve"> </w:t>
            </w:r>
            <w:r w:rsidRPr="00660763">
              <w:rPr>
                <w:rFonts w:asciiTheme="minorHAnsi" w:hAnsiTheme="minorHAnsi" w:cstheme="minorHAnsi"/>
                <w:spacing w:val="-5"/>
                <w:w w:val="105"/>
                <w:sz w:val="16"/>
                <w:szCs w:val="16"/>
              </w:rPr>
              <w:t>2%</w:t>
            </w:r>
            <w:r w:rsidR="00F44144">
              <w:rPr>
                <w:rFonts w:asciiTheme="minorHAnsi" w:hAnsiTheme="minorHAnsi" w:cstheme="minorHAnsi"/>
                <w:spacing w:val="-5"/>
                <w:w w:val="105"/>
                <w:sz w:val="16"/>
                <w:szCs w:val="16"/>
              </w:rPr>
              <w:t xml:space="preserve"> </w:t>
            </w:r>
            <w:r w:rsidR="00F44144" w:rsidRPr="00F44144">
              <w:rPr>
                <w:rFonts w:asciiTheme="minorHAnsi" w:hAnsiTheme="minorHAnsi" w:cstheme="minorHAnsi"/>
                <w:spacing w:val="-5"/>
                <w:w w:val="105"/>
                <w:sz w:val="16"/>
                <w:szCs w:val="16"/>
              </w:rPr>
              <w:t>off for 10, 15, and 20 Days</w:t>
            </w:r>
          </w:p>
        </w:tc>
        <w:tc>
          <w:tcPr>
            <w:tcW w:w="1260" w:type="dxa"/>
          </w:tcPr>
          <w:p w14:paraId="0078901C" w14:textId="639BB9A6" w:rsidR="00095B31" w:rsidRPr="00AF7F8C" w:rsidRDefault="00095B31" w:rsidP="00AF7F8C">
            <w:pPr>
              <w:pStyle w:val="TableParagraph"/>
              <w:rPr>
                <w:sz w:val="16"/>
                <w:szCs w:val="16"/>
              </w:rPr>
            </w:pPr>
            <w:r w:rsidRPr="00AF7F8C">
              <w:rPr>
                <w:sz w:val="16"/>
                <w:szCs w:val="16"/>
              </w:rPr>
              <w:t>N/A</w:t>
            </w:r>
          </w:p>
        </w:tc>
        <w:tc>
          <w:tcPr>
            <w:tcW w:w="1440" w:type="dxa"/>
          </w:tcPr>
          <w:p w14:paraId="2C3D289D" w14:textId="77777777" w:rsidR="00095B31" w:rsidRPr="00660763" w:rsidRDefault="00095B31" w:rsidP="00297939">
            <w:pPr>
              <w:pStyle w:val="TableParagraph"/>
              <w:spacing w:before="11"/>
              <w:ind w:left="100"/>
              <w:rPr>
                <w:rFonts w:asciiTheme="minorHAnsi" w:hAnsiTheme="minorHAnsi" w:cstheme="minorHAnsi"/>
                <w:sz w:val="16"/>
                <w:szCs w:val="16"/>
              </w:rPr>
            </w:pPr>
            <w:r w:rsidRPr="00660763">
              <w:rPr>
                <w:rFonts w:asciiTheme="minorHAnsi" w:hAnsiTheme="minorHAnsi" w:cstheme="minorHAnsi"/>
                <w:spacing w:val="-5"/>
                <w:w w:val="105"/>
                <w:sz w:val="16"/>
                <w:szCs w:val="16"/>
              </w:rPr>
              <w:t>2%</w:t>
            </w:r>
          </w:p>
        </w:tc>
      </w:tr>
    </w:tbl>
    <w:p w14:paraId="2F8310AD" w14:textId="77777777" w:rsidR="00DF0987" w:rsidRDefault="00DF0987" w:rsidP="00DF0987"/>
    <w:p w14:paraId="387CC61A" w14:textId="3EF7479C" w:rsidR="00304C6F" w:rsidRDefault="00275216" w:rsidP="00AE6A00">
      <w:pPr>
        <w:pStyle w:val="Heading2"/>
        <w:rPr>
          <w:sz w:val="24"/>
        </w:rPr>
      </w:pPr>
      <w:bookmarkStart w:id="72" w:name="_Toc22958417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1"/>
      <w:bookmarkEnd w:id="72"/>
    </w:p>
    <w:p w14:paraId="59BFD38A" w14:textId="6AAB79D6"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AE6A00" w:rsidRPr="00AE6A00">
        <w:rPr>
          <w:b/>
          <w:sz w:val="24"/>
          <w:szCs w:val="24"/>
        </w:rPr>
        <w:t>ITC80</w:t>
      </w:r>
      <w:r w:rsidR="00AE6A00">
        <w:rPr>
          <w:b/>
          <w:sz w:val="24"/>
          <w:szCs w:val="24"/>
        </w:rPr>
        <w:t>:</w:t>
      </w:r>
    </w:p>
    <w:p w14:paraId="3DA1BE40" w14:textId="77777777" w:rsidR="00AE6A00" w:rsidRPr="005B48B8" w:rsidRDefault="00AE6A00" w:rsidP="006D114E">
      <w:pPr>
        <w:pStyle w:val="ListParagraph"/>
        <w:numPr>
          <w:ilvl w:val="0"/>
          <w:numId w:val="10"/>
        </w:numPr>
        <w:rPr>
          <w:sz w:val="24"/>
          <w:szCs w:val="24"/>
        </w:rPr>
      </w:pPr>
      <w:r w:rsidRPr="004A1A58">
        <w:rPr>
          <w:b/>
          <w:bCs/>
          <w:sz w:val="24"/>
          <w:szCs w:val="24"/>
        </w:rPr>
        <w:t>43–21–17</w:t>
      </w:r>
      <w:r w:rsidRPr="005B48B8">
        <w:rPr>
          <w:sz w:val="24"/>
          <w:szCs w:val="24"/>
        </w:rPr>
        <w:t xml:space="preserve"> Scanners</w:t>
      </w:r>
    </w:p>
    <w:p w14:paraId="010C78D1" w14:textId="77777777" w:rsidR="00AE6A00" w:rsidRPr="005B48B8" w:rsidRDefault="00AE6A00" w:rsidP="006D114E">
      <w:pPr>
        <w:pStyle w:val="ListParagraph"/>
        <w:numPr>
          <w:ilvl w:val="0"/>
          <w:numId w:val="10"/>
        </w:numPr>
        <w:rPr>
          <w:sz w:val="24"/>
          <w:szCs w:val="24"/>
        </w:rPr>
      </w:pPr>
      <w:r w:rsidRPr="004A1A58">
        <w:rPr>
          <w:b/>
          <w:bCs/>
          <w:sz w:val="24"/>
          <w:szCs w:val="24"/>
        </w:rPr>
        <w:t>43–21–21</w:t>
      </w:r>
      <w:r w:rsidRPr="005B48B8">
        <w:rPr>
          <w:sz w:val="24"/>
          <w:szCs w:val="24"/>
        </w:rPr>
        <w:t xml:space="preserve"> Computer Printers</w:t>
      </w:r>
    </w:p>
    <w:p w14:paraId="56839C0D" w14:textId="77777777" w:rsidR="00AE6A00" w:rsidRPr="005B48B8" w:rsidRDefault="00AE6A00" w:rsidP="006D114E">
      <w:pPr>
        <w:pStyle w:val="ListParagraph"/>
        <w:numPr>
          <w:ilvl w:val="0"/>
          <w:numId w:val="10"/>
        </w:numPr>
        <w:rPr>
          <w:sz w:val="24"/>
          <w:szCs w:val="24"/>
        </w:rPr>
      </w:pPr>
      <w:r w:rsidRPr="004A1A58">
        <w:rPr>
          <w:b/>
          <w:bCs/>
          <w:sz w:val="24"/>
          <w:szCs w:val="24"/>
        </w:rPr>
        <w:t>44–10–00</w:t>
      </w:r>
      <w:r w:rsidRPr="005B48B8">
        <w:rPr>
          <w:sz w:val="24"/>
          <w:szCs w:val="24"/>
        </w:rPr>
        <w:t xml:space="preserve"> Copiers, Printers, Digital Duplicators, Scanners, and Related Equipment</w:t>
      </w:r>
    </w:p>
    <w:p w14:paraId="12068C6C" w14:textId="77777777" w:rsidR="00AE6A00" w:rsidRPr="005B48B8" w:rsidRDefault="00AE6A00" w:rsidP="006D114E">
      <w:pPr>
        <w:pStyle w:val="ListParagraph"/>
        <w:numPr>
          <w:ilvl w:val="0"/>
          <w:numId w:val="10"/>
        </w:numPr>
        <w:rPr>
          <w:sz w:val="24"/>
          <w:szCs w:val="24"/>
        </w:rPr>
      </w:pPr>
      <w:r w:rsidRPr="004A1A58">
        <w:rPr>
          <w:b/>
          <w:bCs/>
          <w:sz w:val="24"/>
          <w:szCs w:val="24"/>
        </w:rPr>
        <w:t>44–10–15</w:t>
      </w:r>
      <w:r w:rsidRPr="005B48B8">
        <w:rPr>
          <w:sz w:val="24"/>
          <w:szCs w:val="24"/>
        </w:rPr>
        <w:t xml:space="preserve"> Digital Duplicator Equipment and Supplies</w:t>
      </w:r>
    </w:p>
    <w:p w14:paraId="2045C72E" w14:textId="7BE15366" w:rsidR="00AE6A00" w:rsidRPr="005B48B8" w:rsidRDefault="00AE6A00" w:rsidP="006D114E">
      <w:pPr>
        <w:pStyle w:val="ListParagraph"/>
        <w:numPr>
          <w:ilvl w:val="0"/>
          <w:numId w:val="10"/>
        </w:numPr>
        <w:rPr>
          <w:sz w:val="24"/>
          <w:szCs w:val="24"/>
        </w:rPr>
      </w:pPr>
      <w:r w:rsidRPr="004A1A58">
        <w:rPr>
          <w:b/>
          <w:bCs/>
          <w:sz w:val="24"/>
          <w:szCs w:val="24"/>
        </w:rPr>
        <w:t>44–10–17</w:t>
      </w:r>
      <w:r w:rsidRPr="005B48B8">
        <w:rPr>
          <w:sz w:val="24"/>
          <w:szCs w:val="24"/>
        </w:rPr>
        <w:t xml:space="preserve"> Printer</w:t>
      </w:r>
      <w:r w:rsidR="004A1A58">
        <w:rPr>
          <w:sz w:val="24"/>
          <w:szCs w:val="24"/>
        </w:rPr>
        <w:t xml:space="preserve">, </w:t>
      </w:r>
      <w:r w:rsidRPr="005B48B8">
        <w:rPr>
          <w:sz w:val="24"/>
          <w:szCs w:val="24"/>
        </w:rPr>
        <w:t>Photocopier</w:t>
      </w:r>
      <w:r w:rsidR="004A1A58">
        <w:rPr>
          <w:sz w:val="24"/>
          <w:szCs w:val="24"/>
        </w:rPr>
        <w:t>,</w:t>
      </w:r>
      <w:r w:rsidRPr="005B48B8">
        <w:rPr>
          <w:sz w:val="24"/>
          <w:szCs w:val="24"/>
        </w:rPr>
        <w:t xml:space="preserve"> and Facsimile Accessories</w:t>
      </w:r>
    </w:p>
    <w:p w14:paraId="2FF6EF2D" w14:textId="77777777" w:rsidR="00AE6A00" w:rsidRPr="005B48B8" w:rsidRDefault="00AE6A00" w:rsidP="006D114E">
      <w:pPr>
        <w:pStyle w:val="ListParagraph"/>
        <w:numPr>
          <w:ilvl w:val="0"/>
          <w:numId w:val="10"/>
        </w:numPr>
        <w:rPr>
          <w:sz w:val="24"/>
          <w:szCs w:val="24"/>
        </w:rPr>
      </w:pPr>
      <w:r w:rsidRPr="004A1A58">
        <w:rPr>
          <w:b/>
          <w:bCs/>
          <w:sz w:val="24"/>
          <w:szCs w:val="24"/>
        </w:rPr>
        <w:t>44–10–22</w:t>
      </w:r>
      <w:r w:rsidRPr="005B48B8">
        <w:rPr>
          <w:sz w:val="24"/>
          <w:szCs w:val="24"/>
        </w:rPr>
        <w:t xml:space="preserve"> Scanner Accessories</w:t>
      </w:r>
    </w:p>
    <w:p w14:paraId="2F42656B" w14:textId="2F3FF13A" w:rsidR="00AE6A00" w:rsidRPr="005B48B8" w:rsidRDefault="00AE6A00" w:rsidP="006D114E">
      <w:pPr>
        <w:pStyle w:val="ListParagraph"/>
        <w:numPr>
          <w:ilvl w:val="0"/>
          <w:numId w:val="10"/>
        </w:numPr>
        <w:rPr>
          <w:sz w:val="24"/>
          <w:szCs w:val="24"/>
        </w:rPr>
      </w:pPr>
      <w:r w:rsidRPr="004A1A58">
        <w:rPr>
          <w:b/>
          <w:bCs/>
          <w:sz w:val="24"/>
          <w:szCs w:val="24"/>
        </w:rPr>
        <w:t>44–10–31</w:t>
      </w:r>
      <w:r w:rsidRPr="005B48B8">
        <w:rPr>
          <w:sz w:val="24"/>
          <w:szCs w:val="24"/>
        </w:rPr>
        <w:t xml:space="preserve"> Printer</w:t>
      </w:r>
      <w:r w:rsidR="0046158F">
        <w:rPr>
          <w:sz w:val="24"/>
          <w:szCs w:val="24"/>
        </w:rPr>
        <w:t xml:space="preserve">, </w:t>
      </w:r>
      <w:r w:rsidRPr="005B48B8">
        <w:rPr>
          <w:sz w:val="24"/>
          <w:szCs w:val="24"/>
        </w:rPr>
        <w:t>Facsimile</w:t>
      </w:r>
      <w:r w:rsidR="0046158F">
        <w:rPr>
          <w:sz w:val="24"/>
          <w:szCs w:val="24"/>
        </w:rPr>
        <w:t>,</w:t>
      </w:r>
      <w:r w:rsidRPr="005B48B8">
        <w:rPr>
          <w:sz w:val="24"/>
          <w:szCs w:val="24"/>
        </w:rPr>
        <w:t xml:space="preserve"> and Photocopier Supplies</w:t>
      </w:r>
    </w:p>
    <w:p w14:paraId="21398C12" w14:textId="53F997FA" w:rsidR="00AE6A00" w:rsidRPr="005B48B8" w:rsidRDefault="00AE6A00" w:rsidP="006D114E">
      <w:pPr>
        <w:pStyle w:val="ListParagraph"/>
        <w:numPr>
          <w:ilvl w:val="0"/>
          <w:numId w:val="10"/>
        </w:numPr>
        <w:rPr>
          <w:sz w:val="24"/>
          <w:szCs w:val="24"/>
        </w:rPr>
      </w:pPr>
      <w:r w:rsidRPr="00420893">
        <w:rPr>
          <w:b/>
          <w:bCs/>
          <w:sz w:val="24"/>
          <w:szCs w:val="24"/>
        </w:rPr>
        <w:t>45–11–20</w:t>
      </w:r>
      <w:r w:rsidRPr="005B48B8">
        <w:rPr>
          <w:sz w:val="24"/>
          <w:szCs w:val="24"/>
        </w:rPr>
        <w:t xml:space="preserve"> Microfiche and Microfilm Reader Printers, Components</w:t>
      </w:r>
      <w:r w:rsidR="00420893">
        <w:rPr>
          <w:sz w:val="24"/>
          <w:szCs w:val="24"/>
        </w:rPr>
        <w:t>,</w:t>
      </w:r>
      <w:r w:rsidRPr="005B48B8">
        <w:rPr>
          <w:sz w:val="24"/>
          <w:szCs w:val="24"/>
        </w:rPr>
        <w:t xml:space="preserve"> and Accessories</w:t>
      </w:r>
    </w:p>
    <w:p w14:paraId="37BF4BFB" w14:textId="77777777" w:rsidR="00AE6A00" w:rsidRPr="005B48B8" w:rsidRDefault="00AE6A00" w:rsidP="006D114E">
      <w:pPr>
        <w:pStyle w:val="ListParagraph"/>
        <w:numPr>
          <w:ilvl w:val="0"/>
          <w:numId w:val="10"/>
        </w:numPr>
        <w:rPr>
          <w:sz w:val="24"/>
          <w:szCs w:val="24"/>
        </w:rPr>
      </w:pPr>
      <w:r w:rsidRPr="00420893">
        <w:rPr>
          <w:b/>
          <w:bCs/>
          <w:sz w:val="24"/>
          <w:szCs w:val="24"/>
        </w:rPr>
        <w:t>81–11–22</w:t>
      </w:r>
      <w:r w:rsidRPr="005B48B8">
        <w:rPr>
          <w:sz w:val="24"/>
          <w:szCs w:val="24"/>
        </w:rPr>
        <w:t xml:space="preserve"> Maintenance or Support Fees</w:t>
      </w:r>
    </w:p>
    <w:p w14:paraId="40D2B3ED" w14:textId="77777777" w:rsidR="00AE6A00" w:rsidRPr="005B48B8" w:rsidRDefault="00AE6A00" w:rsidP="006D114E">
      <w:pPr>
        <w:pStyle w:val="ListParagraph"/>
        <w:numPr>
          <w:ilvl w:val="0"/>
          <w:numId w:val="10"/>
        </w:numPr>
        <w:rPr>
          <w:sz w:val="24"/>
          <w:szCs w:val="24"/>
        </w:rPr>
      </w:pPr>
      <w:r w:rsidRPr="00420893">
        <w:rPr>
          <w:b/>
          <w:bCs/>
          <w:sz w:val="24"/>
          <w:szCs w:val="24"/>
        </w:rPr>
        <w:t>82–13–15</w:t>
      </w:r>
      <w:r w:rsidRPr="005B48B8">
        <w:rPr>
          <w:sz w:val="24"/>
          <w:szCs w:val="24"/>
        </w:rPr>
        <w:t xml:space="preserve"> Microfiche Services</w:t>
      </w:r>
    </w:p>
    <w:p w14:paraId="6E4D5978" w14:textId="77777777" w:rsidR="00AE6A00" w:rsidRPr="005B48B8" w:rsidRDefault="00AE6A00" w:rsidP="006D114E">
      <w:pPr>
        <w:pStyle w:val="ListParagraph"/>
        <w:numPr>
          <w:ilvl w:val="0"/>
          <w:numId w:val="10"/>
        </w:numPr>
        <w:rPr>
          <w:sz w:val="24"/>
          <w:szCs w:val="24"/>
        </w:rPr>
      </w:pPr>
      <w:r w:rsidRPr="00420893">
        <w:rPr>
          <w:b/>
          <w:bCs/>
          <w:sz w:val="24"/>
          <w:szCs w:val="24"/>
        </w:rPr>
        <w:t>84–12–16</w:t>
      </w:r>
      <w:r w:rsidRPr="005B48B8">
        <w:rPr>
          <w:sz w:val="24"/>
          <w:szCs w:val="24"/>
        </w:rPr>
        <w:t xml:space="preserve"> Operating Lease Finance Service</w:t>
      </w:r>
    </w:p>
    <w:p w14:paraId="0B9CCB98" w14:textId="6A435059" w:rsidR="00E51057" w:rsidRDefault="007D279F" w:rsidP="00633557">
      <w:pPr>
        <w:pStyle w:val="Heading2"/>
      </w:pPr>
      <w:bookmarkStart w:id="73" w:name="_Toc229584172"/>
      <w:r w:rsidRPr="007D279F">
        <w:t>Appendix: Moratorium on Executive Department Equipment Acquisitions</w:t>
      </w:r>
      <w:bookmarkEnd w:id="73"/>
    </w:p>
    <w:p w14:paraId="174CB5C9" w14:textId="59E1F80D" w:rsidR="00DE06C9" w:rsidRDefault="007D279F" w:rsidP="007D279F">
      <w:pPr>
        <w:rPr>
          <w:sz w:val="24"/>
          <w:szCs w:val="24"/>
        </w:rPr>
      </w:pPr>
      <w:r w:rsidRPr="00F549DE">
        <w:rPr>
          <w:b/>
          <w:bCs/>
          <w:sz w:val="24"/>
          <w:szCs w:val="24"/>
        </w:rPr>
        <w:t xml:space="preserve">For Executive Departments </w:t>
      </w:r>
      <w:r w:rsidR="00656BDC">
        <w:rPr>
          <w:b/>
          <w:bCs/>
          <w:sz w:val="24"/>
          <w:szCs w:val="24"/>
        </w:rPr>
        <w:t>only</w:t>
      </w:r>
      <w:r w:rsidRPr="00F549DE">
        <w:rPr>
          <w:b/>
          <w:bCs/>
          <w:sz w:val="24"/>
          <w:szCs w:val="24"/>
        </w:rPr>
        <w:t>:</w:t>
      </w:r>
      <w:r w:rsidR="00DE06C9">
        <w:rPr>
          <w:b/>
          <w:bCs/>
          <w:sz w:val="24"/>
          <w:szCs w:val="24"/>
        </w:rPr>
        <w:t xml:space="preserve"> </w:t>
      </w:r>
      <w:r w:rsidR="00DE06C9" w:rsidRPr="00DE06C9">
        <w:rPr>
          <w:sz w:val="24"/>
          <w:szCs w:val="24"/>
        </w:rPr>
        <w:t xml:space="preserve">For information on the pause on acquiring new print devices </w:t>
      </w:r>
      <w:r w:rsidR="00596206">
        <w:rPr>
          <w:sz w:val="24"/>
          <w:szCs w:val="24"/>
        </w:rPr>
        <w:t>through lease or purchase</w:t>
      </w:r>
      <w:r w:rsidR="00196492">
        <w:rPr>
          <w:sz w:val="24"/>
          <w:szCs w:val="24"/>
        </w:rPr>
        <w:t>, as well as</w:t>
      </w:r>
      <w:r w:rsidR="00196492" w:rsidRPr="00F549DE">
        <w:rPr>
          <w:sz w:val="24"/>
          <w:szCs w:val="24"/>
        </w:rPr>
        <w:t xml:space="preserve"> details on requesting waivers for th</w:t>
      </w:r>
      <w:r w:rsidR="00196492">
        <w:rPr>
          <w:sz w:val="24"/>
          <w:szCs w:val="24"/>
        </w:rPr>
        <w:t>is</w:t>
      </w:r>
      <w:r w:rsidR="00196492" w:rsidRPr="00F549DE">
        <w:rPr>
          <w:sz w:val="24"/>
          <w:szCs w:val="24"/>
        </w:rPr>
        <w:t xml:space="preserve"> policy</w:t>
      </w:r>
      <w:r w:rsidR="00DE06C9" w:rsidRPr="00DE06C9">
        <w:rPr>
          <w:sz w:val="24"/>
          <w:szCs w:val="24"/>
        </w:rPr>
        <w:t xml:space="preserve">, please </w:t>
      </w:r>
      <w:r w:rsidR="00DE06C9">
        <w:rPr>
          <w:sz w:val="24"/>
          <w:szCs w:val="24"/>
        </w:rPr>
        <w:t>refer to</w:t>
      </w:r>
      <w:r w:rsidR="00DE06C9" w:rsidRPr="00DE06C9">
        <w:rPr>
          <w:sz w:val="24"/>
          <w:szCs w:val="24"/>
        </w:rPr>
        <w:t xml:space="preserve"> the </w:t>
      </w:r>
      <w:hyperlink r:id="rId82" w:history="1">
        <w:r w:rsidR="00DE06C9" w:rsidRPr="002D2274">
          <w:rPr>
            <w:rStyle w:val="Hyperlink"/>
            <w:sz w:val="24"/>
            <w:szCs w:val="24"/>
          </w:rPr>
          <w:t>EOTSS EPS Moratorium Waiver Guidance</w:t>
        </w:r>
      </w:hyperlink>
      <w:r w:rsidR="00DE06C9">
        <w:t xml:space="preserve"> </w:t>
      </w:r>
      <w:r w:rsidR="00712F9B">
        <w:rPr>
          <w:sz w:val="24"/>
          <w:szCs w:val="24"/>
        </w:rPr>
        <w:t>under</w:t>
      </w:r>
      <w:r w:rsidR="00DE06C9" w:rsidRPr="00DE06C9">
        <w:rPr>
          <w:sz w:val="24"/>
          <w:szCs w:val="24"/>
        </w:rPr>
        <w:t xml:space="preserve"> the </w:t>
      </w:r>
      <w:r w:rsidR="00CD5C4D" w:rsidRPr="00CD5C4D">
        <w:rPr>
          <w:b/>
          <w:bCs/>
          <w:sz w:val="24"/>
          <w:szCs w:val="24"/>
        </w:rPr>
        <w:t>Agency Guidance</w:t>
      </w:r>
      <w:r w:rsidR="00CD5C4D">
        <w:rPr>
          <w:sz w:val="24"/>
          <w:szCs w:val="24"/>
        </w:rPr>
        <w:t xml:space="preserve">, </w:t>
      </w:r>
      <w:r w:rsidR="00DE06C9" w:rsidRPr="00FE543E">
        <w:rPr>
          <w:b/>
          <w:bCs/>
          <w:sz w:val="24"/>
          <w:szCs w:val="24"/>
        </w:rPr>
        <w:t>Device Purchase/Lease Guidelines</w:t>
      </w:r>
      <w:r w:rsidR="00185B2E">
        <w:rPr>
          <w:b/>
          <w:bCs/>
          <w:sz w:val="24"/>
          <w:szCs w:val="24"/>
        </w:rPr>
        <w:t xml:space="preserve"> </w:t>
      </w:r>
      <w:r w:rsidR="00185B2E">
        <w:rPr>
          <w:sz w:val="24"/>
          <w:szCs w:val="24"/>
        </w:rPr>
        <w:t>section</w:t>
      </w:r>
      <w:r w:rsidR="00FE543E">
        <w:rPr>
          <w:sz w:val="24"/>
          <w:szCs w:val="24"/>
        </w:rPr>
        <w:t>.</w:t>
      </w:r>
      <w:r w:rsidRPr="00F549DE">
        <w:rPr>
          <w:sz w:val="24"/>
          <w:szCs w:val="24"/>
        </w:rPr>
        <w:t xml:space="preserve"> </w:t>
      </w:r>
    </w:p>
    <w:p w14:paraId="6B85F581" w14:textId="479460A4" w:rsidR="00931DF2" w:rsidRPr="002E58BD" w:rsidRDefault="00931DF2" w:rsidP="007D279F">
      <w:pPr>
        <w:pStyle w:val="ListParagraph"/>
        <w:rPr>
          <w:sz w:val="24"/>
          <w:szCs w:val="24"/>
        </w:rPr>
      </w:pPr>
    </w:p>
    <w:sectPr w:rsidR="00931DF2" w:rsidRPr="002E58BD" w:rsidSect="008A4943">
      <w:footerReference w:type="default" r:id="rId8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3677" w14:textId="77777777" w:rsidR="00FC4D50" w:rsidRDefault="00FC4D50" w:rsidP="00BA4C0C">
      <w:pPr>
        <w:spacing w:after="0" w:line="240" w:lineRule="auto"/>
      </w:pPr>
      <w:r>
        <w:separator/>
      </w:r>
    </w:p>
    <w:p w14:paraId="1A4953E4" w14:textId="77777777" w:rsidR="00FC4D50" w:rsidRDefault="00FC4D50"/>
  </w:endnote>
  <w:endnote w:type="continuationSeparator" w:id="0">
    <w:p w14:paraId="24BDFE0F" w14:textId="77777777" w:rsidR="00FC4D50" w:rsidRDefault="00FC4D50" w:rsidP="00BA4C0C">
      <w:pPr>
        <w:spacing w:after="0" w:line="240" w:lineRule="auto"/>
      </w:pPr>
      <w:r>
        <w:continuationSeparator/>
      </w:r>
    </w:p>
    <w:p w14:paraId="27C84F68" w14:textId="77777777" w:rsidR="00FC4D50" w:rsidRDefault="00FC4D50"/>
  </w:endnote>
  <w:endnote w:type="continuationNotice" w:id="1">
    <w:p w14:paraId="38674F28" w14:textId="77777777" w:rsidR="00FC4D50" w:rsidRDefault="00FC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34A" w14:textId="7E30A2CA" w:rsidR="00990A36" w:rsidRPr="00621EE2" w:rsidRDefault="00990A36" w:rsidP="00E91E7D">
    <w:pPr>
      <w:pStyle w:val="Footer"/>
      <w:jc w:val="center"/>
      <w:rPr>
        <w:rStyle w:val="PageNumber"/>
        <w:sz w:val="16"/>
        <w:szCs w:val="16"/>
      </w:rPr>
    </w:pPr>
    <w:r w:rsidRPr="00ED4906">
      <w:rPr>
        <w:rStyle w:val="PageNumber"/>
        <w:b/>
        <w:bCs/>
        <w:sz w:val="16"/>
        <w:szCs w:val="16"/>
      </w:rPr>
      <w:t>N</w:t>
    </w:r>
    <w:r w:rsidR="008D4B97"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07ABE37" w14:textId="5902645B" w:rsidR="00990A36" w:rsidRDefault="00990A36"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738667A0" w:rsidR="0019409E" w:rsidRDefault="00137148">
    <w:r>
      <w:rPr>
        <w:noProof/>
      </w:rPr>
      <mc:AlternateContent>
        <mc:Choice Requires="wpg">
          <w:drawing>
            <wp:anchor distT="0" distB="0" distL="114300" distR="114300" simplePos="0" relativeHeight="251665408" behindDoc="0" locked="0" layoutInCell="1" allowOverlap="1" wp14:anchorId="06425E4A" wp14:editId="0338D8E7">
              <wp:simplePos x="0" y="0"/>
              <wp:positionH relativeFrom="page">
                <wp:align>right</wp:align>
              </wp:positionH>
              <wp:positionV relativeFrom="page">
                <wp:align>bottom</wp:align>
              </wp:positionV>
              <wp:extent cx="7772400" cy="352425"/>
              <wp:effectExtent l="0" t="0" r="0" b="9525"/>
              <wp:wrapNone/>
              <wp:docPr id="1221025669" name="Group 1221025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951895338"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733797"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0C25A" id="Group 1221025669" o:spid="_x0000_s1026" alt="&quot;&quot;" style="position:absolute;margin-left:560.8pt;margin-top:0;width:612pt;height:27.75pt;z-index:251665408;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53FEFB28" w:rsidR="4C2A9F3F" w:rsidRDefault="4C2A9F3F" w:rsidP="4C2A9F3F">
    <w:pPr>
      <w:pStyle w:val="Footer"/>
    </w:pPr>
  </w:p>
  <w:p w14:paraId="10254724" w14:textId="77F618FA" w:rsidR="00B84519" w:rsidRDefault="00E76A83">
    <w:r>
      <w:rPr>
        <w:noProof/>
      </w:rPr>
      <mc:AlternateContent>
        <mc:Choice Requires="wpg">
          <w:drawing>
            <wp:anchor distT="0" distB="0" distL="114300" distR="114300" simplePos="0" relativeHeight="251663360" behindDoc="0" locked="0" layoutInCell="1" allowOverlap="1" wp14:anchorId="2E8D1769" wp14:editId="0FF35FE8">
              <wp:simplePos x="0" y="0"/>
              <wp:positionH relativeFrom="page">
                <wp:align>right</wp:align>
              </wp:positionH>
              <wp:positionV relativeFrom="page">
                <wp:align>bottom</wp:align>
              </wp:positionV>
              <wp:extent cx="7772400" cy="352425"/>
              <wp:effectExtent l="0" t="0" r="0" b="9525"/>
              <wp:wrapNone/>
              <wp:docPr id="442062232" name="Group 442062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424684212"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056336"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8CE02" id="Group 442062232" o:spid="_x0000_s1026" alt="&quot;&quot;" style="position:absolute;margin-left:560.8pt;margin-top:0;width:612pt;height:27.75pt;z-index:251663360;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" fillcolor="#2e3791" stroked="f"/>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387B6FE1"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0915A327" w:rsidR="00AC1E9E" w:rsidRDefault="00AC1E9E" w:rsidP="4C2A9F3F">
    <w:pPr>
      <w:pStyle w:val="Footer"/>
    </w:pPr>
  </w:p>
  <w:p w14:paraId="14F7B0CA" w14:textId="1E20B263" w:rsidR="00AC1E9E" w:rsidRDefault="00BF6A85">
    <w:r>
      <w:rPr>
        <w:noProof/>
      </w:rPr>
      <mc:AlternateContent>
        <mc:Choice Requires="wpg">
          <w:drawing>
            <wp:anchor distT="0" distB="0" distL="114300" distR="114300" simplePos="0" relativeHeight="251659264" behindDoc="0" locked="0" layoutInCell="1" allowOverlap="1" wp14:anchorId="760A63DE" wp14:editId="1826965D">
              <wp:simplePos x="0" y="0"/>
              <wp:positionH relativeFrom="page">
                <wp:align>right</wp:align>
              </wp:positionH>
              <wp:positionV relativeFrom="page">
                <wp:align>bottom</wp:align>
              </wp:positionV>
              <wp:extent cx="7772400" cy="352425"/>
              <wp:effectExtent l="0" t="0" r="0" b="9525"/>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ECF53" id="Group 1730328604" o:spid="_x0000_s1026" alt="&quot;&quot;" style="position:absolute;margin-left:560.8pt;margin-top:0;width:612pt;height:27.75pt;z-index:251659264;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rAzEIpcCAABtBwAADgAAAAAAAAAAAAAAAAAuAgAAZHJzL2Uyb0RvYy54&#10;bWxQSwECLQAUAAYACAAAACEA7avc7NwAAAAFAQAADwAAAAAAAAAAAAAAAADxBAAAZHJzL2Rvd25y&#10;ZXYueG1sUEsFBgAAAAAEAAQA8wAAAPo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C6209A">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B0069FC" w:rsidR="005851F6" w:rsidRDefault="005851F6" w:rsidP="00C6209A">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63AA7FDA"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C953" w14:textId="77777777" w:rsidR="00D0241D" w:rsidRDefault="00D0241D" w:rsidP="00E91E7D">
    <w:pPr>
      <w:pStyle w:val="Footer"/>
      <w:jc w:val="center"/>
      <w:rPr>
        <w:rStyle w:val="PageNumber"/>
        <w:b/>
        <w:bCs/>
        <w:sz w:val="16"/>
        <w:szCs w:val="16"/>
      </w:rPr>
    </w:pPr>
  </w:p>
  <w:p w14:paraId="61C51106" w14:textId="29E76C0C" w:rsidR="00137148" w:rsidRPr="00621EE2" w:rsidRDefault="00137148" w:rsidP="00E91E7D">
    <w:pPr>
      <w:pStyle w:val="Footer"/>
      <w:jc w:val="center"/>
      <w:rPr>
        <w:rStyle w:val="PageNumber"/>
        <w:sz w:val="16"/>
        <w:szCs w:val="16"/>
      </w:rPr>
    </w:pPr>
    <w:r w:rsidRPr="00ED4906">
      <w:rPr>
        <w:rStyle w:val="PageNumber"/>
        <w:b/>
        <w:bCs/>
        <w:sz w:val="16"/>
        <w:szCs w:val="16"/>
      </w:rPr>
      <w:t>Note: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02B0F8F" w14:textId="77777777" w:rsidR="00137148" w:rsidRDefault="00137148" w:rsidP="00E91E7D">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6F00CEDE" w14:textId="77777777" w:rsidR="00137148" w:rsidRPr="003E118F" w:rsidRDefault="00137148"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D0D0666" w14:textId="77777777" w:rsidR="00137148" w:rsidRPr="003E118F" w:rsidRDefault="00137148"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Pr>
        <w:color w:val="2E368F"/>
        <w:sz w:val="18"/>
        <w:szCs w:val="18"/>
      </w:rPr>
      <w:t>-</w:t>
    </w:r>
    <w:r w:rsidRPr="003E118F">
      <w:rPr>
        <w:color w:val="2E368F"/>
        <w:sz w:val="18"/>
        <w:szCs w:val="18"/>
      </w:rPr>
      <w:t>4527</w:t>
    </w:r>
  </w:p>
  <w:p w14:paraId="47BB3253" w14:textId="77777777" w:rsidR="00137148" w:rsidRDefault="0013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0A30" w14:textId="77777777" w:rsidR="00FC4D50" w:rsidRDefault="00FC4D50" w:rsidP="00BA4C0C">
      <w:pPr>
        <w:spacing w:after="0" w:line="240" w:lineRule="auto"/>
      </w:pPr>
      <w:r>
        <w:separator/>
      </w:r>
    </w:p>
    <w:p w14:paraId="35BABAB1" w14:textId="77777777" w:rsidR="00FC4D50" w:rsidRDefault="00FC4D50"/>
  </w:footnote>
  <w:footnote w:type="continuationSeparator" w:id="0">
    <w:p w14:paraId="1D890F0D" w14:textId="77777777" w:rsidR="00FC4D50" w:rsidRDefault="00FC4D50" w:rsidP="00BA4C0C">
      <w:pPr>
        <w:spacing w:after="0" w:line="240" w:lineRule="auto"/>
      </w:pPr>
      <w:r>
        <w:continuationSeparator/>
      </w:r>
    </w:p>
    <w:p w14:paraId="2E132A49" w14:textId="77777777" w:rsidR="00FC4D50" w:rsidRDefault="00FC4D50"/>
  </w:footnote>
  <w:footnote w:type="continuationNotice" w:id="1">
    <w:p w14:paraId="1F314BFE" w14:textId="77777777" w:rsidR="00FC4D50" w:rsidRDefault="00FC4D50">
      <w:pPr>
        <w:spacing w:after="0" w:line="240" w:lineRule="auto"/>
      </w:pPr>
    </w:p>
  </w:footnote>
  <w:footnote w:id="2">
    <w:p w14:paraId="41A559A7" w14:textId="45A602C2" w:rsidR="00095B31" w:rsidRDefault="00095B31">
      <w:pPr>
        <w:pStyle w:val="FootnoteText"/>
      </w:pPr>
      <w:r>
        <w:rPr>
          <w:rStyle w:val="FootnoteReference"/>
        </w:rPr>
        <w:footnoteRef/>
      </w:r>
      <w:r>
        <w:t xml:space="preserve"> </w:t>
      </w:r>
      <w:r w:rsidRPr="001D03DF">
        <w:t>Note that COMMBUYS is the official system of record for vendor contact information.</w:t>
      </w:r>
    </w:p>
  </w:footnote>
  <w:footnote w:id="3">
    <w:p w14:paraId="7FCEEBB4" w14:textId="7617DF29" w:rsidR="00095B31" w:rsidRDefault="00095B31">
      <w:pPr>
        <w:pStyle w:val="FootnoteText"/>
      </w:pPr>
      <w:r>
        <w:rPr>
          <w:rStyle w:val="FootnoteReference"/>
        </w:rPr>
        <w:footnoteRef/>
      </w:r>
      <w:r>
        <w:t xml:space="preserve"> </w:t>
      </w:r>
      <w:r w:rsidRPr="00860D4F">
        <w:t>The Master Contract Record Master Blanket Purchase Order (MBPO) is the central repository for all common contract files. The price files may be found in the individual vendor’s MBPO.</w:t>
      </w:r>
    </w:p>
  </w:footnote>
  <w:footnote w:id="4">
    <w:p w14:paraId="4FAC5D1B" w14:textId="057DC319" w:rsidR="00095B31" w:rsidRDefault="00095B31">
      <w:pPr>
        <w:pStyle w:val="FootnoteText"/>
      </w:pPr>
      <w:r>
        <w:rPr>
          <w:rStyle w:val="FootnoteReference"/>
        </w:rPr>
        <w:footnoteRef/>
      </w:r>
      <w:r>
        <w:t xml:space="preserve"> </w:t>
      </w:r>
      <w:r w:rsidRPr="00D0241D">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383C248" w:rsidR="00886F53" w:rsidRPr="00D02B79" w:rsidRDefault="00E10146" w:rsidP="007A023C">
    <w:pPr>
      <w:pStyle w:val="Header"/>
      <w:tabs>
        <w:tab w:val="clear" w:pos="4680"/>
        <w:tab w:val="clear" w:pos="9360"/>
        <w:tab w:val="left" w:pos="2880"/>
        <w:tab w:val="left" w:pos="10365"/>
      </w:tabs>
      <w:ind w:left="-720"/>
      <w:rPr>
        <w:sz w:val="32"/>
      </w:rPr>
    </w:pPr>
    <w:r>
      <w:rPr>
        <w:noProof/>
      </w:rPr>
      <w:drawing>
        <wp:inline distT="0" distB="0" distL="0" distR="0" wp14:anchorId="50C1329A" wp14:editId="1EBF0DBF">
          <wp:extent cx="2682060" cy="804672"/>
          <wp:effectExtent l="0" t="0" r="0" b="0"/>
          <wp:docPr id="676467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CE2C5EE">
              <wp:extent cx="4016415" cy="809388"/>
              <wp:effectExtent l="0" t="0" r="317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415" cy="809388"/>
                      </a:xfrm>
                      <a:prstGeom prst="rect">
                        <a:avLst/>
                      </a:prstGeom>
                      <a:solidFill>
                        <a:srgbClr val="FFFFFF"/>
                      </a:solidFill>
                      <a:ln w="9525">
                        <a:noFill/>
                        <a:miter lim="800000"/>
                        <a:headEnd/>
                        <a:tailEnd/>
                      </a:ln>
                    </wps:spPr>
                    <wps:txbx>
                      <w:txbxContent>
                        <w:p w14:paraId="7E0367E2" w14:textId="4AEF9229" w:rsidR="00913691" w:rsidRPr="005D4B8A" w:rsidRDefault="007D279F" w:rsidP="00913691">
                          <w:pPr>
                            <w:ind w:right="-50"/>
                            <w:jc w:val="right"/>
                            <w:rPr>
                              <w:b/>
                              <w:sz w:val="48"/>
                            </w:rPr>
                          </w:pPr>
                          <w:r>
                            <w:rPr>
                              <w:b/>
                              <w:sz w:val="48"/>
                            </w:rPr>
                            <w:t>ITC80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6.2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d0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" stroked="f">
              <v:textbox>
                <w:txbxContent>
                  <w:p w14:paraId="7E0367E2" w14:textId="4AEF9229" w:rsidR="00913691" w:rsidRPr="005D4B8A" w:rsidRDefault="007D279F" w:rsidP="00913691">
                    <w:pPr>
                      <w:ind w:right="-50"/>
                      <w:jc w:val="right"/>
                      <w:rPr>
                        <w:b/>
                        <w:sz w:val="48"/>
                      </w:rPr>
                    </w:pPr>
                    <w:r>
                      <w:rPr>
                        <w:b/>
                        <w:sz w:val="48"/>
                      </w:rPr>
                      <w:t>ITC80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0FE96BA"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795E5187" w:rsidR="00DD35D3" w:rsidRDefault="00E10146" w:rsidP="00D02B79">
    <w:pPr>
      <w:pStyle w:val="Header"/>
      <w:ind w:left="-720"/>
      <w:rPr>
        <w:sz w:val="10"/>
        <w:szCs w:val="32"/>
      </w:rPr>
    </w:pPr>
    <w:r>
      <w:rPr>
        <w:noProof/>
      </w:rPr>
      <w:drawing>
        <wp:inline distT="0" distB="0" distL="0" distR="0" wp14:anchorId="326A912B" wp14:editId="3D4FF277">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A72FDB2">
              <wp:extent cx="4061621" cy="795873"/>
              <wp:effectExtent l="0" t="0" r="0" b="444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621" cy="795873"/>
                      </a:xfrm>
                      <a:prstGeom prst="rect">
                        <a:avLst/>
                      </a:prstGeom>
                      <a:solidFill>
                        <a:srgbClr val="FFFFFF"/>
                      </a:solidFill>
                      <a:ln w="9525">
                        <a:noFill/>
                        <a:miter lim="800000"/>
                        <a:headEnd/>
                        <a:tailEnd/>
                      </a:ln>
                    </wps:spPr>
                    <wps:txbx>
                      <w:txbxContent>
                        <w:p w14:paraId="06F7E207" w14:textId="3BE93E68" w:rsidR="00DD35D3" w:rsidRPr="005D4B8A" w:rsidRDefault="007D279F">
                          <w:pPr>
                            <w:ind w:right="-50"/>
                            <w:jc w:val="right"/>
                            <w:rPr>
                              <w:b/>
                              <w:sz w:val="48"/>
                            </w:rPr>
                          </w:pPr>
                          <w:r>
                            <w:rPr>
                              <w:b/>
                              <w:sz w:val="48"/>
                            </w:rPr>
                            <w:t xml:space="preserve">ITC80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9.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" stroked="f">
              <v:textbox>
                <w:txbxContent>
                  <w:p w14:paraId="06F7E207" w14:textId="3BE93E68" w:rsidR="00DD35D3" w:rsidRPr="005D4B8A" w:rsidRDefault="007D279F">
                    <w:pPr>
                      <w:ind w:right="-50"/>
                      <w:jc w:val="right"/>
                      <w:rPr>
                        <w:b/>
                        <w:sz w:val="48"/>
                      </w:rPr>
                    </w:pPr>
                    <w:r>
                      <w:rPr>
                        <w:b/>
                        <w:sz w:val="48"/>
                      </w:rPr>
                      <w:t xml:space="preserve">ITC80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04CAB7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540F"/>
    <w:multiLevelType w:val="hybridMultilevel"/>
    <w:tmpl w:val="EEFCBD0E"/>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9048D"/>
    <w:multiLevelType w:val="hybridMultilevel"/>
    <w:tmpl w:val="79E02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80140"/>
    <w:multiLevelType w:val="hybridMultilevel"/>
    <w:tmpl w:val="D298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976A8"/>
    <w:multiLevelType w:val="hybridMultilevel"/>
    <w:tmpl w:val="D6341E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4D11566F"/>
    <w:multiLevelType w:val="hybridMultilevel"/>
    <w:tmpl w:val="5D90F6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BB3C12"/>
    <w:multiLevelType w:val="hybridMultilevel"/>
    <w:tmpl w:val="6130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36ECF"/>
    <w:multiLevelType w:val="hybridMultilevel"/>
    <w:tmpl w:val="832C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5"/>
  </w:num>
  <w:num w:numId="5" w16cid:durableId="896821583">
    <w:abstractNumId w:val="18"/>
  </w:num>
  <w:num w:numId="6" w16cid:durableId="1108283029">
    <w:abstractNumId w:val="4"/>
  </w:num>
  <w:num w:numId="7" w16cid:durableId="1586958684">
    <w:abstractNumId w:val="9"/>
  </w:num>
  <w:num w:numId="8" w16cid:durableId="420370952">
    <w:abstractNumId w:val="8"/>
  </w:num>
  <w:num w:numId="9" w16cid:durableId="517740112">
    <w:abstractNumId w:val="12"/>
  </w:num>
  <w:num w:numId="10" w16cid:durableId="1872330189">
    <w:abstractNumId w:val="20"/>
  </w:num>
  <w:num w:numId="11" w16cid:durableId="599144571">
    <w:abstractNumId w:val="21"/>
  </w:num>
  <w:num w:numId="12" w16cid:durableId="55519776">
    <w:abstractNumId w:val="14"/>
  </w:num>
  <w:num w:numId="13" w16cid:durableId="9114506">
    <w:abstractNumId w:val="11"/>
  </w:num>
  <w:num w:numId="14" w16cid:durableId="1840392131">
    <w:abstractNumId w:val="3"/>
  </w:num>
  <w:num w:numId="15" w16cid:durableId="271716133">
    <w:abstractNumId w:val="10"/>
  </w:num>
  <w:num w:numId="16" w16cid:durableId="1998730621">
    <w:abstractNumId w:val="16"/>
  </w:num>
  <w:num w:numId="17" w16cid:durableId="68890608">
    <w:abstractNumId w:val="19"/>
  </w:num>
  <w:num w:numId="18" w16cid:durableId="805902022">
    <w:abstractNumId w:val="17"/>
  </w:num>
  <w:num w:numId="19" w16cid:durableId="131532424">
    <w:abstractNumId w:val="13"/>
  </w:num>
  <w:num w:numId="20" w16cid:durableId="2112774286">
    <w:abstractNumId w:val="2"/>
  </w:num>
  <w:num w:numId="21" w16cid:durableId="151800600">
    <w:abstractNumId w:val="6"/>
  </w:num>
  <w:num w:numId="22" w16cid:durableId="44696721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0E9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1C3"/>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0F6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408"/>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2ED"/>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5B31"/>
    <w:rsid w:val="00095E60"/>
    <w:rsid w:val="000961D2"/>
    <w:rsid w:val="000963BA"/>
    <w:rsid w:val="000A0837"/>
    <w:rsid w:val="000A1337"/>
    <w:rsid w:val="000A1B7A"/>
    <w:rsid w:val="000A1BCF"/>
    <w:rsid w:val="000A1C0F"/>
    <w:rsid w:val="000A25FB"/>
    <w:rsid w:val="000A2B0A"/>
    <w:rsid w:val="000A2BA0"/>
    <w:rsid w:val="000A2C90"/>
    <w:rsid w:val="000A2F05"/>
    <w:rsid w:val="000A3917"/>
    <w:rsid w:val="000A3D5D"/>
    <w:rsid w:val="000A4331"/>
    <w:rsid w:val="000A4668"/>
    <w:rsid w:val="000A4BD0"/>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053"/>
    <w:rsid w:val="000D6A01"/>
    <w:rsid w:val="000D6B77"/>
    <w:rsid w:val="000D6CE0"/>
    <w:rsid w:val="000D6E6D"/>
    <w:rsid w:val="000D73B9"/>
    <w:rsid w:val="000D758F"/>
    <w:rsid w:val="000D7FAE"/>
    <w:rsid w:val="000E00C3"/>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29A4"/>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92C"/>
    <w:rsid w:val="00122C58"/>
    <w:rsid w:val="00123283"/>
    <w:rsid w:val="00123385"/>
    <w:rsid w:val="0012351B"/>
    <w:rsid w:val="00123522"/>
    <w:rsid w:val="00123735"/>
    <w:rsid w:val="00123B60"/>
    <w:rsid w:val="00124518"/>
    <w:rsid w:val="00124E63"/>
    <w:rsid w:val="00124F9D"/>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C8D"/>
    <w:rsid w:val="00136D93"/>
    <w:rsid w:val="00137037"/>
    <w:rsid w:val="00137148"/>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936"/>
    <w:rsid w:val="00143AD0"/>
    <w:rsid w:val="001440EE"/>
    <w:rsid w:val="001442E8"/>
    <w:rsid w:val="00144AAC"/>
    <w:rsid w:val="00144C9D"/>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93A"/>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142"/>
    <w:rsid w:val="00185B2E"/>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492"/>
    <w:rsid w:val="00197BB3"/>
    <w:rsid w:val="001A04D3"/>
    <w:rsid w:val="001A0C5F"/>
    <w:rsid w:val="001A116A"/>
    <w:rsid w:val="001A1293"/>
    <w:rsid w:val="001A1555"/>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3DF"/>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92C"/>
    <w:rsid w:val="00203A0C"/>
    <w:rsid w:val="00204312"/>
    <w:rsid w:val="002046F1"/>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9D"/>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125"/>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34"/>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B77"/>
    <w:rsid w:val="002722E1"/>
    <w:rsid w:val="002725D9"/>
    <w:rsid w:val="00272A26"/>
    <w:rsid w:val="002733A5"/>
    <w:rsid w:val="002733D1"/>
    <w:rsid w:val="002739BC"/>
    <w:rsid w:val="00273A68"/>
    <w:rsid w:val="00274F02"/>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C5"/>
    <w:rsid w:val="00287C74"/>
    <w:rsid w:val="00287CDF"/>
    <w:rsid w:val="00287D41"/>
    <w:rsid w:val="00287EDE"/>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5F74"/>
    <w:rsid w:val="002B6C0D"/>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8E6"/>
    <w:rsid w:val="002D59FE"/>
    <w:rsid w:val="002D5DC8"/>
    <w:rsid w:val="002D64DB"/>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ADD"/>
    <w:rsid w:val="002F3315"/>
    <w:rsid w:val="002F33A4"/>
    <w:rsid w:val="002F3890"/>
    <w:rsid w:val="002F3BAF"/>
    <w:rsid w:val="002F3EF5"/>
    <w:rsid w:val="002F432C"/>
    <w:rsid w:val="002F4A9B"/>
    <w:rsid w:val="002F4F98"/>
    <w:rsid w:val="002F5141"/>
    <w:rsid w:val="002F58E0"/>
    <w:rsid w:val="002F5921"/>
    <w:rsid w:val="002F63EA"/>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556"/>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861"/>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CE9"/>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CA3"/>
    <w:rsid w:val="003B7E7C"/>
    <w:rsid w:val="003C0549"/>
    <w:rsid w:val="003C063A"/>
    <w:rsid w:val="003C082E"/>
    <w:rsid w:val="003C0886"/>
    <w:rsid w:val="003C0901"/>
    <w:rsid w:val="003C113C"/>
    <w:rsid w:val="003C11A6"/>
    <w:rsid w:val="003C2307"/>
    <w:rsid w:val="003C23B2"/>
    <w:rsid w:val="003C309C"/>
    <w:rsid w:val="003C3178"/>
    <w:rsid w:val="003C3ABF"/>
    <w:rsid w:val="003C3DA6"/>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570"/>
    <w:rsid w:val="003D2804"/>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D02"/>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900"/>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0893"/>
    <w:rsid w:val="004216B9"/>
    <w:rsid w:val="00421F6D"/>
    <w:rsid w:val="00422244"/>
    <w:rsid w:val="00422B43"/>
    <w:rsid w:val="00422ED1"/>
    <w:rsid w:val="0042348A"/>
    <w:rsid w:val="00423FB0"/>
    <w:rsid w:val="00424083"/>
    <w:rsid w:val="00424676"/>
    <w:rsid w:val="004251D7"/>
    <w:rsid w:val="00425514"/>
    <w:rsid w:val="00425679"/>
    <w:rsid w:val="00425C7A"/>
    <w:rsid w:val="00425D98"/>
    <w:rsid w:val="00426184"/>
    <w:rsid w:val="004261A9"/>
    <w:rsid w:val="00426815"/>
    <w:rsid w:val="0042691A"/>
    <w:rsid w:val="00426D27"/>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7D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5E5"/>
    <w:rsid w:val="004441DA"/>
    <w:rsid w:val="00444819"/>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2E56"/>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58F"/>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744"/>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A5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9FD"/>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75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659"/>
    <w:rsid w:val="004D2A93"/>
    <w:rsid w:val="004D3336"/>
    <w:rsid w:val="004D387D"/>
    <w:rsid w:val="004D3915"/>
    <w:rsid w:val="004D3A5D"/>
    <w:rsid w:val="004D4525"/>
    <w:rsid w:val="004D47D2"/>
    <w:rsid w:val="004D4C37"/>
    <w:rsid w:val="004D65B0"/>
    <w:rsid w:val="004D7543"/>
    <w:rsid w:val="004E06CD"/>
    <w:rsid w:val="004E0ECF"/>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79"/>
    <w:rsid w:val="004E55E4"/>
    <w:rsid w:val="004E5706"/>
    <w:rsid w:val="004E572D"/>
    <w:rsid w:val="004E6259"/>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0C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0A1"/>
    <w:rsid w:val="00521658"/>
    <w:rsid w:val="005221F3"/>
    <w:rsid w:val="005229AF"/>
    <w:rsid w:val="00522E2B"/>
    <w:rsid w:val="0052358C"/>
    <w:rsid w:val="00523CF0"/>
    <w:rsid w:val="0052449B"/>
    <w:rsid w:val="0052492F"/>
    <w:rsid w:val="00524C38"/>
    <w:rsid w:val="00524E1C"/>
    <w:rsid w:val="00524F6F"/>
    <w:rsid w:val="0052565F"/>
    <w:rsid w:val="00525A7C"/>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02D"/>
    <w:rsid w:val="005441C3"/>
    <w:rsid w:val="005442F1"/>
    <w:rsid w:val="0054439B"/>
    <w:rsid w:val="00544519"/>
    <w:rsid w:val="00544A11"/>
    <w:rsid w:val="00544C0A"/>
    <w:rsid w:val="00544F06"/>
    <w:rsid w:val="00545746"/>
    <w:rsid w:val="005457A9"/>
    <w:rsid w:val="00545BDA"/>
    <w:rsid w:val="005460EF"/>
    <w:rsid w:val="00546250"/>
    <w:rsid w:val="00546744"/>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62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A51"/>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206"/>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E4D"/>
    <w:rsid w:val="005A7F19"/>
    <w:rsid w:val="005B0AA4"/>
    <w:rsid w:val="005B0D92"/>
    <w:rsid w:val="005B0DAF"/>
    <w:rsid w:val="005B119A"/>
    <w:rsid w:val="005B13B5"/>
    <w:rsid w:val="005B1946"/>
    <w:rsid w:val="005B1967"/>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2CCC"/>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0C"/>
    <w:rsid w:val="005D3A22"/>
    <w:rsid w:val="005D3A7D"/>
    <w:rsid w:val="005D3C8F"/>
    <w:rsid w:val="005D3CA8"/>
    <w:rsid w:val="005D4189"/>
    <w:rsid w:val="005D445E"/>
    <w:rsid w:val="005D4B8A"/>
    <w:rsid w:val="005D50E9"/>
    <w:rsid w:val="005D532F"/>
    <w:rsid w:val="005D59B0"/>
    <w:rsid w:val="005D5D9A"/>
    <w:rsid w:val="005D632A"/>
    <w:rsid w:val="005D6F87"/>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8DA"/>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5B3"/>
    <w:rsid w:val="005F6C9D"/>
    <w:rsid w:val="005F7591"/>
    <w:rsid w:val="005F76D9"/>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0DB"/>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24C"/>
    <w:rsid w:val="00637DCB"/>
    <w:rsid w:val="006401F2"/>
    <w:rsid w:val="006407B7"/>
    <w:rsid w:val="0064148A"/>
    <w:rsid w:val="00642056"/>
    <w:rsid w:val="0064262B"/>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BDC"/>
    <w:rsid w:val="00656C95"/>
    <w:rsid w:val="0065740E"/>
    <w:rsid w:val="00657679"/>
    <w:rsid w:val="006576AB"/>
    <w:rsid w:val="00657B01"/>
    <w:rsid w:val="00657B85"/>
    <w:rsid w:val="00657D21"/>
    <w:rsid w:val="0066070F"/>
    <w:rsid w:val="00660763"/>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2AA"/>
    <w:rsid w:val="006655AD"/>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AA6"/>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14E"/>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F9B"/>
    <w:rsid w:val="00713D0C"/>
    <w:rsid w:val="00714246"/>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296"/>
    <w:rsid w:val="007214F4"/>
    <w:rsid w:val="00721589"/>
    <w:rsid w:val="007215A7"/>
    <w:rsid w:val="007218E4"/>
    <w:rsid w:val="00722170"/>
    <w:rsid w:val="00722B08"/>
    <w:rsid w:val="00722C2A"/>
    <w:rsid w:val="00723608"/>
    <w:rsid w:val="007242B4"/>
    <w:rsid w:val="0072458F"/>
    <w:rsid w:val="0072462C"/>
    <w:rsid w:val="00724893"/>
    <w:rsid w:val="0072510F"/>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130"/>
    <w:rsid w:val="00734547"/>
    <w:rsid w:val="00735109"/>
    <w:rsid w:val="007351C7"/>
    <w:rsid w:val="0073555B"/>
    <w:rsid w:val="00735765"/>
    <w:rsid w:val="00736266"/>
    <w:rsid w:val="0073677B"/>
    <w:rsid w:val="00736BEF"/>
    <w:rsid w:val="00736CED"/>
    <w:rsid w:val="00736D06"/>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47DDC"/>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9BA"/>
    <w:rsid w:val="00762D6F"/>
    <w:rsid w:val="00762F59"/>
    <w:rsid w:val="007637D8"/>
    <w:rsid w:val="00764332"/>
    <w:rsid w:val="00764E96"/>
    <w:rsid w:val="00765A54"/>
    <w:rsid w:val="00765B01"/>
    <w:rsid w:val="00765FD0"/>
    <w:rsid w:val="007660A8"/>
    <w:rsid w:val="007662A7"/>
    <w:rsid w:val="00766753"/>
    <w:rsid w:val="00766E23"/>
    <w:rsid w:val="00770C3A"/>
    <w:rsid w:val="00770F71"/>
    <w:rsid w:val="00770FEF"/>
    <w:rsid w:val="0077176F"/>
    <w:rsid w:val="0077195F"/>
    <w:rsid w:val="00771A3C"/>
    <w:rsid w:val="00771EB0"/>
    <w:rsid w:val="007723BD"/>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5D2"/>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6D5"/>
    <w:rsid w:val="007970B9"/>
    <w:rsid w:val="007971F7"/>
    <w:rsid w:val="00797483"/>
    <w:rsid w:val="0079778A"/>
    <w:rsid w:val="00797A65"/>
    <w:rsid w:val="00797D0F"/>
    <w:rsid w:val="00797EC1"/>
    <w:rsid w:val="00797F33"/>
    <w:rsid w:val="007A023C"/>
    <w:rsid w:val="007A0487"/>
    <w:rsid w:val="007A05C4"/>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2FC"/>
    <w:rsid w:val="007B666D"/>
    <w:rsid w:val="007B66AC"/>
    <w:rsid w:val="007B6A7E"/>
    <w:rsid w:val="007B6B29"/>
    <w:rsid w:val="007B7D70"/>
    <w:rsid w:val="007B7F34"/>
    <w:rsid w:val="007C008D"/>
    <w:rsid w:val="007C094D"/>
    <w:rsid w:val="007C0A8A"/>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5F6D"/>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79F"/>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16B"/>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9A6"/>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0D4F"/>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22"/>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0B75"/>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EC"/>
    <w:rsid w:val="008D4FF5"/>
    <w:rsid w:val="008D5053"/>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6A8D"/>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D53"/>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2A4"/>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856"/>
    <w:rsid w:val="00946FCC"/>
    <w:rsid w:val="00947130"/>
    <w:rsid w:val="0094764B"/>
    <w:rsid w:val="0094780B"/>
    <w:rsid w:val="00947BC3"/>
    <w:rsid w:val="00947E07"/>
    <w:rsid w:val="009512F4"/>
    <w:rsid w:val="009515A3"/>
    <w:rsid w:val="00951701"/>
    <w:rsid w:val="00951F5B"/>
    <w:rsid w:val="0095243C"/>
    <w:rsid w:val="0095264E"/>
    <w:rsid w:val="00952A39"/>
    <w:rsid w:val="00952CD9"/>
    <w:rsid w:val="00952E42"/>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3992"/>
    <w:rsid w:val="00984154"/>
    <w:rsid w:val="00984B4D"/>
    <w:rsid w:val="00984B63"/>
    <w:rsid w:val="009851E3"/>
    <w:rsid w:val="009854F8"/>
    <w:rsid w:val="00985758"/>
    <w:rsid w:val="009863AE"/>
    <w:rsid w:val="00986DB3"/>
    <w:rsid w:val="00986F52"/>
    <w:rsid w:val="00987200"/>
    <w:rsid w:val="009876E8"/>
    <w:rsid w:val="00987AC9"/>
    <w:rsid w:val="00987B2A"/>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636"/>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CC3"/>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4EF"/>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4AB"/>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2FF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F7"/>
    <w:rsid w:val="00A33EEF"/>
    <w:rsid w:val="00A341A4"/>
    <w:rsid w:val="00A354DB"/>
    <w:rsid w:val="00A3552B"/>
    <w:rsid w:val="00A3561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836"/>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6AB0"/>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7A1"/>
    <w:rsid w:val="00A95A65"/>
    <w:rsid w:val="00A95D09"/>
    <w:rsid w:val="00A95F45"/>
    <w:rsid w:val="00A96457"/>
    <w:rsid w:val="00A96592"/>
    <w:rsid w:val="00A96791"/>
    <w:rsid w:val="00A968F7"/>
    <w:rsid w:val="00A97043"/>
    <w:rsid w:val="00A97188"/>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5F02"/>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A76"/>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A00"/>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693"/>
    <w:rsid w:val="00AF4745"/>
    <w:rsid w:val="00AF5593"/>
    <w:rsid w:val="00AF5834"/>
    <w:rsid w:val="00AF5F04"/>
    <w:rsid w:val="00AF646A"/>
    <w:rsid w:val="00AF64F2"/>
    <w:rsid w:val="00AF6911"/>
    <w:rsid w:val="00AF6C1A"/>
    <w:rsid w:val="00AF7622"/>
    <w:rsid w:val="00AF7F8C"/>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31"/>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140"/>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0FCA"/>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358"/>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86"/>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41E"/>
    <w:rsid w:val="00B77742"/>
    <w:rsid w:val="00B778DE"/>
    <w:rsid w:val="00B77AE5"/>
    <w:rsid w:val="00B77DA3"/>
    <w:rsid w:val="00B77E92"/>
    <w:rsid w:val="00B77EC4"/>
    <w:rsid w:val="00B805A4"/>
    <w:rsid w:val="00B8094D"/>
    <w:rsid w:val="00B81B8E"/>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20"/>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0F6"/>
    <w:rsid w:val="00B94333"/>
    <w:rsid w:val="00B948AC"/>
    <w:rsid w:val="00B94AC4"/>
    <w:rsid w:val="00B94B6C"/>
    <w:rsid w:val="00B94D0F"/>
    <w:rsid w:val="00B94D70"/>
    <w:rsid w:val="00B951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1F61"/>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5D3"/>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F83"/>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326"/>
    <w:rsid w:val="00BF2595"/>
    <w:rsid w:val="00BF33F5"/>
    <w:rsid w:val="00BF3A01"/>
    <w:rsid w:val="00BF3BAC"/>
    <w:rsid w:val="00BF54B9"/>
    <w:rsid w:val="00BF5B25"/>
    <w:rsid w:val="00BF6A85"/>
    <w:rsid w:val="00BF7187"/>
    <w:rsid w:val="00BF761E"/>
    <w:rsid w:val="00BF77A9"/>
    <w:rsid w:val="00BF788F"/>
    <w:rsid w:val="00C00270"/>
    <w:rsid w:val="00C0028C"/>
    <w:rsid w:val="00C0068D"/>
    <w:rsid w:val="00C00EC0"/>
    <w:rsid w:val="00C00FB1"/>
    <w:rsid w:val="00C01AC2"/>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29BE"/>
    <w:rsid w:val="00C232E0"/>
    <w:rsid w:val="00C236A1"/>
    <w:rsid w:val="00C240F1"/>
    <w:rsid w:val="00C24527"/>
    <w:rsid w:val="00C248DB"/>
    <w:rsid w:val="00C24BD5"/>
    <w:rsid w:val="00C24CC5"/>
    <w:rsid w:val="00C25422"/>
    <w:rsid w:val="00C25AC5"/>
    <w:rsid w:val="00C25C9B"/>
    <w:rsid w:val="00C25C9C"/>
    <w:rsid w:val="00C264FA"/>
    <w:rsid w:val="00C26749"/>
    <w:rsid w:val="00C26827"/>
    <w:rsid w:val="00C26DFF"/>
    <w:rsid w:val="00C27626"/>
    <w:rsid w:val="00C278D5"/>
    <w:rsid w:val="00C27D53"/>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508"/>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049"/>
    <w:rsid w:val="00C6209A"/>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1C0B"/>
    <w:rsid w:val="00C72039"/>
    <w:rsid w:val="00C721A8"/>
    <w:rsid w:val="00C7300A"/>
    <w:rsid w:val="00C732F1"/>
    <w:rsid w:val="00C7367F"/>
    <w:rsid w:val="00C73979"/>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91C"/>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27"/>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0D"/>
    <w:rsid w:val="00CB5A97"/>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0F2A"/>
    <w:rsid w:val="00CD1DB1"/>
    <w:rsid w:val="00CD20D0"/>
    <w:rsid w:val="00CD2D00"/>
    <w:rsid w:val="00CD3492"/>
    <w:rsid w:val="00CD35FB"/>
    <w:rsid w:val="00CD45D6"/>
    <w:rsid w:val="00CD46C5"/>
    <w:rsid w:val="00CD4CC6"/>
    <w:rsid w:val="00CD588E"/>
    <w:rsid w:val="00CD594C"/>
    <w:rsid w:val="00CD5979"/>
    <w:rsid w:val="00CD5C4D"/>
    <w:rsid w:val="00CD629E"/>
    <w:rsid w:val="00CD69F2"/>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41D"/>
    <w:rsid w:val="00D0283B"/>
    <w:rsid w:val="00D02A0D"/>
    <w:rsid w:val="00D02B79"/>
    <w:rsid w:val="00D04F8C"/>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4D7"/>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0F30"/>
    <w:rsid w:val="00DB1EC2"/>
    <w:rsid w:val="00DB254B"/>
    <w:rsid w:val="00DB2DC7"/>
    <w:rsid w:val="00DB321B"/>
    <w:rsid w:val="00DB33F1"/>
    <w:rsid w:val="00DB3964"/>
    <w:rsid w:val="00DB3A14"/>
    <w:rsid w:val="00DB3EB5"/>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1A05"/>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6C9"/>
    <w:rsid w:val="00DE0F6A"/>
    <w:rsid w:val="00DE19E5"/>
    <w:rsid w:val="00DE1E47"/>
    <w:rsid w:val="00DE24F3"/>
    <w:rsid w:val="00DE2664"/>
    <w:rsid w:val="00DE2A0C"/>
    <w:rsid w:val="00DE34C4"/>
    <w:rsid w:val="00DE36B4"/>
    <w:rsid w:val="00DE36C9"/>
    <w:rsid w:val="00DE447F"/>
    <w:rsid w:val="00DE4515"/>
    <w:rsid w:val="00DE4DCC"/>
    <w:rsid w:val="00DE584D"/>
    <w:rsid w:val="00DE5CEA"/>
    <w:rsid w:val="00DE5EA6"/>
    <w:rsid w:val="00DE6899"/>
    <w:rsid w:val="00DE7121"/>
    <w:rsid w:val="00DE7F26"/>
    <w:rsid w:val="00DF0062"/>
    <w:rsid w:val="00DF05D5"/>
    <w:rsid w:val="00DF0674"/>
    <w:rsid w:val="00DF0987"/>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E1F"/>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46"/>
    <w:rsid w:val="00E101FC"/>
    <w:rsid w:val="00E103B3"/>
    <w:rsid w:val="00E10877"/>
    <w:rsid w:val="00E10891"/>
    <w:rsid w:val="00E10CB0"/>
    <w:rsid w:val="00E10CB2"/>
    <w:rsid w:val="00E11493"/>
    <w:rsid w:val="00E116C2"/>
    <w:rsid w:val="00E1178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E76"/>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2FB"/>
    <w:rsid w:val="00E7435B"/>
    <w:rsid w:val="00E746F5"/>
    <w:rsid w:val="00E748DF"/>
    <w:rsid w:val="00E74989"/>
    <w:rsid w:val="00E752B2"/>
    <w:rsid w:val="00E7555A"/>
    <w:rsid w:val="00E75853"/>
    <w:rsid w:val="00E76A83"/>
    <w:rsid w:val="00E77B47"/>
    <w:rsid w:val="00E801E6"/>
    <w:rsid w:val="00E806E6"/>
    <w:rsid w:val="00E80851"/>
    <w:rsid w:val="00E80DA1"/>
    <w:rsid w:val="00E810BA"/>
    <w:rsid w:val="00E815A8"/>
    <w:rsid w:val="00E816BD"/>
    <w:rsid w:val="00E8195C"/>
    <w:rsid w:val="00E81B4E"/>
    <w:rsid w:val="00E8235E"/>
    <w:rsid w:val="00E823DC"/>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E7D"/>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823"/>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4B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1C3E"/>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4DCA"/>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213"/>
    <w:rsid w:val="00F4089C"/>
    <w:rsid w:val="00F40D0F"/>
    <w:rsid w:val="00F4104A"/>
    <w:rsid w:val="00F41216"/>
    <w:rsid w:val="00F4125B"/>
    <w:rsid w:val="00F41473"/>
    <w:rsid w:val="00F42100"/>
    <w:rsid w:val="00F4232A"/>
    <w:rsid w:val="00F42848"/>
    <w:rsid w:val="00F42EBC"/>
    <w:rsid w:val="00F43223"/>
    <w:rsid w:val="00F44044"/>
    <w:rsid w:val="00F44144"/>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33"/>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A8C"/>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4D50"/>
    <w:rsid w:val="00FC5D4F"/>
    <w:rsid w:val="00FC602B"/>
    <w:rsid w:val="00FC6263"/>
    <w:rsid w:val="00FC6F7F"/>
    <w:rsid w:val="00FC7864"/>
    <w:rsid w:val="00FC78EF"/>
    <w:rsid w:val="00FC7B47"/>
    <w:rsid w:val="00FD0121"/>
    <w:rsid w:val="00FD0BA0"/>
    <w:rsid w:val="00FD113F"/>
    <w:rsid w:val="00FD1399"/>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43E"/>
    <w:rsid w:val="00FE5645"/>
    <w:rsid w:val="00FE5730"/>
    <w:rsid w:val="00FE65A7"/>
    <w:rsid w:val="00FE6C3C"/>
    <w:rsid w:val="00FF0A24"/>
    <w:rsid w:val="00FF0B2F"/>
    <w:rsid w:val="00FF0CB8"/>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526"/>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57EE7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19128"/>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BDF137A"/>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4E3B00"/>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3F3C40"/>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AE6A00"/>
  </w:style>
  <w:style w:type="paragraph" w:customStyle="1" w:styleId="TableParagraph">
    <w:name w:val="Table Paragraph"/>
    <w:basedOn w:val="Normal"/>
    <w:uiPriority w:val="1"/>
    <w:qFormat/>
    <w:rsid w:val="00AE6A00"/>
    <w:pPr>
      <w:widowControl w:val="0"/>
      <w:autoSpaceDE w:val="0"/>
      <w:autoSpaceDN w:val="0"/>
      <w:spacing w:after="0" w:line="240" w:lineRule="auto"/>
      <w:ind w:left="11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info-details/it-equipment-and-services-contract-user-guides" TargetMode="External"/><Relationship Id="rId42" Type="http://schemas.openxmlformats.org/officeDocument/2006/relationships/hyperlink" Target="https://go.procurated.com/ma-statewide/" TargetMode="External"/><Relationship Id="rId47" Type="http://schemas.openxmlformats.org/officeDocument/2006/relationships/hyperlink" Target="https://epeat.net/" TargetMode="External"/><Relationship Id="rId63" Type="http://schemas.openxmlformats.org/officeDocument/2006/relationships/hyperlink" Target="https://www.commbuys.com/bso/external/purchaseorder/poSummary.sdo?docId=PO-23-1080-OSD03-OSD03-27724&amp;releaseNbr=0&amp;external=true&amp;parentUrl=close" TargetMode="External"/><Relationship Id="rId68" Type="http://schemas.openxmlformats.org/officeDocument/2006/relationships/hyperlink" Target="mailto:dmussler@photikon.com" TargetMode="External"/><Relationship Id="rId84" Type="http://schemas.openxmlformats.org/officeDocument/2006/relationships/fontTable" Target="fontTable.xm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footer" Target="footer4.xml"/><Relationship Id="rId58" Type="http://schemas.openxmlformats.org/officeDocument/2006/relationships/hyperlink" Target="https://www.commbuys.com/bso/purchaseorder/poSummary.sdo?docId=PO-23-1080-OSD03-OSD03-28699&amp;releaseNbr=0" TargetMode="External"/><Relationship Id="rId74" Type="http://schemas.openxmlformats.org/officeDocument/2006/relationships/hyperlink" Target="https://www.commbuys.com/bso/external/purchaseorder/poSummary.sdo?docId=PO-23-1080-OSD03-OSD03-27721&amp;releaseNbr=0&amp;external=true&amp;parentUrl=close" TargetMode="External"/><Relationship Id="rId79" Type="http://schemas.openxmlformats.org/officeDocument/2006/relationships/hyperlink" Target="https://www.commbuys.com/bso/external/purchaseorder/poSummary.sdo?docId=PO-23-1080-OSD03-OSD03-27723&amp;releaseNbr=0&amp;external=true&amp;parentUrl=close" TargetMode="Externa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mailto:OSDhelpdesk@mass.gov" TargetMode="External"/><Relationship Id="rId30" Type="http://schemas.openxmlformats.org/officeDocument/2006/relationships/hyperlink" Target="https://www.naspovaluepoint.org/portfolio/copiers-managed-print-services-2019-2024/"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mailto:Jessica.ofurie2@mass.gov" TargetMode="External"/><Relationship Id="rId48" Type="http://schemas.openxmlformats.org/officeDocument/2006/relationships/hyperlink" Target="https://search.mass.gov/?q=the+joint+enterprise+printer+cartridge+acquisition+policy" TargetMode="External"/><Relationship Id="rId56" Type="http://schemas.openxmlformats.org/officeDocument/2006/relationships/hyperlink" Target="mailto:Jessica.Ofurie2@ma%20ss.gov" TargetMode="External"/><Relationship Id="rId64" Type="http://schemas.openxmlformats.org/officeDocument/2006/relationships/hyperlink" Target="https://www.commbuys.com/bso/external/purchaseorder/poSummary.sdo?docId=PO-23-1080-OSD03-OSD03-27724&amp;releaseNbr=0&amp;external=true&amp;parentUrl=close" TargetMode="External"/><Relationship Id="rId69" Type="http://schemas.openxmlformats.org/officeDocument/2006/relationships/hyperlink" Target="https://www.commbuys.com/bso/external/purchaseorder/poSummary.sdo?docId=PO-23-1080-OSD03-SRC3-27804&amp;releaseNbr=0&amp;external=true&amp;parentUrl=close" TargetMode="External"/><Relationship Id="rId77" Type="http://schemas.openxmlformats.org/officeDocument/2006/relationships/hyperlink" Target="https://www.commbuys.com/bso/external/purchaseorder/poSummary.sdo?docId=PO-23-1080-OSD03-OSD03-2869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mailto:brian@theprinterpro.com" TargetMode="External"/><Relationship Id="rId80" Type="http://schemas.openxmlformats.org/officeDocument/2006/relationships/hyperlink" Target="https://www.commbuys.com/bso/external/purchaseorder/poSummary.sdo?docId=PO-23-1080-OSD03-OSD03-27723&amp;releaseNbr=0&amp;external=true&amp;parentUrl=close"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https://www.mass.gov/executive-orders/no-515-establishing-an-environmental-purchasing-policy" TargetMode="External"/><Relationship Id="rId59" Type="http://schemas.openxmlformats.org/officeDocument/2006/relationships/hyperlink" Target="mailto:Jessica.Ofurie2@ma%20ss.gov" TargetMode="External"/><Relationship Id="rId67" Type="http://schemas.openxmlformats.org/officeDocument/2006/relationships/hyperlink" Target="https://www.commbuys.com/bso/external/purchaseorder/poSummary.sdo?docId=PO-23-1080-OSD03-OSD03-27719&amp;releaseNbr=0&amp;external=true&amp;parentUrl=close" TargetMode="External"/><Relationship Id="rId20" Type="http://schemas.openxmlformats.org/officeDocument/2006/relationships/hyperlink" Target="https://www.commbuys.com/bso/external/purchaseorder/poSummary.sdo?docId=PO-23-1080-OSD03-SRC3-27748&amp;releaseNbr=0&amp;external=true&amp;parentUrl=close" TargetMode="External"/><Relationship Id="rId41" Type="http://schemas.openxmlformats.org/officeDocument/2006/relationships/hyperlink" Target="https://www.mass.gov/doc/emergency-response-supplies-services-and-equipment-contact-information" TargetMode="External"/><Relationship Id="rId54" Type="http://schemas.openxmlformats.org/officeDocument/2006/relationships/hyperlink" Target="https://www.commbuys.com/bso/external/purchaseorder/poSummary.sdo?docId=PO-23-1080-OSD03-SRC3-27748&amp;releaseNbr=0&amp;external=true&amp;parentUrl=close" TargetMode="External"/><Relationship Id="rId62" Type="http://schemas.openxmlformats.org/officeDocument/2006/relationships/hyperlink" Target="mailto:supplies@camoffice.com" TargetMode="External"/><Relationship Id="rId70" Type="http://schemas.openxmlformats.org/officeDocument/2006/relationships/hyperlink" Target="https://www.commbuys.com/bso/external/purchaseorder/poSummary.sdo?docId=PO-23-1080-OSD03-SRC3-27804&amp;releaseNbr=0&amp;external=true&amp;parentUrl=close" TargetMode="External"/><Relationship Id="rId75" Type="http://schemas.openxmlformats.org/officeDocument/2006/relationships/hyperlink" Target="mailto:tmanca@shirewire.com" TargetMode="External"/><Relationship Id="rId83"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http://www.commbuys.com/"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hyperlink" Target="https://www.mass.gov/guides/epp-program-environmentally-preferable-products-and-services-on-statewide-contracts" TargetMode="External"/><Relationship Id="rId57" Type="http://schemas.openxmlformats.org/officeDocument/2006/relationships/hyperlink" Target="https://www.commbuys.com/bso/purchaseorder/poSummary.sdo?docId=PO-23-1080-OSD03-OSD03-28699&amp;releaseNbr=0"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mailto:Jessica.ofurie2@mass.gov" TargetMode="External"/><Relationship Id="rId52" Type="http://schemas.openxmlformats.org/officeDocument/2006/relationships/hyperlink" Target="mailto:Comptroller.Info@mass.gov" TargetMode="External"/><Relationship Id="rId60" Type="http://schemas.openxmlformats.org/officeDocument/2006/relationships/hyperlink" Target="https://www.commbuys.com/bso/external/purchaseorder/poSummary.sdo?docId=PO-23-1080-OSD03-OSD03-27722&amp;releaseNbr=0&amp;external=true&amp;parentUrl=close" TargetMode="External"/><Relationship Id="rId65" Type="http://schemas.openxmlformats.org/officeDocument/2006/relationships/hyperlink" Target="mailto:gablanco@gablanco.com" TargetMode="External"/><Relationship Id="rId73" Type="http://schemas.openxmlformats.org/officeDocument/2006/relationships/hyperlink" Target="https://www.commbuys.com/bso/external/purchaseorder/poSummary.sdo?docId=PO-23-1080-OSD03-OSD03-27721&amp;releaseNbr=0&amp;external=true&amp;parentUrl=close" TargetMode="External"/><Relationship Id="rId78" Type="http://schemas.openxmlformats.org/officeDocument/2006/relationships/hyperlink" Target="mailto:Jeff.ballard@tabs.toshiba.com" TargetMode="External"/><Relationship Id="rId81" Type="http://schemas.openxmlformats.org/officeDocument/2006/relationships/hyperlink" Target="mailto:adam.oteri@wbmason.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comptroller.org/policies/" TargetMode="External"/><Relationship Id="rId34" Type="http://schemas.openxmlformats.org/officeDocument/2006/relationships/hyperlink" Target="https://www.mass.gov/doc/statewide-contract-index"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www.commbuys.com/bso/external/purchaseorder/poSummary.sdo?docId=PO-23-1080-OSD03-SRC3-27748&amp;releaseNbr=0&amp;external=true&amp;parentUrl=close" TargetMode="External"/><Relationship Id="rId76" Type="http://schemas.openxmlformats.org/officeDocument/2006/relationships/hyperlink" Target="mailto:sales@shirewire.com" TargetMode="External"/><Relationship Id="rId7" Type="http://schemas.openxmlformats.org/officeDocument/2006/relationships/settings" Target="settings.xml"/><Relationship Id="rId71" Type="http://schemas.openxmlformats.org/officeDocument/2006/relationships/hyperlink" Target="mailto:chris@theprinterpro.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3-1080-OSD03-SRC3-27748&amp;releaseNbr=0&amp;external=true&amp;parentU"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5" Type="http://schemas.openxmlformats.org/officeDocument/2006/relationships/hyperlink" Target="mailto:Jessica.ofurie2@mass.gov" TargetMode="External"/><Relationship Id="rId66" Type="http://schemas.openxmlformats.org/officeDocument/2006/relationships/hyperlink" Target="https://www.commbuys.com/bso/external/purchaseorder/poSummary.sdo?docId=PO-23-1080-OSD03-OSD03-27719&amp;releaseNbr=0&amp;external=true&amp;parentUrl=close" TargetMode="External"/><Relationship Id="rId61" Type="http://schemas.openxmlformats.org/officeDocument/2006/relationships/hyperlink" Target="https://www.commbuys.com/bso/external/purchaseorder/poSummary.sdo?docId=PO-23-1080-OSD03-OSD03-27722&amp;releaseNbr=0&amp;external=true&amp;parentUrl=close" TargetMode="External"/><Relationship Id="rId82" Type="http://schemas.openxmlformats.org/officeDocument/2006/relationships/hyperlink" Target="https://www.mass.gov/enterprise-print-services?_gl=1*1l73wxj*_ga*NDExMTU1ODA0LjE3MzYzNDk5NDE.*_ga_MCLPEGW7WM*czE3NDg2MTYzMjUkbzIxMyRnMSR0MTc0ODYxNjM4MiRqMyRsMC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08BDEEA4-99E5-44D5-872A-7A792807ECAF}"/>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5050</Words>
  <Characters>28785</Characters>
  <Application>Microsoft Office Word</Application>
  <DocSecurity>2</DocSecurity>
  <Lines>239</Lines>
  <Paragraphs>67</Paragraphs>
  <ScaleCrop>false</ScaleCrop>
  <Company>Commonwealth of Massachusetts</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2026-05-14T19:37:00Z</dcterms:created>
  <dcterms:modified xsi:type="dcterms:W3CDTF">2026-05-14T19:37:00Z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