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9D04A" w14:textId="15063EB0" w:rsidR="00915172" w:rsidRDefault="00946422" w:rsidP="00BF77A9">
      <w:pPr>
        <w:pStyle w:val="Title"/>
        <w:spacing w:after="360"/>
        <w:rPr>
          <w:rFonts w:asciiTheme="minorHAnsi" w:eastAsiaTheme="minorEastAsia" w:hAnsiTheme="minorHAnsi" w:cstheme="minorBidi"/>
          <w:b/>
          <w:color w:val="auto"/>
          <w:spacing w:val="0"/>
          <w:kern w:val="0"/>
          <w:sz w:val="48"/>
          <w:szCs w:val="22"/>
          <w:highlight w:val="yellow"/>
        </w:rPr>
      </w:pPr>
      <w:bookmarkStart w:id="0" w:name="_Hlk69282909"/>
      <w:r>
        <w:rPr>
          <w:noProof/>
        </w:rPr>
        <w:drawing>
          <wp:inline distT="0" distB="0" distL="0" distR="0" wp14:anchorId="707BC06F" wp14:editId="5875DB4E">
            <wp:extent cx="2682060" cy="804672"/>
            <wp:effectExtent l="0" t="0" r="0" b="0"/>
            <wp:docPr id="1553488940" name="Picture 5" descr="Operational Services Divi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488940" name="Picture 5" descr="Operational Services Division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82060" cy="804672"/>
                    </a:xfrm>
                    <a:prstGeom prst="rect">
                      <a:avLst/>
                    </a:prstGeom>
                    <a:noFill/>
                    <a:ln>
                      <a:noFill/>
                    </a:ln>
                  </pic:spPr>
                </pic:pic>
              </a:graphicData>
            </a:graphic>
          </wp:inline>
        </w:drawing>
      </w:r>
    </w:p>
    <w:p w14:paraId="7E236867" w14:textId="77777777" w:rsidR="00B96467" w:rsidRDefault="00B96467" w:rsidP="00B22304">
      <w:pPr>
        <w:pStyle w:val="Title"/>
        <w:spacing w:after="100" w:afterAutospacing="1"/>
        <w:jc w:val="center"/>
        <w:rPr>
          <w:b/>
          <w:bCs/>
          <w:sz w:val="20"/>
          <w:szCs w:val="20"/>
          <w:highlight w:val="yellow"/>
        </w:rPr>
      </w:pPr>
    </w:p>
    <w:p w14:paraId="1717ED78" w14:textId="2CD0F5AE" w:rsidR="00680B92" w:rsidRPr="00CA6AF1" w:rsidRDefault="00680B92" w:rsidP="00680B92">
      <w:pPr>
        <w:pStyle w:val="Heading1"/>
        <w:jc w:val="center"/>
      </w:pPr>
      <w:bookmarkStart w:id="1" w:name="_Toc206762628"/>
      <w:bookmarkStart w:id="2" w:name="_Toc224032496"/>
      <w:r w:rsidRPr="00CA6AF1">
        <w:t>Contract User Guid</w:t>
      </w:r>
      <w:r>
        <w:t>e</w:t>
      </w:r>
      <w:r>
        <w:br/>
      </w:r>
      <w:bookmarkEnd w:id="1"/>
      <w:r w:rsidR="00CF25D1">
        <w:t>ITS77: Staff Augmentation</w:t>
      </w:r>
      <w:bookmarkEnd w:id="2"/>
    </w:p>
    <w:p w14:paraId="390D03BC" w14:textId="1BBC6148" w:rsidR="00C9452E" w:rsidRDefault="00803BD8" w:rsidP="00A850DB">
      <w:pPr>
        <w:pStyle w:val="Heading2"/>
      </w:pPr>
      <w:bookmarkStart w:id="3" w:name="_Toc224032497"/>
      <w:r w:rsidRPr="003E0898">
        <w:t xml:space="preserve">Contract </w:t>
      </w:r>
      <w:r w:rsidR="003E0898">
        <w:t>Overview</w:t>
      </w:r>
      <w:bookmarkEnd w:id="3"/>
    </w:p>
    <w:tbl>
      <w:tblPr>
        <w:tblStyle w:val="GridTable5Dark-Accent1"/>
        <w:tblpPr w:leftFromText="180" w:rightFromText="180" w:vertAnchor="text" w:tblpXSpec="center" w:tblpY="1"/>
        <w:tblOverlap w:val="never"/>
        <w:tblW w:w="0" w:type="auto"/>
        <w:tblCellSpacing w:w="14" w:type="dxa"/>
        <w:tblLook w:val="02A0" w:firstRow="1" w:lastRow="0" w:firstColumn="1" w:lastColumn="0" w:noHBand="1" w:noVBand="0"/>
        <w:tblCaption w:val="Contract Overview"/>
        <w:tblDescription w:val="This table provides key details, including contact information for the Category Manager, relevant contract terms, quoting requirements, and a link to the complete vendor list."/>
      </w:tblPr>
      <w:tblGrid>
        <w:gridCol w:w="3865"/>
        <w:gridCol w:w="5129"/>
      </w:tblGrid>
      <w:tr w:rsidR="0064148A" w:rsidRPr="00136526" w14:paraId="67B75A24" w14:textId="77777777" w:rsidTr="00A22735">
        <w:trPr>
          <w:cnfStyle w:val="100000000000" w:firstRow="1" w:lastRow="0" w:firstColumn="0" w:lastColumn="0" w:oddVBand="0" w:evenVBand="0" w:oddHBand="0" w:evenHBand="0" w:firstRowFirstColumn="0" w:firstRowLastColumn="0" w:lastRowFirstColumn="0" w:lastRowLastColumn="0"/>
          <w:trHeight w:val="1572"/>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0A4D33B9" w14:textId="77777777" w:rsidR="0064148A" w:rsidRPr="00136526" w:rsidRDefault="0064148A" w:rsidP="00953689">
            <w:pPr>
              <w:tabs>
                <w:tab w:val="left" w:pos="9165"/>
              </w:tabs>
              <w:rPr>
                <w:szCs w:val="24"/>
              </w:rPr>
            </w:pPr>
            <w:r w:rsidRPr="00136526">
              <w:rPr>
                <w:szCs w:val="24"/>
              </w:rPr>
              <w:t>Category Manager Contact Information</w:t>
            </w:r>
          </w:p>
        </w:tc>
        <w:tc>
          <w:tcPr>
            <w:cnfStyle w:val="000010000000" w:firstRow="0" w:lastRow="0" w:firstColumn="0" w:lastColumn="0" w:oddVBand="1" w:evenVBand="0" w:oddHBand="0" w:evenHBand="0" w:firstRowFirstColumn="0" w:firstRowLastColumn="0" w:lastRowFirstColumn="0" w:lastRowLastColumn="0"/>
            <w:tcW w:w="5087" w:type="dxa"/>
            <w:shd w:val="clear" w:color="auto" w:fill="C8D9EB"/>
          </w:tcPr>
          <w:p w14:paraId="437C9AE3" w14:textId="59BDF26F" w:rsidR="00CF25D1" w:rsidRPr="00CF25D1" w:rsidRDefault="00CF25D1" w:rsidP="00CF25D1">
            <w:pPr>
              <w:tabs>
                <w:tab w:val="left" w:pos="9165"/>
              </w:tabs>
              <w:rPr>
                <w:color w:val="auto"/>
              </w:rPr>
            </w:pPr>
            <w:hyperlink r:id="rId12" w:history="1">
              <w:r w:rsidRPr="001A4C5D">
                <w:rPr>
                  <w:rStyle w:val="Hyperlink"/>
                  <w:b w:val="0"/>
                  <w:bCs w:val="0"/>
                </w:rPr>
                <w:t>Joshua Flanagan-Lanier</w:t>
              </w:r>
            </w:hyperlink>
          </w:p>
          <w:p w14:paraId="1E4EBEEC" w14:textId="77777777" w:rsidR="00CF25D1" w:rsidRPr="00CF25D1" w:rsidRDefault="00CF25D1" w:rsidP="00CF25D1">
            <w:pPr>
              <w:tabs>
                <w:tab w:val="left" w:pos="9165"/>
              </w:tabs>
              <w:rPr>
                <w:b w:val="0"/>
                <w:bCs w:val="0"/>
                <w:color w:val="auto"/>
              </w:rPr>
            </w:pPr>
            <w:r w:rsidRPr="00CF25D1">
              <w:rPr>
                <w:b w:val="0"/>
                <w:bCs w:val="0"/>
                <w:color w:val="auto"/>
              </w:rPr>
              <w:t>351-667-2246</w:t>
            </w:r>
          </w:p>
          <w:p w14:paraId="51E1B97B" w14:textId="77777777" w:rsidR="00CF25D1" w:rsidRDefault="00CF25D1" w:rsidP="00CF25D1">
            <w:pPr>
              <w:tabs>
                <w:tab w:val="left" w:pos="9165"/>
              </w:tabs>
            </w:pPr>
          </w:p>
          <w:p w14:paraId="5B958E15" w14:textId="047ACC21" w:rsidR="00CF25D1" w:rsidRPr="00CF25D1" w:rsidRDefault="00CF25D1" w:rsidP="00CF25D1">
            <w:pPr>
              <w:tabs>
                <w:tab w:val="left" w:pos="9165"/>
              </w:tabs>
              <w:rPr>
                <w:color w:val="auto"/>
              </w:rPr>
            </w:pPr>
            <w:hyperlink r:id="rId13" w:history="1">
              <w:r w:rsidRPr="001A4C5D">
                <w:rPr>
                  <w:rStyle w:val="Hyperlink"/>
                  <w:b w:val="0"/>
                  <w:bCs w:val="0"/>
                </w:rPr>
                <w:t>Kerri Quinn</w:t>
              </w:r>
            </w:hyperlink>
          </w:p>
          <w:p w14:paraId="18E36C1D" w14:textId="6AA2A33B" w:rsidR="00B1168A" w:rsidRPr="00606368" w:rsidRDefault="00CF25D1" w:rsidP="00863AFB">
            <w:pPr>
              <w:tabs>
                <w:tab w:val="left" w:pos="9165"/>
              </w:tabs>
              <w:rPr>
                <w:color w:val="auto"/>
                <w:szCs w:val="24"/>
              </w:rPr>
            </w:pPr>
            <w:r w:rsidRPr="00CF25D1">
              <w:rPr>
                <w:b w:val="0"/>
                <w:bCs w:val="0"/>
                <w:color w:val="auto"/>
              </w:rPr>
              <w:t>617-359-7284</w:t>
            </w:r>
          </w:p>
        </w:tc>
      </w:tr>
      <w:tr w:rsidR="0064148A" w:rsidRPr="00136526" w14:paraId="22AC3B9B" w14:textId="77777777" w:rsidTr="00CF25D1">
        <w:trPr>
          <w:trHeight w:val="1347"/>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000A0D78" w14:textId="77777777" w:rsidR="0064148A" w:rsidRPr="00136526" w:rsidRDefault="0064148A" w:rsidP="00953689">
            <w:pPr>
              <w:tabs>
                <w:tab w:val="left" w:pos="9165"/>
              </w:tabs>
              <w:rPr>
                <w:szCs w:val="24"/>
              </w:rPr>
            </w:pPr>
            <w:r w:rsidRPr="00136526">
              <w:rPr>
                <w:szCs w:val="24"/>
              </w:rPr>
              <w:t>Contract Term</w:t>
            </w:r>
          </w:p>
        </w:tc>
        <w:tc>
          <w:tcPr>
            <w:cnfStyle w:val="000010000000" w:firstRow="0" w:lastRow="0" w:firstColumn="0" w:lastColumn="0" w:oddVBand="1" w:evenVBand="0" w:oddHBand="0" w:evenHBand="0" w:firstRowFirstColumn="0" w:firstRowLastColumn="0" w:lastRowFirstColumn="0" w:lastRowLastColumn="0"/>
            <w:tcW w:w="5087" w:type="dxa"/>
            <w:tcBorders>
              <w:top w:val="nil"/>
              <w:left w:val="nil"/>
              <w:bottom w:val="nil"/>
              <w:right w:val="nil"/>
            </w:tcBorders>
            <w:shd w:val="clear" w:color="auto" w:fill="C8D9EB"/>
          </w:tcPr>
          <w:p w14:paraId="4FED4187" w14:textId="77777777" w:rsidR="00CF25D1" w:rsidRPr="0073659F" w:rsidRDefault="00CF25D1" w:rsidP="00CF25D1">
            <w:pPr>
              <w:rPr>
                <w:rFonts w:cstheme="minorHAnsi"/>
                <w:szCs w:val="24"/>
              </w:rPr>
            </w:pPr>
            <w:r w:rsidRPr="0073659F">
              <w:rPr>
                <w:rFonts w:cstheme="minorHAnsi"/>
                <w:b/>
                <w:bCs/>
                <w:szCs w:val="24"/>
              </w:rPr>
              <w:t xml:space="preserve">Current Contract Term: </w:t>
            </w:r>
            <w:r>
              <w:t>July 1, 2021- June 30, 2026</w:t>
            </w:r>
          </w:p>
          <w:p w14:paraId="5BF7B7A6" w14:textId="77777777" w:rsidR="00CF25D1" w:rsidRDefault="00CF25D1" w:rsidP="00CF25D1">
            <w:pPr>
              <w:ind w:left="2880" w:hanging="2880"/>
              <w:rPr>
                <w:b/>
              </w:rPr>
            </w:pPr>
            <w:r w:rsidRPr="00136526">
              <w:rPr>
                <w:rFonts w:cstheme="minorHAnsi"/>
                <w:b/>
                <w:bCs/>
                <w:szCs w:val="24"/>
              </w:rPr>
              <w:t xml:space="preserve">Maximum End Date: </w:t>
            </w:r>
            <w:r>
              <w:t>June 30, 2026; no renewals</w:t>
            </w:r>
          </w:p>
          <w:p w14:paraId="494D52D1" w14:textId="77777777" w:rsidR="00CF25D1" w:rsidRPr="0073659F" w:rsidRDefault="00CF25D1" w:rsidP="00CF25D1">
            <w:pPr>
              <w:rPr>
                <w:szCs w:val="24"/>
              </w:rPr>
            </w:pPr>
            <w:hyperlink w:anchor="_Extend_Beyond_(Performance">
              <w:r w:rsidRPr="367F2415">
                <w:rPr>
                  <w:rStyle w:val="Hyperlink"/>
                  <w:b/>
                  <w:bCs/>
                  <w:szCs w:val="24"/>
                </w:rPr>
                <w:t>Extend Beyond Date:</w:t>
              </w:r>
            </w:hyperlink>
            <w:r w:rsidRPr="367F2415">
              <w:rPr>
                <w:b/>
                <w:bCs/>
                <w:szCs w:val="24"/>
              </w:rPr>
              <w:t xml:space="preserve"> </w:t>
            </w:r>
            <w:r>
              <w:t>No Extend Beyond</w:t>
            </w:r>
            <w:r w:rsidRPr="00AC63FC">
              <w:rPr>
                <w:szCs w:val="24"/>
              </w:rPr>
              <w:t xml:space="preserve"> </w:t>
            </w:r>
          </w:p>
          <w:p w14:paraId="18DAF315" w14:textId="126F3913" w:rsidR="0064148A" w:rsidRPr="00136526" w:rsidRDefault="0064148A" w:rsidP="00CF25D1">
            <w:pPr>
              <w:pStyle w:val="ListParagraph"/>
              <w:ind w:left="360"/>
              <w:rPr>
                <w:szCs w:val="24"/>
              </w:rPr>
            </w:pPr>
          </w:p>
        </w:tc>
      </w:tr>
      <w:tr w:rsidR="0064148A" w:rsidRPr="00136526" w14:paraId="7146EE8A" w14:textId="77777777" w:rsidTr="00CF25D1">
        <w:trPr>
          <w:trHeight w:val="987"/>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44776E05" w14:textId="4F72CB31" w:rsidR="0064148A" w:rsidRPr="00136526" w:rsidRDefault="006626DD" w:rsidP="00953689">
            <w:pPr>
              <w:tabs>
                <w:tab w:val="left" w:pos="9165"/>
              </w:tabs>
              <w:rPr>
                <w:szCs w:val="24"/>
              </w:rPr>
            </w:pPr>
            <w:r w:rsidRPr="006626DD">
              <w:rPr>
                <w:szCs w:val="24"/>
              </w:rPr>
              <w:t>Massachusetts Management Accounting and Reporting System (MMARS)</w:t>
            </w:r>
            <w:r w:rsidR="0064148A" w:rsidRPr="00136526">
              <w:rPr>
                <w:szCs w:val="24"/>
              </w:rPr>
              <w:t xml:space="preserve"> </w:t>
            </w:r>
            <w:r w:rsidR="00DF0B69">
              <w:rPr>
                <w:szCs w:val="24"/>
              </w:rPr>
              <w:t xml:space="preserve">Master Agreement (MA) </w:t>
            </w:r>
            <w:r>
              <w:rPr>
                <w:szCs w:val="24"/>
              </w:rPr>
              <w:t>Number</w:t>
            </w:r>
          </w:p>
        </w:tc>
        <w:tc>
          <w:tcPr>
            <w:cnfStyle w:val="000010000000" w:firstRow="0" w:lastRow="0" w:firstColumn="0" w:lastColumn="0" w:oddVBand="1" w:evenVBand="0" w:oddHBand="0" w:evenHBand="0" w:firstRowFirstColumn="0" w:firstRowLastColumn="0" w:lastRowFirstColumn="0" w:lastRowLastColumn="0"/>
            <w:tcW w:w="5087" w:type="dxa"/>
            <w:shd w:val="clear" w:color="auto" w:fill="C8D9EB"/>
          </w:tcPr>
          <w:p w14:paraId="5EA9FD51" w14:textId="23A4074A" w:rsidR="00287F65" w:rsidRDefault="00CF25D1" w:rsidP="00953689">
            <w:pPr>
              <w:rPr>
                <w:rFonts w:cstheme="minorHAnsi"/>
                <w:b/>
                <w:bCs/>
                <w:szCs w:val="24"/>
              </w:rPr>
            </w:pPr>
            <w:r>
              <w:t>ITS77*</w:t>
            </w:r>
          </w:p>
          <w:p w14:paraId="34C47EF3" w14:textId="68DF6EC9" w:rsidR="002B4F4A" w:rsidRPr="00136526" w:rsidRDefault="002B4F4A" w:rsidP="00953689">
            <w:pPr>
              <w:rPr>
                <w:rFonts w:cstheme="minorHAnsi"/>
                <w:b/>
                <w:bCs/>
                <w:szCs w:val="24"/>
              </w:rPr>
            </w:pPr>
            <w:r w:rsidRPr="001D6578">
              <w:rPr>
                <w:rFonts w:cstheme="minorHAnsi"/>
                <w:b/>
                <w:bCs/>
                <w:szCs w:val="24"/>
              </w:rPr>
              <w:t>N</w:t>
            </w:r>
            <w:r>
              <w:rPr>
                <w:rFonts w:cstheme="minorHAnsi"/>
                <w:b/>
                <w:bCs/>
                <w:szCs w:val="24"/>
              </w:rPr>
              <w:t>ote</w:t>
            </w:r>
            <w:r w:rsidRPr="001D6578">
              <w:rPr>
                <w:rFonts w:cstheme="minorHAnsi"/>
                <w:b/>
                <w:bCs/>
                <w:szCs w:val="24"/>
              </w:rPr>
              <w:t>:</w:t>
            </w:r>
            <w:r>
              <w:rPr>
                <w:rFonts w:cstheme="minorHAnsi"/>
                <w:szCs w:val="24"/>
              </w:rPr>
              <w:t xml:space="preserve"> </w:t>
            </w:r>
            <w:r w:rsidRPr="00CA06AC">
              <w:rPr>
                <w:rFonts w:cstheme="minorHAnsi"/>
                <w:szCs w:val="24"/>
              </w:rPr>
              <w:t>*The asterisk is required when referencing the contract in the MMARS</w:t>
            </w:r>
            <w:r w:rsidR="008D670A">
              <w:rPr>
                <w:rFonts w:cstheme="minorHAnsi"/>
                <w:szCs w:val="24"/>
              </w:rPr>
              <w:t xml:space="preserve"> system</w:t>
            </w:r>
            <w:r w:rsidRPr="00CA06AC">
              <w:rPr>
                <w:rFonts w:cstheme="minorHAnsi"/>
                <w:szCs w:val="24"/>
              </w:rPr>
              <w:t>.</w:t>
            </w:r>
          </w:p>
        </w:tc>
      </w:tr>
      <w:tr w:rsidR="0064148A" w:rsidRPr="00136526" w14:paraId="3CFEDB13" w14:textId="77777777" w:rsidTr="0089540D">
        <w:trPr>
          <w:trHeight w:val="103"/>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493A2229" w14:textId="77777777" w:rsidR="0064148A" w:rsidRPr="00136526" w:rsidRDefault="0064148A" w:rsidP="00953689">
            <w:pPr>
              <w:tabs>
                <w:tab w:val="left" w:pos="9165"/>
              </w:tabs>
              <w:rPr>
                <w:szCs w:val="24"/>
              </w:rPr>
            </w:pPr>
            <w:r w:rsidRPr="00136526">
              <w:rPr>
                <w:szCs w:val="24"/>
              </w:rPr>
              <w:t>Quote Requirements</w:t>
            </w:r>
          </w:p>
        </w:tc>
        <w:tc>
          <w:tcPr>
            <w:cnfStyle w:val="000010000000" w:firstRow="0" w:lastRow="0" w:firstColumn="0" w:lastColumn="0" w:oddVBand="1" w:evenVBand="0" w:oddHBand="0" w:evenHBand="0" w:firstRowFirstColumn="0" w:firstRowLastColumn="0" w:lastRowFirstColumn="0" w:lastRowLastColumn="0"/>
            <w:tcW w:w="5087" w:type="dxa"/>
          </w:tcPr>
          <w:p w14:paraId="598ACD9D" w14:textId="75141D9E" w:rsidR="0064148A" w:rsidRPr="00CF25D1" w:rsidRDefault="0064148A" w:rsidP="00CF25D1">
            <w:pPr>
              <w:rPr>
                <w:szCs w:val="24"/>
                <w:highlight w:val="yellow"/>
              </w:rPr>
            </w:pPr>
            <w:r w:rsidRPr="00CF25D1">
              <w:rPr>
                <w:szCs w:val="24"/>
              </w:rPr>
              <w:t xml:space="preserve">Quotes are required for </w:t>
            </w:r>
            <w:proofErr w:type="gramStart"/>
            <w:r w:rsidRPr="00CF25D1">
              <w:rPr>
                <w:szCs w:val="24"/>
              </w:rPr>
              <w:t>purchasing</w:t>
            </w:r>
            <w:proofErr w:type="gramEnd"/>
            <w:r w:rsidRPr="00CF25D1">
              <w:rPr>
                <w:szCs w:val="24"/>
              </w:rPr>
              <w:t xml:space="preserve">. Refer to the </w:t>
            </w:r>
            <w:hyperlink w:anchor="_Quote_Response_and" w:history="1">
              <w:r w:rsidRPr="00CF25D1">
                <w:rPr>
                  <w:rStyle w:val="Hyperlink"/>
                  <w:szCs w:val="24"/>
                </w:rPr>
                <w:t>Quote Response and Requirements</w:t>
              </w:r>
            </w:hyperlink>
            <w:r w:rsidRPr="00CF25D1">
              <w:rPr>
                <w:szCs w:val="24"/>
              </w:rPr>
              <w:t xml:space="preserve"> section for guidelines.</w:t>
            </w:r>
          </w:p>
        </w:tc>
      </w:tr>
      <w:tr w:rsidR="0064148A" w:rsidRPr="00136526" w14:paraId="0C1AC47B" w14:textId="77777777" w:rsidTr="0089540D">
        <w:trPr>
          <w:trHeight w:val="103"/>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182735FB" w14:textId="77777777" w:rsidR="0064148A" w:rsidRPr="00136526" w:rsidRDefault="0064148A" w:rsidP="00953689">
            <w:pPr>
              <w:tabs>
                <w:tab w:val="left" w:pos="9165"/>
              </w:tabs>
              <w:rPr>
                <w:szCs w:val="24"/>
              </w:rPr>
            </w:pPr>
            <w:r w:rsidRPr="00136526">
              <w:rPr>
                <w:szCs w:val="24"/>
              </w:rPr>
              <w:t>Vendor List</w:t>
            </w:r>
          </w:p>
        </w:tc>
        <w:tc>
          <w:tcPr>
            <w:cnfStyle w:val="000010000000" w:firstRow="0" w:lastRow="0" w:firstColumn="0" w:lastColumn="0" w:oddVBand="1" w:evenVBand="0" w:oddHBand="0" w:evenHBand="0" w:firstRowFirstColumn="0" w:firstRowLastColumn="0" w:lastRowFirstColumn="0" w:lastRowLastColumn="0"/>
            <w:tcW w:w="5087" w:type="dxa"/>
            <w:shd w:val="clear" w:color="auto" w:fill="C8D9EB"/>
          </w:tcPr>
          <w:p w14:paraId="334E9C00" w14:textId="77777777" w:rsidR="0064148A" w:rsidRPr="00136526" w:rsidRDefault="0064148A" w:rsidP="00953689">
            <w:pPr>
              <w:rPr>
                <w:szCs w:val="24"/>
              </w:rPr>
            </w:pPr>
            <w:r>
              <w:rPr>
                <w:szCs w:val="24"/>
              </w:rPr>
              <w:t>Refer to</w:t>
            </w:r>
            <w:r w:rsidRPr="00136526">
              <w:rPr>
                <w:szCs w:val="24"/>
              </w:rPr>
              <w:t xml:space="preserve"> </w:t>
            </w:r>
            <w:hyperlink w:anchor="_Appendix_A:_Vendor" w:history="1">
              <w:r w:rsidRPr="00136526">
                <w:rPr>
                  <w:rStyle w:val="Hyperlink"/>
                  <w:szCs w:val="24"/>
                </w:rPr>
                <w:t>Vendor List and Information</w:t>
              </w:r>
            </w:hyperlink>
            <w:r w:rsidRPr="00136526">
              <w:rPr>
                <w:szCs w:val="24"/>
              </w:rPr>
              <w:t xml:space="preserve"> for eligible vendors on this contract.</w:t>
            </w:r>
          </w:p>
          <w:p w14:paraId="69C38038" w14:textId="77777777" w:rsidR="0064148A" w:rsidRPr="00136526" w:rsidRDefault="0064148A" w:rsidP="00953689">
            <w:pPr>
              <w:rPr>
                <w:szCs w:val="24"/>
                <w:highlight w:val="yellow"/>
              </w:rPr>
            </w:pPr>
          </w:p>
        </w:tc>
      </w:tr>
      <w:tr w:rsidR="0064148A" w:rsidRPr="00136526" w14:paraId="010EFBA1" w14:textId="77777777" w:rsidTr="00CF25D1">
        <w:trPr>
          <w:trHeight w:val="267"/>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79F057E1" w14:textId="77777777" w:rsidR="0064148A" w:rsidRPr="00136526" w:rsidRDefault="0064148A" w:rsidP="00953689">
            <w:pPr>
              <w:tabs>
                <w:tab w:val="left" w:pos="9165"/>
              </w:tabs>
              <w:rPr>
                <w:szCs w:val="24"/>
              </w:rPr>
            </w:pPr>
            <w:r w:rsidRPr="00136526">
              <w:rPr>
                <w:szCs w:val="24"/>
              </w:rPr>
              <w:t>Updates</w:t>
            </w:r>
          </w:p>
        </w:tc>
        <w:tc>
          <w:tcPr>
            <w:cnfStyle w:val="000010000000" w:firstRow="0" w:lastRow="0" w:firstColumn="0" w:lastColumn="0" w:oddVBand="1" w:evenVBand="0" w:oddHBand="0" w:evenHBand="0" w:firstRowFirstColumn="0" w:firstRowLastColumn="0" w:lastRowFirstColumn="0" w:lastRowLastColumn="0"/>
            <w:tcW w:w="5087" w:type="dxa"/>
          </w:tcPr>
          <w:p w14:paraId="14685198" w14:textId="2A1BAB42" w:rsidR="0064148A" w:rsidRPr="00136526" w:rsidRDefault="00097F4B" w:rsidP="00953689">
            <w:pPr>
              <w:rPr>
                <w:szCs w:val="24"/>
                <w:highlight w:val="yellow"/>
              </w:rPr>
            </w:pPr>
            <w:r>
              <w:rPr>
                <w:szCs w:val="24"/>
              </w:rPr>
              <w:t>03/05/2026</w:t>
            </w:r>
            <w:r w:rsidR="00CF25D1" w:rsidRPr="00CF25D1">
              <w:rPr>
                <w:szCs w:val="24"/>
              </w:rPr>
              <w:t xml:space="preserve">: </w:t>
            </w:r>
            <w:r>
              <w:rPr>
                <w:szCs w:val="24"/>
              </w:rPr>
              <w:t>New user guide template</w:t>
            </w:r>
          </w:p>
        </w:tc>
      </w:tr>
    </w:tbl>
    <w:p w14:paraId="2EE53A3B" w14:textId="3ADB882A" w:rsidR="00AC1E9E" w:rsidRPr="006E4CCA" w:rsidRDefault="00AC1E9E" w:rsidP="009B73CE">
      <w:pPr>
        <w:tabs>
          <w:tab w:val="left" w:pos="9165"/>
        </w:tabs>
        <w:spacing w:before="240" w:after="0"/>
        <w:jc w:val="center"/>
        <w:rPr>
          <w:rStyle w:val="PageNumber"/>
          <w:szCs w:val="24"/>
        </w:rPr>
      </w:pPr>
      <w:r w:rsidRPr="005569DF">
        <w:rPr>
          <w:rStyle w:val="PageNumber"/>
          <w:b/>
          <w:bCs/>
          <w:szCs w:val="24"/>
        </w:rPr>
        <w:t>N</w:t>
      </w:r>
      <w:r w:rsidR="00A14344" w:rsidRPr="005569DF">
        <w:rPr>
          <w:rStyle w:val="PageNumber"/>
          <w:b/>
          <w:bCs/>
          <w:szCs w:val="24"/>
        </w:rPr>
        <w:t>ot</w:t>
      </w:r>
      <w:r w:rsidR="00AC4379" w:rsidRPr="005569DF">
        <w:rPr>
          <w:rStyle w:val="PageNumber"/>
          <w:b/>
          <w:bCs/>
          <w:szCs w:val="24"/>
        </w:rPr>
        <w:t>e</w:t>
      </w:r>
      <w:r w:rsidRPr="005569DF">
        <w:rPr>
          <w:rStyle w:val="PageNumber"/>
          <w:b/>
          <w:bCs/>
          <w:szCs w:val="24"/>
        </w:rPr>
        <w:t>:</w:t>
      </w:r>
      <w:r w:rsidRPr="006E4CCA">
        <w:rPr>
          <w:rStyle w:val="PageNumber"/>
          <w:szCs w:val="24"/>
        </w:rPr>
        <w:t xml:space="preserve"> Contract User Guides are updated regularly. Print copies should be compared against the current version posted on </w:t>
      </w:r>
      <w:r w:rsidRPr="006E4CCA">
        <w:rPr>
          <w:szCs w:val="24"/>
        </w:rPr>
        <w:t>mass.gov/</w:t>
      </w:r>
      <w:proofErr w:type="spellStart"/>
      <w:r w:rsidRPr="006E4CCA">
        <w:rPr>
          <w:szCs w:val="24"/>
        </w:rPr>
        <w:t>osd</w:t>
      </w:r>
      <w:proofErr w:type="spellEnd"/>
      <w:r w:rsidRPr="006E4CCA">
        <w:rPr>
          <w:rStyle w:val="PageNumber"/>
          <w:szCs w:val="24"/>
        </w:rPr>
        <w:t>.</w:t>
      </w:r>
    </w:p>
    <w:p w14:paraId="2AF7BD81" w14:textId="3C9E875F" w:rsidR="00AC1E9E" w:rsidRPr="009E685D" w:rsidRDefault="00AC1E9E" w:rsidP="00AC1E9E">
      <w:pPr>
        <w:pStyle w:val="Footer"/>
        <w:rPr>
          <w:rStyle w:val="PageNumber"/>
          <w:szCs w:val="24"/>
        </w:rPr>
      </w:pPr>
      <w:r w:rsidRPr="009E685D">
        <w:rPr>
          <w:rStyle w:val="PageNumber"/>
          <w:szCs w:val="24"/>
        </w:rPr>
        <w:tab/>
        <w:t>Template Version: 9.0</w:t>
      </w:r>
      <w:r w:rsidRPr="009E685D">
        <w:rPr>
          <w:rStyle w:val="PageNumber"/>
          <w:szCs w:val="24"/>
        </w:rPr>
        <w:tab/>
        <w:t xml:space="preserve">Page </w:t>
      </w:r>
      <w:r w:rsidRPr="009E685D">
        <w:rPr>
          <w:rStyle w:val="PageNumber"/>
          <w:szCs w:val="24"/>
        </w:rPr>
        <w:fldChar w:fldCharType="begin"/>
      </w:r>
      <w:r w:rsidRPr="009E685D">
        <w:rPr>
          <w:rStyle w:val="PageNumber"/>
          <w:szCs w:val="24"/>
        </w:rPr>
        <w:instrText xml:space="preserve"> PAGE </w:instrText>
      </w:r>
      <w:r w:rsidRPr="009E685D">
        <w:rPr>
          <w:rStyle w:val="PageNumber"/>
          <w:szCs w:val="24"/>
        </w:rPr>
        <w:fldChar w:fldCharType="separate"/>
      </w:r>
      <w:r w:rsidR="004E1C44" w:rsidRPr="009E685D">
        <w:rPr>
          <w:rStyle w:val="PageNumber"/>
          <w:noProof/>
          <w:szCs w:val="24"/>
        </w:rPr>
        <w:t>1</w:t>
      </w:r>
      <w:r w:rsidRPr="009E685D">
        <w:rPr>
          <w:rStyle w:val="PageNumber"/>
          <w:szCs w:val="24"/>
        </w:rPr>
        <w:fldChar w:fldCharType="end"/>
      </w:r>
      <w:r w:rsidRPr="009E685D">
        <w:rPr>
          <w:rStyle w:val="PageNumber"/>
          <w:szCs w:val="24"/>
        </w:rPr>
        <w:t xml:space="preserve"> of </w:t>
      </w:r>
      <w:r w:rsidRPr="009E685D">
        <w:rPr>
          <w:rStyle w:val="PageNumber"/>
          <w:szCs w:val="24"/>
        </w:rPr>
        <w:fldChar w:fldCharType="begin"/>
      </w:r>
      <w:r w:rsidRPr="009E685D">
        <w:rPr>
          <w:rStyle w:val="PageNumber"/>
          <w:szCs w:val="24"/>
        </w:rPr>
        <w:instrText xml:space="preserve"> NUMPAGES </w:instrText>
      </w:r>
      <w:r w:rsidRPr="009E685D">
        <w:rPr>
          <w:rStyle w:val="PageNumber"/>
          <w:szCs w:val="24"/>
        </w:rPr>
        <w:fldChar w:fldCharType="separate"/>
      </w:r>
      <w:r w:rsidR="00285739" w:rsidRPr="009E685D">
        <w:rPr>
          <w:rStyle w:val="PageNumber"/>
          <w:noProof/>
          <w:szCs w:val="24"/>
        </w:rPr>
        <w:t>25</w:t>
      </w:r>
      <w:r w:rsidRPr="009E685D">
        <w:rPr>
          <w:rStyle w:val="PageNumber"/>
          <w:szCs w:val="24"/>
        </w:rPr>
        <w:fldChar w:fldCharType="end"/>
      </w:r>
    </w:p>
    <w:p w14:paraId="7D2DD00E" w14:textId="77777777" w:rsidR="00AC1E9E" w:rsidRPr="009E685D" w:rsidRDefault="00AC1E9E" w:rsidP="00AC1E9E">
      <w:pPr>
        <w:pStyle w:val="Footer"/>
        <w:tabs>
          <w:tab w:val="clear" w:pos="4680"/>
          <w:tab w:val="clear" w:pos="9360"/>
          <w:tab w:val="left" w:pos="1815"/>
          <w:tab w:val="center" w:pos="4968"/>
          <w:tab w:val="right" w:pos="9990"/>
        </w:tabs>
        <w:ind w:left="-1440" w:right="-1440"/>
        <w:jc w:val="center"/>
        <w:rPr>
          <w:b/>
          <w:bCs/>
          <w:color w:val="365F91" w:themeColor="accent1" w:themeShade="BF"/>
          <w:szCs w:val="24"/>
        </w:rPr>
      </w:pPr>
      <w:r w:rsidRPr="009E685D">
        <w:rPr>
          <w:b/>
          <w:bCs/>
          <w:color w:val="2E368F"/>
          <w:szCs w:val="24"/>
        </w:rPr>
        <w:t>One Ashburton Place, Room 1608 Boston, MA, 02108-1552</w:t>
      </w:r>
    </w:p>
    <w:p w14:paraId="350E2FA8" w14:textId="77777777" w:rsidR="00222F3A" w:rsidRDefault="00AC1E9E" w:rsidP="00C9452E">
      <w:pPr>
        <w:pStyle w:val="Footer"/>
        <w:jc w:val="center"/>
      </w:pPr>
      <w:r w:rsidRPr="009E685D">
        <w:rPr>
          <w:color w:val="2E368F"/>
          <w:szCs w:val="24"/>
        </w:rPr>
        <w:t>Tel</w:t>
      </w:r>
      <w:r w:rsidR="004F636A">
        <w:rPr>
          <w:color w:val="2E368F"/>
          <w:szCs w:val="24"/>
        </w:rPr>
        <w:t>ephone</w:t>
      </w:r>
      <w:r w:rsidRPr="009E685D">
        <w:rPr>
          <w:color w:val="2E368F"/>
          <w:szCs w:val="24"/>
        </w:rPr>
        <w:t xml:space="preserve">: </w:t>
      </w:r>
      <w:r w:rsidR="00145223">
        <w:rPr>
          <w:color w:val="2E368F"/>
          <w:szCs w:val="24"/>
        </w:rPr>
        <w:t>617-</w:t>
      </w:r>
      <w:r w:rsidRPr="009E685D">
        <w:rPr>
          <w:color w:val="2E368F"/>
          <w:szCs w:val="24"/>
        </w:rPr>
        <w:t xml:space="preserve">720-3300 | </w:t>
      </w:r>
      <w:hyperlink r:id="rId14">
        <w:r w:rsidR="00FA6E91">
          <w:rPr>
            <w:color w:val="2E368F"/>
            <w:szCs w:val="24"/>
          </w:rPr>
          <w:t>mass.gov/</w:t>
        </w:r>
        <w:proofErr w:type="spellStart"/>
        <w:r w:rsidR="00FA6E91">
          <w:rPr>
            <w:color w:val="2E368F"/>
            <w:szCs w:val="24"/>
          </w:rPr>
          <w:t>osd</w:t>
        </w:r>
        <w:proofErr w:type="spellEnd"/>
      </w:hyperlink>
    </w:p>
    <w:p w14:paraId="4ABEBF77" w14:textId="77777777" w:rsidR="00222F3A" w:rsidRDefault="00222F3A">
      <w:r>
        <w:br w:type="page"/>
      </w:r>
    </w:p>
    <w:p w14:paraId="25388760" w14:textId="7C46FF58" w:rsidR="007D0521" w:rsidRDefault="007D0521" w:rsidP="00C9452E">
      <w:pPr>
        <w:pStyle w:val="Footer"/>
        <w:jc w:val="center"/>
      </w:pPr>
      <w:r>
        <w:lastRenderedPageBreak/>
        <w:br w:type="page"/>
      </w:r>
    </w:p>
    <w:p w14:paraId="1BCBF46A" w14:textId="77777777" w:rsidR="00B03625" w:rsidRDefault="00B03625" w:rsidP="00426815">
      <w:pPr>
        <w:tabs>
          <w:tab w:val="left" w:pos="9165"/>
        </w:tabs>
        <w:ind w:left="360"/>
        <w:sectPr w:rsidR="00B03625" w:rsidSect="003E7DC2">
          <w:headerReference w:type="default" r:id="rId15"/>
          <w:footerReference w:type="default" r:id="rId16"/>
          <w:headerReference w:type="first" r:id="rId17"/>
          <w:footerReference w:type="first" r:id="rId18"/>
          <w:type w:val="continuous"/>
          <w:pgSz w:w="12240" w:h="15840"/>
          <w:pgMar w:top="125" w:right="1152" w:bottom="1440" w:left="1152" w:header="864" w:footer="360" w:gutter="0"/>
          <w:cols w:space="720"/>
          <w:titlePg/>
          <w:docGrid w:linePitch="360"/>
        </w:sectPr>
      </w:pPr>
    </w:p>
    <w:bookmarkEnd w:id="0" w:displacedByCustomXml="next"/>
    <w:sdt>
      <w:sdtPr>
        <w:rPr>
          <w:rFonts w:asciiTheme="minorHAnsi" w:eastAsiaTheme="minorEastAsia" w:hAnsiTheme="minorHAnsi" w:cstheme="minorBidi"/>
          <w:b w:val="0"/>
          <w:bCs w:val="0"/>
          <w:color w:val="auto"/>
          <w:sz w:val="22"/>
          <w:szCs w:val="22"/>
        </w:rPr>
        <w:id w:val="1932468650"/>
        <w:docPartObj>
          <w:docPartGallery w:val="Table of Contents"/>
          <w:docPartUnique/>
        </w:docPartObj>
      </w:sdtPr>
      <w:sdtEndPr>
        <w:rPr>
          <w:noProof/>
          <w:sz w:val="24"/>
        </w:rPr>
      </w:sdtEndPr>
      <w:sdtContent>
        <w:p w14:paraId="46FC1B32" w14:textId="42253982" w:rsidR="005A21C6" w:rsidRDefault="005A21C6">
          <w:pPr>
            <w:pStyle w:val="TOCHeading"/>
          </w:pPr>
          <w:r>
            <w:t>Table of Contents</w:t>
          </w:r>
        </w:p>
        <w:p w14:paraId="09036542" w14:textId="50280B5D" w:rsidR="009B73CE" w:rsidRDefault="00003C5E">
          <w:pPr>
            <w:pStyle w:val="TOC1"/>
            <w:rPr>
              <w:rFonts w:cstheme="minorBidi"/>
              <w:bCs w:val="0"/>
              <w:vanish w:val="0"/>
              <w:kern w:val="2"/>
              <w:sz w:val="24"/>
              <w:szCs w:val="24"/>
              <w14:ligatures w14:val="standardContextual"/>
            </w:rPr>
          </w:pPr>
          <w:r>
            <w:rPr>
              <w:bCs w:val="0"/>
              <w:caps/>
              <w:sz w:val="20"/>
            </w:rPr>
            <w:fldChar w:fldCharType="begin"/>
          </w:r>
          <w:r>
            <w:rPr>
              <w:bCs w:val="0"/>
              <w:caps/>
              <w:sz w:val="20"/>
            </w:rPr>
            <w:instrText xml:space="preserve"> TOC \o "1-3" \h \z \u </w:instrText>
          </w:r>
          <w:r>
            <w:rPr>
              <w:bCs w:val="0"/>
              <w:caps/>
              <w:sz w:val="20"/>
            </w:rPr>
            <w:fldChar w:fldCharType="separate"/>
          </w:r>
          <w:hyperlink w:anchor="_Toc224032496" w:history="1">
            <w:r w:rsidR="009B73CE" w:rsidRPr="00805210">
              <w:rPr>
                <w:rStyle w:val="Hyperlink"/>
              </w:rPr>
              <w:t>Contract User Guide ITS77: Staff Augmentation</w:t>
            </w:r>
            <w:r w:rsidR="009B73CE">
              <w:rPr>
                <w:webHidden/>
              </w:rPr>
              <w:tab/>
            </w:r>
            <w:r w:rsidR="009B73CE">
              <w:rPr>
                <w:webHidden/>
              </w:rPr>
              <w:fldChar w:fldCharType="begin"/>
            </w:r>
            <w:r w:rsidR="009B73CE">
              <w:rPr>
                <w:webHidden/>
              </w:rPr>
              <w:instrText xml:space="preserve"> PAGEREF _Toc224032496 \h </w:instrText>
            </w:r>
            <w:r w:rsidR="009B73CE">
              <w:rPr>
                <w:webHidden/>
              </w:rPr>
            </w:r>
            <w:r w:rsidR="009B73CE">
              <w:rPr>
                <w:webHidden/>
              </w:rPr>
              <w:fldChar w:fldCharType="separate"/>
            </w:r>
            <w:r w:rsidR="009B73CE">
              <w:rPr>
                <w:webHidden/>
              </w:rPr>
              <w:t>1</w:t>
            </w:r>
            <w:r w:rsidR="009B73CE">
              <w:rPr>
                <w:webHidden/>
              </w:rPr>
              <w:fldChar w:fldCharType="end"/>
            </w:r>
          </w:hyperlink>
        </w:p>
        <w:p w14:paraId="6250495A" w14:textId="21DDF874" w:rsidR="009B73CE" w:rsidRDefault="009B73CE">
          <w:pPr>
            <w:pStyle w:val="TOC2"/>
            <w:tabs>
              <w:tab w:val="right" w:leader="dot" w:pos="4598"/>
            </w:tabs>
            <w:rPr>
              <w:rFonts w:cstheme="minorBidi"/>
              <w:noProof/>
              <w:kern w:val="2"/>
              <w:szCs w:val="24"/>
              <w14:ligatures w14:val="standardContextual"/>
            </w:rPr>
          </w:pPr>
          <w:hyperlink w:anchor="_Toc224032497" w:history="1">
            <w:r w:rsidRPr="00805210">
              <w:rPr>
                <w:rStyle w:val="Hyperlink"/>
                <w:noProof/>
              </w:rPr>
              <w:t>Contract Overview</w:t>
            </w:r>
            <w:r>
              <w:rPr>
                <w:noProof/>
                <w:webHidden/>
              </w:rPr>
              <w:tab/>
            </w:r>
            <w:r>
              <w:rPr>
                <w:noProof/>
                <w:webHidden/>
              </w:rPr>
              <w:fldChar w:fldCharType="begin"/>
            </w:r>
            <w:r>
              <w:rPr>
                <w:noProof/>
                <w:webHidden/>
              </w:rPr>
              <w:instrText xml:space="preserve"> PAGEREF _Toc224032497 \h </w:instrText>
            </w:r>
            <w:r>
              <w:rPr>
                <w:noProof/>
                <w:webHidden/>
              </w:rPr>
            </w:r>
            <w:r>
              <w:rPr>
                <w:noProof/>
                <w:webHidden/>
              </w:rPr>
              <w:fldChar w:fldCharType="separate"/>
            </w:r>
            <w:r>
              <w:rPr>
                <w:noProof/>
                <w:webHidden/>
              </w:rPr>
              <w:t>1</w:t>
            </w:r>
            <w:r>
              <w:rPr>
                <w:noProof/>
                <w:webHidden/>
              </w:rPr>
              <w:fldChar w:fldCharType="end"/>
            </w:r>
          </w:hyperlink>
        </w:p>
        <w:p w14:paraId="3D1ADA43" w14:textId="707ADF6C" w:rsidR="009B73CE" w:rsidRDefault="009B73CE">
          <w:pPr>
            <w:pStyle w:val="TOC2"/>
            <w:tabs>
              <w:tab w:val="right" w:leader="dot" w:pos="4598"/>
            </w:tabs>
            <w:rPr>
              <w:rFonts w:cstheme="minorBidi"/>
              <w:noProof/>
              <w:kern w:val="2"/>
              <w:szCs w:val="24"/>
              <w14:ligatures w14:val="standardContextual"/>
            </w:rPr>
          </w:pPr>
          <w:hyperlink w:anchor="_Toc224032498" w:history="1">
            <w:r w:rsidRPr="00805210">
              <w:rPr>
                <w:rStyle w:val="Hyperlink"/>
                <w:noProof/>
              </w:rPr>
              <w:t>Contract Summary</w:t>
            </w:r>
            <w:r>
              <w:rPr>
                <w:noProof/>
                <w:webHidden/>
              </w:rPr>
              <w:tab/>
            </w:r>
            <w:r>
              <w:rPr>
                <w:noProof/>
                <w:webHidden/>
              </w:rPr>
              <w:fldChar w:fldCharType="begin"/>
            </w:r>
            <w:r>
              <w:rPr>
                <w:noProof/>
                <w:webHidden/>
              </w:rPr>
              <w:instrText xml:space="preserve"> PAGEREF _Toc224032498 \h </w:instrText>
            </w:r>
            <w:r>
              <w:rPr>
                <w:noProof/>
                <w:webHidden/>
              </w:rPr>
            </w:r>
            <w:r>
              <w:rPr>
                <w:noProof/>
                <w:webHidden/>
              </w:rPr>
              <w:fldChar w:fldCharType="separate"/>
            </w:r>
            <w:r>
              <w:rPr>
                <w:noProof/>
                <w:webHidden/>
              </w:rPr>
              <w:t>3</w:t>
            </w:r>
            <w:r>
              <w:rPr>
                <w:noProof/>
                <w:webHidden/>
              </w:rPr>
              <w:fldChar w:fldCharType="end"/>
            </w:r>
          </w:hyperlink>
        </w:p>
        <w:p w14:paraId="4A340AA4" w14:textId="3171C893" w:rsidR="009B73CE" w:rsidRDefault="009B73CE">
          <w:pPr>
            <w:pStyle w:val="TOC3"/>
            <w:rPr>
              <w:rFonts w:cstheme="minorBidi"/>
              <w:iCs w:val="0"/>
              <w:noProof/>
              <w:kern w:val="2"/>
              <w:sz w:val="24"/>
              <w:szCs w:val="24"/>
              <w14:ligatures w14:val="standardContextual"/>
            </w:rPr>
          </w:pPr>
          <w:hyperlink w:anchor="_Toc224032499" w:history="1">
            <w:r w:rsidRPr="00805210">
              <w:rPr>
                <w:rStyle w:val="Hyperlink"/>
                <w:noProof/>
              </w:rPr>
              <w:t>Benefits and Cost Savings</w:t>
            </w:r>
            <w:r>
              <w:rPr>
                <w:noProof/>
                <w:webHidden/>
              </w:rPr>
              <w:tab/>
            </w:r>
            <w:r>
              <w:rPr>
                <w:noProof/>
                <w:webHidden/>
              </w:rPr>
              <w:fldChar w:fldCharType="begin"/>
            </w:r>
            <w:r>
              <w:rPr>
                <w:noProof/>
                <w:webHidden/>
              </w:rPr>
              <w:instrText xml:space="preserve"> PAGEREF _Toc224032499 \h </w:instrText>
            </w:r>
            <w:r>
              <w:rPr>
                <w:noProof/>
                <w:webHidden/>
              </w:rPr>
            </w:r>
            <w:r>
              <w:rPr>
                <w:noProof/>
                <w:webHidden/>
              </w:rPr>
              <w:fldChar w:fldCharType="separate"/>
            </w:r>
            <w:r>
              <w:rPr>
                <w:noProof/>
                <w:webHidden/>
              </w:rPr>
              <w:t>3</w:t>
            </w:r>
            <w:r>
              <w:rPr>
                <w:noProof/>
                <w:webHidden/>
              </w:rPr>
              <w:fldChar w:fldCharType="end"/>
            </w:r>
          </w:hyperlink>
        </w:p>
        <w:p w14:paraId="4989084C" w14:textId="2CE41B31" w:rsidR="009B73CE" w:rsidRDefault="009B73CE">
          <w:pPr>
            <w:pStyle w:val="TOC2"/>
            <w:tabs>
              <w:tab w:val="right" w:leader="dot" w:pos="4598"/>
            </w:tabs>
            <w:rPr>
              <w:rFonts w:cstheme="minorBidi"/>
              <w:noProof/>
              <w:kern w:val="2"/>
              <w:szCs w:val="24"/>
              <w14:ligatures w14:val="standardContextual"/>
            </w:rPr>
          </w:pPr>
          <w:hyperlink w:anchor="_Toc224032500" w:history="1">
            <w:r w:rsidRPr="00805210">
              <w:rPr>
                <w:rStyle w:val="Hyperlink"/>
                <w:noProof/>
              </w:rPr>
              <w:t>Contract Categories</w:t>
            </w:r>
            <w:r>
              <w:rPr>
                <w:noProof/>
                <w:webHidden/>
              </w:rPr>
              <w:tab/>
            </w:r>
            <w:r>
              <w:rPr>
                <w:noProof/>
                <w:webHidden/>
              </w:rPr>
              <w:fldChar w:fldCharType="begin"/>
            </w:r>
            <w:r>
              <w:rPr>
                <w:noProof/>
                <w:webHidden/>
              </w:rPr>
              <w:instrText xml:space="preserve"> PAGEREF _Toc224032500 \h </w:instrText>
            </w:r>
            <w:r>
              <w:rPr>
                <w:noProof/>
                <w:webHidden/>
              </w:rPr>
            </w:r>
            <w:r>
              <w:rPr>
                <w:noProof/>
                <w:webHidden/>
              </w:rPr>
              <w:fldChar w:fldCharType="separate"/>
            </w:r>
            <w:r>
              <w:rPr>
                <w:noProof/>
                <w:webHidden/>
              </w:rPr>
              <w:t>4</w:t>
            </w:r>
            <w:r>
              <w:rPr>
                <w:noProof/>
                <w:webHidden/>
              </w:rPr>
              <w:fldChar w:fldCharType="end"/>
            </w:r>
          </w:hyperlink>
        </w:p>
        <w:p w14:paraId="291039D5" w14:textId="3A6240ED" w:rsidR="009B73CE" w:rsidRDefault="009B73CE">
          <w:pPr>
            <w:pStyle w:val="TOC2"/>
            <w:tabs>
              <w:tab w:val="right" w:leader="dot" w:pos="4598"/>
            </w:tabs>
            <w:rPr>
              <w:rFonts w:cstheme="minorBidi"/>
              <w:noProof/>
              <w:kern w:val="2"/>
              <w:szCs w:val="24"/>
              <w14:ligatures w14:val="standardContextual"/>
            </w:rPr>
          </w:pPr>
          <w:hyperlink w:anchor="_Toc224032501" w:history="1">
            <w:r w:rsidRPr="00805210">
              <w:rPr>
                <w:rStyle w:val="Hyperlink"/>
                <w:noProof/>
              </w:rPr>
              <w:t>Who May Use the Contract</w:t>
            </w:r>
            <w:r>
              <w:rPr>
                <w:noProof/>
                <w:webHidden/>
              </w:rPr>
              <w:tab/>
            </w:r>
            <w:r>
              <w:rPr>
                <w:noProof/>
                <w:webHidden/>
              </w:rPr>
              <w:fldChar w:fldCharType="begin"/>
            </w:r>
            <w:r>
              <w:rPr>
                <w:noProof/>
                <w:webHidden/>
              </w:rPr>
              <w:instrText xml:space="preserve"> PAGEREF _Toc224032501 \h </w:instrText>
            </w:r>
            <w:r>
              <w:rPr>
                <w:noProof/>
                <w:webHidden/>
              </w:rPr>
            </w:r>
            <w:r>
              <w:rPr>
                <w:noProof/>
                <w:webHidden/>
              </w:rPr>
              <w:fldChar w:fldCharType="separate"/>
            </w:r>
            <w:r>
              <w:rPr>
                <w:noProof/>
                <w:webHidden/>
              </w:rPr>
              <w:t>4</w:t>
            </w:r>
            <w:r>
              <w:rPr>
                <w:noProof/>
                <w:webHidden/>
              </w:rPr>
              <w:fldChar w:fldCharType="end"/>
            </w:r>
          </w:hyperlink>
        </w:p>
        <w:p w14:paraId="6E875B45" w14:textId="49D25369" w:rsidR="009B73CE" w:rsidRDefault="009B73CE">
          <w:pPr>
            <w:pStyle w:val="TOC2"/>
            <w:tabs>
              <w:tab w:val="right" w:leader="dot" w:pos="4598"/>
            </w:tabs>
            <w:rPr>
              <w:rFonts w:cstheme="minorBidi"/>
              <w:noProof/>
              <w:kern w:val="2"/>
              <w:szCs w:val="24"/>
              <w14:ligatures w14:val="standardContextual"/>
            </w:rPr>
          </w:pPr>
          <w:hyperlink w:anchor="_Toc224032502" w:history="1">
            <w:r w:rsidRPr="00805210">
              <w:rPr>
                <w:rStyle w:val="Hyperlink"/>
                <w:noProof/>
              </w:rPr>
              <w:t>Pricing Options</w:t>
            </w:r>
            <w:r>
              <w:rPr>
                <w:noProof/>
                <w:webHidden/>
              </w:rPr>
              <w:tab/>
            </w:r>
            <w:r>
              <w:rPr>
                <w:noProof/>
                <w:webHidden/>
              </w:rPr>
              <w:fldChar w:fldCharType="begin"/>
            </w:r>
            <w:r>
              <w:rPr>
                <w:noProof/>
                <w:webHidden/>
              </w:rPr>
              <w:instrText xml:space="preserve"> PAGEREF _Toc224032502 \h </w:instrText>
            </w:r>
            <w:r>
              <w:rPr>
                <w:noProof/>
                <w:webHidden/>
              </w:rPr>
            </w:r>
            <w:r>
              <w:rPr>
                <w:noProof/>
                <w:webHidden/>
              </w:rPr>
              <w:fldChar w:fldCharType="separate"/>
            </w:r>
            <w:r>
              <w:rPr>
                <w:noProof/>
                <w:webHidden/>
              </w:rPr>
              <w:t>5</w:t>
            </w:r>
            <w:r>
              <w:rPr>
                <w:noProof/>
                <w:webHidden/>
              </w:rPr>
              <w:fldChar w:fldCharType="end"/>
            </w:r>
          </w:hyperlink>
        </w:p>
        <w:p w14:paraId="59C55D6D" w14:textId="5EB50EDA" w:rsidR="009B73CE" w:rsidRDefault="009B73CE">
          <w:pPr>
            <w:pStyle w:val="TOC2"/>
            <w:tabs>
              <w:tab w:val="right" w:leader="dot" w:pos="4598"/>
            </w:tabs>
            <w:rPr>
              <w:rFonts w:cstheme="minorBidi"/>
              <w:noProof/>
              <w:kern w:val="2"/>
              <w:szCs w:val="24"/>
              <w14:ligatures w14:val="standardContextual"/>
            </w:rPr>
          </w:pPr>
          <w:hyperlink w:anchor="_Toc224032503" w:history="1">
            <w:r w:rsidRPr="00805210">
              <w:rPr>
                <w:rStyle w:val="Hyperlink"/>
                <w:noProof/>
              </w:rPr>
              <w:t>Category 1 Pricing</w:t>
            </w:r>
            <w:r>
              <w:rPr>
                <w:noProof/>
                <w:webHidden/>
              </w:rPr>
              <w:tab/>
            </w:r>
            <w:r>
              <w:rPr>
                <w:noProof/>
                <w:webHidden/>
              </w:rPr>
              <w:fldChar w:fldCharType="begin"/>
            </w:r>
            <w:r>
              <w:rPr>
                <w:noProof/>
                <w:webHidden/>
              </w:rPr>
              <w:instrText xml:space="preserve"> PAGEREF _Toc224032503 \h </w:instrText>
            </w:r>
            <w:r>
              <w:rPr>
                <w:noProof/>
                <w:webHidden/>
              </w:rPr>
            </w:r>
            <w:r>
              <w:rPr>
                <w:noProof/>
                <w:webHidden/>
              </w:rPr>
              <w:fldChar w:fldCharType="separate"/>
            </w:r>
            <w:r>
              <w:rPr>
                <w:noProof/>
                <w:webHidden/>
              </w:rPr>
              <w:t>5</w:t>
            </w:r>
            <w:r>
              <w:rPr>
                <w:noProof/>
                <w:webHidden/>
              </w:rPr>
              <w:fldChar w:fldCharType="end"/>
            </w:r>
          </w:hyperlink>
        </w:p>
        <w:p w14:paraId="039E0614" w14:textId="3A0C4951" w:rsidR="009B73CE" w:rsidRDefault="009B73CE">
          <w:pPr>
            <w:pStyle w:val="TOC3"/>
            <w:rPr>
              <w:rFonts w:cstheme="minorBidi"/>
              <w:iCs w:val="0"/>
              <w:noProof/>
              <w:kern w:val="2"/>
              <w:sz w:val="24"/>
              <w:szCs w:val="24"/>
              <w14:ligatures w14:val="standardContextual"/>
            </w:rPr>
          </w:pPr>
          <w:hyperlink w:anchor="_Toc224032504" w:history="1">
            <w:r w:rsidRPr="00805210">
              <w:rPr>
                <w:rStyle w:val="Hyperlink"/>
                <w:noProof/>
              </w:rPr>
              <w:t>Bill Rate</w:t>
            </w:r>
            <w:r>
              <w:rPr>
                <w:noProof/>
                <w:webHidden/>
              </w:rPr>
              <w:tab/>
            </w:r>
            <w:r>
              <w:rPr>
                <w:noProof/>
                <w:webHidden/>
              </w:rPr>
              <w:fldChar w:fldCharType="begin"/>
            </w:r>
            <w:r>
              <w:rPr>
                <w:noProof/>
                <w:webHidden/>
              </w:rPr>
              <w:instrText xml:space="preserve"> PAGEREF _Toc224032504 \h </w:instrText>
            </w:r>
            <w:r>
              <w:rPr>
                <w:noProof/>
                <w:webHidden/>
              </w:rPr>
            </w:r>
            <w:r>
              <w:rPr>
                <w:noProof/>
                <w:webHidden/>
              </w:rPr>
              <w:fldChar w:fldCharType="separate"/>
            </w:r>
            <w:r>
              <w:rPr>
                <w:noProof/>
                <w:webHidden/>
              </w:rPr>
              <w:t>5</w:t>
            </w:r>
            <w:r>
              <w:rPr>
                <w:noProof/>
                <w:webHidden/>
              </w:rPr>
              <w:fldChar w:fldCharType="end"/>
            </w:r>
          </w:hyperlink>
        </w:p>
        <w:p w14:paraId="605BDAD2" w14:textId="42F31704" w:rsidR="009B73CE" w:rsidRDefault="009B73CE">
          <w:pPr>
            <w:pStyle w:val="TOC3"/>
            <w:rPr>
              <w:rFonts w:cstheme="minorBidi"/>
              <w:iCs w:val="0"/>
              <w:noProof/>
              <w:kern w:val="2"/>
              <w:sz w:val="24"/>
              <w:szCs w:val="24"/>
              <w14:ligatures w14:val="standardContextual"/>
            </w:rPr>
          </w:pPr>
          <w:hyperlink w:anchor="_Toc224032505" w:history="1">
            <w:r w:rsidRPr="00805210">
              <w:rPr>
                <w:rStyle w:val="Hyperlink"/>
                <w:noProof/>
              </w:rPr>
              <w:t>Pay Rate</w:t>
            </w:r>
            <w:r>
              <w:rPr>
                <w:noProof/>
                <w:webHidden/>
              </w:rPr>
              <w:tab/>
            </w:r>
            <w:r>
              <w:rPr>
                <w:noProof/>
                <w:webHidden/>
              </w:rPr>
              <w:fldChar w:fldCharType="begin"/>
            </w:r>
            <w:r>
              <w:rPr>
                <w:noProof/>
                <w:webHidden/>
              </w:rPr>
              <w:instrText xml:space="preserve"> PAGEREF _Toc224032505 \h </w:instrText>
            </w:r>
            <w:r>
              <w:rPr>
                <w:noProof/>
                <w:webHidden/>
              </w:rPr>
            </w:r>
            <w:r>
              <w:rPr>
                <w:noProof/>
                <w:webHidden/>
              </w:rPr>
              <w:fldChar w:fldCharType="separate"/>
            </w:r>
            <w:r>
              <w:rPr>
                <w:noProof/>
                <w:webHidden/>
              </w:rPr>
              <w:t>5</w:t>
            </w:r>
            <w:r>
              <w:rPr>
                <w:noProof/>
                <w:webHidden/>
              </w:rPr>
              <w:fldChar w:fldCharType="end"/>
            </w:r>
          </w:hyperlink>
        </w:p>
        <w:p w14:paraId="3EE694EA" w14:textId="20915D29" w:rsidR="009B73CE" w:rsidRDefault="009B73CE">
          <w:pPr>
            <w:pStyle w:val="TOC3"/>
            <w:rPr>
              <w:rFonts w:cstheme="minorBidi"/>
              <w:iCs w:val="0"/>
              <w:noProof/>
              <w:kern w:val="2"/>
              <w:sz w:val="24"/>
              <w:szCs w:val="24"/>
              <w14:ligatures w14:val="standardContextual"/>
            </w:rPr>
          </w:pPr>
          <w:hyperlink w:anchor="_Toc224032506" w:history="1">
            <w:r w:rsidRPr="00805210">
              <w:rPr>
                <w:rStyle w:val="Hyperlink"/>
                <w:noProof/>
              </w:rPr>
              <w:t>Differential</w:t>
            </w:r>
            <w:r>
              <w:rPr>
                <w:noProof/>
                <w:webHidden/>
              </w:rPr>
              <w:tab/>
            </w:r>
            <w:r>
              <w:rPr>
                <w:noProof/>
                <w:webHidden/>
              </w:rPr>
              <w:fldChar w:fldCharType="begin"/>
            </w:r>
            <w:r>
              <w:rPr>
                <w:noProof/>
                <w:webHidden/>
              </w:rPr>
              <w:instrText xml:space="preserve"> PAGEREF _Toc224032506 \h </w:instrText>
            </w:r>
            <w:r>
              <w:rPr>
                <w:noProof/>
                <w:webHidden/>
              </w:rPr>
            </w:r>
            <w:r>
              <w:rPr>
                <w:noProof/>
                <w:webHidden/>
              </w:rPr>
              <w:fldChar w:fldCharType="separate"/>
            </w:r>
            <w:r>
              <w:rPr>
                <w:noProof/>
                <w:webHidden/>
              </w:rPr>
              <w:t>5</w:t>
            </w:r>
            <w:r>
              <w:rPr>
                <w:noProof/>
                <w:webHidden/>
              </w:rPr>
              <w:fldChar w:fldCharType="end"/>
            </w:r>
          </w:hyperlink>
        </w:p>
        <w:p w14:paraId="2EEB9AB1" w14:textId="06EDBE3D" w:rsidR="009B73CE" w:rsidRDefault="009B73CE">
          <w:pPr>
            <w:pStyle w:val="TOC3"/>
            <w:rPr>
              <w:rFonts w:cstheme="minorBidi"/>
              <w:iCs w:val="0"/>
              <w:noProof/>
              <w:kern w:val="2"/>
              <w:sz w:val="24"/>
              <w:szCs w:val="24"/>
              <w14:ligatures w14:val="standardContextual"/>
            </w:rPr>
          </w:pPr>
          <w:hyperlink w:anchor="_Toc224032507" w:history="1">
            <w:r w:rsidRPr="00805210">
              <w:rPr>
                <w:rStyle w:val="Hyperlink"/>
                <w:noProof/>
              </w:rPr>
              <w:t>Category 2A and 2B Pricing</w:t>
            </w:r>
            <w:r>
              <w:rPr>
                <w:noProof/>
                <w:webHidden/>
              </w:rPr>
              <w:tab/>
            </w:r>
            <w:r>
              <w:rPr>
                <w:noProof/>
                <w:webHidden/>
              </w:rPr>
              <w:fldChar w:fldCharType="begin"/>
            </w:r>
            <w:r>
              <w:rPr>
                <w:noProof/>
                <w:webHidden/>
              </w:rPr>
              <w:instrText xml:space="preserve"> PAGEREF _Toc224032507 \h </w:instrText>
            </w:r>
            <w:r>
              <w:rPr>
                <w:noProof/>
                <w:webHidden/>
              </w:rPr>
            </w:r>
            <w:r>
              <w:rPr>
                <w:noProof/>
                <w:webHidden/>
              </w:rPr>
              <w:fldChar w:fldCharType="separate"/>
            </w:r>
            <w:r>
              <w:rPr>
                <w:noProof/>
                <w:webHidden/>
              </w:rPr>
              <w:t>6</w:t>
            </w:r>
            <w:r>
              <w:rPr>
                <w:noProof/>
                <w:webHidden/>
              </w:rPr>
              <w:fldChar w:fldCharType="end"/>
            </w:r>
          </w:hyperlink>
        </w:p>
        <w:p w14:paraId="1F9A4F4B" w14:textId="674AAF42" w:rsidR="009B73CE" w:rsidRDefault="009B73CE">
          <w:pPr>
            <w:pStyle w:val="TOC2"/>
            <w:tabs>
              <w:tab w:val="right" w:leader="dot" w:pos="4598"/>
            </w:tabs>
            <w:rPr>
              <w:rFonts w:cstheme="minorBidi"/>
              <w:noProof/>
              <w:kern w:val="2"/>
              <w:szCs w:val="24"/>
              <w14:ligatures w14:val="standardContextual"/>
            </w:rPr>
          </w:pPr>
          <w:hyperlink w:anchor="_Toc224032508" w:history="1">
            <w:r w:rsidRPr="00805210">
              <w:rPr>
                <w:rStyle w:val="Hyperlink"/>
                <w:noProof/>
              </w:rPr>
              <w:t>Pay rate and bill rate calculations for Category 2a</w:t>
            </w:r>
            <w:r>
              <w:rPr>
                <w:noProof/>
                <w:webHidden/>
              </w:rPr>
              <w:tab/>
            </w:r>
            <w:r>
              <w:rPr>
                <w:noProof/>
                <w:webHidden/>
              </w:rPr>
              <w:fldChar w:fldCharType="begin"/>
            </w:r>
            <w:r>
              <w:rPr>
                <w:noProof/>
                <w:webHidden/>
              </w:rPr>
              <w:instrText xml:space="preserve"> PAGEREF _Toc224032508 \h </w:instrText>
            </w:r>
            <w:r>
              <w:rPr>
                <w:noProof/>
                <w:webHidden/>
              </w:rPr>
            </w:r>
            <w:r>
              <w:rPr>
                <w:noProof/>
                <w:webHidden/>
              </w:rPr>
              <w:fldChar w:fldCharType="separate"/>
            </w:r>
            <w:r>
              <w:rPr>
                <w:noProof/>
                <w:webHidden/>
              </w:rPr>
              <w:t>7</w:t>
            </w:r>
            <w:r>
              <w:rPr>
                <w:noProof/>
                <w:webHidden/>
              </w:rPr>
              <w:fldChar w:fldCharType="end"/>
            </w:r>
          </w:hyperlink>
        </w:p>
        <w:p w14:paraId="7DE0C5A9" w14:textId="20F70C3A" w:rsidR="009B73CE" w:rsidRDefault="009B73CE">
          <w:pPr>
            <w:pStyle w:val="TOC3"/>
            <w:rPr>
              <w:rFonts w:cstheme="minorBidi"/>
              <w:iCs w:val="0"/>
              <w:noProof/>
              <w:kern w:val="2"/>
              <w:sz w:val="24"/>
              <w:szCs w:val="24"/>
              <w14:ligatures w14:val="standardContextual"/>
            </w:rPr>
          </w:pPr>
          <w:hyperlink w:anchor="_Toc224032509" w:history="1">
            <w:r w:rsidRPr="00805210">
              <w:rPr>
                <w:rStyle w:val="Hyperlink"/>
                <w:noProof/>
              </w:rPr>
              <w:t>Category 2a (ITS77 Vendor hires the Resource as their employee)</w:t>
            </w:r>
            <w:r>
              <w:rPr>
                <w:noProof/>
                <w:webHidden/>
              </w:rPr>
              <w:tab/>
            </w:r>
            <w:r>
              <w:rPr>
                <w:noProof/>
                <w:webHidden/>
              </w:rPr>
              <w:fldChar w:fldCharType="begin"/>
            </w:r>
            <w:r>
              <w:rPr>
                <w:noProof/>
                <w:webHidden/>
              </w:rPr>
              <w:instrText xml:space="preserve"> PAGEREF _Toc224032509 \h </w:instrText>
            </w:r>
            <w:r>
              <w:rPr>
                <w:noProof/>
                <w:webHidden/>
              </w:rPr>
            </w:r>
            <w:r>
              <w:rPr>
                <w:noProof/>
                <w:webHidden/>
              </w:rPr>
              <w:fldChar w:fldCharType="separate"/>
            </w:r>
            <w:r>
              <w:rPr>
                <w:noProof/>
                <w:webHidden/>
              </w:rPr>
              <w:t>7</w:t>
            </w:r>
            <w:r>
              <w:rPr>
                <w:noProof/>
                <w:webHidden/>
              </w:rPr>
              <w:fldChar w:fldCharType="end"/>
            </w:r>
          </w:hyperlink>
        </w:p>
        <w:p w14:paraId="330BE74C" w14:textId="5D8CF33D" w:rsidR="009B73CE" w:rsidRDefault="009B73CE">
          <w:pPr>
            <w:pStyle w:val="TOC2"/>
            <w:tabs>
              <w:tab w:val="right" w:leader="dot" w:pos="4598"/>
            </w:tabs>
            <w:rPr>
              <w:rFonts w:cstheme="minorBidi"/>
              <w:noProof/>
              <w:kern w:val="2"/>
              <w:szCs w:val="24"/>
              <w14:ligatures w14:val="standardContextual"/>
            </w:rPr>
          </w:pPr>
          <w:hyperlink w:anchor="_Toc224032510" w:history="1">
            <w:r w:rsidRPr="00805210">
              <w:rPr>
                <w:rStyle w:val="Hyperlink"/>
                <w:noProof/>
              </w:rPr>
              <w:t>Pay rate and bill rate calculations for Category 2b</w:t>
            </w:r>
            <w:r>
              <w:rPr>
                <w:noProof/>
                <w:webHidden/>
              </w:rPr>
              <w:tab/>
            </w:r>
            <w:r>
              <w:rPr>
                <w:noProof/>
                <w:webHidden/>
              </w:rPr>
              <w:fldChar w:fldCharType="begin"/>
            </w:r>
            <w:r>
              <w:rPr>
                <w:noProof/>
                <w:webHidden/>
              </w:rPr>
              <w:instrText xml:space="preserve"> PAGEREF _Toc224032510 \h </w:instrText>
            </w:r>
            <w:r>
              <w:rPr>
                <w:noProof/>
                <w:webHidden/>
              </w:rPr>
            </w:r>
            <w:r>
              <w:rPr>
                <w:noProof/>
                <w:webHidden/>
              </w:rPr>
              <w:fldChar w:fldCharType="separate"/>
            </w:r>
            <w:r>
              <w:rPr>
                <w:noProof/>
                <w:webHidden/>
              </w:rPr>
              <w:t>7</w:t>
            </w:r>
            <w:r>
              <w:rPr>
                <w:noProof/>
                <w:webHidden/>
              </w:rPr>
              <w:fldChar w:fldCharType="end"/>
            </w:r>
          </w:hyperlink>
        </w:p>
        <w:p w14:paraId="6AB50EAC" w14:textId="081D282A" w:rsidR="009B73CE" w:rsidRDefault="009B73CE">
          <w:pPr>
            <w:pStyle w:val="TOC3"/>
            <w:rPr>
              <w:rFonts w:cstheme="minorBidi"/>
              <w:iCs w:val="0"/>
              <w:noProof/>
              <w:kern w:val="2"/>
              <w:sz w:val="24"/>
              <w:szCs w:val="24"/>
              <w14:ligatures w14:val="standardContextual"/>
            </w:rPr>
          </w:pPr>
          <w:hyperlink w:anchor="_Toc224032511" w:history="1">
            <w:r w:rsidRPr="00805210">
              <w:rPr>
                <w:rStyle w:val="Hyperlink"/>
                <w:noProof/>
              </w:rPr>
              <w:t>Category 2b (ITS77 Vendor subcontracts with the Resource’s employer)</w:t>
            </w:r>
            <w:r>
              <w:rPr>
                <w:noProof/>
                <w:webHidden/>
              </w:rPr>
              <w:tab/>
            </w:r>
            <w:r>
              <w:rPr>
                <w:noProof/>
                <w:webHidden/>
              </w:rPr>
              <w:fldChar w:fldCharType="begin"/>
            </w:r>
            <w:r>
              <w:rPr>
                <w:noProof/>
                <w:webHidden/>
              </w:rPr>
              <w:instrText xml:space="preserve"> PAGEREF _Toc224032511 \h </w:instrText>
            </w:r>
            <w:r>
              <w:rPr>
                <w:noProof/>
                <w:webHidden/>
              </w:rPr>
            </w:r>
            <w:r>
              <w:rPr>
                <w:noProof/>
                <w:webHidden/>
              </w:rPr>
              <w:fldChar w:fldCharType="separate"/>
            </w:r>
            <w:r>
              <w:rPr>
                <w:noProof/>
                <w:webHidden/>
              </w:rPr>
              <w:t>7</w:t>
            </w:r>
            <w:r>
              <w:rPr>
                <w:noProof/>
                <w:webHidden/>
              </w:rPr>
              <w:fldChar w:fldCharType="end"/>
            </w:r>
          </w:hyperlink>
        </w:p>
        <w:p w14:paraId="3F00C1F0" w14:textId="7FFECE2A" w:rsidR="009B73CE" w:rsidRDefault="009B73CE">
          <w:pPr>
            <w:pStyle w:val="TOC2"/>
            <w:tabs>
              <w:tab w:val="right" w:leader="dot" w:pos="4598"/>
            </w:tabs>
            <w:rPr>
              <w:rFonts w:cstheme="minorBidi"/>
              <w:noProof/>
              <w:kern w:val="2"/>
              <w:szCs w:val="24"/>
              <w14:ligatures w14:val="standardContextual"/>
            </w:rPr>
          </w:pPr>
          <w:hyperlink w:anchor="_Toc224032512" w:history="1">
            <w:r w:rsidRPr="00805210">
              <w:rPr>
                <w:rStyle w:val="Hyperlink"/>
                <w:noProof/>
              </w:rPr>
              <w:t>Purchase Options</w:t>
            </w:r>
            <w:r>
              <w:rPr>
                <w:noProof/>
                <w:webHidden/>
              </w:rPr>
              <w:tab/>
            </w:r>
            <w:r>
              <w:rPr>
                <w:noProof/>
                <w:webHidden/>
              </w:rPr>
              <w:fldChar w:fldCharType="begin"/>
            </w:r>
            <w:r>
              <w:rPr>
                <w:noProof/>
                <w:webHidden/>
              </w:rPr>
              <w:instrText xml:space="preserve"> PAGEREF _Toc224032512 \h </w:instrText>
            </w:r>
            <w:r>
              <w:rPr>
                <w:noProof/>
                <w:webHidden/>
              </w:rPr>
            </w:r>
            <w:r>
              <w:rPr>
                <w:noProof/>
                <w:webHidden/>
              </w:rPr>
              <w:fldChar w:fldCharType="separate"/>
            </w:r>
            <w:r>
              <w:rPr>
                <w:noProof/>
                <w:webHidden/>
              </w:rPr>
              <w:t>8</w:t>
            </w:r>
            <w:r>
              <w:rPr>
                <w:noProof/>
                <w:webHidden/>
              </w:rPr>
              <w:fldChar w:fldCharType="end"/>
            </w:r>
          </w:hyperlink>
        </w:p>
        <w:p w14:paraId="1B1CEBC8" w14:textId="1C5769D4" w:rsidR="009B73CE" w:rsidRDefault="009B73CE">
          <w:pPr>
            <w:pStyle w:val="TOC2"/>
            <w:tabs>
              <w:tab w:val="right" w:leader="dot" w:pos="4598"/>
            </w:tabs>
            <w:rPr>
              <w:rFonts w:cstheme="minorBidi"/>
              <w:noProof/>
              <w:kern w:val="2"/>
              <w:szCs w:val="24"/>
              <w14:ligatures w14:val="standardContextual"/>
            </w:rPr>
          </w:pPr>
          <w:hyperlink w:anchor="_Toc224032513" w:history="1">
            <w:r w:rsidRPr="00805210">
              <w:rPr>
                <w:rStyle w:val="Hyperlink"/>
                <w:noProof/>
              </w:rPr>
              <w:t>Setting Up a COMMBUYS Account</w:t>
            </w:r>
            <w:r>
              <w:rPr>
                <w:noProof/>
                <w:webHidden/>
              </w:rPr>
              <w:tab/>
            </w:r>
            <w:r>
              <w:rPr>
                <w:noProof/>
                <w:webHidden/>
              </w:rPr>
              <w:fldChar w:fldCharType="begin"/>
            </w:r>
            <w:r>
              <w:rPr>
                <w:noProof/>
                <w:webHidden/>
              </w:rPr>
              <w:instrText xml:space="preserve"> PAGEREF _Toc224032513 \h </w:instrText>
            </w:r>
            <w:r>
              <w:rPr>
                <w:noProof/>
                <w:webHidden/>
              </w:rPr>
            </w:r>
            <w:r>
              <w:rPr>
                <w:noProof/>
                <w:webHidden/>
              </w:rPr>
              <w:fldChar w:fldCharType="separate"/>
            </w:r>
            <w:r>
              <w:rPr>
                <w:noProof/>
                <w:webHidden/>
              </w:rPr>
              <w:t>9</w:t>
            </w:r>
            <w:r>
              <w:rPr>
                <w:noProof/>
                <w:webHidden/>
              </w:rPr>
              <w:fldChar w:fldCharType="end"/>
            </w:r>
          </w:hyperlink>
        </w:p>
        <w:p w14:paraId="3F8E1818" w14:textId="355D2F83" w:rsidR="009B73CE" w:rsidRDefault="009B73CE">
          <w:pPr>
            <w:pStyle w:val="TOC2"/>
            <w:tabs>
              <w:tab w:val="right" w:leader="dot" w:pos="4598"/>
            </w:tabs>
            <w:rPr>
              <w:rFonts w:cstheme="minorBidi"/>
              <w:noProof/>
              <w:kern w:val="2"/>
              <w:szCs w:val="24"/>
              <w14:ligatures w14:val="standardContextual"/>
            </w:rPr>
          </w:pPr>
          <w:hyperlink w:anchor="_Toc224032514" w:history="1">
            <w:r w:rsidRPr="00805210">
              <w:rPr>
                <w:rStyle w:val="Hyperlink"/>
                <w:noProof/>
              </w:rPr>
              <w:t>Finding Contract Documents</w:t>
            </w:r>
            <w:r>
              <w:rPr>
                <w:noProof/>
                <w:webHidden/>
              </w:rPr>
              <w:tab/>
            </w:r>
            <w:r>
              <w:rPr>
                <w:noProof/>
                <w:webHidden/>
              </w:rPr>
              <w:fldChar w:fldCharType="begin"/>
            </w:r>
            <w:r>
              <w:rPr>
                <w:noProof/>
                <w:webHidden/>
              </w:rPr>
              <w:instrText xml:space="preserve"> PAGEREF _Toc224032514 \h </w:instrText>
            </w:r>
            <w:r>
              <w:rPr>
                <w:noProof/>
                <w:webHidden/>
              </w:rPr>
            </w:r>
            <w:r>
              <w:rPr>
                <w:noProof/>
                <w:webHidden/>
              </w:rPr>
              <w:fldChar w:fldCharType="separate"/>
            </w:r>
            <w:r>
              <w:rPr>
                <w:noProof/>
                <w:webHidden/>
              </w:rPr>
              <w:t>10</w:t>
            </w:r>
            <w:r>
              <w:rPr>
                <w:noProof/>
                <w:webHidden/>
              </w:rPr>
              <w:fldChar w:fldCharType="end"/>
            </w:r>
          </w:hyperlink>
        </w:p>
        <w:p w14:paraId="493F32A6" w14:textId="0C731357" w:rsidR="009B73CE" w:rsidRDefault="009B73CE">
          <w:pPr>
            <w:pStyle w:val="TOC2"/>
            <w:tabs>
              <w:tab w:val="right" w:leader="dot" w:pos="4598"/>
            </w:tabs>
            <w:rPr>
              <w:rFonts w:cstheme="minorBidi"/>
              <w:noProof/>
              <w:kern w:val="2"/>
              <w:szCs w:val="24"/>
              <w14:ligatures w14:val="standardContextual"/>
            </w:rPr>
          </w:pPr>
          <w:hyperlink w:anchor="_Toc224032515" w:history="1">
            <w:r w:rsidRPr="00805210">
              <w:rPr>
                <w:rStyle w:val="Hyperlink"/>
                <w:noProof/>
              </w:rPr>
              <w:t>Finding Vendor-Specific Documents</w:t>
            </w:r>
            <w:r>
              <w:rPr>
                <w:noProof/>
                <w:webHidden/>
              </w:rPr>
              <w:tab/>
            </w:r>
            <w:r>
              <w:rPr>
                <w:noProof/>
                <w:webHidden/>
              </w:rPr>
              <w:fldChar w:fldCharType="begin"/>
            </w:r>
            <w:r>
              <w:rPr>
                <w:noProof/>
                <w:webHidden/>
              </w:rPr>
              <w:instrText xml:space="preserve"> PAGEREF _Toc224032515 \h </w:instrText>
            </w:r>
            <w:r>
              <w:rPr>
                <w:noProof/>
                <w:webHidden/>
              </w:rPr>
            </w:r>
            <w:r>
              <w:rPr>
                <w:noProof/>
                <w:webHidden/>
              </w:rPr>
              <w:fldChar w:fldCharType="separate"/>
            </w:r>
            <w:r>
              <w:rPr>
                <w:noProof/>
                <w:webHidden/>
              </w:rPr>
              <w:t>10</w:t>
            </w:r>
            <w:r>
              <w:rPr>
                <w:noProof/>
                <w:webHidden/>
              </w:rPr>
              <w:fldChar w:fldCharType="end"/>
            </w:r>
          </w:hyperlink>
        </w:p>
        <w:p w14:paraId="1886F3A8" w14:textId="30736D4C" w:rsidR="009B73CE" w:rsidRDefault="009B73CE">
          <w:pPr>
            <w:pStyle w:val="TOC2"/>
            <w:tabs>
              <w:tab w:val="right" w:leader="dot" w:pos="4598"/>
            </w:tabs>
            <w:rPr>
              <w:rFonts w:cstheme="minorBidi"/>
              <w:noProof/>
              <w:kern w:val="2"/>
              <w:szCs w:val="24"/>
              <w14:ligatures w14:val="standardContextual"/>
            </w:rPr>
          </w:pPr>
          <w:hyperlink w:anchor="_Toc224032516" w:history="1">
            <w:r w:rsidRPr="00805210">
              <w:rPr>
                <w:rStyle w:val="Hyperlink"/>
                <w:noProof/>
              </w:rPr>
              <w:t>Statement of Work (SOW) Requirements</w:t>
            </w:r>
            <w:r>
              <w:rPr>
                <w:noProof/>
                <w:webHidden/>
              </w:rPr>
              <w:tab/>
            </w:r>
            <w:r>
              <w:rPr>
                <w:noProof/>
                <w:webHidden/>
              </w:rPr>
              <w:fldChar w:fldCharType="begin"/>
            </w:r>
            <w:r>
              <w:rPr>
                <w:noProof/>
                <w:webHidden/>
              </w:rPr>
              <w:instrText xml:space="preserve"> PAGEREF _Toc224032516 \h </w:instrText>
            </w:r>
            <w:r>
              <w:rPr>
                <w:noProof/>
                <w:webHidden/>
              </w:rPr>
            </w:r>
            <w:r>
              <w:rPr>
                <w:noProof/>
                <w:webHidden/>
              </w:rPr>
              <w:fldChar w:fldCharType="separate"/>
            </w:r>
            <w:r>
              <w:rPr>
                <w:noProof/>
                <w:webHidden/>
              </w:rPr>
              <w:t>11</w:t>
            </w:r>
            <w:r>
              <w:rPr>
                <w:noProof/>
                <w:webHidden/>
              </w:rPr>
              <w:fldChar w:fldCharType="end"/>
            </w:r>
          </w:hyperlink>
        </w:p>
        <w:p w14:paraId="0C3E3659" w14:textId="2175870E" w:rsidR="009B73CE" w:rsidRDefault="009B73CE">
          <w:pPr>
            <w:pStyle w:val="TOC2"/>
            <w:tabs>
              <w:tab w:val="right" w:leader="dot" w:pos="4598"/>
            </w:tabs>
            <w:rPr>
              <w:rFonts w:cstheme="minorBidi"/>
              <w:noProof/>
              <w:kern w:val="2"/>
              <w:szCs w:val="24"/>
              <w14:ligatures w14:val="standardContextual"/>
            </w:rPr>
          </w:pPr>
          <w:hyperlink w:anchor="_Toc224032517" w:history="1">
            <w:r w:rsidRPr="00805210">
              <w:rPr>
                <w:rStyle w:val="Hyperlink"/>
                <w:noProof/>
              </w:rPr>
              <w:t>Posting the Job and Choosing a Resource (Category 1 Full Service only)</w:t>
            </w:r>
            <w:r>
              <w:rPr>
                <w:noProof/>
                <w:webHidden/>
              </w:rPr>
              <w:tab/>
            </w:r>
            <w:r>
              <w:rPr>
                <w:noProof/>
                <w:webHidden/>
              </w:rPr>
              <w:fldChar w:fldCharType="begin"/>
            </w:r>
            <w:r>
              <w:rPr>
                <w:noProof/>
                <w:webHidden/>
              </w:rPr>
              <w:instrText xml:space="preserve"> PAGEREF _Toc224032517 \h </w:instrText>
            </w:r>
            <w:r>
              <w:rPr>
                <w:noProof/>
                <w:webHidden/>
              </w:rPr>
            </w:r>
            <w:r>
              <w:rPr>
                <w:noProof/>
                <w:webHidden/>
              </w:rPr>
              <w:fldChar w:fldCharType="separate"/>
            </w:r>
            <w:r>
              <w:rPr>
                <w:noProof/>
                <w:webHidden/>
              </w:rPr>
              <w:t>12</w:t>
            </w:r>
            <w:r>
              <w:rPr>
                <w:noProof/>
                <w:webHidden/>
              </w:rPr>
              <w:fldChar w:fldCharType="end"/>
            </w:r>
          </w:hyperlink>
        </w:p>
        <w:p w14:paraId="49B79E4B" w14:textId="66AAEABD" w:rsidR="009B73CE" w:rsidRDefault="009B73CE">
          <w:pPr>
            <w:pStyle w:val="TOC3"/>
            <w:rPr>
              <w:rFonts w:cstheme="minorBidi"/>
              <w:iCs w:val="0"/>
              <w:noProof/>
              <w:kern w:val="2"/>
              <w:sz w:val="24"/>
              <w:szCs w:val="24"/>
              <w14:ligatures w14:val="standardContextual"/>
            </w:rPr>
          </w:pPr>
          <w:hyperlink w:anchor="_Toc224032518" w:history="1">
            <w:r w:rsidRPr="00805210">
              <w:rPr>
                <w:rStyle w:val="Hyperlink"/>
                <w:noProof/>
              </w:rPr>
              <w:t>Additional Caveats and Benefits</w:t>
            </w:r>
            <w:r>
              <w:rPr>
                <w:noProof/>
                <w:webHidden/>
              </w:rPr>
              <w:tab/>
            </w:r>
            <w:r>
              <w:rPr>
                <w:noProof/>
                <w:webHidden/>
              </w:rPr>
              <w:fldChar w:fldCharType="begin"/>
            </w:r>
            <w:r>
              <w:rPr>
                <w:noProof/>
                <w:webHidden/>
              </w:rPr>
              <w:instrText xml:space="preserve"> PAGEREF _Toc224032518 \h </w:instrText>
            </w:r>
            <w:r>
              <w:rPr>
                <w:noProof/>
                <w:webHidden/>
              </w:rPr>
            </w:r>
            <w:r>
              <w:rPr>
                <w:noProof/>
                <w:webHidden/>
              </w:rPr>
              <w:fldChar w:fldCharType="separate"/>
            </w:r>
            <w:r>
              <w:rPr>
                <w:noProof/>
                <w:webHidden/>
              </w:rPr>
              <w:t>15</w:t>
            </w:r>
            <w:r>
              <w:rPr>
                <w:noProof/>
                <w:webHidden/>
              </w:rPr>
              <w:fldChar w:fldCharType="end"/>
            </w:r>
          </w:hyperlink>
        </w:p>
        <w:p w14:paraId="2440724C" w14:textId="7981D449" w:rsidR="009B73CE" w:rsidRDefault="009B73CE">
          <w:pPr>
            <w:pStyle w:val="TOC2"/>
            <w:tabs>
              <w:tab w:val="right" w:leader="dot" w:pos="4598"/>
            </w:tabs>
            <w:rPr>
              <w:rFonts w:cstheme="minorBidi"/>
              <w:noProof/>
              <w:kern w:val="2"/>
              <w:szCs w:val="24"/>
              <w14:ligatures w14:val="standardContextual"/>
            </w:rPr>
          </w:pPr>
          <w:hyperlink w:anchor="_Toc224032519" w:history="1">
            <w:r w:rsidRPr="00805210">
              <w:rPr>
                <w:rStyle w:val="Hyperlink"/>
                <w:noProof/>
              </w:rPr>
              <w:t>Additional Information/FAQs</w:t>
            </w:r>
            <w:r>
              <w:rPr>
                <w:noProof/>
                <w:webHidden/>
              </w:rPr>
              <w:tab/>
            </w:r>
            <w:r>
              <w:rPr>
                <w:noProof/>
                <w:webHidden/>
              </w:rPr>
              <w:fldChar w:fldCharType="begin"/>
            </w:r>
            <w:r>
              <w:rPr>
                <w:noProof/>
                <w:webHidden/>
              </w:rPr>
              <w:instrText xml:space="preserve"> PAGEREF _Toc224032519 \h </w:instrText>
            </w:r>
            <w:r>
              <w:rPr>
                <w:noProof/>
                <w:webHidden/>
              </w:rPr>
            </w:r>
            <w:r>
              <w:rPr>
                <w:noProof/>
                <w:webHidden/>
              </w:rPr>
              <w:fldChar w:fldCharType="separate"/>
            </w:r>
            <w:r>
              <w:rPr>
                <w:noProof/>
                <w:webHidden/>
              </w:rPr>
              <w:t>16</w:t>
            </w:r>
            <w:r>
              <w:rPr>
                <w:noProof/>
                <w:webHidden/>
              </w:rPr>
              <w:fldChar w:fldCharType="end"/>
            </w:r>
          </w:hyperlink>
        </w:p>
        <w:p w14:paraId="576D9949" w14:textId="6C08394C" w:rsidR="009B73CE" w:rsidRDefault="009B73CE">
          <w:pPr>
            <w:pStyle w:val="TOC3"/>
            <w:rPr>
              <w:rFonts w:cstheme="minorBidi"/>
              <w:iCs w:val="0"/>
              <w:noProof/>
              <w:kern w:val="2"/>
              <w:sz w:val="24"/>
              <w:szCs w:val="24"/>
              <w14:ligatures w14:val="standardContextual"/>
            </w:rPr>
          </w:pPr>
          <w:hyperlink w:anchor="_Toc224032520" w:history="1">
            <w:r w:rsidRPr="00805210">
              <w:rPr>
                <w:rStyle w:val="Hyperlink"/>
                <w:noProof/>
              </w:rPr>
              <w:t>General response quality issues</w:t>
            </w:r>
            <w:r>
              <w:rPr>
                <w:noProof/>
                <w:webHidden/>
              </w:rPr>
              <w:tab/>
            </w:r>
            <w:r>
              <w:rPr>
                <w:noProof/>
                <w:webHidden/>
              </w:rPr>
              <w:fldChar w:fldCharType="begin"/>
            </w:r>
            <w:r>
              <w:rPr>
                <w:noProof/>
                <w:webHidden/>
              </w:rPr>
              <w:instrText xml:space="preserve"> PAGEREF _Toc224032520 \h </w:instrText>
            </w:r>
            <w:r>
              <w:rPr>
                <w:noProof/>
                <w:webHidden/>
              </w:rPr>
            </w:r>
            <w:r>
              <w:rPr>
                <w:noProof/>
                <w:webHidden/>
              </w:rPr>
              <w:fldChar w:fldCharType="separate"/>
            </w:r>
            <w:r>
              <w:rPr>
                <w:noProof/>
                <w:webHidden/>
              </w:rPr>
              <w:t>16</w:t>
            </w:r>
            <w:r>
              <w:rPr>
                <w:noProof/>
                <w:webHidden/>
              </w:rPr>
              <w:fldChar w:fldCharType="end"/>
            </w:r>
          </w:hyperlink>
        </w:p>
        <w:p w14:paraId="229E70E5" w14:textId="7BE7E507" w:rsidR="009B73CE" w:rsidRDefault="009B73CE">
          <w:pPr>
            <w:pStyle w:val="TOC3"/>
            <w:rPr>
              <w:rFonts w:cstheme="minorBidi"/>
              <w:iCs w:val="0"/>
              <w:noProof/>
              <w:kern w:val="2"/>
              <w:sz w:val="24"/>
              <w:szCs w:val="24"/>
              <w14:ligatures w14:val="standardContextual"/>
            </w:rPr>
          </w:pPr>
          <w:hyperlink w:anchor="_Toc224032521" w:history="1">
            <w:r w:rsidRPr="00805210">
              <w:rPr>
                <w:rStyle w:val="Hyperlink"/>
                <w:noProof/>
              </w:rPr>
              <w:t>Contract Infraction Report</w:t>
            </w:r>
            <w:r>
              <w:rPr>
                <w:noProof/>
                <w:webHidden/>
              </w:rPr>
              <w:tab/>
            </w:r>
            <w:r>
              <w:rPr>
                <w:noProof/>
                <w:webHidden/>
              </w:rPr>
              <w:fldChar w:fldCharType="begin"/>
            </w:r>
            <w:r>
              <w:rPr>
                <w:noProof/>
                <w:webHidden/>
              </w:rPr>
              <w:instrText xml:space="preserve"> PAGEREF _Toc224032521 \h </w:instrText>
            </w:r>
            <w:r>
              <w:rPr>
                <w:noProof/>
                <w:webHidden/>
              </w:rPr>
            </w:r>
            <w:r>
              <w:rPr>
                <w:noProof/>
                <w:webHidden/>
              </w:rPr>
              <w:fldChar w:fldCharType="separate"/>
            </w:r>
            <w:r>
              <w:rPr>
                <w:noProof/>
                <w:webHidden/>
              </w:rPr>
              <w:t>16</w:t>
            </w:r>
            <w:r>
              <w:rPr>
                <w:noProof/>
                <w:webHidden/>
              </w:rPr>
              <w:fldChar w:fldCharType="end"/>
            </w:r>
          </w:hyperlink>
        </w:p>
        <w:p w14:paraId="335DBFD5" w14:textId="5F32230F" w:rsidR="009B73CE" w:rsidRDefault="009B73CE">
          <w:pPr>
            <w:pStyle w:val="TOC3"/>
            <w:rPr>
              <w:rFonts w:cstheme="minorBidi"/>
              <w:iCs w:val="0"/>
              <w:noProof/>
              <w:kern w:val="2"/>
              <w:sz w:val="24"/>
              <w:szCs w:val="24"/>
              <w14:ligatures w14:val="standardContextual"/>
            </w:rPr>
          </w:pPr>
          <w:hyperlink w:anchor="_Toc224032522" w:history="1">
            <w:r w:rsidRPr="00805210">
              <w:rPr>
                <w:rStyle w:val="Hyperlink"/>
                <w:noProof/>
              </w:rPr>
              <w:t>If the Needed Product cannot be Found</w:t>
            </w:r>
            <w:r>
              <w:rPr>
                <w:noProof/>
                <w:webHidden/>
              </w:rPr>
              <w:tab/>
            </w:r>
            <w:r>
              <w:rPr>
                <w:noProof/>
                <w:webHidden/>
              </w:rPr>
              <w:fldChar w:fldCharType="begin"/>
            </w:r>
            <w:r>
              <w:rPr>
                <w:noProof/>
                <w:webHidden/>
              </w:rPr>
              <w:instrText xml:space="preserve"> PAGEREF _Toc224032522 \h </w:instrText>
            </w:r>
            <w:r>
              <w:rPr>
                <w:noProof/>
                <w:webHidden/>
              </w:rPr>
            </w:r>
            <w:r>
              <w:rPr>
                <w:noProof/>
                <w:webHidden/>
              </w:rPr>
              <w:fldChar w:fldCharType="separate"/>
            </w:r>
            <w:r>
              <w:rPr>
                <w:noProof/>
                <w:webHidden/>
              </w:rPr>
              <w:t>17</w:t>
            </w:r>
            <w:r>
              <w:rPr>
                <w:noProof/>
                <w:webHidden/>
              </w:rPr>
              <w:fldChar w:fldCharType="end"/>
            </w:r>
          </w:hyperlink>
        </w:p>
        <w:p w14:paraId="2E952286" w14:textId="0D339069" w:rsidR="009B73CE" w:rsidRDefault="009B73CE">
          <w:pPr>
            <w:pStyle w:val="TOC2"/>
            <w:tabs>
              <w:tab w:val="right" w:leader="dot" w:pos="4598"/>
            </w:tabs>
            <w:rPr>
              <w:rFonts w:cstheme="minorBidi"/>
              <w:noProof/>
              <w:kern w:val="2"/>
              <w:szCs w:val="24"/>
              <w14:ligatures w14:val="standardContextual"/>
            </w:rPr>
          </w:pPr>
          <w:hyperlink w:anchor="_Toc224032523" w:history="1">
            <w:r w:rsidRPr="00805210">
              <w:rPr>
                <w:rStyle w:val="Hyperlink"/>
                <w:noProof/>
              </w:rPr>
              <w:t>Supplier Diversity Office (SDO) Requirements</w:t>
            </w:r>
            <w:r>
              <w:rPr>
                <w:noProof/>
                <w:webHidden/>
              </w:rPr>
              <w:tab/>
            </w:r>
            <w:r>
              <w:rPr>
                <w:noProof/>
                <w:webHidden/>
              </w:rPr>
              <w:fldChar w:fldCharType="begin"/>
            </w:r>
            <w:r>
              <w:rPr>
                <w:noProof/>
                <w:webHidden/>
              </w:rPr>
              <w:instrText xml:space="preserve"> PAGEREF _Toc224032523 \h </w:instrText>
            </w:r>
            <w:r>
              <w:rPr>
                <w:noProof/>
                <w:webHidden/>
              </w:rPr>
            </w:r>
            <w:r>
              <w:rPr>
                <w:noProof/>
                <w:webHidden/>
              </w:rPr>
              <w:fldChar w:fldCharType="separate"/>
            </w:r>
            <w:r>
              <w:rPr>
                <w:noProof/>
                <w:webHidden/>
              </w:rPr>
              <w:t>17</w:t>
            </w:r>
            <w:r>
              <w:rPr>
                <w:noProof/>
                <w:webHidden/>
              </w:rPr>
              <w:fldChar w:fldCharType="end"/>
            </w:r>
          </w:hyperlink>
        </w:p>
        <w:p w14:paraId="2A5A47D9" w14:textId="0D03D9D3" w:rsidR="009B73CE" w:rsidRDefault="009B73CE">
          <w:pPr>
            <w:pStyle w:val="TOC3"/>
            <w:rPr>
              <w:rFonts w:cstheme="minorBidi"/>
              <w:iCs w:val="0"/>
              <w:noProof/>
              <w:kern w:val="2"/>
              <w:sz w:val="24"/>
              <w:szCs w:val="24"/>
              <w14:ligatures w14:val="standardContextual"/>
            </w:rPr>
          </w:pPr>
          <w:hyperlink w:anchor="_Toc224032524" w:history="1">
            <w:r w:rsidRPr="00805210">
              <w:rPr>
                <w:rStyle w:val="Hyperlink"/>
                <w:noProof/>
              </w:rPr>
              <w:t>Category 1</w:t>
            </w:r>
            <w:r>
              <w:rPr>
                <w:noProof/>
                <w:webHidden/>
              </w:rPr>
              <w:tab/>
            </w:r>
            <w:r>
              <w:rPr>
                <w:noProof/>
                <w:webHidden/>
              </w:rPr>
              <w:fldChar w:fldCharType="begin"/>
            </w:r>
            <w:r>
              <w:rPr>
                <w:noProof/>
                <w:webHidden/>
              </w:rPr>
              <w:instrText xml:space="preserve"> PAGEREF _Toc224032524 \h </w:instrText>
            </w:r>
            <w:r>
              <w:rPr>
                <w:noProof/>
                <w:webHidden/>
              </w:rPr>
            </w:r>
            <w:r>
              <w:rPr>
                <w:noProof/>
                <w:webHidden/>
              </w:rPr>
              <w:fldChar w:fldCharType="separate"/>
            </w:r>
            <w:r>
              <w:rPr>
                <w:noProof/>
                <w:webHidden/>
              </w:rPr>
              <w:t>18</w:t>
            </w:r>
            <w:r>
              <w:rPr>
                <w:noProof/>
                <w:webHidden/>
              </w:rPr>
              <w:fldChar w:fldCharType="end"/>
            </w:r>
          </w:hyperlink>
        </w:p>
        <w:p w14:paraId="64830926" w14:textId="03B4989F" w:rsidR="009B73CE" w:rsidRDefault="009B73CE">
          <w:pPr>
            <w:pStyle w:val="TOC3"/>
            <w:rPr>
              <w:rFonts w:cstheme="minorBidi"/>
              <w:iCs w:val="0"/>
              <w:noProof/>
              <w:kern w:val="2"/>
              <w:sz w:val="24"/>
              <w:szCs w:val="24"/>
              <w14:ligatures w14:val="standardContextual"/>
            </w:rPr>
          </w:pPr>
          <w:hyperlink w:anchor="_Toc224032525" w:history="1">
            <w:r w:rsidRPr="00805210">
              <w:rPr>
                <w:rStyle w:val="Hyperlink"/>
                <w:noProof/>
              </w:rPr>
              <w:t>Supplier Diversity Program (SDP) Requirements</w:t>
            </w:r>
            <w:r>
              <w:rPr>
                <w:noProof/>
                <w:webHidden/>
              </w:rPr>
              <w:tab/>
            </w:r>
            <w:r>
              <w:rPr>
                <w:noProof/>
                <w:webHidden/>
              </w:rPr>
              <w:fldChar w:fldCharType="begin"/>
            </w:r>
            <w:r>
              <w:rPr>
                <w:noProof/>
                <w:webHidden/>
              </w:rPr>
              <w:instrText xml:space="preserve"> PAGEREF _Toc224032525 \h </w:instrText>
            </w:r>
            <w:r>
              <w:rPr>
                <w:noProof/>
                <w:webHidden/>
              </w:rPr>
            </w:r>
            <w:r>
              <w:rPr>
                <w:noProof/>
                <w:webHidden/>
              </w:rPr>
              <w:fldChar w:fldCharType="separate"/>
            </w:r>
            <w:r>
              <w:rPr>
                <w:noProof/>
                <w:webHidden/>
              </w:rPr>
              <w:t>20</w:t>
            </w:r>
            <w:r>
              <w:rPr>
                <w:noProof/>
                <w:webHidden/>
              </w:rPr>
              <w:fldChar w:fldCharType="end"/>
            </w:r>
          </w:hyperlink>
        </w:p>
        <w:p w14:paraId="1202F549" w14:textId="09E6A7A3" w:rsidR="009B73CE" w:rsidRDefault="009B73CE">
          <w:pPr>
            <w:pStyle w:val="TOC3"/>
            <w:rPr>
              <w:rFonts w:cstheme="minorBidi"/>
              <w:iCs w:val="0"/>
              <w:noProof/>
              <w:kern w:val="2"/>
              <w:sz w:val="24"/>
              <w:szCs w:val="24"/>
              <w14:ligatures w14:val="standardContextual"/>
            </w:rPr>
          </w:pPr>
          <w:hyperlink w:anchor="_Toc224032526" w:history="1">
            <w:r w:rsidRPr="00805210">
              <w:rPr>
                <w:rStyle w:val="Hyperlink"/>
                <w:noProof/>
              </w:rPr>
              <w:t>Small Business Purchasing Program (SBPP) Requirements</w:t>
            </w:r>
            <w:r>
              <w:rPr>
                <w:noProof/>
                <w:webHidden/>
              </w:rPr>
              <w:tab/>
            </w:r>
            <w:r>
              <w:rPr>
                <w:noProof/>
                <w:webHidden/>
              </w:rPr>
              <w:fldChar w:fldCharType="begin"/>
            </w:r>
            <w:r>
              <w:rPr>
                <w:noProof/>
                <w:webHidden/>
              </w:rPr>
              <w:instrText xml:space="preserve"> PAGEREF _Toc224032526 \h </w:instrText>
            </w:r>
            <w:r>
              <w:rPr>
                <w:noProof/>
                <w:webHidden/>
              </w:rPr>
            </w:r>
            <w:r>
              <w:rPr>
                <w:noProof/>
                <w:webHidden/>
              </w:rPr>
              <w:fldChar w:fldCharType="separate"/>
            </w:r>
            <w:r>
              <w:rPr>
                <w:noProof/>
                <w:webHidden/>
              </w:rPr>
              <w:t>20</w:t>
            </w:r>
            <w:r>
              <w:rPr>
                <w:noProof/>
                <w:webHidden/>
              </w:rPr>
              <w:fldChar w:fldCharType="end"/>
            </w:r>
          </w:hyperlink>
        </w:p>
        <w:p w14:paraId="1688BC60" w14:textId="21104AC3" w:rsidR="009B73CE" w:rsidRDefault="009B73CE">
          <w:pPr>
            <w:pStyle w:val="TOC2"/>
            <w:tabs>
              <w:tab w:val="right" w:leader="dot" w:pos="4598"/>
            </w:tabs>
            <w:rPr>
              <w:rFonts w:cstheme="minorBidi"/>
              <w:noProof/>
              <w:kern w:val="2"/>
              <w:szCs w:val="24"/>
              <w14:ligatures w14:val="standardContextual"/>
            </w:rPr>
          </w:pPr>
          <w:hyperlink w:anchor="_Toc224032527" w:history="1">
            <w:r w:rsidRPr="00805210">
              <w:rPr>
                <w:rStyle w:val="Hyperlink"/>
                <w:noProof/>
              </w:rPr>
              <w:t>Subcontractors</w:t>
            </w:r>
            <w:r>
              <w:rPr>
                <w:noProof/>
                <w:webHidden/>
              </w:rPr>
              <w:tab/>
            </w:r>
            <w:r>
              <w:rPr>
                <w:noProof/>
                <w:webHidden/>
              </w:rPr>
              <w:fldChar w:fldCharType="begin"/>
            </w:r>
            <w:r>
              <w:rPr>
                <w:noProof/>
                <w:webHidden/>
              </w:rPr>
              <w:instrText xml:space="preserve"> PAGEREF _Toc224032527 \h </w:instrText>
            </w:r>
            <w:r>
              <w:rPr>
                <w:noProof/>
                <w:webHidden/>
              </w:rPr>
            </w:r>
            <w:r>
              <w:rPr>
                <w:noProof/>
                <w:webHidden/>
              </w:rPr>
              <w:fldChar w:fldCharType="separate"/>
            </w:r>
            <w:r>
              <w:rPr>
                <w:noProof/>
                <w:webHidden/>
              </w:rPr>
              <w:t>20</w:t>
            </w:r>
            <w:r>
              <w:rPr>
                <w:noProof/>
                <w:webHidden/>
              </w:rPr>
              <w:fldChar w:fldCharType="end"/>
            </w:r>
          </w:hyperlink>
        </w:p>
        <w:p w14:paraId="16AF73F6" w14:textId="673A6EE7" w:rsidR="009B73CE" w:rsidRDefault="009B73CE">
          <w:pPr>
            <w:pStyle w:val="TOC2"/>
            <w:tabs>
              <w:tab w:val="right" w:leader="dot" w:pos="4598"/>
            </w:tabs>
            <w:rPr>
              <w:rFonts w:cstheme="minorBidi"/>
              <w:noProof/>
              <w:kern w:val="2"/>
              <w:szCs w:val="24"/>
              <w14:ligatures w14:val="standardContextual"/>
            </w:rPr>
          </w:pPr>
          <w:hyperlink w:anchor="_Toc224032528" w:history="1">
            <w:r w:rsidRPr="00805210">
              <w:rPr>
                <w:rStyle w:val="Hyperlink"/>
                <w:noProof/>
              </w:rPr>
              <w:t>Additional Discounts</w:t>
            </w:r>
            <w:r>
              <w:rPr>
                <w:noProof/>
                <w:webHidden/>
              </w:rPr>
              <w:tab/>
            </w:r>
            <w:r>
              <w:rPr>
                <w:noProof/>
                <w:webHidden/>
              </w:rPr>
              <w:fldChar w:fldCharType="begin"/>
            </w:r>
            <w:r>
              <w:rPr>
                <w:noProof/>
                <w:webHidden/>
              </w:rPr>
              <w:instrText xml:space="preserve"> PAGEREF _Toc224032528 \h </w:instrText>
            </w:r>
            <w:r>
              <w:rPr>
                <w:noProof/>
                <w:webHidden/>
              </w:rPr>
            </w:r>
            <w:r>
              <w:rPr>
                <w:noProof/>
                <w:webHidden/>
              </w:rPr>
              <w:fldChar w:fldCharType="separate"/>
            </w:r>
            <w:r>
              <w:rPr>
                <w:noProof/>
                <w:webHidden/>
              </w:rPr>
              <w:t>20</w:t>
            </w:r>
            <w:r>
              <w:rPr>
                <w:noProof/>
                <w:webHidden/>
              </w:rPr>
              <w:fldChar w:fldCharType="end"/>
            </w:r>
          </w:hyperlink>
        </w:p>
        <w:p w14:paraId="640069F9" w14:textId="4C6FD763" w:rsidR="009B73CE" w:rsidRDefault="009B73CE">
          <w:pPr>
            <w:pStyle w:val="TOC2"/>
            <w:tabs>
              <w:tab w:val="right" w:leader="dot" w:pos="4598"/>
            </w:tabs>
            <w:rPr>
              <w:rFonts w:cstheme="minorBidi"/>
              <w:noProof/>
              <w:kern w:val="2"/>
              <w:szCs w:val="24"/>
              <w14:ligatures w14:val="standardContextual"/>
            </w:rPr>
          </w:pPr>
          <w:hyperlink w:anchor="_Toc224032529" w:history="1">
            <w:r w:rsidRPr="00805210">
              <w:rPr>
                <w:rStyle w:val="Hyperlink"/>
                <w:noProof/>
              </w:rPr>
              <w:t>Emergency Services</w:t>
            </w:r>
            <w:r>
              <w:rPr>
                <w:noProof/>
                <w:webHidden/>
              </w:rPr>
              <w:tab/>
            </w:r>
            <w:r>
              <w:rPr>
                <w:noProof/>
                <w:webHidden/>
              </w:rPr>
              <w:fldChar w:fldCharType="begin"/>
            </w:r>
            <w:r>
              <w:rPr>
                <w:noProof/>
                <w:webHidden/>
              </w:rPr>
              <w:instrText xml:space="preserve"> PAGEREF _Toc224032529 \h </w:instrText>
            </w:r>
            <w:r>
              <w:rPr>
                <w:noProof/>
                <w:webHidden/>
              </w:rPr>
            </w:r>
            <w:r>
              <w:rPr>
                <w:noProof/>
                <w:webHidden/>
              </w:rPr>
              <w:fldChar w:fldCharType="separate"/>
            </w:r>
            <w:r>
              <w:rPr>
                <w:noProof/>
                <w:webHidden/>
              </w:rPr>
              <w:t>21</w:t>
            </w:r>
            <w:r>
              <w:rPr>
                <w:noProof/>
                <w:webHidden/>
              </w:rPr>
              <w:fldChar w:fldCharType="end"/>
            </w:r>
          </w:hyperlink>
        </w:p>
        <w:p w14:paraId="7EEE6BD7" w14:textId="0C916B9A" w:rsidR="009B73CE" w:rsidRDefault="009B73CE">
          <w:pPr>
            <w:pStyle w:val="TOC2"/>
            <w:tabs>
              <w:tab w:val="right" w:leader="dot" w:pos="4598"/>
            </w:tabs>
            <w:rPr>
              <w:rFonts w:cstheme="minorBidi"/>
              <w:noProof/>
              <w:kern w:val="2"/>
              <w:szCs w:val="24"/>
              <w14:ligatures w14:val="standardContextual"/>
            </w:rPr>
          </w:pPr>
          <w:hyperlink w:anchor="_Toc224032530" w:history="1">
            <w:r w:rsidRPr="00805210">
              <w:rPr>
                <w:rStyle w:val="Hyperlink"/>
                <w:noProof/>
              </w:rPr>
              <w:t>Vendor Performance</w:t>
            </w:r>
            <w:r>
              <w:rPr>
                <w:noProof/>
                <w:webHidden/>
              </w:rPr>
              <w:tab/>
            </w:r>
            <w:r>
              <w:rPr>
                <w:noProof/>
                <w:webHidden/>
              </w:rPr>
              <w:fldChar w:fldCharType="begin"/>
            </w:r>
            <w:r>
              <w:rPr>
                <w:noProof/>
                <w:webHidden/>
              </w:rPr>
              <w:instrText xml:space="preserve"> PAGEREF _Toc224032530 \h </w:instrText>
            </w:r>
            <w:r>
              <w:rPr>
                <w:noProof/>
                <w:webHidden/>
              </w:rPr>
            </w:r>
            <w:r>
              <w:rPr>
                <w:noProof/>
                <w:webHidden/>
              </w:rPr>
              <w:fldChar w:fldCharType="separate"/>
            </w:r>
            <w:r>
              <w:rPr>
                <w:noProof/>
                <w:webHidden/>
              </w:rPr>
              <w:t>21</w:t>
            </w:r>
            <w:r>
              <w:rPr>
                <w:noProof/>
                <w:webHidden/>
              </w:rPr>
              <w:fldChar w:fldCharType="end"/>
            </w:r>
          </w:hyperlink>
        </w:p>
        <w:p w14:paraId="1BAC1703" w14:textId="54D55A49" w:rsidR="009B73CE" w:rsidRDefault="009B73CE">
          <w:pPr>
            <w:pStyle w:val="TOC2"/>
            <w:tabs>
              <w:tab w:val="right" w:leader="dot" w:pos="4598"/>
            </w:tabs>
            <w:rPr>
              <w:rFonts w:cstheme="minorBidi"/>
              <w:noProof/>
              <w:kern w:val="2"/>
              <w:szCs w:val="24"/>
              <w14:ligatures w14:val="standardContextual"/>
            </w:rPr>
          </w:pPr>
          <w:hyperlink w:anchor="_Toc224032531" w:history="1">
            <w:r w:rsidRPr="00805210">
              <w:rPr>
                <w:rStyle w:val="Hyperlink"/>
                <w:noProof/>
              </w:rPr>
              <w:t>General Procurement Guidelines and Best Practices</w:t>
            </w:r>
            <w:r>
              <w:rPr>
                <w:noProof/>
                <w:webHidden/>
              </w:rPr>
              <w:tab/>
            </w:r>
            <w:r>
              <w:rPr>
                <w:noProof/>
                <w:webHidden/>
              </w:rPr>
              <w:fldChar w:fldCharType="begin"/>
            </w:r>
            <w:r>
              <w:rPr>
                <w:noProof/>
                <w:webHidden/>
              </w:rPr>
              <w:instrText xml:space="preserve"> PAGEREF _Toc224032531 \h </w:instrText>
            </w:r>
            <w:r>
              <w:rPr>
                <w:noProof/>
                <w:webHidden/>
              </w:rPr>
            </w:r>
            <w:r>
              <w:rPr>
                <w:noProof/>
                <w:webHidden/>
              </w:rPr>
              <w:fldChar w:fldCharType="separate"/>
            </w:r>
            <w:r>
              <w:rPr>
                <w:noProof/>
                <w:webHidden/>
              </w:rPr>
              <w:t>22</w:t>
            </w:r>
            <w:r>
              <w:rPr>
                <w:noProof/>
                <w:webHidden/>
              </w:rPr>
              <w:fldChar w:fldCharType="end"/>
            </w:r>
          </w:hyperlink>
        </w:p>
        <w:p w14:paraId="33FB83F7" w14:textId="423A49DE" w:rsidR="009B73CE" w:rsidRDefault="009B73CE">
          <w:pPr>
            <w:pStyle w:val="TOC2"/>
            <w:tabs>
              <w:tab w:val="right" w:leader="dot" w:pos="4598"/>
            </w:tabs>
            <w:rPr>
              <w:rFonts w:cstheme="minorBidi"/>
              <w:noProof/>
              <w:kern w:val="2"/>
              <w:szCs w:val="24"/>
              <w14:ligatures w14:val="standardContextual"/>
            </w:rPr>
          </w:pPr>
          <w:hyperlink w:anchor="_Toc224032532" w:history="1">
            <w:r w:rsidRPr="00805210">
              <w:rPr>
                <w:rStyle w:val="Hyperlink"/>
                <w:noProof/>
              </w:rPr>
              <w:t>Instructions for Massachusetts Management Accounting and Reporting System (MMARS) Users</w:t>
            </w:r>
            <w:r>
              <w:rPr>
                <w:noProof/>
                <w:webHidden/>
              </w:rPr>
              <w:tab/>
            </w:r>
            <w:r>
              <w:rPr>
                <w:noProof/>
                <w:webHidden/>
              </w:rPr>
              <w:fldChar w:fldCharType="begin"/>
            </w:r>
            <w:r>
              <w:rPr>
                <w:noProof/>
                <w:webHidden/>
              </w:rPr>
              <w:instrText xml:space="preserve"> PAGEREF _Toc224032532 \h </w:instrText>
            </w:r>
            <w:r>
              <w:rPr>
                <w:noProof/>
                <w:webHidden/>
              </w:rPr>
            </w:r>
            <w:r>
              <w:rPr>
                <w:noProof/>
                <w:webHidden/>
              </w:rPr>
              <w:fldChar w:fldCharType="separate"/>
            </w:r>
            <w:r>
              <w:rPr>
                <w:noProof/>
                <w:webHidden/>
              </w:rPr>
              <w:t>22</w:t>
            </w:r>
            <w:r>
              <w:rPr>
                <w:noProof/>
                <w:webHidden/>
              </w:rPr>
              <w:fldChar w:fldCharType="end"/>
            </w:r>
          </w:hyperlink>
        </w:p>
        <w:p w14:paraId="53026535" w14:textId="50535739" w:rsidR="009B73CE" w:rsidRDefault="009B73CE">
          <w:pPr>
            <w:pStyle w:val="TOC2"/>
            <w:tabs>
              <w:tab w:val="right" w:leader="dot" w:pos="4598"/>
            </w:tabs>
            <w:rPr>
              <w:rFonts w:cstheme="minorBidi"/>
              <w:noProof/>
              <w:kern w:val="2"/>
              <w:szCs w:val="24"/>
              <w14:ligatures w14:val="standardContextual"/>
            </w:rPr>
          </w:pPr>
          <w:hyperlink w:anchor="_Toc224032533" w:history="1">
            <w:r w:rsidRPr="00805210">
              <w:rPr>
                <w:rStyle w:val="Hyperlink"/>
                <w:noProof/>
              </w:rPr>
              <w:t>Vendor List and Information</w:t>
            </w:r>
            <w:r>
              <w:rPr>
                <w:noProof/>
                <w:webHidden/>
              </w:rPr>
              <w:tab/>
            </w:r>
            <w:r>
              <w:rPr>
                <w:noProof/>
                <w:webHidden/>
              </w:rPr>
              <w:fldChar w:fldCharType="begin"/>
            </w:r>
            <w:r>
              <w:rPr>
                <w:noProof/>
                <w:webHidden/>
              </w:rPr>
              <w:instrText xml:space="preserve"> PAGEREF _Toc224032533 \h </w:instrText>
            </w:r>
            <w:r>
              <w:rPr>
                <w:noProof/>
                <w:webHidden/>
              </w:rPr>
            </w:r>
            <w:r>
              <w:rPr>
                <w:noProof/>
                <w:webHidden/>
              </w:rPr>
              <w:fldChar w:fldCharType="separate"/>
            </w:r>
            <w:r>
              <w:rPr>
                <w:noProof/>
                <w:webHidden/>
              </w:rPr>
              <w:t>23</w:t>
            </w:r>
            <w:r>
              <w:rPr>
                <w:noProof/>
                <w:webHidden/>
              </w:rPr>
              <w:fldChar w:fldCharType="end"/>
            </w:r>
          </w:hyperlink>
        </w:p>
        <w:p w14:paraId="1DF1913A" w14:textId="1FC2B709" w:rsidR="009B73CE" w:rsidRDefault="009B73CE">
          <w:pPr>
            <w:pStyle w:val="TOC2"/>
            <w:tabs>
              <w:tab w:val="right" w:leader="dot" w:pos="4598"/>
            </w:tabs>
            <w:rPr>
              <w:rFonts w:cstheme="minorBidi"/>
              <w:noProof/>
              <w:kern w:val="2"/>
              <w:szCs w:val="24"/>
              <w14:ligatures w14:val="standardContextual"/>
            </w:rPr>
          </w:pPr>
          <w:hyperlink w:anchor="_Toc224032534" w:history="1">
            <w:r w:rsidRPr="00805210">
              <w:rPr>
                <w:rStyle w:val="Hyperlink"/>
                <w:noProof/>
              </w:rPr>
              <w:t>United Nations Standard Products and Services Code</w:t>
            </w:r>
            <w:r w:rsidRPr="00805210">
              <w:rPr>
                <w:rStyle w:val="Hyperlink"/>
                <w:noProof/>
                <w:vertAlign w:val="superscript"/>
              </w:rPr>
              <w:t>®</w:t>
            </w:r>
            <w:r w:rsidRPr="00805210">
              <w:rPr>
                <w:rStyle w:val="Hyperlink"/>
                <w:noProof/>
              </w:rPr>
              <w:t xml:space="preserve"> (UNSPSC</w:t>
            </w:r>
            <w:r w:rsidRPr="00805210">
              <w:rPr>
                <w:rStyle w:val="Hyperlink"/>
                <w:noProof/>
                <w:vertAlign w:val="superscript"/>
              </w:rPr>
              <w:t>®</w:t>
            </w:r>
            <w:r w:rsidRPr="00805210">
              <w:rPr>
                <w:rStyle w:val="Hyperlink"/>
                <w:noProof/>
              </w:rPr>
              <w:t>)</w:t>
            </w:r>
            <w:r>
              <w:rPr>
                <w:noProof/>
                <w:webHidden/>
              </w:rPr>
              <w:tab/>
            </w:r>
            <w:r>
              <w:rPr>
                <w:noProof/>
                <w:webHidden/>
              </w:rPr>
              <w:fldChar w:fldCharType="begin"/>
            </w:r>
            <w:r>
              <w:rPr>
                <w:noProof/>
                <w:webHidden/>
              </w:rPr>
              <w:instrText xml:space="preserve"> PAGEREF _Toc224032534 \h </w:instrText>
            </w:r>
            <w:r>
              <w:rPr>
                <w:noProof/>
                <w:webHidden/>
              </w:rPr>
            </w:r>
            <w:r>
              <w:rPr>
                <w:noProof/>
                <w:webHidden/>
              </w:rPr>
              <w:fldChar w:fldCharType="separate"/>
            </w:r>
            <w:r>
              <w:rPr>
                <w:noProof/>
                <w:webHidden/>
              </w:rPr>
              <w:t>26</w:t>
            </w:r>
            <w:r>
              <w:rPr>
                <w:noProof/>
                <w:webHidden/>
              </w:rPr>
              <w:fldChar w:fldCharType="end"/>
            </w:r>
          </w:hyperlink>
        </w:p>
        <w:p w14:paraId="50AC2B20" w14:textId="575D11EB" w:rsidR="005A21C6" w:rsidRDefault="00003C5E">
          <w:r>
            <w:rPr>
              <w:rFonts w:cstheme="minorHAnsi"/>
              <w:bCs/>
              <w:caps/>
              <w:noProof/>
              <w:sz w:val="20"/>
              <w:szCs w:val="20"/>
            </w:rPr>
            <w:fldChar w:fldCharType="end"/>
          </w:r>
        </w:p>
      </w:sdtContent>
    </w:sdt>
    <w:p w14:paraId="4BCAF3C8" w14:textId="77777777" w:rsidR="00975D07" w:rsidRDefault="00975D07">
      <w:pPr>
        <w:rPr>
          <w:b/>
          <w:bCs/>
          <w:sz w:val="26"/>
          <w:szCs w:val="26"/>
        </w:rPr>
        <w:sectPr w:rsidR="00975D07" w:rsidSect="00975D07">
          <w:headerReference w:type="first" r:id="rId19"/>
          <w:footerReference w:type="first" r:id="rId20"/>
          <w:type w:val="continuous"/>
          <w:pgSz w:w="12240" w:h="15840"/>
          <w:pgMar w:top="125" w:right="1152" w:bottom="1440" w:left="1152" w:header="864" w:footer="360" w:gutter="0"/>
          <w:cols w:num="2" w:space="720"/>
          <w:titlePg/>
          <w:docGrid w:linePitch="360"/>
        </w:sectPr>
      </w:pPr>
    </w:p>
    <w:p w14:paraId="76DCC826" w14:textId="3B8A9271" w:rsidR="003F26F2" w:rsidRDefault="13FE62E6" w:rsidP="00B854B6">
      <w:pPr>
        <w:jc w:val="center"/>
      </w:pPr>
      <w:r w:rsidRPr="4C2A9F3F">
        <w:rPr>
          <w:b/>
          <w:bCs/>
          <w:sz w:val="26"/>
          <w:szCs w:val="26"/>
        </w:rPr>
        <w:t xml:space="preserve">TIP: To return to the first page throughout this document, use </w:t>
      </w:r>
      <w:proofErr w:type="spellStart"/>
      <w:r w:rsidRPr="4C2A9F3F">
        <w:rPr>
          <w:b/>
          <w:bCs/>
          <w:sz w:val="26"/>
          <w:szCs w:val="26"/>
        </w:rPr>
        <w:t>Ctrl+home</w:t>
      </w:r>
      <w:proofErr w:type="spellEnd"/>
      <w:r w:rsidRPr="4C2A9F3F">
        <w:rPr>
          <w:sz w:val="28"/>
          <w:szCs w:val="28"/>
        </w:rPr>
        <w:t>.</w:t>
      </w:r>
      <w:r w:rsidR="00D66FF8">
        <w:br w:type="page"/>
      </w:r>
      <w:bookmarkStart w:id="4" w:name="_Toc194066592"/>
    </w:p>
    <w:p w14:paraId="0954B7C4" w14:textId="695E6010" w:rsidR="00E26E6E" w:rsidRDefault="00F65966" w:rsidP="00311E37">
      <w:pPr>
        <w:pStyle w:val="Heading2"/>
      </w:pPr>
      <w:bookmarkStart w:id="5" w:name="_Toc224032498"/>
      <w:r w:rsidRPr="00564A93">
        <w:lastRenderedPageBreak/>
        <w:t>Contract</w:t>
      </w:r>
      <w:r w:rsidR="00C0549D" w:rsidRPr="00564A93">
        <w:t xml:space="preserve"> </w:t>
      </w:r>
      <w:r w:rsidR="00B15B3F" w:rsidRPr="00633557">
        <w:t>Summary</w:t>
      </w:r>
      <w:bookmarkEnd w:id="4"/>
      <w:bookmarkEnd w:id="5"/>
    </w:p>
    <w:p w14:paraId="0A902332" w14:textId="1ABF5622" w:rsidR="0044288F" w:rsidRPr="004B6CA6" w:rsidRDefault="0044288F" w:rsidP="00222F3A">
      <w:pPr>
        <w:rPr>
          <w:rFonts w:cs="Arial"/>
          <w:color w:val="000000"/>
          <w:szCs w:val="24"/>
        </w:rPr>
      </w:pPr>
      <w:r w:rsidRPr="00DB151C">
        <w:rPr>
          <w:b/>
          <w:bCs/>
          <w:szCs w:val="24"/>
        </w:rPr>
        <w:t>ITS77 Staff Augmentation:</w:t>
      </w:r>
      <w:r w:rsidRPr="00DB151C">
        <w:rPr>
          <w:szCs w:val="24"/>
        </w:rPr>
        <w:t xml:space="preserve"> </w:t>
      </w:r>
      <w:r w:rsidRPr="00DB151C">
        <w:rPr>
          <w:rFonts w:cs="Arial"/>
          <w:color w:val="000000"/>
          <w:szCs w:val="24"/>
        </w:rPr>
        <w:t>This</w:t>
      </w:r>
      <w:r w:rsidRPr="00A12C2C">
        <w:rPr>
          <w:rFonts w:cs="Arial"/>
          <w:color w:val="000000"/>
          <w:szCs w:val="24"/>
        </w:rPr>
        <w:t xml:space="preserve"> is a Statewide Contract (SWC) for</w:t>
      </w:r>
      <w:r>
        <w:rPr>
          <w:rFonts w:cs="Arial"/>
          <w:color w:val="000000"/>
          <w:szCs w:val="24"/>
        </w:rPr>
        <w:t xml:space="preserve"> </w:t>
      </w:r>
      <w:r w:rsidRPr="004B6CA6">
        <w:rPr>
          <w:rFonts w:cs="Arial"/>
          <w:color w:val="000000"/>
          <w:szCs w:val="24"/>
        </w:rPr>
        <w:t>obtaining information technology labor skills on a temporary basis.  This contract replaces the ITS63 Staff Augmentation Contracts: General Purpose Category 1, Very Low Overhead Categories 2a and 2b. ITS63, the "Niche" category, for specialized vendors, was not replaced due to very low utilization.</w:t>
      </w:r>
    </w:p>
    <w:p w14:paraId="56A2ED49" w14:textId="77777777" w:rsidR="0044288F" w:rsidRPr="004B6CA6" w:rsidRDefault="0044288F" w:rsidP="0044288F">
      <w:pPr>
        <w:tabs>
          <w:tab w:val="left" w:pos="540"/>
        </w:tabs>
        <w:spacing w:after="0" w:line="240" w:lineRule="auto"/>
        <w:rPr>
          <w:rFonts w:cs="Arial"/>
          <w:color w:val="000000"/>
          <w:szCs w:val="24"/>
        </w:rPr>
      </w:pPr>
      <w:r w:rsidRPr="004B6CA6">
        <w:rPr>
          <w:rFonts w:cs="Arial"/>
          <w:color w:val="000000"/>
          <w:szCs w:val="24"/>
        </w:rPr>
        <w:t>ITS77 has two main Categories.  The first is a “Full Service” category, Category 1, under which companies will recruit candidates and submit resumes in response to Eligible Entity postings on COMMBUYS.  The second category is “Lower Overhead”, Category 2, under which companies will supply Resources that have already been recruited by the Eligible Entity.</w:t>
      </w:r>
    </w:p>
    <w:p w14:paraId="0E092C7E" w14:textId="77777777" w:rsidR="004A7A94" w:rsidRDefault="004A7A94" w:rsidP="0044288F">
      <w:pPr>
        <w:tabs>
          <w:tab w:val="left" w:pos="540"/>
        </w:tabs>
        <w:spacing w:after="0" w:line="240" w:lineRule="auto"/>
        <w:rPr>
          <w:rFonts w:cs="Arial"/>
          <w:color w:val="000000"/>
          <w:szCs w:val="24"/>
        </w:rPr>
      </w:pPr>
    </w:p>
    <w:p w14:paraId="4375E53B" w14:textId="46907C93" w:rsidR="0044288F" w:rsidRPr="004A7A94" w:rsidRDefault="004A7A94" w:rsidP="0044288F">
      <w:pPr>
        <w:tabs>
          <w:tab w:val="left" w:pos="540"/>
        </w:tabs>
        <w:spacing w:after="0" w:line="240" w:lineRule="auto"/>
        <w:rPr>
          <w:rFonts w:cs="Arial"/>
          <w:b/>
          <w:bCs/>
          <w:color w:val="000000"/>
          <w:szCs w:val="24"/>
        </w:rPr>
      </w:pPr>
      <w:r w:rsidRPr="004A7A94">
        <w:rPr>
          <w:rFonts w:cs="Arial"/>
          <w:b/>
          <w:bCs/>
          <w:color w:val="000000"/>
          <w:szCs w:val="24"/>
        </w:rPr>
        <w:t xml:space="preserve">Updates: </w:t>
      </w:r>
    </w:p>
    <w:p w14:paraId="1CE7EEDD" w14:textId="77777777" w:rsidR="0044288F" w:rsidRPr="004B6CA6" w:rsidRDefault="0044288F" w:rsidP="0044288F">
      <w:pPr>
        <w:spacing w:after="0" w:line="240" w:lineRule="auto"/>
        <w:contextualSpacing/>
        <w:rPr>
          <w:szCs w:val="24"/>
        </w:rPr>
      </w:pPr>
      <w:r w:rsidRPr="004B6CA6">
        <w:rPr>
          <w:rFonts w:cs="Arial"/>
          <w:color w:val="000000"/>
          <w:szCs w:val="24"/>
        </w:rPr>
        <w:t xml:space="preserve">Language has been added to the Category 2A and 2B Pricing Section, as follows: </w:t>
      </w:r>
      <w:r w:rsidRPr="004B6CA6">
        <w:rPr>
          <w:rFonts w:cs="Arial"/>
          <w:bCs/>
          <w:i/>
          <w:iCs/>
          <w:color w:val="000000"/>
          <w:szCs w:val="24"/>
        </w:rPr>
        <w:t xml:space="preserve"> </w:t>
      </w:r>
      <w:hyperlink w:anchor="Cat2AddlMarkupProhibition" w:history="1">
        <w:r w:rsidRPr="004B6CA6">
          <w:rPr>
            <w:rStyle w:val="Hyperlink"/>
            <w:szCs w:val="24"/>
          </w:rPr>
          <w:t>For Category 2, the vendor may not impose any additional charges, such as a “management fee,” to their markup.</w:t>
        </w:r>
      </w:hyperlink>
    </w:p>
    <w:p w14:paraId="08C35361" w14:textId="77777777" w:rsidR="0044288F" w:rsidRDefault="0044288F" w:rsidP="0044288F">
      <w:pPr>
        <w:tabs>
          <w:tab w:val="left" w:pos="540"/>
        </w:tabs>
        <w:spacing w:after="0" w:line="240" w:lineRule="auto"/>
        <w:rPr>
          <w:rFonts w:cs="Arial"/>
          <w:bCs/>
          <w:i/>
          <w:iCs/>
          <w:color w:val="000000"/>
          <w:sz w:val="20"/>
          <w:szCs w:val="20"/>
        </w:rPr>
      </w:pPr>
      <w:r w:rsidRPr="00CD3B79">
        <w:rPr>
          <w:rFonts w:cs="Arial"/>
          <w:bCs/>
          <w:i/>
          <w:iCs/>
          <w:color w:val="000000"/>
          <w:sz w:val="20"/>
          <w:szCs w:val="20"/>
        </w:rPr>
        <w:t xml:space="preserve"> </w:t>
      </w:r>
    </w:p>
    <w:p w14:paraId="01FED028" w14:textId="5793FEEB" w:rsidR="0044288F" w:rsidRPr="00222F3A" w:rsidRDefault="0044288F" w:rsidP="00222F3A">
      <w:pPr>
        <w:tabs>
          <w:tab w:val="left" w:pos="540"/>
        </w:tabs>
        <w:spacing w:line="240" w:lineRule="auto"/>
        <w:rPr>
          <w:rFonts w:cs="Arial"/>
          <w:bCs/>
          <w:color w:val="000000"/>
          <w:szCs w:val="24"/>
        </w:rPr>
      </w:pPr>
      <w:r w:rsidRPr="00222F3A">
        <w:rPr>
          <w:rFonts w:cs="Arial"/>
          <w:bCs/>
          <w:color w:val="000000"/>
          <w:szCs w:val="24"/>
        </w:rPr>
        <w:t xml:space="preserve">A new section, </w:t>
      </w:r>
      <w:hyperlink w:anchor="_Supplier_Diversity_Requirements" w:history="1">
        <w:r w:rsidRPr="00222F3A">
          <w:rPr>
            <w:rStyle w:val="Hyperlink"/>
            <w:rFonts w:cs="Arial"/>
            <w:bCs/>
            <w:szCs w:val="24"/>
          </w:rPr>
          <w:t>Supplier Diversity Requirements</w:t>
        </w:r>
      </w:hyperlink>
      <w:r w:rsidRPr="00222F3A">
        <w:rPr>
          <w:rFonts w:cs="Arial"/>
          <w:bCs/>
          <w:color w:val="000000"/>
          <w:szCs w:val="24"/>
        </w:rPr>
        <w:t xml:space="preserve">, has been added. </w:t>
      </w:r>
      <w:hyperlink w:anchor="_Pay_rate_and" w:history="1">
        <w:r w:rsidRPr="00222F3A">
          <w:rPr>
            <w:rStyle w:val="Hyperlink"/>
            <w:rFonts w:cs="Arial"/>
            <w:bCs/>
            <w:szCs w:val="24"/>
          </w:rPr>
          <w:t>Pay rate and bill rate calculations for Category 2a</w:t>
        </w:r>
      </w:hyperlink>
      <w:r w:rsidRPr="00222F3A">
        <w:rPr>
          <w:rFonts w:cs="Arial"/>
          <w:bCs/>
          <w:color w:val="000000"/>
          <w:szCs w:val="24"/>
        </w:rPr>
        <w:t xml:space="preserve"> has been updated.</w:t>
      </w:r>
    </w:p>
    <w:p w14:paraId="68FA877E" w14:textId="6B1AE638" w:rsidR="00815201" w:rsidRDefault="00815201" w:rsidP="00815201">
      <w:pPr>
        <w:rPr>
          <w:szCs w:val="24"/>
        </w:rPr>
      </w:pPr>
      <w:r w:rsidRPr="000C7194">
        <w:rPr>
          <w:b/>
          <w:bCs/>
          <w:szCs w:val="24"/>
        </w:rPr>
        <w:t>N</w:t>
      </w:r>
      <w:r w:rsidR="000C7194" w:rsidRPr="000C7194">
        <w:rPr>
          <w:b/>
          <w:bCs/>
          <w:szCs w:val="24"/>
        </w:rPr>
        <w:t>ote:</w:t>
      </w:r>
      <w:r w:rsidRPr="00815201">
        <w:rPr>
          <w:szCs w:val="24"/>
        </w:rPr>
        <w:t xml:space="preserve"> This contract </w:t>
      </w:r>
      <w:r w:rsidR="00D7449E">
        <w:rPr>
          <w:szCs w:val="24"/>
        </w:rPr>
        <w:t>may</w:t>
      </w:r>
      <w:r w:rsidRPr="00815201">
        <w:rPr>
          <w:szCs w:val="24"/>
        </w:rPr>
        <w:t xml:space="preserve"> be used to procure the goods or services described herein </w:t>
      </w:r>
      <w:r w:rsidRPr="00815201">
        <w:rPr>
          <w:b/>
          <w:bCs/>
          <w:szCs w:val="24"/>
        </w:rPr>
        <w:t>at any dollar amount</w:t>
      </w:r>
      <w:r w:rsidRPr="00815201">
        <w:rPr>
          <w:szCs w:val="24"/>
        </w:rPr>
        <w:t xml:space="preserve">. Any limitations, including for procurements involving </w:t>
      </w:r>
      <w:r w:rsidRPr="008754E5">
        <w:rPr>
          <w:b/>
          <w:bCs/>
          <w:szCs w:val="24"/>
        </w:rPr>
        <w:t>construction</w:t>
      </w:r>
      <w:r w:rsidRPr="00815201">
        <w:rPr>
          <w:szCs w:val="24"/>
        </w:rPr>
        <w:t>, are outlined in this Contract User Guide.</w:t>
      </w:r>
    </w:p>
    <w:p w14:paraId="3BA14FA7" w14:textId="23F259FF" w:rsidR="00362DFB" w:rsidRPr="0044288F" w:rsidRDefault="00362DFB" w:rsidP="00815201">
      <w:pPr>
        <w:rPr>
          <w:bCs/>
          <w:szCs w:val="24"/>
        </w:rPr>
      </w:pPr>
      <w:r w:rsidRPr="00505933">
        <w:rPr>
          <w:szCs w:val="24"/>
        </w:rPr>
        <w:t xml:space="preserve">For </w:t>
      </w:r>
      <w:r w:rsidR="005268C0">
        <w:rPr>
          <w:szCs w:val="24"/>
        </w:rPr>
        <w:t xml:space="preserve">the </w:t>
      </w:r>
      <w:r w:rsidRPr="00505933">
        <w:rPr>
          <w:szCs w:val="24"/>
        </w:rPr>
        <w:t xml:space="preserve">Master Contract Record, </w:t>
      </w:r>
      <w:r w:rsidR="000B307C">
        <w:rPr>
          <w:szCs w:val="24"/>
        </w:rPr>
        <w:t>refer to</w:t>
      </w:r>
      <w:r w:rsidR="007D0C0F">
        <w:rPr>
          <w:szCs w:val="24"/>
        </w:rPr>
        <w:t xml:space="preserve"> </w:t>
      </w:r>
      <w:r w:rsidR="0044288F">
        <w:rPr>
          <w:szCs w:val="24"/>
        </w:rPr>
        <w:t xml:space="preserve">the </w:t>
      </w:r>
      <w:r w:rsidR="0044288F" w:rsidRPr="00405555">
        <w:rPr>
          <w:rFonts w:cs="Arial"/>
          <w:color w:val="000000"/>
          <w:szCs w:val="24"/>
        </w:rPr>
        <w:t>Master Blanket Purchase Order</w:t>
      </w:r>
      <w:r w:rsidR="0044288F" w:rsidRPr="00A7049C">
        <w:rPr>
          <w:rFonts w:cs="Arial"/>
          <w:color w:val="000000"/>
          <w:szCs w:val="24"/>
        </w:rPr>
        <w:t xml:space="preserve"> (</w:t>
      </w:r>
      <w:r w:rsidR="0044288F" w:rsidRPr="00A7049C">
        <w:rPr>
          <w:szCs w:val="24"/>
        </w:rPr>
        <w:t xml:space="preserve">MBPO) </w:t>
      </w:r>
      <w:r w:rsidR="0044288F" w:rsidRPr="00405555">
        <w:rPr>
          <w:szCs w:val="24"/>
        </w:rPr>
        <w:t xml:space="preserve">with RFR ITS77 </w:t>
      </w:r>
      <w:hyperlink r:id="rId21" w:history="1">
        <w:r w:rsidR="0044288F" w:rsidRPr="00405555">
          <w:rPr>
            <w:rStyle w:val="Hyperlink"/>
            <w:bCs/>
            <w:szCs w:val="24"/>
          </w:rPr>
          <w:t>PO-21-1080-OSD03-SRC01-22405</w:t>
        </w:r>
      </w:hyperlink>
      <w:r w:rsidR="0044288F" w:rsidRPr="00405555">
        <w:rPr>
          <w:bCs/>
          <w:szCs w:val="24"/>
        </w:rPr>
        <w:t>.</w:t>
      </w:r>
    </w:p>
    <w:p w14:paraId="44C08C6C" w14:textId="1E536167" w:rsidR="00F54031" w:rsidRPr="00222F3A" w:rsidRDefault="00133233" w:rsidP="00863AFB">
      <w:pPr>
        <w:tabs>
          <w:tab w:val="left" w:pos="9165"/>
        </w:tabs>
      </w:pPr>
      <w:r w:rsidRPr="00133233">
        <w:rPr>
          <w:b/>
          <w:szCs w:val="24"/>
        </w:rPr>
        <w:t>Please note:</w:t>
      </w:r>
      <w:r>
        <w:rPr>
          <w:bCs/>
          <w:szCs w:val="24"/>
        </w:rPr>
        <w:t xml:space="preserve"> </w:t>
      </w:r>
      <w:r w:rsidR="00F54031">
        <w:rPr>
          <w:bCs/>
          <w:szCs w:val="24"/>
        </w:rPr>
        <w:t>OSD is in the process of inserting a twelve (12) month Extend Beyond provision</w:t>
      </w:r>
      <w:r>
        <w:rPr>
          <w:bCs/>
          <w:szCs w:val="24"/>
        </w:rPr>
        <w:t xml:space="preserve"> into ITS77 contracts. This is not yet finalized. Please see future </w:t>
      </w:r>
      <w:r w:rsidR="00112F1A">
        <w:rPr>
          <w:bCs/>
          <w:szCs w:val="24"/>
        </w:rPr>
        <w:t>updates to this User Guide</w:t>
      </w:r>
      <w:r w:rsidR="00D151DE">
        <w:rPr>
          <w:bCs/>
          <w:szCs w:val="24"/>
        </w:rPr>
        <w:t xml:space="preserve"> for additional information. Please contact the Category Managers</w:t>
      </w:r>
      <w:r w:rsidR="00863AFB">
        <w:rPr>
          <w:bCs/>
          <w:szCs w:val="24"/>
        </w:rPr>
        <w:t xml:space="preserve"> </w:t>
      </w:r>
      <w:hyperlink r:id="rId22" w:history="1">
        <w:r w:rsidR="00863AFB" w:rsidRPr="001A4C5D">
          <w:rPr>
            <w:rStyle w:val="Hyperlink"/>
          </w:rPr>
          <w:t>Joshua Flanagan-Lanier</w:t>
        </w:r>
      </w:hyperlink>
      <w:r w:rsidR="00863AFB">
        <w:t xml:space="preserve"> </w:t>
      </w:r>
      <w:r w:rsidR="00D151DE">
        <w:rPr>
          <w:bCs/>
          <w:szCs w:val="24"/>
        </w:rPr>
        <w:t xml:space="preserve"> </w:t>
      </w:r>
      <w:r w:rsidR="00CD4A19">
        <w:rPr>
          <w:bCs/>
          <w:szCs w:val="24"/>
        </w:rPr>
        <w:t xml:space="preserve">and </w:t>
      </w:r>
      <w:hyperlink r:id="rId23" w:history="1">
        <w:r w:rsidR="00F51F36" w:rsidRPr="001A4C5D">
          <w:rPr>
            <w:rStyle w:val="Hyperlink"/>
          </w:rPr>
          <w:t>Kerri Quinn</w:t>
        </w:r>
      </w:hyperlink>
      <w:r w:rsidR="00222F3A">
        <w:t xml:space="preserve"> </w:t>
      </w:r>
      <w:r w:rsidR="00CD4A19">
        <w:rPr>
          <w:bCs/>
          <w:szCs w:val="24"/>
        </w:rPr>
        <w:t>for questions on this change.</w:t>
      </w:r>
    </w:p>
    <w:p w14:paraId="5AA47DAA" w14:textId="77777777" w:rsidR="00EF0700" w:rsidRPr="00705E5A" w:rsidRDefault="00EF0700" w:rsidP="00633557">
      <w:pPr>
        <w:pStyle w:val="Heading3"/>
      </w:pPr>
      <w:bookmarkStart w:id="6" w:name="_Toc194066617"/>
      <w:bookmarkStart w:id="7" w:name="_Toc224032499"/>
      <w:r>
        <w:t xml:space="preserve">Benefits and </w:t>
      </w:r>
      <w:r w:rsidRPr="00633557">
        <w:rPr>
          <w:color w:val="4F81BD"/>
        </w:rPr>
        <w:t>Cost</w:t>
      </w:r>
      <w:r>
        <w:t xml:space="preserve"> </w:t>
      </w:r>
      <w:r w:rsidRPr="001D5DA1">
        <w:rPr>
          <w:color w:val="4F81BD"/>
        </w:rPr>
        <w:t>Savings</w:t>
      </w:r>
      <w:bookmarkEnd w:id="6"/>
      <w:bookmarkEnd w:id="7"/>
    </w:p>
    <w:p w14:paraId="082CDB9C" w14:textId="214D317C" w:rsidR="00EF0700" w:rsidRPr="00A12C2C" w:rsidRDefault="00EF0700" w:rsidP="00EF0700">
      <w:pPr>
        <w:rPr>
          <w:b/>
          <w:bCs/>
          <w:color w:val="000000" w:themeColor="text1"/>
          <w:szCs w:val="24"/>
        </w:rPr>
      </w:pPr>
      <w:bookmarkStart w:id="8" w:name="_Toc188457898"/>
      <w:bookmarkEnd w:id="8"/>
      <w:r w:rsidRPr="00A12C2C">
        <w:rPr>
          <w:color w:val="000000" w:themeColor="text1"/>
          <w:szCs w:val="24"/>
        </w:rPr>
        <w:t xml:space="preserve">Statewide </w:t>
      </w:r>
      <w:r w:rsidR="008B1C1B">
        <w:rPr>
          <w:color w:val="000000" w:themeColor="text1"/>
          <w:szCs w:val="24"/>
        </w:rPr>
        <w:t>C</w:t>
      </w:r>
      <w:r w:rsidRPr="00A12C2C">
        <w:rPr>
          <w:color w:val="000000" w:themeColor="text1"/>
          <w:szCs w:val="24"/>
        </w:rPr>
        <w:t xml:space="preserve">ontracts are an easy way to obtain benefits for your organization by: </w:t>
      </w:r>
    </w:p>
    <w:p w14:paraId="3BF1A2D9" w14:textId="4F6B6A80" w:rsidR="00EF0700" w:rsidRPr="00A12C2C" w:rsidRDefault="00EF0700" w:rsidP="00596969">
      <w:pPr>
        <w:pStyle w:val="ListParagraph"/>
        <w:numPr>
          <w:ilvl w:val="0"/>
          <w:numId w:val="8"/>
        </w:numPr>
        <w:rPr>
          <w:b/>
          <w:bCs/>
          <w:color w:val="000000" w:themeColor="text1"/>
          <w:szCs w:val="24"/>
        </w:rPr>
      </w:pPr>
      <w:r w:rsidRPr="00A12C2C">
        <w:rPr>
          <w:color w:val="000000" w:themeColor="text1"/>
          <w:szCs w:val="24"/>
        </w:rPr>
        <w:t>Leveraging the Commonwealth’s buying power</w:t>
      </w:r>
    </w:p>
    <w:p w14:paraId="40013AFF" w14:textId="3AAB4685" w:rsidR="00EF0700" w:rsidRPr="00A12C2C" w:rsidRDefault="00EF0700" w:rsidP="00596969">
      <w:pPr>
        <w:pStyle w:val="ListParagraph"/>
        <w:numPr>
          <w:ilvl w:val="0"/>
          <w:numId w:val="8"/>
        </w:numPr>
        <w:rPr>
          <w:b/>
          <w:bCs/>
          <w:color w:val="000000" w:themeColor="text1"/>
          <w:szCs w:val="24"/>
        </w:rPr>
      </w:pPr>
      <w:r w:rsidRPr="00A12C2C">
        <w:rPr>
          <w:color w:val="000000" w:themeColor="text1"/>
          <w:szCs w:val="24"/>
        </w:rPr>
        <w:lastRenderedPageBreak/>
        <w:t>Simplifying the solicitation process</w:t>
      </w:r>
    </w:p>
    <w:p w14:paraId="0A410C27" w14:textId="005683D9" w:rsidR="00EF0700" w:rsidRPr="00A12C2C" w:rsidRDefault="00EF0700" w:rsidP="00596969">
      <w:pPr>
        <w:pStyle w:val="ListParagraph"/>
        <w:numPr>
          <w:ilvl w:val="0"/>
          <w:numId w:val="8"/>
        </w:numPr>
        <w:rPr>
          <w:b/>
          <w:bCs/>
          <w:color w:val="000000" w:themeColor="text1"/>
          <w:szCs w:val="24"/>
        </w:rPr>
      </w:pPr>
      <w:r w:rsidRPr="00A12C2C">
        <w:rPr>
          <w:color w:val="000000" w:themeColor="text1"/>
          <w:szCs w:val="24"/>
        </w:rPr>
        <w:t>Providing contracting expertise</w:t>
      </w:r>
    </w:p>
    <w:p w14:paraId="7C7BDA87" w14:textId="10239F41" w:rsidR="00EF0700" w:rsidRPr="00A12C2C" w:rsidRDefault="00EF0700" w:rsidP="00596969">
      <w:pPr>
        <w:pStyle w:val="ListParagraph"/>
        <w:numPr>
          <w:ilvl w:val="0"/>
          <w:numId w:val="8"/>
        </w:numPr>
        <w:rPr>
          <w:color w:val="000000" w:themeColor="text1"/>
          <w:szCs w:val="24"/>
        </w:rPr>
      </w:pPr>
      <w:r w:rsidRPr="00A12C2C">
        <w:rPr>
          <w:color w:val="000000" w:themeColor="text1"/>
          <w:szCs w:val="24"/>
        </w:rPr>
        <w:t>Enhancing vendor relationships through proactive management and oversight</w:t>
      </w:r>
    </w:p>
    <w:p w14:paraId="367B6D3F" w14:textId="41A14A8D" w:rsidR="00EF0700" w:rsidRPr="00A12C2C" w:rsidRDefault="00EF0700" w:rsidP="00596969">
      <w:pPr>
        <w:pStyle w:val="ListParagraph"/>
        <w:numPr>
          <w:ilvl w:val="0"/>
          <w:numId w:val="8"/>
        </w:numPr>
        <w:rPr>
          <w:b/>
          <w:bCs/>
          <w:color w:val="000000" w:themeColor="text1"/>
          <w:szCs w:val="24"/>
        </w:rPr>
      </w:pPr>
      <w:r w:rsidRPr="00A12C2C">
        <w:rPr>
          <w:color w:val="000000" w:themeColor="text1"/>
          <w:szCs w:val="24"/>
        </w:rPr>
        <w:t>Offering competitive pricing</w:t>
      </w:r>
    </w:p>
    <w:p w14:paraId="381ADBA2" w14:textId="77777777" w:rsidR="00EF0700" w:rsidRPr="00A12C2C" w:rsidRDefault="00EF0700" w:rsidP="00596969">
      <w:pPr>
        <w:pStyle w:val="ListParagraph"/>
        <w:numPr>
          <w:ilvl w:val="0"/>
          <w:numId w:val="8"/>
        </w:numPr>
        <w:rPr>
          <w:color w:val="000000" w:themeColor="text1"/>
          <w:szCs w:val="24"/>
        </w:rPr>
      </w:pPr>
      <w:r w:rsidRPr="00A12C2C">
        <w:rPr>
          <w:color w:val="000000" w:themeColor="text1"/>
          <w:szCs w:val="24"/>
        </w:rPr>
        <w:t xml:space="preserve">Partnering with a pool of qualified and experienced vendors </w:t>
      </w:r>
    </w:p>
    <w:p w14:paraId="7968B635" w14:textId="6AFF05D5" w:rsidR="00EF0700" w:rsidRPr="00A12C2C" w:rsidRDefault="00EF0700" w:rsidP="00C24EC1">
      <w:pPr>
        <w:pStyle w:val="ListParagraph"/>
        <w:numPr>
          <w:ilvl w:val="0"/>
          <w:numId w:val="8"/>
        </w:numPr>
        <w:spacing w:after="0"/>
        <w:rPr>
          <w:b/>
          <w:bCs/>
          <w:color w:val="000000" w:themeColor="text1"/>
          <w:szCs w:val="24"/>
        </w:rPr>
      </w:pPr>
      <w:r w:rsidRPr="00A12C2C">
        <w:rPr>
          <w:color w:val="000000" w:themeColor="text1"/>
          <w:szCs w:val="24"/>
        </w:rPr>
        <w:t>Offering Prompt Pay</w:t>
      </w:r>
      <w:r w:rsidR="00DB7558">
        <w:rPr>
          <w:color w:val="000000" w:themeColor="text1"/>
          <w:szCs w:val="24"/>
        </w:rPr>
        <w:t>ment</w:t>
      </w:r>
      <w:r w:rsidRPr="00A12C2C">
        <w:rPr>
          <w:color w:val="000000" w:themeColor="text1"/>
          <w:szCs w:val="24"/>
        </w:rPr>
        <w:t xml:space="preserve"> Discount</w:t>
      </w:r>
    </w:p>
    <w:p w14:paraId="5FB0800E" w14:textId="77777777" w:rsidR="0044288F" w:rsidRPr="00405555" w:rsidRDefault="0044288F" w:rsidP="0044288F">
      <w:pPr>
        <w:pStyle w:val="ListParagraph"/>
        <w:tabs>
          <w:tab w:val="left" w:pos="540"/>
        </w:tabs>
        <w:spacing w:after="0" w:line="240" w:lineRule="auto"/>
        <w:ind w:left="0"/>
        <w:rPr>
          <w:rFonts w:cs="Arial"/>
          <w:color w:val="000000"/>
          <w:szCs w:val="24"/>
        </w:rPr>
      </w:pPr>
      <w:bookmarkStart w:id="9" w:name="_Toc194066593"/>
      <w:r w:rsidRPr="00405555">
        <w:rPr>
          <w:rFonts w:cs="Arial"/>
          <w:color w:val="000000"/>
          <w:szCs w:val="24"/>
        </w:rPr>
        <w:t>Other Benefits and Cost Savings include:</w:t>
      </w:r>
    </w:p>
    <w:p w14:paraId="112D7613" w14:textId="77777777" w:rsidR="0044288F" w:rsidRPr="00405555" w:rsidRDefault="0044288F" w:rsidP="00596969">
      <w:pPr>
        <w:pStyle w:val="ListParagraph"/>
        <w:numPr>
          <w:ilvl w:val="0"/>
          <w:numId w:val="13"/>
        </w:numPr>
        <w:spacing w:after="0"/>
        <w:rPr>
          <w:rFonts w:cs="Arial"/>
          <w:color w:val="000000"/>
          <w:szCs w:val="24"/>
        </w:rPr>
      </w:pPr>
      <w:r w:rsidRPr="00405555">
        <w:rPr>
          <w:rFonts w:cs="Arial"/>
          <w:color w:val="000000"/>
          <w:szCs w:val="24"/>
        </w:rPr>
        <w:t xml:space="preserve">Competition for every placement </w:t>
      </w:r>
      <w:proofErr w:type="gramStart"/>
      <w:r w:rsidRPr="00405555">
        <w:rPr>
          <w:rFonts w:cs="Arial"/>
          <w:color w:val="000000"/>
          <w:szCs w:val="24"/>
        </w:rPr>
        <w:t>results</w:t>
      </w:r>
      <w:proofErr w:type="gramEnd"/>
      <w:r w:rsidRPr="00405555">
        <w:rPr>
          <w:rFonts w:cs="Arial"/>
          <w:color w:val="000000"/>
          <w:szCs w:val="24"/>
        </w:rPr>
        <w:t xml:space="preserve"> in better rates.</w:t>
      </w:r>
    </w:p>
    <w:p w14:paraId="18177A57" w14:textId="77777777" w:rsidR="0044288F" w:rsidRPr="00405555" w:rsidRDefault="0044288F" w:rsidP="00596969">
      <w:pPr>
        <w:pStyle w:val="ListParagraph"/>
        <w:numPr>
          <w:ilvl w:val="0"/>
          <w:numId w:val="13"/>
        </w:numPr>
        <w:spacing w:after="0"/>
        <w:rPr>
          <w:rFonts w:cs="Arial"/>
          <w:color w:val="000000"/>
          <w:szCs w:val="24"/>
        </w:rPr>
      </w:pPr>
      <w:r w:rsidRPr="00405555">
        <w:rPr>
          <w:rFonts w:cs="Arial"/>
          <w:color w:val="000000"/>
          <w:szCs w:val="24"/>
        </w:rPr>
        <w:t>Four vendors are certified under the Massachusetts Small Business Purchasing Program (SBPP).</w:t>
      </w:r>
    </w:p>
    <w:p w14:paraId="0DB5CAC0" w14:textId="77777777" w:rsidR="0044288F" w:rsidRDefault="0044288F" w:rsidP="00596969">
      <w:pPr>
        <w:pStyle w:val="ListParagraph"/>
        <w:numPr>
          <w:ilvl w:val="0"/>
          <w:numId w:val="13"/>
        </w:numPr>
        <w:spacing w:after="0"/>
        <w:rPr>
          <w:rFonts w:cs="Arial"/>
          <w:color w:val="000000"/>
          <w:szCs w:val="24"/>
        </w:rPr>
      </w:pPr>
      <w:r w:rsidRPr="00405555">
        <w:rPr>
          <w:rFonts w:cs="Arial"/>
          <w:color w:val="000000"/>
          <w:szCs w:val="24"/>
        </w:rPr>
        <w:t>The ability to convert Resources to Commonwealth W-2 employees after a defined period with no fee</w:t>
      </w:r>
    </w:p>
    <w:p w14:paraId="15E3E7FC" w14:textId="5FEA696C" w:rsidR="00F75989" w:rsidRDefault="008B7D4E" w:rsidP="00311E37">
      <w:pPr>
        <w:pStyle w:val="Heading2"/>
      </w:pPr>
      <w:bookmarkStart w:id="10" w:name="_Toc224032500"/>
      <w:r>
        <w:t>Contract Categories</w:t>
      </w:r>
      <w:bookmarkEnd w:id="10"/>
      <w:r w:rsidR="00E23F4C">
        <w:t xml:space="preserve"> </w:t>
      </w:r>
      <w:bookmarkEnd w:id="9"/>
    </w:p>
    <w:p w14:paraId="3B3AB6FC" w14:textId="459C733A" w:rsidR="0044288F" w:rsidRPr="00A12C2C" w:rsidRDefault="0044288F" w:rsidP="0044288F">
      <w:pPr>
        <w:rPr>
          <w:rFonts w:cstheme="minorHAnsi"/>
          <w:iCs/>
          <w:szCs w:val="24"/>
        </w:rPr>
      </w:pPr>
      <w:bookmarkStart w:id="11" w:name="_Toc194066595"/>
      <w:r w:rsidRPr="00A12C2C">
        <w:rPr>
          <w:rFonts w:cstheme="minorHAnsi"/>
          <w:iCs/>
          <w:szCs w:val="24"/>
        </w:rPr>
        <w:t>This contract includes</w:t>
      </w:r>
      <w:r w:rsidR="00222F3A">
        <w:rPr>
          <w:rFonts w:cstheme="minorHAnsi"/>
          <w:iCs/>
          <w:szCs w:val="24"/>
        </w:rPr>
        <w:t xml:space="preserve"> two</w:t>
      </w:r>
      <w:r w:rsidRPr="00A12C2C">
        <w:rPr>
          <w:rFonts w:cstheme="minorHAnsi"/>
          <w:iCs/>
          <w:szCs w:val="24"/>
        </w:rPr>
        <w:t xml:space="preserve"> </w:t>
      </w:r>
      <w:r w:rsidR="00222F3A">
        <w:rPr>
          <w:rFonts w:cstheme="minorHAnsi"/>
          <w:iCs/>
          <w:szCs w:val="24"/>
        </w:rPr>
        <w:t>(</w:t>
      </w:r>
      <w:r>
        <w:rPr>
          <w:rFonts w:cstheme="minorHAnsi"/>
          <w:iCs/>
          <w:szCs w:val="24"/>
        </w:rPr>
        <w:t>2</w:t>
      </w:r>
      <w:r w:rsidR="00222F3A">
        <w:rPr>
          <w:rFonts w:cstheme="minorHAnsi"/>
          <w:iCs/>
          <w:szCs w:val="24"/>
        </w:rPr>
        <w:t>)</w:t>
      </w:r>
      <w:r w:rsidRPr="00A12C2C">
        <w:rPr>
          <w:rFonts w:cstheme="minorHAnsi"/>
          <w:iCs/>
          <w:szCs w:val="24"/>
        </w:rPr>
        <w:t xml:space="preserve"> categories </w:t>
      </w:r>
      <w:r w:rsidRPr="00405555">
        <w:rPr>
          <w:rFonts w:cstheme="minorHAnsi"/>
          <w:iCs/>
          <w:szCs w:val="24"/>
        </w:rPr>
        <w:t>of services listed</w:t>
      </w:r>
      <w:r w:rsidRPr="00A12C2C">
        <w:rPr>
          <w:rFonts w:cstheme="minorHAnsi"/>
          <w:iCs/>
          <w:szCs w:val="24"/>
        </w:rPr>
        <w:t xml:space="preserve"> as follows:  </w:t>
      </w:r>
    </w:p>
    <w:p w14:paraId="568AB65D" w14:textId="1C868EF0" w:rsidR="0044288F" w:rsidRPr="00405555" w:rsidRDefault="0044288F" w:rsidP="00A651C5">
      <w:pPr>
        <w:pStyle w:val="ListParagraph"/>
        <w:numPr>
          <w:ilvl w:val="0"/>
          <w:numId w:val="27"/>
        </w:numPr>
        <w:tabs>
          <w:tab w:val="left" w:pos="540"/>
        </w:tabs>
        <w:spacing w:after="0" w:line="240" w:lineRule="auto"/>
        <w:rPr>
          <w:color w:val="000000" w:themeColor="text1"/>
          <w:szCs w:val="24"/>
        </w:rPr>
      </w:pPr>
      <w:r w:rsidRPr="00405555">
        <w:rPr>
          <w:color w:val="000000" w:themeColor="text1"/>
          <w:szCs w:val="24"/>
        </w:rPr>
        <w:t>Category 1</w:t>
      </w:r>
      <w:r w:rsidR="00222F3A" w:rsidRPr="00405555">
        <w:rPr>
          <w:color w:val="000000" w:themeColor="text1"/>
          <w:szCs w:val="24"/>
        </w:rPr>
        <w:t>: Full</w:t>
      </w:r>
      <w:r w:rsidRPr="00405555">
        <w:rPr>
          <w:color w:val="000000" w:themeColor="text1"/>
          <w:szCs w:val="24"/>
        </w:rPr>
        <w:t xml:space="preserve"> Service</w:t>
      </w:r>
      <w:r w:rsidRPr="00405555">
        <w:rPr>
          <w:color w:val="000000" w:themeColor="text1"/>
          <w:szCs w:val="24"/>
        </w:rPr>
        <w:tab/>
      </w:r>
    </w:p>
    <w:p w14:paraId="2282FF4E" w14:textId="63F8C683" w:rsidR="0044288F" w:rsidRPr="00405555" w:rsidRDefault="0044288F" w:rsidP="00A651C5">
      <w:pPr>
        <w:pStyle w:val="ListParagraph"/>
        <w:numPr>
          <w:ilvl w:val="0"/>
          <w:numId w:val="27"/>
        </w:numPr>
        <w:tabs>
          <w:tab w:val="left" w:pos="540"/>
        </w:tabs>
        <w:spacing w:after="0" w:line="240" w:lineRule="auto"/>
        <w:rPr>
          <w:color w:val="000000" w:themeColor="text1"/>
          <w:szCs w:val="24"/>
        </w:rPr>
      </w:pPr>
      <w:r w:rsidRPr="00405555">
        <w:rPr>
          <w:color w:val="000000" w:themeColor="text1"/>
          <w:szCs w:val="24"/>
        </w:rPr>
        <w:t>Category 2A:</w:t>
      </w:r>
      <w:r w:rsidR="00222F3A">
        <w:rPr>
          <w:color w:val="000000" w:themeColor="text1"/>
          <w:szCs w:val="24"/>
        </w:rPr>
        <w:t xml:space="preserve"> </w:t>
      </w:r>
      <w:r w:rsidRPr="00405555">
        <w:rPr>
          <w:color w:val="000000" w:themeColor="text1"/>
          <w:szCs w:val="24"/>
        </w:rPr>
        <w:t>Lower Overhead; vendor is the Resource’s employer</w:t>
      </w:r>
    </w:p>
    <w:p w14:paraId="16890DEF" w14:textId="2FE336A0" w:rsidR="0044288F" w:rsidRDefault="0044288F" w:rsidP="00A651C5">
      <w:pPr>
        <w:pStyle w:val="ListParagraph"/>
        <w:numPr>
          <w:ilvl w:val="0"/>
          <w:numId w:val="27"/>
        </w:numPr>
        <w:tabs>
          <w:tab w:val="left" w:pos="540"/>
        </w:tabs>
        <w:spacing w:after="0" w:line="240" w:lineRule="auto"/>
        <w:rPr>
          <w:color w:val="000000" w:themeColor="text1"/>
          <w:szCs w:val="24"/>
        </w:rPr>
      </w:pPr>
      <w:r w:rsidRPr="00405555">
        <w:rPr>
          <w:color w:val="000000" w:themeColor="text1"/>
          <w:szCs w:val="24"/>
        </w:rPr>
        <w:t>Category 2B:</w:t>
      </w:r>
      <w:r w:rsidR="00222F3A">
        <w:rPr>
          <w:color w:val="000000" w:themeColor="text1"/>
          <w:szCs w:val="24"/>
        </w:rPr>
        <w:t xml:space="preserve"> </w:t>
      </w:r>
      <w:r w:rsidRPr="00405555">
        <w:rPr>
          <w:color w:val="000000" w:themeColor="text1"/>
          <w:szCs w:val="24"/>
        </w:rPr>
        <w:t>Lower Overhead; vendor subcontracts with the Resource’s employer</w:t>
      </w:r>
    </w:p>
    <w:p w14:paraId="43E9CB97" w14:textId="480FE874" w:rsidR="005F7C01" w:rsidRPr="00DC5CC1" w:rsidRDefault="00B77AE5" w:rsidP="00311E37">
      <w:pPr>
        <w:pStyle w:val="Heading2"/>
      </w:pPr>
      <w:bookmarkStart w:id="12" w:name="_Toc194066594"/>
      <w:bookmarkStart w:id="13" w:name="_Toc224032501"/>
      <w:bookmarkEnd w:id="11"/>
      <w:r w:rsidRPr="000067FD">
        <w:t xml:space="preserve">Who </w:t>
      </w:r>
      <w:r w:rsidR="008B1C4B">
        <w:t>May</w:t>
      </w:r>
      <w:r w:rsidRPr="000067FD">
        <w:t xml:space="preserve"> Use the Contract</w:t>
      </w:r>
      <w:bookmarkEnd w:id="12"/>
      <w:bookmarkEnd w:id="13"/>
    </w:p>
    <w:p w14:paraId="2F421623" w14:textId="14254EBC" w:rsidR="00F355B6" w:rsidRPr="003C62B7" w:rsidRDefault="00F80200" w:rsidP="00F80200">
      <w:pPr>
        <w:rPr>
          <w:szCs w:val="24"/>
        </w:rPr>
      </w:pPr>
      <w:r w:rsidRPr="003C62B7">
        <w:rPr>
          <w:szCs w:val="24"/>
        </w:rPr>
        <w:t xml:space="preserve">The following </w:t>
      </w:r>
      <w:r w:rsidR="00F355B6" w:rsidRPr="003C62B7">
        <w:rPr>
          <w:szCs w:val="24"/>
        </w:rPr>
        <w:t xml:space="preserve">is a complete list of the types of organizations generally allowed to use </w:t>
      </w:r>
      <w:r w:rsidR="00671BFA">
        <w:rPr>
          <w:szCs w:val="24"/>
        </w:rPr>
        <w:t xml:space="preserve">the </w:t>
      </w:r>
      <w:r w:rsidR="00350C44" w:rsidRPr="003C62B7">
        <w:rPr>
          <w:szCs w:val="24"/>
        </w:rPr>
        <w:t>Operational Service Division’s (</w:t>
      </w:r>
      <w:r w:rsidR="00F355B6" w:rsidRPr="003C62B7">
        <w:rPr>
          <w:szCs w:val="24"/>
        </w:rPr>
        <w:t>OSD's</w:t>
      </w:r>
      <w:r w:rsidR="00350C44" w:rsidRPr="003C62B7">
        <w:rPr>
          <w:szCs w:val="24"/>
        </w:rPr>
        <w:t>)</w:t>
      </w:r>
      <w:r w:rsidR="00F355B6" w:rsidRPr="003C62B7">
        <w:rPr>
          <w:szCs w:val="24"/>
        </w:rPr>
        <w:t xml:space="preserve"> </w:t>
      </w:r>
      <w:r w:rsidR="00D55E65" w:rsidRPr="003C62B7">
        <w:rPr>
          <w:szCs w:val="24"/>
        </w:rPr>
        <w:t>Statewide Contracts (SWCs)</w:t>
      </w:r>
      <w:r w:rsidR="00F355B6" w:rsidRPr="003C62B7">
        <w:rPr>
          <w:szCs w:val="24"/>
        </w:rPr>
        <w:t>. Some SWCs may be open to additional organizations, and some are more restricted in usage.</w:t>
      </w:r>
    </w:p>
    <w:p w14:paraId="15581848" w14:textId="77777777" w:rsidR="00F355B6" w:rsidRPr="003C62B7" w:rsidRDefault="00F355B6" w:rsidP="00596969">
      <w:pPr>
        <w:pStyle w:val="ListParagraph"/>
        <w:numPr>
          <w:ilvl w:val="0"/>
          <w:numId w:val="7"/>
        </w:numPr>
        <w:rPr>
          <w:szCs w:val="24"/>
        </w:rPr>
      </w:pPr>
      <w:r w:rsidRPr="003C62B7">
        <w:rPr>
          <w:szCs w:val="24"/>
        </w:rPr>
        <w:t>Cities, towns, districts, counties, and other political subdivisions</w:t>
      </w:r>
    </w:p>
    <w:p w14:paraId="6FA83448" w14:textId="77777777" w:rsidR="00F355B6" w:rsidRPr="003C62B7" w:rsidRDefault="00F355B6" w:rsidP="00596969">
      <w:pPr>
        <w:pStyle w:val="ListParagraph"/>
        <w:numPr>
          <w:ilvl w:val="0"/>
          <w:numId w:val="7"/>
        </w:numPr>
        <w:rPr>
          <w:szCs w:val="24"/>
        </w:rPr>
      </w:pPr>
      <w:r w:rsidRPr="003C62B7">
        <w:rPr>
          <w:szCs w:val="24"/>
        </w:rPr>
        <w:t>Executive, Legislative, and Judicial Branches, including all departments and elected offices therein</w:t>
      </w:r>
    </w:p>
    <w:p w14:paraId="22EA9BDA" w14:textId="77777777" w:rsidR="00F355B6" w:rsidRPr="003C62B7" w:rsidRDefault="00F355B6" w:rsidP="00596969">
      <w:pPr>
        <w:pStyle w:val="ListParagraph"/>
        <w:numPr>
          <w:ilvl w:val="0"/>
          <w:numId w:val="7"/>
        </w:numPr>
        <w:rPr>
          <w:szCs w:val="24"/>
        </w:rPr>
      </w:pPr>
      <w:r w:rsidRPr="003C62B7">
        <w:rPr>
          <w:szCs w:val="24"/>
        </w:rPr>
        <w:t>Independent public authorities, commissions, and quasi-public agencies</w:t>
      </w:r>
    </w:p>
    <w:p w14:paraId="1D69D10A" w14:textId="77777777" w:rsidR="00F355B6" w:rsidRPr="003C62B7" w:rsidRDefault="00F355B6" w:rsidP="00596969">
      <w:pPr>
        <w:pStyle w:val="ListParagraph"/>
        <w:numPr>
          <w:ilvl w:val="0"/>
          <w:numId w:val="7"/>
        </w:numPr>
        <w:rPr>
          <w:szCs w:val="24"/>
        </w:rPr>
      </w:pPr>
      <w:r w:rsidRPr="003C62B7">
        <w:rPr>
          <w:szCs w:val="24"/>
        </w:rPr>
        <w:t>Local public libraries, public school districts, and charter schools</w:t>
      </w:r>
    </w:p>
    <w:p w14:paraId="7F85341C" w14:textId="77777777" w:rsidR="00F355B6" w:rsidRPr="003C62B7" w:rsidRDefault="00F355B6" w:rsidP="00596969">
      <w:pPr>
        <w:pStyle w:val="ListParagraph"/>
        <w:numPr>
          <w:ilvl w:val="0"/>
          <w:numId w:val="7"/>
        </w:numPr>
        <w:rPr>
          <w:szCs w:val="24"/>
        </w:rPr>
      </w:pPr>
      <w:r w:rsidRPr="003C62B7">
        <w:rPr>
          <w:szCs w:val="24"/>
        </w:rPr>
        <w:t>Public hospitals owned by the Commonwealth of Massachusetts</w:t>
      </w:r>
    </w:p>
    <w:p w14:paraId="342D2151" w14:textId="77777777" w:rsidR="00F355B6" w:rsidRPr="003C62B7" w:rsidRDefault="00F355B6" w:rsidP="00596969">
      <w:pPr>
        <w:pStyle w:val="ListParagraph"/>
        <w:numPr>
          <w:ilvl w:val="0"/>
          <w:numId w:val="7"/>
        </w:numPr>
        <w:rPr>
          <w:szCs w:val="24"/>
        </w:rPr>
      </w:pPr>
      <w:r w:rsidRPr="003C62B7">
        <w:rPr>
          <w:szCs w:val="24"/>
        </w:rPr>
        <w:lastRenderedPageBreak/>
        <w:t>Public institutions of higher education</w:t>
      </w:r>
    </w:p>
    <w:p w14:paraId="4263DFBE" w14:textId="77777777" w:rsidR="00F355B6" w:rsidRPr="003C62B7" w:rsidRDefault="00F355B6" w:rsidP="00596969">
      <w:pPr>
        <w:pStyle w:val="ListParagraph"/>
        <w:numPr>
          <w:ilvl w:val="0"/>
          <w:numId w:val="7"/>
        </w:numPr>
        <w:rPr>
          <w:szCs w:val="24"/>
        </w:rPr>
      </w:pPr>
      <w:r w:rsidRPr="003C62B7">
        <w:rPr>
          <w:szCs w:val="24"/>
        </w:rPr>
        <w:t>Public purchasing cooperatives</w:t>
      </w:r>
    </w:p>
    <w:p w14:paraId="0C8B4229" w14:textId="058CC811" w:rsidR="00F355B6" w:rsidRPr="003C62B7" w:rsidRDefault="00F355B6" w:rsidP="00596969">
      <w:pPr>
        <w:pStyle w:val="ListParagraph"/>
        <w:numPr>
          <w:ilvl w:val="0"/>
          <w:numId w:val="7"/>
        </w:numPr>
        <w:rPr>
          <w:szCs w:val="24"/>
        </w:rPr>
      </w:pPr>
      <w:hyperlink r:id="rId24" w:history="1">
        <w:r w:rsidRPr="003C62B7">
          <w:rPr>
            <w:rStyle w:val="Hyperlink"/>
            <w:szCs w:val="24"/>
          </w:rPr>
          <w:t>Non-profit</w:t>
        </w:r>
      </w:hyperlink>
      <w:r w:rsidRPr="003C62B7">
        <w:rPr>
          <w:szCs w:val="24"/>
        </w:rPr>
        <w:t>, UFR-certified organizations that are doing business with the Commonwealth</w:t>
      </w:r>
    </w:p>
    <w:p w14:paraId="5575D2F8" w14:textId="4BDF2708" w:rsidR="00F355B6" w:rsidRPr="003C62B7" w:rsidRDefault="00F355B6" w:rsidP="00596969">
      <w:pPr>
        <w:pStyle w:val="ListParagraph"/>
        <w:numPr>
          <w:ilvl w:val="0"/>
          <w:numId w:val="7"/>
        </w:numPr>
        <w:rPr>
          <w:szCs w:val="24"/>
        </w:rPr>
      </w:pPr>
      <w:r w:rsidRPr="003C62B7">
        <w:rPr>
          <w:szCs w:val="24"/>
        </w:rPr>
        <w:t xml:space="preserve">Other states and territories </w:t>
      </w:r>
      <w:r w:rsidR="00475DA4" w:rsidRPr="003C62B7">
        <w:rPr>
          <w:szCs w:val="24"/>
        </w:rPr>
        <w:t xml:space="preserve">and their cities, towns, districts, counties, other political subdivisions, and public institutions of higher education </w:t>
      </w:r>
      <w:r w:rsidRPr="003C62B7">
        <w:rPr>
          <w:szCs w:val="24"/>
        </w:rPr>
        <w:t>with</w:t>
      </w:r>
      <w:r w:rsidR="00BC1E8D" w:rsidRPr="003C62B7">
        <w:rPr>
          <w:szCs w:val="24"/>
        </w:rPr>
        <w:t>out</w:t>
      </w:r>
      <w:r w:rsidRPr="003C62B7">
        <w:rPr>
          <w:szCs w:val="24"/>
        </w:rPr>
        <w:t xml:space="preserve"> prior approval </w:t>
      </w:r>
      <w:r w:rsidR="009E5D94" w:rsidRPr="003C62B7">
        <w:rPr>
          <w:szCs w:val="24"/>
        </w:rPr>
        <w:t>from</w:t>
      </w:r>
      <w:r w:rsidRPr="003C62B7">
        <w:rPr>
          <w:szCs w:val="24"/>
        </w:rPr>
        <w:t xml:space="preserve"> the State Purchasing Agent</w:t>
      </w:r>
      <w:r w:rsidR="00EE0DAF" w:rsidRPr="003C62B7">
        <w:rPr>
          <w:szCs w:val="24"/>
        </w:rPr>
        <w:t xml:space="preserve"> </w:t>
      </w:r>
    </w:p>
    <w:p w14:paraId="0B394519" w14:textId="3C7F7EE8" w:rsidR="00F355B6" w:rsidRDefault="00F355B6" w:rsidP="00596969">
      <w:pPr>
        <w:pStyle w:val="ListParagraph"/>
        <w:numPr>
          <w:ilvl w:val="0"/>
          <w:numId w:val="7"/>
        </w:numPr>
        <w:rPr>
          <w:szCs w:val="24"/>
        </w:rPr>
      </w:pPr>
      <w:r w:rsidRPr="003C62B7">
        <w:rPr>
          <w:szCs w:val="24"/>
        </w:rPr>
        <w:t>Other entities when designated in writing by the State Purchasing Agent</w:t>
      </w:r>
    </w:p>
    <w:p w14:paraId="2E3A806F" w14:textId="77777777" w:rsidR="00F35A63" w:rsidRDefault="00F35A63" w:rsidP="00311E37">
      <w:pPr>
        <w:pStyle w:val="Heading2"/>
      </w:pPr>
      <w:bookmarkStart w:id="14" w:name="_Toc194066597"/>
      <w:bookmarkStart w:id="15" w:name="_Toc224032502"/>
      <w:r>
        <w:t>Pricing Options</w:t>
      </w:r>
      <w:bookmarkEnd w:id="14"/>
      <w:bookmarkEnd w:id="15"/>
    </w:p>
    <w:p w14:paraId="6227E782" w14:textId="0E519571" w:rsidR="0044288F" w:rsidRPr="0044288F" w:rsidRDefault="0044288F" w:rsidP="00311E37">
      <w:pPr>
        <w:pStyle w:val="Heading2"/>
      </w:pPr>
      <w:bookmarkStart w:id="16" w:name="_Toc209517147"/>
      <w:bookmarkStart w:id="17" w:name="_Toc224032503"/>
      <w:bookmarkStart w:id="18" w:name="_Hlk193714773"/>
      <w:r w:rsidRPr="002670E9">
        <w:rPr>
          <w:rStyle w:val="IntenseEmphasis"/>
          <w:b/>
          <w:bCs/>
          <w:i w:val="0"/>
          <w:iCs w:val="0"/>
        </w:rPr>
        <w:t>Category 1 Pricing</w:t>
      </w:r>
      <w:bookmarkEnd w:id="16"/>
      <w:bookmarkEnd w:id="17"/>
    </w:p>
    <w:p w14:paraId="2FE94157" w14:textId="77777777" w:rsidR="0044288F" w:rsidRPr="002670E9" w:rsidRDefault="0044288F" w:rsidP="00A651C5">
      <w:pPr>
        <w:pStyle w:val="Heading3"/>
      </w:pPr>
      <w:bookmarkStart w:id="19" w:name="_Toc224032504"/>
      <w:r w:rsidRPr="002670E9">
        <w:t>Bill Rate</w:t>
      </w:r>
      <w:bookmarkEnd w:id="19"/>
    </w:p>
    <w:p w14:paraId="1CA06F5E" w14:textId="50AB2D2D" w:rsidR="0044288F" w:rsidRPr="0044288F" w:rsidRDefault="0044288F" w:rsidP="0044288F">
      <w:pPr>
        <w:rPr>
          <w:b/>
          <w:bCs/>
        </w:rPr>
      </w:pPr>
      <w:r w:rsidRPr="00DB151C">
        <w:t xml:space="preserve">The Bill Rate is the rate the vendor charges the Eligible Entity.  The Bill Rate is subject to negotiation between the Eligible Entity and the ITS77 vendor.  The negotiated bill rate will be included in the Statement of Work (SOW). </w:t>
      </w:r>
    </w:p>
    <w:p w14:paraId="51DD1761" w14:textId="014D2935" w:rsidR="0044288F" w:rsidRPr="002670E9" w:rsidRDefault="0044288F" w:rsidP="00A651C5">
      <w:pPr>
        <w:pStyle w:val="Heading3"/>
      </w:pPr>
      <w:bookmarkStart w:id="20" w:name="_Toc224032505"/>
      <w:r w:rsidRPr="002670E9">
        <w:t>Pay Rate</w:t>
      </w:r>
      <w:bookmarkEnd w:id="20"/>
    </w:p>
    <w:p w14:paraId="2EB13227" w14:textId="231113BC" w:rsidR="0044288F" w:rsidRPr="0044288F" w:rsidRDefault="0044288F" w:rsidP="0044288F">
      <w:pPr>
        <w:rPr>
          <w:b/>
          <w:bCs/>
        </w:rPr>
      </w:pPr>
      <w:r w:rsidRPr="00DB151C">
        <w:t xml:space="preserve">The Pay Rate is the direct pay the resource receives, whether paid by the vendor or the vendor’s subcontractor. </w:t>
      </w:r>
    </w:p>
    <w:p w14:paraId="5EDDDC88" w14:textId="77777777" w:rsidR="0044288F" w:rsidRPr="002670E9" w:rsidRDefault="0044288F" w:rsidP="00A651C5">
      <w:pPr>
        <w:pStyle w:val="Heading3"/>
      </w:pPr>
      <w:bookmarkStart w:id="21" w:name="_Toc224032506"/>
      <w:r w:rsidRPr="002670E9">
        <w:t>Differential</w:t>
      </w:r>
      <w:bookmarkEnd w:id="21"/>
    </w:p>
    <w:p w14:paraId="0062297F" w14:textId="52E4F271" w:rsidR="0044288F" w:rsidRPr="002670E9" w:rsidRDefault="0044288F" w:rsidP="0044288F">
      <w:pPr>
        <w:rPr>
          <w:b/>
          <w:bCs/>
        </w:rPr>
      </w:pPr>
      <w:r w:rsidRPr="00DB151C">
        <w:t>The differential is the</w:t>
      </w:r>
      <w:r w:rsidR="00A94E0B">
        <w:t xml:space="preserve"> percent</w:t>
      </w:r>
      <w:r w:rsidRPr="00DB151C">
        <w:t xml:space="preserve"> </w:t>
      </w:r>
      <w:r w:rsidR="00A94E0B">
        <w:t>(</w:t>
      </w:r>
      <w:r w:rsidRPr="00DB151C">
        <w:t>%</w:t>
      </w:r>
      <w:r w:rsidR="00A94E0B">
        <w:t>)</w:t>
      </w:r>
      <w:r w:rsidRPr="00DB151C">
        <w:t xml:space="preserve"> difference between the Bill Rate and the resource’s Pay Rate. The differential may not exceed 40% </w:t>
      </w:r>
      <w:r w:rsidR="00A94E0B">
        <w:t xml:space="preserve">(percent) </w:t>
      </w:r>
      <w:r w:rsidRPr="00DB151C">
        <w:t xml:space="preserve">without prior written approval from the Eligible Entity. Each resume submission should include the bill rate, pay rate and % differential. </w:t>
      </w:r>
    </w:p>
    <w:p w14:paraId="09204910" w14:textId="612EC69F" w:rsidR="0044288F" w:rsidRDefault="0044288F" w:rsidP="0044288F">
      <w:pPr>
        <w:rPr>
          <w:b/>
          <w:bCs/>
        </w:rPr>
      </w:pPr>
      <w:r w:rsidRPr="00DB151C">
        <w:t xml:space="preserve">There are three steps for obtaining IT Resources under Category 1, Full Service, explained in more detail under </w:t>
      </w:r>
      <w:hyperlink w:anchor="_How_To_Purchase" w:history="1">
        <w:r w:rsidRPr="00DB151C">
          <w:rPr>
            <w:rStyle w:val="Hyperlink"/>
            <w:rFonts w:cs="Arial"/>
          </w:rPr>
          <w:t>How to Purchase from the Contract</w:t>
        </w:r>
      </w:hyperlink>
      <w:r w:rsidRPr="00DB151C">
        <w:t xml:space="preserve"> and </w:t>
      </w:r>
      <w:hyperlink w:anchor="_Posting_the_Job" w:history="1">
        <w:r w:rsidRPr="00DB151C">
          <w:rPr>
            <w:rStyle w:val="Hyperlink"/>
            <w:rFonts w:cs="Arial"/>
          </w:rPr>
          <w:t>Posting the Job and Choosing a Resource (Category 1 Full Service only)</w:t>
        </w:r>
      </w:hyperlink>
      <w:r w:rsidRPr="00DB151C">
        <w:t>:</w:t>
      </w:r>
    </w:p>
    <w:p w14:paraId="369FAC4D" w14:textId="0A64AEC8" w:rsidR="0044288F" w:rsidRPr="00DB151C" w:rsidRDefault="0044288F" w:rsidP="0044288F">
      <w:pPr>
        <w:rPr>
          <w:b/>
          <w:bCs/>
        </w:rPr>
      </w:pPr>
      <w:r w:rsidRPr="00DB151C">
        <w:t xml:space="preserve">Post the position on COMMBUYS and select a candidate from the resumes received.  COMMBUYS posting is required for all positions to be filled under this contract except for non-Executive agencies who do not use COMMBUYS.  Non-COMMBUYS users may solicit resumes via email (see the Vendor </w:t>
      </w:r>
      <w:r w:rsidRPr="00DB151C">
        <w:lastRenderedPageBreak/>
        <w:t xml:space="preserve">Spreadsheet Listing, found on the </w:t>
      </w:r>
      <w:hyperlink r:id="rId25" w:history="1">
        <w:r w:rsidRPr="00DB151C">
          <w:rPr>
            <w:rStyle w:val="Hyperlink"/>
            <w:rFonts w:cs="Arial"/>
          </w:rPr>
          <w:t>Master Contract Record</w:t>
        </w:r>
      </w:hyperlink>
      <w:r w:rsidRPr="00DB151C">
        <w:t xml:space="preserve">), and should request resumes from </w:t>
      </w:r>
      <w:r w:rsidR="00A94E0B" w:rsidRPr="00A94E0B">
        <w:rPr>
          <w:b/>
          <w:bCs/>
        </w:rPr>
        <w:t xml:space="preserve">all </w:t>
      </w:r>
      <w:r w:rsidRPr="00DB151C">
        <w:t>Category 1 vendors.</w:t>
      </w:r>
    </w:p>
    <w:p w14:paraId="26A1D65F" w14:textId="77777777" w:rsidR="0044288F" w:rsidRPr="00DB151C" w:rsidRDefault="0044288F" w:rsidP="00596969">
      <w:pPr>
        <w:pStyle w:val="ListParagraph"/>
        <w:numPr>
          <w:ilvl w:val="0"/>
          <w:numId w:val="14"/>
        </w:numPr>
        <w:rPr>
          <w:b/>
          <w:bCs/>
        </w:rPr>
      </w:pPr>
      <w:r w:rsidRPr="00DB151C">
        <w:t>Notify the Vendors that a candidate has been selected and sign an agreement with the selected Vendor.</w:t>
      </w:r>
    </w:p>
    <w:p w14:paraId="29A9D088" w14:textId="77777777" w:rsidR="0044288F" w:rsidRPr="00DB151C" w:rsidRDefault="0044288F" w:rsidP="00596969">
      <w:pPr>
        <w:pStyle w:val="ListParagraph"/>
        <w:numPr>
          <w:ilvl w:val="0"/>
          <w:numId w:val="14"/>
        </w:numPr>
        <w:rPr>
          <w:b/>
          <w:bCs/>
        </w:rPr>
      </w:pPr>
      <w:r w:rsidRPr="00DB151C">
        <w:t>“</w:t>
      </w:r>
      <w:proofErr w:type="gramStart"/>
      <w:r w:rsidRPr="00DB151C">
        <w:t>On-board</w:t>
      </w:r>
      <w:proofErr w:type="gramEnd"/>
      <w:r w:rsidRPr="00DB151C">
        <w:t>” the Resource (obtain required forms before the Resource can start work).</w:t>
      </w:r>
    </w:p>
    <w:p w14:paraId="72B1B8F6" w14:textId="77777777" w:rsidR="0044288F" w:rsidRPr="002670E9" w:rsidRDefault="0044288F" w:rsidP="0044288F">
      <w:pPr>
        <w:pStyle w:val="Heading3"/>
        <w:rPr>
          <w:b w:val="0"/>
          <w:bCs w:val="0"/>
          <w:sz w:val="24"/>
          <w:szCs w:val="24"/>
        </w:rPr>
      </w:pPr>
      <w:bookmarkStart w:id="22" w:name="LowerOverhead"/>
      <w:bookmarkStart w:id="23" w:name="_Toc209517148"/>
      <w:bookmarkStart w:id="24" w:name="_Toc224032507"/>
      <w:bookmarkEnd w:id="22"/>
      <w:r w:rsidRPr="002670E9">
        <w:rPr>
          <w:bCs w:val="0"/>
          <w:sz w:val="24"/>
          <w:szCs w:val="24"/>
        </w:rPr>
        <w:t>Category 2A and 2B Pricing</w:t>
      </w:r>
      <w:bookmarkEnd w:id="23"/>
      <w:bookmarkEnd w:id="24"/>
    </w:p>
    <w:p w14:paraId="6A5EB72A" w14:textId="5A86ABDC" w:rsidR="0044288F" w:rsidRPr="00DB151C" w:rsidRDefault="0044288F" w:rsidP="0044288F">
      <w:r w:rsidRPr="00DB151C">
        <w:t>The “bill rate” (what your Agency pays the ITS77 Vendor) for Category 2a is equal to the Resource’s “pay rate” plus the ITS77 Vendor’s charges.  For Category 2b, the bill rate is the rate paid by the ITS77 vendor to the</w:t>
      </w:r>
      <w:r w:rsidRPr="00CB66D1">
        <w:t xml:space="preserve"> </w:t>
      </w:r>
      <w:r w:rsidRPr="00CB66D1">
        <w:rPr>
          <w:b/>
          <w:bCs/>
        </w:rPr>
        <w:t>Resource’s employer</w:t>
      </w:r>
      <w:r w:rsidRPr="00CB66D1">
        <w:t>,</w:t>
      </w:r>
      <w:r w:rsidRPr="00DB151C">
        <w:t xml:space="preserve"> plus the ITS77 vendor’s charges (under Category 2b, you won’t necessarily know the Resource’s ultimate pay rate, because the ITS77 vendor is subcontracting with the Resource’s employer).</w:t>
      </w:r>
    </w:p>
    <w:p w14:paraId="46E123E1" w14:textId="7B7BF88D" w:rsidR="0044288F" w:rsidRPr="0044288F" w:rsidRDefault="0044288F" w:rsidP="0044288F">
      <w:bookmarkStart w:id="25" w:name="Cat2AddlMarkupProhibition"/>
      <w:bookmarkEnd w:id="25"/>
      <w:r w:rsidRPr="00DB151C">
        <w:t>For Category 2, the vendor may not impose any additional charges, such as a “management fee,” to their markup.</w:t>
      </w:r>
    </w:p>
    <w:p w14:paraId="462A3D90" w14:textId="77777777" w:rsidR="0044288F" w:rsidRDefault="0044288F" w:rsidP="0044288F">
      <w:pPr>
        <w:spacing w:after="0" w:line="240" w:lineRule="auto"/>
        <w:contextualSpacing/>
        <w:rPr>
          <w:szCs w:val="24"/>
        </w:rPr>
      </w:pPr>
      <w:r w:rsidRPr="00DB151C">
        <w:rPr>
          <w:szCs w:val="24"/>
        </w:rPr>
        <w:t>The usual practice is to negotiate a rate with the Resource and allow the Resource to choose the ITS77 Vendor they will work with, because the ITS77 Vendors’ practices differ (payment scheduling, insurance provisions, etc.).  You can do this in one of two ways:</w:t>
      </w:r>
    </w:p>
    <w:p w14:paraId="5D889A72" w14:textId="77777777" w:rsidR="0044288F" w:rsidRPr="00DB151C" w:rsidRDefault="0044288F" w:rsidP="0044288F">
      <w:pPr>
        <w:spacing w:after="0" w:line="240" w:lineRule="auto"/>
        <w:contextualSpacing/>
        <w:rPr>
          <w:szCs w:val="24"/>
        </w:rPr>
      </w:pPr>
    </w:p>
    <w:p w14:paraId="5C99FF26" w14:textId="77777777" w:rsidR="0044288F" w:rsidRPr="00222F3A" w:rsidRDefault="0044288F" w:rsidP="00CB66D1">
      <w:pPr>
        <w:pStyle w:val="ListParagraph"/>
        <w:numPr>
          <w:ilvl w:val="0"/>
          <w:numId w:val="15"/>
        </w:numPr>
        <w:ind w:left="1080"/>
        <w:rPr>
          <w:b/>
          <w:bCs/>
          <w:szCs w:val="24"/>
        </w:rPr>
      </w:pPr>
      <w:bookmarkStart w:id="26" w:name="NegotiatePay"/>
      <w:bookmarkEnd w:id="26"/>
      <w:r w:rsidRPr="00222F3A">
        <w:rPr>
          <w:b/>
          <w:bCs/>
          <w:szCs w:val="24"/>
        </w:rPr>
        <w:t>Negotiate a “pay rate” with the Resource</w:t>
      </w:r>
    </w:p>
    <w:p w14:paraId="1ADE38B0" w14:textId="77777777" w:rsidR="0044288F" w:rsidRPr="00DB151C" w:rsidRDefault="0044288F" w:rsidP="00CB66D1">
      <w:pPr>
        <w:spacing w:after="0" w:line="240" w:lineRule="auto"/>
        <w:ind w:left="360"/>
        <w:contextualSpacing/>
        <w:rPr>
          <w:szCs w:val="24"/>
        </w:rPr>
      </w:pPr>
      <w:r w:rsidRPr="00DB151C">
        <w:rPr>
          <w:szCs w:val="24"/>
        </w:rPr>
        <w:t>In this case, the bill rate to your Agency may be different depending on which ITS77 Vendor your Resource selects.  Therefore, you must be sure that if your Resource chooses the ITS77 vendor with the highest markup, the rate your Agency pays will be a) under the Rate Card maximum and b) within your budget. (Remember that for Category 2b, this is the pay rate to your Resource’s employer.)</w:t>
      </w:r>
    </w:p>
    <w:p w14:paraId="5A317048" w14:textId="406865DC" w:rsidR="0044288F" w:rsidRPr="00DB151C" w:rsidRDefault="008B42D9" w:rsidP="008B42D9">
      <w:pPr>
        <w:spacing w:before="240" w:line="240" w:lineRule="auto"/>
        <w:contextualSpacing/>
        <w:jc w:val="center"/>
        <w:rPr>
          <w:b/>
          <w:szCs w:val="24"/>
        </w:rPr>
      </w:pPr>
      <w:r w:rsidRPr="00DB151C">
        <w:rPr>
          <w:b/>
          <w:szCs w:val="24"/>
        </w:rPr>
        <w:t>or</w:t>
      </w:r>
    </w:p>
    <w:p w14:paraId="35AD6AC6" w14:textId="77777777" w:rsidR="0044288F" w:rsidRPr="00222F3A" w:rsidRDefault="0044288F" w:rsidP="00CB66D1">
      <w:pPr>
        <w:pStyle w:val="ListParagraph"/>
        <w:numPr>
          <w:ilvl w:val="0"/>
          <w:numId w:val="15"/>
        </w:numPr>
        <w:ind w:left="1080"/>
        <w:rPr>
          <w:b/>
          <w:bCs/>
          <w:szCs w:val="24"/>
        </w:rPr>
      </w:pPr>
      <w:bookmarkStart w:id="27" w:name="NegotiateBill"/>
      <w:bookmarkEnd w:id="27"/>
      <w:r w:rsidRPr="00222F3A">
        <w:rPr>
          <w:b/>
          <w:bCs/>
          <w:szCs w:val="24"/>
        </w:rPr>
        <w:t xml:space="preserve">Negotiate a “bill rate” with the Resource </w:t>
      </w:r>
    </w:p>
    <w:p w14:paraId="58E607FE" w14:textId="77777777" w:rsidR="0044288F" w:rsidRPr="00DB151C" w:rsidRDefault="0044288F" w:rsidP="00CB66D1">
      <w:pPr>
        <w:spacing w:after="0" w:line="240" w:lineRule="auto"/>
        <w:ind w:left="360"/>
        <w:contextualSpacing/>
        <w:rPr>
          <w:szCs w:val="24"/>
        </w:rPr>
      </w:pPr>
      <w:r w:rsidRPr="00DB151C">
        <w:rPr>
          <w:szCs w:val="24"/>
        </w:rPr>
        <w:t>This is the amount your Agency will pay regardless of which ITS77 vendor the Resource chooses.  The Resource will have a higher pay rate if they choose the ITS77 vendor with the lowest markup.</w:t>
      </w:r>
    </w:p>
    <w:p w14:paraId="7F709C3C" w14:textId="4B96DC48" w:rsidR="0044288F" w:rsidRPr="00DB151C" w:rsidRDefault="0044288F" w:rsidP="00311E37">
      <w:pPr>
        <w:pStyle w:val="Heading2"/>
      </w:pPr>
      <w:bookmarkStart w:id="28" w:name="RateReduct"/>
      <w:bookmarkStart w:id="29" w:name="_Pay_rate_and"/>
      <w:bookmarkStart w:id="30" w:name="_Toc224032508"/>
      <w:bookmarkStart w:id="31" w:name="_Hlk86768273"/>
      <w:bookmarkEnd w:id="28"/>
      <w:bookmarkEnd w:id="29"/>
      <w:r w:rsidRPr="00DB151C">
        <w:lastRenderedPageBreak/>
        <w:t>Pay rate and bill rate calculations for Category 2</w:t>
      </w:r>
      <w:r>
        <w:t>a</w:t>
      </w:r>
      <w:bookmarkEnd w:id="30"/>
    </w:p>
    <w:tbl>
      <w:tblPr>
        <w:tblStyle w:val="GridTable4-Accent1"/>
        <w:tblW w:w="0" w:type="auto"/>
        <w:tblLook w:val="04A0" w:firstRow="1" w:lastRow="0" w:firstColumn="1" w:lastColumn="0" w:noHBand="0" w:noVBand="1"/>
      </w:tblPr>
      <w:tblGrid>
        <w:gridCol w:w="4874"/>
        <w:gridCol w:w="4875"/>
      </w:tblGrid>
      <w:tr w:rsidR="0044288F" w14:paraId="28436FA3" w14:textId="77777777" w:rsidTr="00753D0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74" w:type="dxa"/>
            <w:shd w:val="clear" w:color="auto" w:fill="002060"/>
            <w:hideMark/>
          </w:tcPr>
          <w:bookmarkEnd w:id="31"/>
          <w:p w14:paraId="65FB5538" w14:textId="77777777" w:rsidR="0044288F" w:rsidRPr="008B42D9" w:rsidRDefault="0044288F" w:rsidP="006D7CF8">
            <w:pPr>
              <w:contextualSpacing/>
              <w:rPr>
                <w:b w:val="0"/>
                <w:bCs w:val="0"/>
                <w:sz w:val="28"/>
                <w:szCs w:val="28"/>
              </w:rPr>
            </w:pPr>
            <w:r w:rsidRPr="008B42D9">
              <w:rPr>
                <w:sz w:val="28"/>
                <w:szCs w:val="28"/>
              </w:rPr>
              <w:t>Vendor Name</w:t>
            </w:r>
          </w:p>
        </w:tc>
        <w:tc>
          <w:tcPr>
            <w:tcW w:w="4875" w:type="dxa"/>
            <w:shd w:val="clear" w:color="auto" w:fill="002060"/>
            <w:hideMark/>
          </w:tcPr>
          <w:p w14:paraId="76013B0E" w14:textId="77777777" w:rsidR="0044288F" w:rsidRPr="008B42D9" w:rsidRDefault="0044288F" w:rsidP="006D7CF8">
            <w:pPr>
              <w:contextualSpacing/>
              <w:cnfStyle w:val="100000000000" w:firstRow="1" w:lastRow="0" w:firstColumn="0" w:lastColumn="0" w:oddVBand="0" w:evenVBand="0" w:oddHBand="0" w:evenHBand="0" w:firstRowFirstColumn="0" w:firstRowLastColumn="0" w:lastRowFirstColumn="0" w:lastRowLastColumn="0"/>
              <w:rPr>
                <w:b w:val="0"/>
                <w:bCs w:val="0"/>
                <w:sz w:val="28"/>
                <w:szCs w:val="28"/>
              </w:rPr>
            </w:pPr>
            <w:r w:rsidRPr="008B42D9">
              <w:rPr>
                <w:sz w:val="28"/>
                <w:szCs w:val="28"/>
              </w:rPr>
              <w:t>Max Markup</w:t>
            </w:r>
          </w:p>
        </w:tc>
      </w:tr>
      <w:tr w:rsidR="0044288F" w14:paraId="4E70761E" w14:textId="77777777" w:rsidTr="008B42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4" w:type="dxa"/>
            <w:hideMark/>
          </w:tcPr>
          <w:p w14:paraId="3E1E9B41" w14:textId="77777777" w:rsidR="0044288F" w:rsidRPr="00A7049C" w:rsidRDefault="0044288F" w:rsidP="006D7CF8">
            <w:pPr>
              <w:contextualSpacing/>
              <w:rPr>
                <w:b w:val="0"/>
                <w:bCs w:val="0"/>
                <w:szCs w:val="24"/>
              </w:rPr>
            </w:pPr>
            <w:r w:rsidRPr="00A7049C">
              <w:rPr>
                <w:b w:val="0"/>
                <w:bCs w:val="0"/>
                <w:szCs w:val="24"/>
              </w:rPr>
              <w:t xml:space="preserve">ARK Solutions, Inc. </w:t>
            </w:r>
          </w:p>
        </w:tc>
        <w:tc>
          <w:tcPr>
            <w:tcW w:w="4875" w:type="dxa"/>
            <w:hideMark/>
          </w:tcPr>
          <w:p w14:paraId="3736DAB0" w14:textId="77777777" w:rsidR="0044288F" w:rsidRPr="0058027D" w:rsidRDefault="0044288F" w:rsidP="006D7CF8">
            <w:pPr>
              <w:contextualSpacing/>
              <w:cnfStyle w:val="000000100000" w:firstRow="0" w:lastRow="0" w:firstColumn="0" w:lastColumn="0" w:oddVBand="0" w:evenVBand="0" w:oddHBand="1" w:evenHBand="0" w:firstRowFirstColumn="0" w:firstRowLastColumn="0" w:lastRowFirstColumn="0" w:lastRowLastColumn="0"/>
              <w:rPr>
                <w:szCs w:val="24"/>
              </w:rPr>
            </w:pPr>
            <w:r w:rsidRPr="0058027D">
              <w:rPr>
                <w:szCs w:val="24"/>
              </w:rPr>
              <w:t>11.27%</w:t>
            </w:r>
          </w:p>
        </w:tc>
      </w:tr>
      <w:tr w:rsidR="0044288F" w14:paraId="22BB0A79" w14:textId="77777777" w:rsidTr="008B42D9">
        <w:tc>
          <w:tcPr>
            <w:cnfStyle w:val="001000000000" w:firstRow="0" w:lastRow="0" w:firstColumn="1" w:lastColumn="0" w:oddVBand="0" w:evenVBand="0" w:oddHBand="0" w:evenHBand="0" w:firstRowFirstColumn="0" w:firstRowLastColumn="0" w:lastRowFirstColumn="0" w:lastRowLastColumn="0"/>
            <w:tcW w:w="4874" w:type="dxa"/>
            <w:hideMark/>
          </w:tcPr>
          <w:p w14:paraId="4B70311E" w14:textId="77777777" w:rsidR="0044288F" w:rsidRPr="00A7049C" w:rsidRDefault="0044288F" w:rsidP="006D7CF8">
            <w:pPr>
              <w:contextualSpacing/>
              <w:rPr>
                <w:b w:val="0"/>
                <w:bCs w:val="0"/>
                <w:szCs w:val="24"/>
              </w:rPr>
            </w:pPr>
            <w:proofErr w:type="spellStart"/>
            <w:r w:rsidRPr="00A7049C">
              <w:rPr>
                <w:b w:val="0"/>
                <w:bCs w:val="0"/>
                <w:szCs w:val="24"/>
              </w:rPr>
              <w:t>Appsboat</w:t>
            </w:r>
            <w:proofErr w:type="spellEnd"/>
            <w:r w:rsidRPr="00A7049C">
              <w:rPr>
                <w:b w:val="0"/>
                <w:bCs w:val="0"/>
                <w:szCs w:val="24"/>
              </w:rPr>
              <w:t>, Inc</w:t>
            </w:r>
          </w:p>
        </w:tc>
        <w:tc>
          <w:tcPr>
            <w:tcW w:w="4875" w:type="dxa"/>
            <w:hideMark/>
          </w:tcPr>
          <w:p w14:paraId="2A192C08" w14:textId="77777777" w:rsidR="0044288F" w:rsidRPr="0058027D" w:rsidRDefault="0044288F" w:rsidP="006D7CF8">
            <w:pPr>
              <w:contextualSpacing/>
              <w:cnfStyle w:val="000000000000" w:firstRow="0" w:lastRow="0" w:firstColumn="0" w:lastColumn="0" w:oddVBand="0" w:evenVBand="0" w:oddHBand="0" w:evenHBand="0" w:firstRowFirstColumn="0" w:firstRowLastColumn="0" w:lastRowFirstColumn="0" w:lastRowLastColumn="0"/>
              <w:rPr>
                <w:szCs w:val="24"/>
              </w:rPr>
            </w:pPr>
            <w:r w:rsidRPr="0058027D">
              <w:rPr>
                <w:szCs w:val="24"/>
              </w:rPr>
              <w:t>12%</w:t>
            </w:r>
          </w:p>
        </w:tc>
      </w:tr>
      <w:tr w:rsidR="0044288F" w14:paraId="17F1D3FF" w14:textId="77777777" w:rsidTr="008B42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4" w:type="dxa"/>
            <w:hideMark/>
          </w:tcPr>
          <w:p w14:paraId="7C8D7615" w14:textId="77777777" w:rsidR="0044288F" w:rsidRPr="00A7049C" w:rsidRDefault="0044288F" w:rsidP="006D7CF8">
            <w:pPr>
              <w:contextualSpacing/>
              <w:rPr>
                <w:b w:val="0"/>
                <w:bCs w:val="0"/>
                <w:szCs w:val="24"/>
              </w:rPr>
            </w:pPr>
            <w:r w:rsidRPr="00A7049C">
              <w:rPr>
                <w:b w:val="0"/>
                <w:bCs w:val="0"/>
                <w:szCs w:val="24"/>
              </w:rPr>
              <w:t>Digit Outsource Inc</w:t>
            </w:r>
          </w:p>
        </w:tc>
        <w:tc>
          <w:tcPr>
            <w:tcW w:w="4875" w:type="dxa"/>
            <w:hideMark/>
          </w:tcPr>
          <w:p w14:paraId="59F7F153" w14:textId="77777777" w:rsidR="0044288F" w:rsidRPr="0058027D" w:rsidRDefault="0044288F" w:rsidP="006D7CF8">
            <w:pPr>
              <w:contextualSpacing/>
              <w:cnfStyle w:val="000000100000" w:firstRow="0" w:lastRow="0" w:firstColumn="0" w:lastColumn="0" w:oddVBand="0" w:evenVBand="0" w:oddHBand="1" w:evenHBand="0" w:firstRowFirstColumn="0" w:firstRowLastColumn="0" w:lastRowFirstColumn="0" w:lastRowLastColumn="0"/>
              <w:rPr>
                <w:szCs w:val="24"/>
              </w:rPr>
            </w:pPr>
            <w:r w:rsidRPr="0058027D">
              <w:rPr>
                <w:szCs w:val="24"/>
              </w:rPr>
              <w:t>13%</w:t>
            </w:r>
          </w:p>
        </w:tc>
      </w:tr>
      <w:tr w:rsidR="0044288F" w14:paraId="554A5673" w14:textId="77777777" w:rsidTr="008B42D9">
        <w:tc>
          <w:tcPr>
            <w:cnfStyle w:val="001000000000" w:firstRow="0" w:lastRow="0" w:firstColumn="1" w:lastColumn="0" w:oddVBand="0" w:evenVBand="0" w:oddHBand="0" w:evenHBand="0" w:firstRowFirstColumn="0" w:firstRowLastColumn="0" w:lastRowFirstColumn="0" w:lastRowLastColumn="0"/>
            <w:tcW w:w="4874" w:type="dxa"/>
            <w:hideMark/>
          </w:tcPr>
          <w:p w14:paraId="335EA51F" w14:textId="77777777" w:rsidR="0044288F" w:rsidRPr="00A7049C" w:rsidRDefault="0044288F" w:rsidP="006D7CF8">
            <w:pPr>
              <w:contextualSpacing/>
              <w:rPr>
                <w:b w:val="0"/>
                <w:bCs w:val="0"/>
                <w:szCs w:val="24"/>
              </w:rPr>
            </w:pPr>
            <w:r w:rsidRPr="00A7049C">
              <w:rPr>
                <w:b w:val="0"/>
                <w:bCs w:val="0"/>
                <w:szCs w:val="24"/>
              </w:rPr>
              <w:t>Acro Service Corp</w:t>
            </w:r>
          </w:p>
        </w:tc>
        <w:tc>
          <w:tcPr>
            <w:tcW w:w="4875" w:type="dxa"/>
            <w:hideMark/>
          </w:tcPr>
          <w:p w14:paraId="50F154AD" w14:textId="77777777" w:rsidR="0044288F" w:rsidRPr="0058027D" w:rsidRDefault="0044288F" w:rsidP="006D7CF8">
            <w:pPr>
              <w:contextualSpacing/>
              <w:cnfStyle w:val="000000000000" w:firstRow="0" w:lastRow="0" w:firstColumn="0" w:lastColumn="0" w:oddVBand="0" w:evenVBand="0" w:oddHBand="0" w:evenHBand="0" w:firstRowFirstColumn="0" w:firstRowLastColumn="0" w:lastRowFirstColumn="0" w:lastRowLastColumn="0"/>
              <w:rPr>
                <w:szCs w:val="24"/>
              </w:rPr>
            </w:pPr>
            <w:r w:rsidRPr="0058027D">
              <w:rPr>
                <w:szCs w:val="24"/>
              </w:rPr>
              <w:t>13.06%</w:t>
            </w:r>
          </w:p>
        </w:tc>
      </w:tr>
      <w:tr w:rsidR="0044288F" w14:paraId="5FD760DF" w14:textId="77777777" w:rsidTr="008B42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4" w:type="dxa"/>
            <w:hideMark/>
          </w:tcPr>
          <w:p w14:paraId="1FE35F4F" w14:textId="77777777" w:rsidR="0044288F" w:rsidRPr="00A7049C" w:rsidRDefault="0044288F" w:rsidP="006D7CF8">
            <w:pPr>
              <w:contextualSpacing/>
              <w:rPr>
                <w:b w:val="0"/>
                <w:bCs w:val="0"/>
                <w:szCs w:val="24"/>
              </w:rPr>
            </w:pPr>
            <w:r w:rsidRPr="00A7049C">
              <w:rPr>
                <w:b w:val="0"/>
                <w:bCs w:val="0"/>
                <w:szCs w:val="24"/>
              </w:rPr>
              <w:t xml:space="preserve">McInnis Consulting Services, Inc. </w:t>
            </w:r>
          </w:p>
        </w:tc>
        <w:tc>
          <w:tcPr>
            <w:tcW w:w="4875" w:type="dxa"/>
            <w:hideMark/>
          </w:tcPr>
          <w:p w14:paraId="70CC11E5" w14:textId="77777777" w:rsidR="0044288F" w:rsidRPr="0058027D" w:rsidRDefault="0044288F" w:rsidP="006D7CF8">
            <w:pPr>
              <w:contextualSpacing/>
              <w:cnfStyle w:val="000000100000" w:firstRow="0" w:lastRow="0" w:firstColumn="0" w:lastColumn="0" w:oddVBand="0" w:evenVBand="0" w:oddHBand="1" w:evenHBand="0" w:firstRowFirstColumn="0" w:firstRowLastColumn="0" w:lastRowFirstColumn="0" w:lastRowLastColumn="0"/>
              <w:rPr>
                <w:szCs w:val="24"/>
              </w:rPr>
            </w:pPr>
            <w:r w:rsidRPr="0058027D">
              <w:rPr>
                <w:szCs w:val="24"/>
              </w:rPr>
              <w:t>13.12%</w:t>
            </w:r>
          </w:p>
        </w:tc>
      </w:tr>
      <w:tr w:rsidR="0044288F" w14:paraId="54339593" w14:textId="77777777" w:rsidTr="008B42D9">
        <w:tc>
          <w:tcPr>
            <w:cnfStyle w:val="001000000000" w:firstRow="0" w:lastRow="0" w:firstColumn="1" w:lastColumn="0" w:oddVBand="0" w:evenVBand="0" w:oddHBand="0" w:evenHBand="0" w:firstRowFirstColumn="0" w:firstRowLastColumn="0" w:lastRowFirstColumn="0" w:lastRowLastColumn="0"/>
            <w:tcW w:w="4874" w:type="dxa"/>
          </w:tcPr>
          <w:p w14:paraId="64AC2D64" w14:textId="77777777" w:rsidR="0044288F" w:rsidRPr="00A7049C" w:rsidRDefault="0044288F" w:rsidP="006D7CF8">
            <w:pPr>
              <w:contextualSpacing/>
              <w:rPr>
                <w:b w:val="0"/>
                <w:bCs w:val="0"/>
                <w:szCs w:val="24"/>
              </w:rPr>
            </w:pPr>
            <w:proofErr w:type="spellStart"/>
            <w:r w:rsidRPr="00A7049C">
              <w:rPr>
                <w:b w:val="0"/>
                <w:bCs w:val="0"/>
                <w:szCs w:val="24"/>
              </w:rPr>
              <w:t>Lancesoft</w:t>
            </w:r>
            <w:proofErr w:type="spellEnd"/>
          </w:p>
        </w:tc>
        <w:tc>
          <w:tcPr>
            <w:tcW w:w="4875" w:type="dxa"/>
          </w:tcPr>
          <w:p w14:paraId="3C564220" w14:textId="77777777" w:rsidR="0044288F" w:rsidRPr="0058027D" w:rsidRDefault="0044288F" w:rsidP="006D7CF8">
            <w:pPr>
              <w:contextualSpacing/>
              <w:cnfStyle w:val="000000000000" w:firstRow="0" w:lastRow="0" w:firstColumn="0" w:lastColumn="0" w:oddVBand="0" w:evenVBand="0" w:oddHBand="0" w:evenHBand="0" w:firstRowFirstColumn="0" w:firstRowLastColumn="0" w:lastRowFirstColumn="0" w:lastRowLastColumn="0"/>
              <w:rPr>
                <w:szCs w:val="24"/>
              </w:rPr>
            </w:pPr>
            <w:r w:rsidRPr="0058027D">
              <w:rPr>
                <w:szCs w:val="24"/>
              </w:rPr>
              <w:t>14.35%</w:t>
            </w:r>
          </w:p>
        </w:tc>
      </w:tr>
      <w:tr w:rsidR="0044288F" w14:paraId="1F7FF629" w14:textId="77777777" w:rsidTr="008B42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4" w:type="dxa"/>
          </w:tcPr>
          <w:p w14:paraId="59FDFAF9" w14:textId="77777777" w:rsidR="0044288F" w:rsidRPr="00A7049C" w:rsidRDefault="0044288F" w:rsidP="006D7CF8">
            <w:pPr>
              <w:contextualSpacing/>
              <w:rPr>
                <w:b w:val="0"/>
                <w:bCs w:val="0"/>
                <w:szCs w:val="24"/>
              </w:rPr>
            </w:pPr>
            <w:r w:rsidRPr="00A7049C">
              <w:rPr>
                <w:b w:val="0"/>
                <w:bCs w:val="0"/>
                <w:szCs w:val="24"/>
              </w:rPr>
              <w:t>Overture Partners, LLC</w:t>
            </w:r>
          </w:p>
        </w:tc>
        <w:tc>
          <w:tcPr>
            <w:tcW w:w="4875" w:type="dxa"/>
          </w:tcPr>
          <w:p w14:paraId="7F9202BD" w14:textId="77777777" w:rsidR="0044288F" w:rsidRPr="0058027D" w:rsidRDefault="0044288F" w:rsidP="006D7CF8">
            <w:pPr>
              <w:contextualSpacing/>
              <w:cnfStyle w:val="000000100000" w:firstRow="0" w:lastRow="0" w:firstColumn="0" w:lastColumn="0" w:oddVBand="0" w:evenVBand="0" w:oddHBand="1" w:evenHBand="0" w:firstRowFirstColumn="0" w:firstRowLastColumn="0" w:lastRowFirstColumn="0" w:lastRowLastColumn="0"/>
              <w:rPr>
                <w:szCs w:val="24"/>
              </w:rPr>
            </w:pPr>
            <w:r w:rsidRPr="0058027D">
              <w:rPr>
                <w:szCs w:val="24"/>
              </w:rPr>
              <w:t>14.5%</w:t>
            </w:r>
          </w:p>
        </w:tc>
      </w:tr>
      <w:tr w:rsidR="0044288F" w14:paraId="0C8E367B" w14:textId="77777777" w:rsidTr="008B42D9">
        <w:tc>
          <w:tcPr>
            <w:cnfStyle w:val="001000000000" w:firstRow="0" w:lastRow="0" w:firstColumn="1" w:lastColumn="0" w:oddVBand="0" w:evenVBand="0" w:oddHBand="0" w:evenHBand="0" w:firstRowFirstColumn="0" w:firstRowLastColumn="0" w:lastRowFirstColumn="0" w:lastRowLastColumn="0"/>
            <w:tcW w:w="4874" w:type="dxa"/>
          </w:tcPr>
          <w:p w14:paraId="0B135325" w14:textId="77777777" w:rsidR="0044288F" w:rsidRPr="00A7049C" w:rsidRDefault="0044288F" w:rsidP="006D7CF8">
            <w:pPr>
              <w:contextualSpacing/>
              <w:rPr>
                <w:b w:val="0"/>
                <w:bCs w:val="0"/>
                <w:szCs w:val="24"/>
              </w:rPr>
            </w:pPr>
            <w:r w:rsidRPr="00A7049C">
              <w:rPr>
                <w:b w:val="0"/>
                <w:bCs w:val="0"/>
                <w:szCs w:val="24"/>
              </w:rPr>
              <w:t>M &amp; R Consultants Corporation</w:t>
            </w:r>
          </w:p>
        </w:tc>
        <w:tc>
          <w:tcPr>
            <w:tcW w:w="4875" w:type="dxa"/>
          </w:tcPr>
          <w:p w14:paraId="7F697A85" w14:textId="77777777" w:rsidR="0044288F" w:rsidRPr="0058027D" w:rsidRDefault="0044288F" w:rsidP="006D7CF8">
            <w:pPr>
              <w:contextualSpacing/>
              <w:cnfStyle w:val="000000000000" w:firstRow="0" w:lastRow="0" w:firstColumn="0" w:lastColumn="0" w:oddVBand="0" w:evenVBand="0" w:oddHBand="0" w:evenHBand="0" w:firstRowFirstColumn="0" w:firstRowLastColumn="0" w:lastRowFirstColumn="0" w:lastRowLastColumn="0"/>
              <w:rPr>
                <w:szCs w:val="24"/>
              </w:rPr>
            </w:pPr>
            <w:r w:rsidRPr="0058027D">
              <w:rPr>
                <w:szCs w:val="24"/>
              </w:rPr>
              <w:t>13.4%</w:t>
            </w:r>
          </w:p>
        </w:tc>
      </w:tr>
      <w:tr w:rsidR="0044288F" w14:paraId="554FD4EB" w14:textId="77777777" w:rsidTr="008B42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4" w:type="dxa"/>
          </w:tcPr>
          <w:p w14:paraId="46CCD165" w14:textId="77777777" w:rsidR="0044288F" w:rsidRPr="00A7049C" w:rsidRDefault="0044288F" w:rsidP="006D7CF8">
            <w:pPr>
              <w:contextualSpacing/>
              <w:rPr>
                <w:b w:val="0"/>
                <w:bCs w:val="0"/>
                <w:szCs w:val="24"/>
              </w:rPr>
            </w:pPr>
            <w:r w:rsidRPr="00A7049C">
              <w:rPr>
                <w:b w:val="0"/>
                <w:bCs w:val="0"/>
                <w:szCs w:val="24"/>
              </w:rPr>
              <w:t>Rose International Inc</w:t>
            </w:r>
          </w:p>
        </w:tc>
        <w:tc>
          <w:tcPr>
            <w:tcW w:w="4875" w:type="dxa"/>
          </w:tcPr>
          <w:p w14:paraId="3A89D8D2" w14:textId="77777777" w:rsidR="0044288F" w:rsidRPr="0058027D" w:rsidRDefault="0044288F" w:rsidP="006D7CF8">
            <w:pPr>
              <w:contextualSpacing/>
              <w:cnfStyle w:val="000000100000" w:firstRow="0" w:lastRow="0" w:firstColumn="0" w:lastColumn="0" w:oddVBand="0" w:evenVBand="0" w:oddHBand="1" w:evenHBand="0" w:firstRowFirstColumn="0" w:firstRowLastColumn="0" w:lastRowFirstColumn="0" w:lastRowLastColumn="0"/>
              <w:rPr>
                <w:szCs w:val="24"/>
              </w:rPr>
            </w:pPr>
            <w:r w:rsidRPr="0058027D">
              <w:rPr>
                <w:szCs w:val="24"/>
              </w:rPr>
              <w:t>15%</w:t>
            </w:r>
          </w:p>
        </w:tc>
      </w:tr>
    </w:tbl>
    <w:p w14:paraId="72A81309" w14:textId="77777777" w:rsidR="0044288F" w:rsidRPr="007965AB" w:rsidRDefault="0044288F" w:rsidP="0044288F">
      <w:pPr>
        <w:pStyle w:val="Heading3"/>
        <w:spacing w:line="240" w:lineRule="auto"/>
        <w:contextualSpacing/>
        <w:rPr>
          <w:b w:val="0"/>
          <w:bCs w:val="0"/>
          <w:sz w:val="24"/>
          <w:szCs w:val="24"/>
        </w:rPr>
      </w:pPr>
      <w:bookmarkStart w:id="32" w:name="_Toc209517150"/>
      <w:bookmarkStart w:id="33" w:name="_Toc224032509"/>
      <w:r w:rsidRPr="007965AB">
        <w:rPr>
          <w:bCs w:val="0"/>
          <w:sz w:val="24"/>
          <w:szCs w:val="24"/>
        </w:rPr>
        <w:t xml:space="preserve">Category 2a (ITS77 Vendor hires </w:t>
      </w:r>
      <w:proofErr w:type="gramStart"/>
      <w:r w:rsidRPr="007965AB">
        <w:rPr>
          <w:bCs w:val="0"/>
          <w:sz w:val="24"/>
          <w:szCs w:val="24"/>
        </w:rPr>
        <w:t>the Resource</w:t>
      </w:r>
      <w:proofErr w:type="gramEnd"/>
      <w:r w:rsidRPr="007965AB">
        <w:rPr>
          <w:bCs w:val="0"/>
          <w:sz w:val="24"/>
          <w:szCs w:val="24"/>
        </w:rPr>
        <w:t xml:space="preserve"> as their employee)</w:t>
      </w:r>
      <w:bookmarkEnd w:id="32"/>
      <w:bookmarkEnd w:id="33"/>
    </w:p>
    <w:p w14:paraId="56C61384" w14:textId="4C2C103E" w:rsidR="0044288F" w:rsidRPr="00DB151C" w:rsidRDefault="0044288F" w:rsidP="009D788E">
      <w:pPr>
        <w:spacing w:line="240" w:lineRule="auto"/>
        <w:contextualSpacing/>
        <w:rPr>
          <w:szCs w:val="24"/>
        </w:rPr>
      </w:pPr>
      <w:r w:rsidRPr="00DB151C">
        <w:rPr>
          <w:szCs w:val="24"/>
        </w:rPr>
        <w:t>These rates are higher than for Category 2b because the “markup” includes all the Employer taxes and other charges that the ITS77 Vendor must pay, typically at least 11% and often higher.</w:t>
      </w:r>
    </w:p>
    <w:p w14:paraId="5BE45DF9" w14:textId="2BFECCC0" w:rsidR="0044288F" w:rsidRPr="00DC6738" w:rsidRDefault="0044288F" w:rsidP="009D788E">
      <w:pPr>
        <w:pStyle w:val="BodyText"/>
        <w:numPr>
          <w:ilvl w:val="0"/>
          <w:numId w:val="28"/>
        </w:numPr>
      </w:pPr>
      <w:r w:rsidRPr="00DC6738">
        <w:rPr>
          <w:b/>
          <w:bCs w:val="0"/>
        </w:rPr>
        <w:t>To calculate Resource’s Pay Rate based on the Bill Rate:</w:t>
      </w:r>
      <w:r w:rsidR="009D788E" w:rsidRPr="00DC6738">
        <w:t xml:space="preserve"> </w:t>
      </w:r>
      <w:r w:rsidRPr="00DC6738">
        <w:rPr>
          <w:szCs w:val="24"/>
        </w:rPr>
        <w:t>Pay Rate = Bill Rate / (1 + Markup)</w:t>
      </w:r>
    </w:p>
    <w:p w14:paraId="11CE0D69" w14:textId="6F077998" w:rsidR="0044288F" w:rsidRPr="00DC6738" w:rsidRDefault="0044288F" w:rsidP="009D788E">
      <w:pPr>
        <w:pStyle w:val="BodyText"/>
        <w:numPr>
          <w:ilvl w:val="0"/>
          <w:numId w:val="28"/>
        </w:numPr>
      </w:pPr>
      <w:r w:rsidRPr="00DC6738">
        <w:rPr>
          <w:b/>
          <w:bCs w:val="0"/>
        </w:rPr>
        <w:t>To calculate Bill Rate to your Agency based on the Resource’s Pay Rate:</w:t>
      </w:r>
      <w:r w:rsidR="009D788E" w:rsidRPr="00DC6738">
        <w:rPr>
          <w:b/>
          <w:bCs w:val="0"/>
        </w:rPr>
        <w:t xml:space="preserve"> </w:t>
      </w:r>
      <w:r w:rsidRPr="00DC6738">
        <w:rPr>
          <w:szCs w:val="24"/>
        </w:rPr>
        <w:t>Bill Rate = Pay Rate * (1 + Markup)</w:t>
      </w:r>
    </w:p>
    <w:p w14:paraId="28E540F9" w14:textId="77777777" w:rsidR="0044288F" w:rsidRDefault="0044288F" w:rsidP="0044288F">
      <w:pPr>
        <w:spacing w:after="0" w:line="240" w:lineRule="auto"/>
        <w:contextualSpacing/>
      </w:pPr>
    </w:p>
    <w:p w14:paraId="7DFA6366" w14:textId="77777777" w:rsidR="0044288F" w:rsidRPr="00DB151C" w:rsidRDefault="0044288F" w:rsidP="0044288F">
      <w:pPr>
        <w:spacing w:after="0" w:line="240" w:lineRule="auto"/>
        <w:contextualSpacing/>
        <w:rPr>
          <w:szCs w:val="24"/>
        </w:rPr>
      </w:pPr>
      <w:r w:rsidRPr="00DB151C">
        <w:rPr>
          <w:szCs w:val="24"/>
        </w:rPr>
        <w:t xml:space="preserve">There is a spreadsheet on the </w:t>
      </w:r>
      <w:hyperlink r:id="rId26" w:history="1">
        <w:r w:rsidRPr="00DB151C">
          <w:rPr>
            <w:rStyle w:val="Hyperlink"/>
            <w:bCs/>
            <w:szCs w:val="24"/>
          </w:rPr>
          <w:t>Master Contract Record</w:t>
        </w:r>
      </w:hyperlink>
      <w:r w:rsidRPr="00DB151C">
        <w:rPr>
          <w:szCs w:val="24"/>
        </w:rPr>
        <w:t xml:space="preserve"> on COMMBUYS that does these calculations for you (see </w:t>
      </w:r>
      <w:hyperlink r:id="rId27" w:anchor="_Locating_Documents_on" w:history="1">
        <w:r w:rsidRPr="00DB151C">
          <w:rPr>
            <w:rStyle w:val="Hyperlink"/>
            <w:szCs w:val="24"/>
          </w:rPr>
          <w:t>Locating Documents on COMMBUYS</w:t>
        </w:r>
      </w:hyperlink>
      <w:r w:rsidRPr="00DB151C">
        <w:rPr>
          <w:szCs w:val="24"/>
        </w:rPr>
        <w:t>).</w:t>
      </w:r>
    </w:p>
    <w:p w14:paraId="09C4432F" w14:textId="77777777" w:rsidR="0044288F" w:rsidRPr="00DB151C" w:rsidRDefault="0044288F" w:rsidP="0044288F">
      <w:pPr>
        <w:spacing w:after="0" w:line="240" w:lineRule="auto"/>
        <w:contextualSpacing/>
        <w:rPr>
          <w:szCs w:val="24"/>
        </w:rPr>
      </w:pPr>
    </w:p>
    <w:p w14:paraId="495210C1" w14:textId="77777777" w:rsidR="0044288F" w:rsidRPr="00DB151C" w:rsidRDefault="0044288F" w:rsidP="00311E37">
      <w:pPr>
        <w:pStyle w:val="Heading2"/>
      </w:pPr>
      <w:bookmarkStart w:id="34" w:name="_Toc209517151"/>
      <w:bookmarkStart w:id="35" w:name="_Toc224032510"/>
      <w:r w:rsidRPr="00DB151C">
        <w:t>Pay rate and bill rate calculations for Category 2b</w:t>
      </w:r>
      <w:bookmarkEnd w:id="34"/>
      <w:bookmarkEnd w:id="35"/>
    </w:p>
    <w:p w14:paraId="6C599C2B" w14:textId="77777777" w:rsidR="0044288F" w:rsidRPr="00DB151C" w:rsidRDefault="0044288F" w:rsidP="0044288F">
      <w:pPr>
        <w:pStyle w:val="Heading3"/>
        <w:spacing w:before="0" w:line="240" w:lineRule="auto"/>
        <w:contextualSpacing/>
        <w:rPr>
          <w:sz w:val="24"/>
          <w:szCs w:val="24"/>
        </w:rPr>
      </w:pPr>
      <w:bookmarkStart w:id="36" w:name="_Toc209517152"/>
      <w:bookmarkStart w:id="37" w:name="_Toc224032511"/>
      <w:r w:rsidRPr="00DB151C">
        <w:rPr>
          <w:sz w:val="24"/>
          <w:szCs w:val="24"/>
        </w:rPr>
        <w:t>Category 2b (ITS77 Vendor subcontracts with the Resource’s employer)</w:t>
      </w:r>
      <w:bookmarkEnd w:id="36"/>
      <w:bookmarkEnd w:id="37"/>
    </w:p>
    <w:tbl>
      <w:tblPr>
        <w:tblStyle w:val="GridTable4-Accent1"/>
        <w:tblW w:w="0" w:type="auto"/>
        <w:tblLook w:val="04A0" w:firstRow="1" w:lastRow="0" w:firstColumn="1" w:lastColumn="0" w:noHBand="0" w:noVBand="1"/>
      </w:tblPr>
      <w:tblGrid>
        <w:gridCol w:w="4874"/>
        <w:gridCol w:w="4875"/>
      </w:tblGrid>
      <w:tr w:rsidR="0044288F" w:rsidRPr="00DB151C" w14:paraId="0AF0AA12" w14:textId="77777777" w:rsidTr="00753D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4" w:type="dxa"/>
            <w:shd w:val="clear" w:color="auto" w:fill="002060"/>
            <w:hideMark/>
          </w:tcPr>
          <w:p w14:paraId="44C91894" w14:textId="77777777" w:rsidR="0044288F" w:rsidRPr="00607000" w:rsidRDefault="0044288F" w:rsidP="006D7CF8">
            <w:pPr>
              <w:contextualSpacing/>
              <w:rPr>
                <w:b w:val="0"/>
                <w:bCs w:val="0"/>
                <w:sz w:val="28"/>
                <w:szCs w:val="28"/>
              </w:rPr>
            </w:pPr>
            <w:r w:rsidRPr="00607000">
              <w:rPr>
                <w:sz w:val="28"/>
                <w:szCs w:val="28"/>
              </w:rPr>
              <w:t>Vendor</w:t>
            </w:r>
          </w:p>
        </w:tc>
        <w:tc>
          <w:tcPr>
            <w:tcW w:w="4875" w:type="dxa"/>
            <w:shd w:val="clear" w:color="auto" w:fill="002060"/>
            <w:hideMark/>
          </w:tcPr>
          <w:p w14:paraId="71C0C273" w14:textId="77777777" w:rsidR="0044288F" w:rsidRPr="00607000" w:rsidRDefault="0044288F" w:rsidP="006D7CF8">
            <w:pPr>
              <w:contextualSpacing/>
              <w:cnfStyle w:val="100000000000" w:firstRow="1" w:lastRow="0" w:firstColumn="0" w:lastColumn="0" w:oddVBand="0" w:evenVBand="0" w:oddHBand="0" w:evenHBand="0" w:firstRowFirstColumn="0" w:firstRowLastColumn="0" w:lastRowFirstColumn="0" w:lastRowLastColumn="0"/>
              <w:rPr>
                <w:b w:val="0"/>
                <w:bCs w:val="0"/>
                <w:sz w:val="28"/>
                <w:szCs w:val="28"/>
              </w:rPr>
            </w:pPr>
            <w:r w:rsidRPr="00607000">
              <w:rPr>
                <w:sz w:val="28"/>
                <w:szCs w:val="28"/>
              </w:rPr>
              <w:t>Hourly Markup</w:t>
            </w:r>
          </w:p>
        </w:tc>
      </w:tr>
      <w:tr w:rsidR="0044288F" w:rsidRPr="00DB151C" w14:paraId="50881143" w14:textId="77777777" w:rsidTr="00753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4" w:type="dxa"/>
            <w:hideMark/>
          </w:tcPr>
          <w:p w14:paraId="4DB9246B" w14:textId="77777777" w:rsidR="0044288F" w:rsidRPr="00607000" w:rsidRDefault="0044288F" w:rsidP="006D7CF8">
            <w:pPr>
              <w:contextualSpacing/>
              <w:rPr>
                <w:szCs w:val="24"/>
              </w:rPr>
            </w:pPr>
            <w:proofErr w:type="spellStart"/>
            <w:r w:rsidRPr="00607000">
              <w:rPr>
                <w:szCs w:val="24"/>
              </w:rPr>
              <w:t>SoftHQ</w:t>
            </w:r>
            <w:proofErr w:type="spellEnd"/>
            <w:r w:rsidRPr="00607000">
              <w:rPr>
                <w:szCs w:val="24"/>
              </w:rPr>
              <w:t>, Inc</w:t>
            </w:r>
          </w:p>
        </w:tc>
        <w:tc>
          <w:tcPr>
            <w:tcW w:w="4875" w:type="dxa"/>
            <w:hideMark/>
          </w:tcPr>
          <w:p w14:paraId="52B6F955" w14:textId="77777777" w:rsidR="0044288F" w:rsidRPr="00607000" w:rsidRDefault="0044288F" w:rsidP="006D7CF8">
            <w:pPr>
              <w:contextualSpacing/>
              <w:cnfStyle w:val="000000100000" w:firstRow="0" w:lastRow="0" w:firstColumn="0" w:lastColumn="0" w:oddVBand="0" w:evenVBand="0" w:oddHBand="1" w:evenHBand="0" w:firstRowFirstColumn="0" w:firstRowLastColumn="0" w:lastRowFirstColumn="0" w:lastRowLastColumn="0"/>
              <w:rPr>
                <w:szCs w:val="24"/>
              </w:rPr>
            </w:pPr>
            <w:r w:rsidRPr="00607000">
              <w:rPr>
                <w:szCs w:val="24"/>
              </w:rPr>
              <w:t>$0.30</w:t>
            </w:r>
          </w:p>
        </w:tc>
      </w:tr>
      <w:tr w:rsidR="0044288F" w:rsidRPr="00DB151C" w14:paraId="6EB46532" w14:textId="77777777" w:rsidTr="00753D0C">
        <w:trPr>
          <w:trHeight w:val="166"/>
        </w:trPr>
        <w:tc>
          <w:tcPr>
            <w:cnfStyle w:val="001000000000" w:firstRow="0" w:lastRow="0" w:firstColumn="1" w:lastColumn="0" w:oddVBand="0" w:evenVBand="0" w:oddHBand="0" w:evenHBand="0" w:firstRowFirstColumn="0" w:firstRowLastColumn="0" w:lastRowFirstColumn="0" w:lastRowLastColumn="0"/>
            <w:tcW w:w="4874" w:type="dxa"/>
            <w:hideMark/>
          </w:tcPr>
          <w:p w14:paraId="0F0B19F3" w14:textId="77777777" w:rsidR="0044288F" w:rsidRPr="00607000" w:rsidRDefault="0044288F" w:rsidP="00607000">
            <w:pPr>
              <w:contextualSpacing/>
              <w:rPr>
                <w:szCs w:val="24"/>
              </w:rPr>
            </w:pPr>
            <w:r w:rsidRPr="00607000">
              <w:rPr>
                <w:szCs w:val="24"/>
              </w:rPr>
              <w:t>Acro Service Corp</w:t>
            </w:r>
          </w:p>
        </w:tc>
        <w:tc>
          <w:tcPr>
            <w:tcW w:w="4875" w:type="dxa"/>
            <w:hideMark/>
          </w:tcPr>
          <w:p w14:paraId="37EF3441" w14:textId="77777777" w:rsidR="0044288F" w:rsidRPr="00607000" w:rsidRDefault="0044288F" w:rsidP="00607000">
            <w:pPr>
              <w:contextualSpacing/>
              <w:cnfStyle w:val="000000000000" w:firstRow="0" w:lastRow="0" w:firstColumn="0" w:lastColumn="0" w:oddVBand="0" w:evenVBand="0" w:oddHBand="0" w:evenHBand="0" w:firstRowFirstColumn="0" w:firstRowLastColumn="0" w:lastRowFirstColumn="0" w:lastRowLastColumn="0"/>
              <w:rPr>
                <w:szCs w:val="24"/>
              </w:rPr>
            </w:pPr>
            <w:r w:rsidRPr="00607000">
              <w:rPr>
                <w:szCs w:val="24"/>
              </w:rPr>
              <w:t>$0.38</w:t>
            </w:r>
          </w:p>
        </w:tc>
      </w:tr>
      <w:tr w:rsidR="0044288F" w:rsidRPr="00DB151C" w14:paraId="5D3C1883" w14:textId="77777777" w:rsidTr="00753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4" w:type="dxa"/>
            <w:hideMark/>
          </w:tcPr>
          <w:p w14:paraId="199B293A" w14:textId="77777777" w:rsidR="0044288F" w:rsidRPr="00607000" w:rsidRDefault="0044288F" w:rsidP="006D7CF8">
            <w:pPr>
              <w:contextualSpacing/>
              <w:rPr>
                <w:szCs w:val="24"/>
              </w:rPr>
            </w:pPr>
            <w:proofErr w:type="spellStart"/>
            <w:r w:rsidRPr="00607000">
              <w:rPr>
                <w:szCs w:val="24"/>
              </w:rPr>
              <w:t>Appsboat</w:t>
            </w:r>
            <w:proofErr w:type="spellEnd"/>
            <w:r w:rsidRPr="00607000">
              <w:rPr>
                <w:szCs w:val="24"/>
              </w:rPr>
              <w:t xml:space="preserve"> Inc</w:t>
            </w:r>
          </w:p>
        </w:tc>
        <w:tc>
          <w:tcPr>
            <w:tcW w:w="4875" w:type="dxa"/>
            <w:hideMark/>
          </w:tcPr>
          <w:p w14:paraId="7089457F" w14:textId="77777777" w:rsidR="0044288F" w:rsidRPr="00607000" w:rsidRDefault="0044288F" w:rsidP="006D7CF8">
            <w:pPr>
              <w:contextualSpacing/>
              <w:cnfStyle w:val="000000100000" w:firstRow="0" w:lastRow="0" w:firstColumn="0" w:lastColumn="0" w:oddVBand="0" w:evenVBand="0" w:oddHBand="1" w:evenHBand="0" w:firstRowFirstColumn="0" w:firstRowLastColumn="0" w:lastRowFirstColumn="0" w:lastRowLastColumn="0"/>
              <w:rPr>
                <w:szCs w:val="24"/>
              </w:rPr>
            </w:pPr>
            <w:r w:rsidRPr="00607000">
              <w:rPr>
                <w:szCs w:val="24"/>
              </w:rPr>
              <w:t>$0.45</w:t>
            </w:r>
          </w:p>
        </w:tc>
      </w:tr>
      <w:tr w:rsidR="0044288F" w:rsidRPr="00DB151C" w14:paraId="6E934011" w14:textId="77777777" w:rsidTr="00753D0C">
        <w:tc>
          <w:tcPr>
            <w:cnfStyle w:val="001000000000" w:firstRow="0" w:lastRow="0" w:firstColumn="1" w:lastColumn="0" w:oddVBand="0" w:evenVBand="0" w:oddHBand="0" w:evenHBand="0" w:firstRowFirstColumn="0" w:firstRowLastColumn="0" w:lastRowFirstColumn="0" w:lastRowLastColumn="0"/>
            <w:tcW w:w="4874" w:type="dxa"/>
            <w:hideMark/>
          </w:tcPr>
          <w:p w14:paraId="658551B3" w14:textId="77777777" w:rsidR="0044288F" w:rsidRPr="00607000" w:rsidRDefault="0044288F" w:rsidP="006D7CF8">
            <w:pPr>
              <w:contextualSpacing/>
              <w:rPr>
                <w:szCs w:val="24"/>
              </w:rPr>
            </w:pPr>
            <w:proofErr w:type="spellStart"/>
            <w:r w:rsidRPr="00607000">
              <w:rPr>
                <w:szCs w:val="24"/>
              </w:rPr>
              <w:t>LanceSoft</w:t>
            </w:r>
            <w:proofErr w:type="spellEnd"/>
            <w:r w:rsidRPr="00607000">
              <w:rPr>
                <w:szCs w:val="24"/>
              </w:rPr>
              <w:t xml:space="preserve"> Inc</w:t>
            </w:r>
          </w:p>
        </w:tc>
        <w:tc>
          <w:tcPr>
            <w:tcW w:w="4875" w:type="dxa"/>
            <w:hideMark/>
          </w:tcPr>
          <w:p w14:paraId="469C2063" w14:textId="77777777" w:rsidR="0044288F" w:rsidRPr="00607000" w:rsidRDefault="0044288F" w:rsidP="006D7CF8">
            <w:pPr>
              <w:contextualSpacing/>
              <w:cnfStyle w:val="000000000000" w:firstRow="0" w:lastRow="0" w:firstColumn="0" w:lastColumn="0" w:oddVBand="0" w:evenVBand="0" w:oddHBand="0" w:evenHBand="0" w:firstRowFirstColumn="0" w:firstRowLastColumn="0" w:lastRowFirstColumn="0" w:lastRowLastColumn="0"/>
              <w:rPr>
                <w:szCs w:val="24"/>
              </w:rPr>
            </w:pPr>
            <w:r w:rsidRPr="00607000">
              <w:rPr>
                <w:szCs w:val="24"/>
              </w:rPr>
              <w:t>$0.45</w:t>
            </w:r>
          </w:p>
        </w:tc>
      </w:tr>
      <w:tr w:rsidR="0044288F" w:rsidRPr="00DB151C" w14:paraId="4F96F00B" w14:textId="77777777" w:rsidTr="00753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4" w:type="dxa"/>
            <w:hideMark/>
          </w:tcPr>
          <w:p w14:paraId="220DBEAB" w14:textId="77777777" w:rsidR="0044288F" w:rsidRPr="00607000" w:rsidRDefault="0044288F" w:rsidP="006D7CF8">
            <w:pPr>
              <w:contextualSpacing/>
              <w:rPr>
                <w:szCs w:val="24"/>
              </w:rPr>
            </w:pPr>
            <w:r w:rsidRPr="00607000">
              <w:rPr>
                <w:szCs w:val="24"/>
              </w:rPr>
              <w:t>McInnis Consulting Services, Inc.</w:t>
            </w:r>
          </w:p>
        </w:tc>
        <w:tc>
          <w:tcPr>
            <w:tcW w:w="4875" w:type="dxa"/>
            <w:hideMark/>
          </w:tcPr>
          <w:p w14:paraId="04586E95" w14:textId="77777777" w:rsidR="0044288F" w:rsidRPr="00607000" w:rsidRDefault="0044288F" w:rsidP="006D7CF8">
            <w:pPr>
              <w:contextualSpacing/>
              <w:cnfStyle w:val="000000100000" w:firstRow="0" w:lastRow="0" w:firstColumn="0" w:lastColumn="0" w:oddVBand="0" w:evenVBand="0" w:oddHBand="1" w:evenHBand="0" w:firstRowFirstColumn="0" w:firstRowLastColumn="0" w:lastRowFirstColumn="0" w:lastRowLastColumn="0"/>
              <w:rPr>
                <w:szCs w:val="24"/>
              </w:rPr>
            </w:pPr>
            <w:r w:rsidRPr="00607000">
              <w:rPr>
                <w:szCs w:val="24"/>
              </w:rPr>
              <w:t>$0.45</w:t>
            </w:r>
          </w:p>
        </w:tc>
      </w:tr>
    </w:tbl>
    <w:p w14:paraId="6C83AC63" w14:textId="77777777" w:rsidR="0044288F" w:rsidRPr="00DB151C" w:rsidRDefault="0044288F" w:rsidP="0044288F">
      <w:pPr>
        <w:spacing w:after="0" w:line="240" w:lineRule="auto"/>
        <w:contextualSpacing/>
        <w:rPr>
          <w:rFonts w:ascii="Arial" w:hAnsi="Arial"/>
          <w:szCs w:val="24"/>
        </w:rPr>
      </w:pPr>
    </w:p>
    <w:p w14:paraId="500D92ED" w14:textId="3E8EF6A6" w:rsidR="0044288F" w:rsidRPr="00E15D1B" w:rsidRDefault="0044288F" w:rsidP="00E15D1B">
      <w:pPr>
        <w:pStyle w:val="BodyText"/>
        <w:numPr>
          <w:ilvl w:val="0"/>
          <w:numId w:val="29"/>
        </w:numPr>
      </w:pPr>
      <w:r w:rsidRPr="00E15D1B">
        <w:rPr>
          <w:b/>
          <w:bCs w:val="0"/>
        </w:rPr>
        <w:t>To calculate Pay Rate to Resource’s employer based on the Bill Rate</w:t>
      </w:r>
      <w:r w:rsidRPr="00E15D1B">
        <w:t>:</w:t>
      </w:r>
      <w:r w:rsidR="00E15D1B" w:rsidRPr="00E15D1B">
        <w:t xml:space="preserve"> </w:t>
      </w:r>
      <w:r w:rsidRPr="00E15D1B">
        <w:rPr>
          <w:szCs w:val="24"/>
        </w:rPr>
        <w:t xml:space="preserve">Pay Rate = Bill Rate – </w:t>
      </w:r>
      <w:r w:rsidRPr="00E15D1B">
        <w:rPr>
          <w:szCs w:val="24"/>
        </w:rPr>
        <w:lastRenderedPageBreak/>
        <w:t>(Markup + (Bill Rate * .01))</w:t>
      </w:r>
    </w:p>
    <w:p w14:paraId="786F436F" w14:textId="725B3182" w:rsidR="0044288F" w:rsidRPr="00E15D1B" w:rsidRDefault="0044288F" w:rsidP="00E15D1B">
      <w:pPr>
        <w:pStyle w:val="BodyText"/>
        <w:numPr>
          <w:ilvl w:val="0"/>
          <w:numId w:val="29"/>
        </w:numPr>
      </w:pPr>
      <w:r w:rsidRPr="00E15D1B">
        <w:rPr>
          <w:b/>
          <w:bCs w:val="0"/>
        </w:rPr>
        <w:t>To calculate Bill Rate to your Agency based on the Pay Rate to the Resource’s employer:</w:t>
      </w:r>
      <w:r w:rsidR="00E15D1B" w:rsidRPr="00E15D1B">
        <w:t xml:space="preserve"> </w:t>
      </w:r>
      <w:r w:rsidRPr="00E15D1B">
        <w:rPr>
          <w:szCs w:val="24"/>
        </w:rPr>
        <w:t>Bill Rate = Pay Rate + Markup + (Pay Rate + Markup) * .01)</w:t>
      </w:r>
    </w:p>
    <w:p w14:paraId="5F7AE06D" w14:textId="77777777" w:rsidR="0044288F" w:rsidRPr="00DB151C" w:rsidRDefault="0044288F" w:rsidP="0044288F">
      <w:pPr>
        <w:spacing w:after="0" w:line="240" w:lineRule="auto"/>
        <w:contextualSpacing/>
        <w:rPr>
          <w:szCs w:val="24"/>
        </w:rPr>
      </w:pPr>
    </w:p>
    <w:p w14:paraId="182F9180" w14:textId="19C98C1D" w:rsidR="0044288F" w:rsidRDefault="0044288F" w:rsidP="00E15D1B">
      <w:pPr>
        <w:spacing w:line="240" w:lineRule="auto"/>
        <w:contextualSpacing/>
        <w:rPr>
          <w:szCs w:val="24"/>
        </w:rPr>
      </w:pPr>
      <w:r w:rsidRPr="00DB151C">
        <w:rPr>
          <w:szCs w:val="24"/>
        </w:rPr>
        <w:t xml:space="preserve">There is a spreadsheet on the </w:t>
      </w:r>
      <w:hyperlink r:id="rId28" w:history="1">
        <w:r w:rsidRPr="00DB151C">
          <w:rPr>
            <w:rStyle w:val="Hyperlink"/>
            <w:bCs/>
            <w:szCs w:val="24"/>
          </w:rPr>
          <w:t>Master Contract Record</w:t>
        </w:r>
      </w:hyperlink>
      <w:r w:rsidRPr="00DB151C">
        <w:rPr>
          <w:szCs w:val="24"/>
        </w:rPr>
        <w:t xml:space="preserve"> on COMMBUYS that does these calculations for  you (see </w:t>
      </w:r>
      <w:hyperlink r:id="rId29" w:anchor="_Locating_Documents_on" w:history="1">
        <w:r w:rsidRPr="00DB151C">
          <w:rPr>
            <w:rStyle w:val="Hyperlink"/>
            <w:szCs w:val="24"/>
          </w:rPr>
          <w:t>Locating Documents on COMMBUYS</w:t>
        </w:r>
      </w:hyperlink>
      <w:r w:rsidRPr="00DB151C">
        <w:rPr>
          <w:szCs w:val="24"/>
        </w:rPr>
        <w:t>).</w:t>
      </w:r>
    </w:p>
    <w:p w14:paraId="054ABB6D" w14:textId="77777777" w:rsidR="00E15D1B" w:rsidRPr="00E15D1B" w:rsidRDefault="00E15D1B" w:rsidP="00E15D1B">
      <w:pPr>
        <w:spacing w:line="240" w:lineRule="auto"/>
        <w:contextualSpacing/>
        <w:rPr>
          <w:rFonts w:eastAsia="Times" w:cs="Arial"/>
          <w:szCs w:val="24"/>
        </w:rPr>
      </w:pPr>
    </w:p>
    <w:p w14:paraId="73ED9F4F" w14:textId="77777777" w:rsidR="0044288F" w:rsidRPr="00BC75FE" w:rsidRDefault="0044288F" w:rsidP="0044288F">
      <w:pPr>
        <w:rPr>
          <w:iCs/>
          <w:szCs w:val="24"/>
        </w:rPr>
      </w:pPr>
      <w:r w:rsidRPr="00BC75FE">
        <w:rPr>
          <w:b/>
          <w:bCs/>
          <w:szCs w:val="24"/>
        </w:rPr>
        <w:t>Note:</w:t>
      </w:r>
      <w:r w:rsidRPr="00BC75FE">
        <w:rPr>
          <w:szCs w:val="24"/>
        </w:rPr>
        <w:t xml:space="preserve"> The price files and vendor catalogs are accessible through public view in COMMBUYS; therefore, buyers can access the price files and vendor catalogs without needing to sign into a COMMBUYS account.</w:t>
      </w:r>
    </w:p>
    <w:p w14:paraId="51B6A7E5" w14:textId="0DAD64EF" w:rsidR="00F35A63" w:rsidRDefault="00F35A63" w:rsidP="00F35A63">
      <w:pPr>
        <w:rPr>
          <w:szCs w:val="24"/>
        </w:rPr>
      </w:pPr>
      <w:r w:rsidRPr="00BC75FE">
        <w:rPr>
          <w:b/>
          <w:bCs/>
          <w:szCs w:val="24"/>
        </w:rPr>
        <w:t>Note:</w:t>
      </w:r>
      <w:r w:rsidRPr="00BC75FE">
        <w:rPr>
          <w:szCs w:val="24"/>
        </w:rPr>
        <w:t xml:space="preserve"> The price files and vendor catalogs are accessible through public view in COMMBUYS; therefore, buyers </w:t>
      </w:r>
      <w:r w:rsidR="004C3029">
        <w:rPr>
          <w:szCs w:val="24"/>
        </w:rPr>
        <w:t>may</w:t>
      </w:r>
      <w:r w:rsidRPr="00BC75FE">
        <w:rPr>
          <w:szCs w:val="24"/>
        </w:rPr>
        <w:t xml:space="preserve"> access the price files and vendor catalogs without sign</w:t>
      </w:r>
      <w:r w:rsidR="00333FC6">
        <w:rPr>
          <w:szCs w:val="24"/>
        </w:rPr>
        <w:t>ing</w:t>
      </w:r>
      <w:r w:rsidRPr="00BC75FE">
        <w:rPr>
          <w:szCs w:val="24"/>
        </w:rPr>
        <w:t xml:space="preserve"> into a COMMBUYS account.</w:t>
      </w:r>
      <w:bookmarkEnd w:id="18"/>
    </w:p>
    <w:p w14:paraId="42F43A50" w14:textId="71A044EA" w:rsidR="00F35A63" w:rsidRPr="00BC75FE" w:rsidRDefault="00F35A63" w:rsidP="00F35A63">
      <w:pPr>
        <w:rPr>
          <w:rFonts w:cs="Arial"/>
          <w:szCs w:val="24"/>
        </w:rPr>
      </w:pPr>
      <w:r w:rsidRPr="00BC75FE">
        <w:rPr>
          <w:b/>
          <w:bCs/>
          <w:szCs w:val="24"/>
        </w:rPr>
        <w:t xml:space="preserve">Note: </w:t>
      </w:r>
      <w:r w:rsidRPr="00BC75FE">
        <w:rPr>
          <w:color w:val="000000" w:themeColor="text1"/>
          <w:szCs w:val="24"/>
        </w:rPr>
        <w:t xml:space="preserve">Product pricing may be found on the </w:t>
      </w:r>
      <w:hyperlink w:anchor="_Appendix_A:_Vendor" w:history="1">
        <w:r w:rsidRPr="00BC75FE">
          <w:rPr>
            <w:rStyle w:val="Hyperlink"/>
            <w:rFonts w:cs="Arial"/>
            <w:szCs w:val="24"/>
          </w:rPr>
          <w:t>vendor information</w:t>
        </w:r>
      </w:hyperlink>
      <w:r w:rsidRPr="00BC75FE">
        <w:rPr>
          <w:rFonts w:cs="Arial"/>
          <w:szCs w:val="24"/>
        </w:rPr>
        <w:t xml:space="preserve"> </w:t>
      </w:r>
      <w:r w:rsidR="008B75CC">
        <w:rPr>
          <w:rFonts w:cs="Arial"/>
          <w:color w:val="000000" w:themeColor="text1"/>
          <w:szCs w:val="24"/>
        </w:rPr>
        <w:t>section</w:t>
      </w:r>
      <w:r w:rsidRPr="00BC75FE">
        <w:rPr>
          <w:rFonts w:cs="Arial"/>
          <w:color w:val="000000" w:themeColor="text1"/>
          <w:szCs w:val="24"/>
        </w:rPr>
        <w:t>, where links to all the vendors’ MBPOs are provided.</w:t>
      </w:r>
    </w:p>
    <w:p w14:paraId="45336D7C" w14:textId="04C58DEE" w:rsidR="00ED723A" w:rsidRDefault="00ED723A" w:rsidP="00311E37">
      <w:pPr>
        <w:pStyle w:val="Heading2"/>
      </w:pPr>
      <w:bookmarkStart w:id="38" w:name="_Quote_Response_and"/>
      <w:bookmarkStart w:id="39" w:name="_Toc194066596"/>
      <w:bookmarkStart w:id="40" w:name="_Toc224032512"/>
      <w:bookmarkEnd w:id="38"/>
      <w:r w:rsidRPr="00564A93">
        <w:t>Purchase</w:t>
      </w:r>
      <w:r w:rsidR="00BC5DEA" w:rsidRPr="00564A93">
        <w:t xml:space="preserve"> Options</w:t>
      </w:r>
      <w:bookmarkEnd w:id="39"/>
      <w:bookmarkEnd w:id="40"/>
    </w:p>
    <w:p w14:paraId="39793DF6" w14:textId="77777777" w:rsidR="0044288F" w:rsidRPr="00CC5CE8" w:rsidRDefault="0044288F" w:rsidP="0044288F">
      <w:pPr>
        <w:spacing w:after="0" w:line="240" w:lineRule="auto"/>
        <w:contextualSpacing/>
        <w:rPr>
          <w:szCs w:val="24"/>
        </w:rPr>
      </w:pPr>
      <w:r w:rsidRPr="00CC5CE8">
        <w:rPr>
          <w:szCs w:val="24"/>
        </w:rPr>
        <w:t>Services will be obtained on a time and materials basis only.  Travel may be paid only with prior written consent by the Eligible Entity.</w:t>
      </w:r>
    </w:p>
    <w:p w14:paraId="7B4AE2D3" w14:textId="77777777" w:rsidR="0044288F" w:rsidRPr="00CC5CE8" w:rsidRDefault="0044288F" w:rsidP="0044288F">
      <w:pPr>
        <w:spacing w:after="0" w:line="240" w:lineRule="auto"/>
        <w:contextualSpacing/>
        <w:rPr>
          <w:szCs w:val="24"/>
        </w:rPr>
      </w:pPr>
    </w:p>
    <w:p w14:paraId="02ECBE67" w14:textId="77777777" w:rsidR="0044288F" w:rsidRPr="00CC5CE8" w:rsidRDefault="0044288F" w:rsidP="0044288F">
      <w:pPr>
        <w:rPr>
          <w:szCs w:val="24"/>
        </w:rPr>
      </w:pPr>
      <w:r w:rsidRPr="00CC5CE8">
        <w:rPr>
          <w:szCs w:val="24"/>
        </w:rPr>
        <w:t xml:space="preserve">A “Rate Card,” updated periodically, determines the maximum rates which Vendors can charge for </w:t>
      </w:r>
      <w:proofErr w:type="gramStart"/>
      <w:r w:rsidRPr="00CC5CE8">
        <w:rPr>
          <w:szCs w:val="24"/>
        </w:rPr>
        <w:t>particular job</w:t>
      </w:r>
      <w:proofErr w:type="gramEnd"/>
      <w:r w:rsidRPr="00CC5CE8">
        <w:rPr>
          <w:szCs w:val="24"/>
        </w:rPr>
        <w:t xml:space="preserve"> titles.  Rate Card 7 applies to Executive Department agencies.  All other Commonwealth Agencies may use Rate Card 3 or Rate Card 7.  The Rate Card is located on the </w:t>
      </w:r>
      <w:hyperlink r:id="rId30" w:history="1">
        <w:r w:rsidRPr="00CC5CE8">
          <w:rPr>
            <w:rStyle w:val="Hyperlink"/>
            <w:bCs/>
            <w:szCs w:val="24"/>
          </w:rPr>
          <w:t>Master Contract Record</w:t>
        </w:r>
      </w:hyperlink>
      <w:r w:rsidRPr="00CC5CE8">
        <w:rPr>
          <w:szCs w:val="24"/>
        </w:rPr>
        <w:t>.</w:t>
      </w:r>
    </w:p>
    <w:p w14:paraId="04011B19" w14:textId="62413D11" w:rsidR="0044288F" w:rsidRDefault="0044288F" w:rsidP="0098057D">
      <w:pPr>
        <w:rPr>
          <w:szCs w:val="24"/>
        </w:rPr>
      </w:pPr>
      <w:r w:rsidRPr="00CC5CE8">
        <w:rPr>
          <w:szCs w:val="24"/>
        </w:rPr>
        <w:t xml:space="preserve">If an Agency does not receive satisfactory resumes using the Maximum Rate Card rates and wishes to post at a higher rate, they may petition the Executive Office of Technology Services and Security for a variance from the rate card.  The decision is made by the Commonwealth’s Chief Information Officer or </w:t>
      </w:r>
      <w:proofErr w:type="gramStart"/>
      <w:r w:rsidRPr="00CC5CE8">
        <w:rPr>
          <w:szCs w:val="24"/>
        </w:rPr>
        <w:t>designee</w:t>
      </w:r>
      <w:proofErr w:type="gramEnd"/>
      <w:r w:rsidRPr="00CC5CE8">
        <w:rPr>
          <w:szCs w:val="24"/>
        </w:rPr>
        <w:t xml:space="preserve">.  Waiver requests can be submitted to </w:t>
      </w:r>
      <w:hyperlink r:id="rId31" w:history="1">
        <w:r w:rsidRPr="00CC3E47">
          <w:rPr>
            <w:rStyle w:val="Hyperlink"/>
            <w:szCs w:val="24"/>
          </w:rPr>
          <w:t>MaryBeth Martinez</w:t>
        </w:r>
      </w:hyperlink>
      <w:r w:rsidRPr="00CC5CE8">
        <w:rPr>
          <w:szCs w:val="24"/>
        </w:rPr>
        <w:t>.</w:t>
      </w:r>
    </w:p>
    <w:p w14:paraId="49D982C2" w14:textId="790D0837" w:rsidR="006812FE" w:rsidRPr="003B0898" w:rsidRDefault="006812FE" w:rsidP="0098057D">
      <w:pPr>
        <w:rPr>
          <w:szCs w:val="24"/>
        </w:rPr>
      </w:pPr>
      <w:r w:rsidRPr="006812FE">
        <w:rPr>
          <w:szCs w:val="24"/>
        </w:rPr>
        <w:t>The purchase options identified below are the only acceptable options that may be used in this contract:</w:t>
      </w:r>
    </w:p>
    <w:p w14:paraId="5784688E" w14:textId="536D6E31" w:rsidR="00802718" w:rsidRPr="00222F3A" w:rsidRDefault="00206E5C" w:rsidP="008A72A3">
      <w:pPr>
        <w:pStyle w:val="ListParagraph"/>
        <w:numPr>
          <w:ilvl w:val="0"/>
          <w:numId w:val="10"/>
        </w:numPr>
        <w:rPr>
          <w:szCs w:val="24"/>
        </w:rPr>
      </w:pPr>
      <w:r w:rsidRPr="00C27626">
        <w:rPr>
          <w:szCs w:val="24"/>
        </w:rPr>
        <w:lastRenderedPageBreak/>
        <w:t>F</w:t>
      </w:r>
      <w:r w:rsidR="00F27D29" w:rsidRPr="00C27626">
        <w:rPr>
          <w:szCs w:val="24"/>
        </w:rPr>
        <w:t>ee-for-</w:t>
      </w:r>
      <w:r w:rsidR="00CA7992" w:rsidRPr="00C27626">
        <w:rPr>
          <w:szCs w:val="24"/>
        </w:rPr>
        <w:t>S</w:t>
      </w:r>
      <w:r w:rsidR="00F27D29" w:rsidRPr="00C27626">
        <w:rPr>
          <w:szCs w:val="24"/>
        </w:rPr>
        <w:t>ervice contract</w:t>
      </w:r>
    </w:p>
    <w:p w14:paraId="2E3F0885" w14:textId="77777777" w:rsidR="005E5E76" w:rsidRDefault="005E5E76" w:rsidP="005E5E76">
      <w:r w:rsidRPr="00D66042">
        <w:t xml:space="preserve">Product pricing may be found on the </w:t>
      </w:r>
      <w:hyperlink w:anchor="_Appendix_A:_Vendor" w:history="1">
        <w:r w:rsidRPr="00D66042">
          <w:rPr>
            <w:rStyle w:val="Hyperlink"/>
          </w:rPr>
          <w:t>vendor information</w:t>
        </w:r>
      </w:hyperlink>
      <w:r w:rsidRPr="00D66042">
        <w:t xml:space="preserve"> page, where links to all the vendors’ </w:t>
      </w:r>
      <w:r>
        <w:t>Master Blanket Purchase Orders (</w:t>
      </w:r>
      <w:r w:rsidRPr="00D66042">
        <w:t>MBPOs</w:t>
      </w:r>
      <w:r>
        <w:t>)</w:t>
      </w:r>
      <w:r w:rsidRPr="00D66042">
        <w:t xml:space="preserve"> are provided.</w:t>
      </w:r>
    </w:p>
    <w:p w14:paraId="4096C268" w14:textId="10C27987" w:rsidR="0044288F" w:rsidRPr="0044288F" w:rsidRDefault="00F63432" w:rsidP="0044288F">
      <w:r w:rsidRPr="00B9798F">
        <w:rPr>
          <w:iCs/>
          <w:szCs w:val="24"/>
        </w:rPr>
        <w:t>This contract provides for the following methods of purchase:</w:t>
      </w:r>
    </w:p>
    <w:p w14:paraId="72ACE678" w14:textId="77777777" w:rsidR="0044288F" w:rsidRPr="003B0898" w:rsidRDefault="0044288F" w:rsidP="0044288F">
      <w:pPr>
        <w:rPr>
          <w:b/>
          <w:bCs/>
          <w:szCs w:val="24"/>
        </w:rPr>
      </w:pPr>
      <w:r w:rsidRPr="0044288F">
        <w:rPr>
          <w:b/>
          <w:bCs/>
          <w:szCs w:val="24"/>
        </w:rPr>
        <w:t>Quote Solicitation</w:t>
      </w:r>
      <w:r w:rsidRPr="00EC136E">
        <w:rPr>
          <w:szCs w:val="24"/>
        </w:rPr>
        <w:t>: Buyers can solicit quotes from multiple vendors (see the Vendor MBPO Listing (</w:t>
      </w:r>
      <w:hyperlink r:id="rId32" w:tgtFrame="_new" w:history="1">
        <w:r w:rsidRPr="00EC136E">
          <w:rPr>
            <w:rStyle w:val="Hyperlink"/>
            <w:rFonts w:ascii="Calibri" w:eastAsia="Calibri" w:hAnsi="Calibri"/>
            <w:szCs w:val="24"/>
          </w:rPr>
          <w:t>PO-21-1080-OSD03-SRC01-22418</w:t>
        </w:r>
      </w:hyperlink>
      <w:r w:rsidRPr="00EC136E">
        <w:rPr>
          <w:rStyle w:val="Hyperlink"/>
          <w:rFonts w:ascii="Calibri" w:eastAsia="Calibri" w:hAnsi="Calibri"/>
        </w:rPr>
        <w:t>),</w:t>
      </w:r>
      <w:r w:rsidRPr="00EC136E">
        <w:rPr>
          <w:szCs w:val="24"/>
        </w:rPr>
        <w:t xml:space="preserve"> award vendors, and place orders through</w:t>
      </w:r>
      <w:r w:rsidRPr="003B0898">
        <w:rPr>
          <w:szCs w:val="24"/>
        </w:rPr>
        <w:t xml:space="preserve"> COMMBUYS. A solicitation-enabled contract allows the buyer to solicit quotes from vendors who have Master Blanket Purchase Orders (MBPOs) or Statewide Contracts in COMMBUYS. The buyers can create a solicitation-enabled bid using a release requisition, converting the requisition to a bid, and then requesting quotes from eligible vendors. </w:t>
      </w:r>
    </w:p>
    <w:p w14:paraId="5925FE4E" w14:textId="114D03DE" w:rsidR="0044288F" w:rsidRPr="003B0898" w:rsidRDefault="0044288F" w:rsidP="0044288F">
      <w:pPr>
        <w:pStyle w:val="BodyText"/>
        <w:rPr>
          <w:rFonts w:cstheme="minorBidi"/>
          <w:b/>
          <w:bCs w:val="0"/>
          <w:szCs w:val="24"/>
        </w:rPr>
      </w:pPr>
      <w:r w:rsidRPr="003B0898">
        <w:rPr>
          <w:bCs w:val="0"/>
          <w:szCs w:val="24"/>
        </w:rPr>
        <w:t xml:space="preserve">See the </w:t>
      </w:r>
      <w:hyperlink r:id="rId33">
        <w:r w:rsidRPr="003B0898">
          <w:rPr>
            <w:rStyle w:val="Hyperlink"/>
            <w:rFonts w:cstheme="minorBidi"/>
            <w:bCs w:val="0"/>
            <w:szCs w:val="24"/>
          </w:rPr>
          <w:t>How to Request Quotes from Vendors on Statewide Contracts</w:t>
        </w:r>
      </w:hyperlink>
      <w:r w:rsidRPr="003B0898">
        <w:rPr>
          <w:rFonts w:cstheme="minorBidi"/>
          <w:szCs w:val="24"/>
        </w:rPr>
        <w:t xml:space="preserve"> </w:t>
      </w:r>
      <w:r w:rsidRPr="003B0898">
        <w:rPr>
          <w:rFonts w:cstheme="minorBidi"/>
          <w:bCs w:val="0"/>
          <w:szCs w:val="24"/>
        </w:rPr>
        <w:t>job aid for more details.</w:t>
      </w:r>
    </w:p>
    <w:p w14:paraId="2199DB44" w14:textId="77777777" w:rsidR="0044288F" w:rsidRPr="003B0898" w:rsidRDefault="0044288F" w:rsidP="0044288F">
      <w:pPr>
        <w:pStyle w:val="BodyText"/>
        <w:rPr>
          <w:rFonts w:cstheme="minorBidi"/>
          <w:b/>
          <w:bCs w:val="0"/>
          <w:szCs w:val="24"/>
        </w:rPr>
      </w:pPr>
    </w:p>
    <w:p w14:paraId="2B11B24D" w14:textId="284CB1C5" w:rsidR="008A72A3" w:rsidRDefault="008A72A3" w:rsidP="00E15D1B">
      <w:pPr>
        <w:rPr>
          <w:sz w:val="20"/>
          <w:szCs w:val="20"/>
        </w:rPr>
      </w:pPr>
      <w:r w:rsidRPr="003B0898">
        <w:rPr>
          <w:b/>
          <w:bCs/>
          <w:szCs w:val="24"/>
        </w:rPr>
        <w:t>Note:</w:t>
      </w:r>
      <w:r w:rsidRPr="003B0898">
        <w:rPr>
          <w:szCs w:val="24"/>
        </w:rPr>
        <w:t xml:space="preserve"> MMARS and COMMBUYS do not interface. Payment request and invoice must be reported in both MMARS and COMMBUYS.</w:t>
      </w:r>
    </w:p>
    <w:p w14:paraId="0288325A" w14:textId="32D6FF57" w:rsidR="000067FD" w:rsidRPr="000067FD" w:rsidRDefault="000067FD" w:rsidP="00311E37">
      <w:pPr>
        <w:pStyle w:val="Heading2"/>
      </w:pPr>
      <w:bookmarkStart w:id="41" w:name="_Extend_Beyond_(Performance"/>
      <w:bookmarkStart w:id="42" w:name="_Toc224032513"/>
      <w:bookmarkEnd w:id="41"/>
      <w:r>
        <w:t xml:space="preserve">Setting Up a </w:t>
      </w:r>
      <w:r w:rsidRPr="00633557">
        <w:t>COMMBUYS</w:t>
      </w:r>
      <w:r>
        <w:t xml:space="preserve"> Account</w:t>
      </w:r>
      <w:bookmarkEnd w:id="42"/>
    </w:p>
    <w:p w14:paraId="78CB2CA0" w14:textId="37DC3E94" w:rsidR="000B5F54" w:rsidRDefault="000B5F54" w:rsidP="00FE302E">
      <w:pPr>
        <w:rPr>
          <w:rFonts w:cstheme="minorHAnsi"/>
          <w:szCs w:val="24"/>
        </w:rPr>
      </w:pPr>
      <w:r w:rsidRPr="00136C46">
        <w:rPr>
          <w:rFonts w:cstheme="minorHAnsi"/>
          <w:szCs w:val="24"/>
        </w:rPr>
        <w:t xml:space="preserve">COMMBUYS is the Commonwealth of Massachusetts' e-procurement platform, serving as a central marketplace for state agencies </w:t>
      </w:r>
      <w:r w:rsidR="00FE3CAD">
        <w:rPr>
          <w:rFonts w:cstheme="minorHAnsi"/>
          <w:szCs w:val="24"/>
        </w:rPr>
        <w:t xml:space="preserve">and other </w:t>
      </w:r>
      <w:r w:rsidR="00CD31EF">
        <w:rPr>
          <w:rFonts w:cstheme="minorHAnsi"/>
          <w:szCs w:val="24"/>
        </w:rPr>
        <w:t>e</w:t>
      </w:r>
      <w:r w:rsidR="00FE3CAD">
        <w:rPr>
          <w:rFonts w:cstheme="minorHAnsi"/>
          <w:szCs w:val="24"/>
        </w:rPr>
        <w:t xml:space="preserve">ligible </w:t>
      </w:r>
      <w:r w:rsidR="00CD31EF">
        <w:rPr>
          <w:rFonts w:cstheme="minorHAnsi"/>
          <w:szCs w:val="24"/>
        </w:rPr>
        <w:t>e</w:t>
      </w:r>
      <w:r w:rsidR="00FE3CAD">
        <w:rPr>
          <w:rFonts w:cstheme="minorHAnsi"/>
          <w:szCs w:val="24"/>
        </w:rPr>
        <w:t xml:space="preserve">ntities </w:t>
      </w:r>
      <w:r w:rsidRPr="00136C46">
        <w:rPr>
          <w:rFonts w:cstheme="minorHAnsi"/>
          <w:szCs w:val="24"/>
        </w:rPr>
        <w:t xml:space="preserve">to procure goods and </w:t>
      </w:r>
      <w:r w:rsidR="00633F74" w:rsidRPr="00136C46">
        <w:rPr>
          <w:rFonts w:cstheme="minorHAnsi"/>
          <w:szCs w:val="24"/>
        </w:rPr>
        <w:t>services</w:t>
      </w:r>
      <w:r w:rsidR="00A72542" w:rsidRPr="00136C46">
        <w:rPr>
          <w:rFonts w:cstheme="minorHAnsi"/>
          <w:szCs w:val="24"/>
        </w:rPr>
        <w:t>,</w:t>
      </w:r>
      <w:r w:rsidRPr="00136C46">
        <w:rPr>
          <w:rFonts w:cstheme="minorHAnsi"/>
          <w:szCs w:val="24"/>
        </w:rPr>
        <w:t xml:space="preserve"> connecting </w:t>
      </w:r>
      <w:r w:rsidR="00731D28" w:rsidRPr="00136C46">
        <w:rPr>
          <w:rFonts w:cstheme="minorHAnsi"/>
          <w:szCs w:val="24"/>
        </w:rPr>
        <w:t xml:space="preserve">government buyers </w:t>
      </w:r>
      <w:r w:rsidR="00A069C0" w:rsidRPr="00136C46">
        <w:rPr>
          <w:rFonts w:cstheme="minorHAnsi"/>
          <w:szCs w:val="24"/>
        </w:rPr>
        <w:t>and businesses</w:t>
      </w:r>
      <w:r w:rsidRPr="00136C46">
        <w:rPr>
          <w:rFonts w:cstheme="minorHAnsi"/>
          <w:szCs w:val="24"/>
        </w:rPr>
        <w:t>. </w:t>
      </w:r>
      <w:r w:rsidR="00124E63" w:rsidRPr="00136C46">
        <w:rPr>
          <w:rFonts w:cstheme="minorHAnsi"/>
          <w:szCs w:val="24"/>
        </w:rPr>
        <w:t>It aims to streamline the purchasing process, ensuring transparency</w:t>
      </w:r>
      <w:r w:rsidR="00E93701">
        <w:rPr>
          <w:rFonts w:cstheme="minorHAnsi"/>
          <w:szCs w:val="24"/>
        </w:rPr>
        <w:t xml:space="preserve"> and </w:t>
      </w:r>
      <w:r w:rsidR="00124E63" w:rsidRPr="00136C46">
        <w:rPr>
          <w:rFonts w:cstheme="minorHAnsi"/>
          <w:szCs w:val="24"/>
        </w:rPr>
        <w:t>efficiency in the procurement process.</w:t>
      </w:r>
    </w:p>
    <w:p w14:paraId="370E26D7" w14:textId="1F0CF014" w:rsidR="0082614B" w:rsidRPr="00136C46" w:rsidRDefault="0082614B" w:rsidP="00FE302E">
      <w:pPr>
        <w:rPr>
          <w:rFonts w:cstheme="minorHAnsi"/>
          <w:szCs w:val="24"/>
        </w:rPr>
      </w:pPr>
      <w:r w:rsidRPr="00136C46">
        <w:rPr>
          <w:rFonts w:cstheme="minorHAnsi"/>
          <w:szCs w:val="24"/>
        </w:rPr>
        <w:t xml:space="preserve">For Executive Agencies, COMMBUYS is required. </w:t>
      </w:r>
      <w:r w:rsidRPr="00136C46">
        <w:rPr>
          <w:iCs/>
          <w:szCs w:val="24"/>
        </w:rPr>
        <w:t xml:space="preserve">Per </w:t>
      </w:r>
      <w:r w:rsidRPr="00136C46">
        <w:rPr>
          <w:bCs/>
          <w:iCs/>
          <w:szCs w:val="24"/>
        </w:rPr>
        <w:t>801 CMR 21.00</w:t>
      </w:r>
      <w:r w:rsidRPr="00136C46">
        <w:rPr>
          <w:iCs/>
          <w:szCs w:val="24"/>
        </w:rPr>
        <w:t xml:space="preserve">, Executive Agencies must use established </w:t>
      </w:r>
      <w:r>
        <w:rPr>
          <w:iCs/>
          <w:szCs w:val="24"/>
        </w:rPr>
        <w:t>S</w:t>
      </w:r>
      <w:r w:rsidRPr="00136C46">
        <w:rPr>
          <w:iCs/>
          <w:szCs w:val="24"/>
        </w:rPr>
        <w:t xml:space="preserve">tatewide </w:t>
      </w:r>
      <w:r>
        <w:rPr>
          <w:iCs/>
          <w:szCs w:val="24"/>
        </w:rPr>
        <w:t>C</w:t>
      </w:r>
      <w:r w:rsidRPr="00136C46">
        <w:rPr>
          <w:iCs/>
          <w:szCs w:val="24"/>
        </w:rPr>
        <w:t xml:space="preserve">ontracts (SWCs) for the purchase of products and services. </w:t>
      </w:r>
      <w:r w:rsidR="001468E4" w:rsidRPr="00136C46">
        <w:rPr>
          <w:rFonts w:cstheme="minorHAnsi"/>
          <w:szCs w:val="24"/>
        </w:rPr>
        <w:t>To set up a COMMBUYS buyer account or to update an existing agency account,</w:t>
      </w:r>
      <w:r w:rsidR="00B3390A">
        <w:rPr>
          <w:rFonts w:cstheme="minorHAnsi"/>
          <w:szCs w:val="24"/>
        </w:rPr>
        <w:t xml:space="preserve"> </w:t>
      </w:r>
      <w:r w:rsidR="00B3390A" w:rsidRPr="00136C46">
        <w:rPr>
          <w:rFonts w:cstheme="minorHAnsi"/>
          <w:szCs w:val="24"/>
        </w:rPr>
        <w:t xml:space="preserve">the buyers must </w:t>
      </w:r>
      <w:r w:rsidR="0065246C">
        <w:rPr>
          <w:rFonts w:cstheme="minorHAnsi"/>
          <w:szCs w:val="24"/>
        </w:rPr>
        <w:t>email</w:t>
      </w:r>
      <w:r w:rsidR="00A17CD7">
        <w:rPr>
          <w:rFonts w:cstheme="minorHAnsi"/>
          <w:szCs w:val="24"/>
        </w:rPr>
        <w:t xml:space="preserve"> the </w:t>
      </w:r>
      <w:hyperlink r:id="rId34" w:history="1">
        <w:r w:rsidR="00B3390A">
          <w:rPr>
            <w:rStyle w:val="Hyperlink"/>
            <w:rFonts w:cstheme="minorHAnsi"/>
            <w:szCs w:val="24"/>
          </w:rPr>
          <w:t>OSD Help Desk</w:t>
        </w:r>
      </w:hyperlink>
      <w:r w:rsidR="00B3390A" w:rsidRPr="00136C46">
        <w:rPr>
          <w:rFonts w:cstheme="minorHAnsi"/>
          <w:szCs w:val="24"/>
        </w:rPr>
        <w:t xml:space="preserve"> </w:t>
      </w:r>
      <w:r w:rsidR="0065246C">
        <w:rPr>
          <w:rFonts w:cstheme="minorHAnsi"/>
          <w:szCs w:val="24"/>
        </w:rPr>
        <w:t>or call</w:t>
      </w:r>
      <w:r w:rsidR="00A17CD7">
        <w:rPr>
          <w:rFonts w:cstheme="minorHAnsi"/>
          <w:szCs w:val="24"/>
        </w:rPr>
        <w:t xml:space="preserve"> </w:t>
      </w:r>
      <w:r w:rsidR="00B3390A">
        <w:rPr>
          <w:rFonts w:cstheme="minorHAnsi"/>
          <w:szCs w:val="24"/>
        </w:rPr>
        <w:t>1-</w:t>
      </w:r>
      <w:r w:rsidR="00B3390A" w:rsidRPr="00136C46">
        <w:rPr>
          <w:rFonts w:cstheme="minorHAnsi"/>
          <w:szCs w:val="24"/>
        </w:rPr>
        <w:t>888-627-8283</w:t>
      </w:r>
      <w:r w:rsidR="001468E4" w:rsidRPr="00136C46">
        <w:rPr>
          <w:rFonts w:cstheme="minorHAnsi"/>
          <w:szCs w:val="24"/>
        </w:rPr>
        <w:t>.</w:t>
      </w:r>
    </w:p>
    <w:p w14:paraId="2E6D23F5" w14:textId="5028FFCD" w:rsidR="006C26B7" w:rsidRPr="00136C46" w:rsidRDefault="0005780F" w:rsidP="00FE302E">
      <w:pPr>
        <w:rPr>
          <w:rFonts w:cstheme="minorHAnsi"/>
          <w:szCs w:val="24"/>
        </w:rPr>
      </w:pPr>
      <w:r w:rsidRPr="00136C46">
        <w:rPr>
          <w:rFonts w:cstheme="minorHAnsi"/>
          <w:szCs w:val="24"/>
        </w:rPr>
        <w:t>While COMMBUYS use is not mandated for Non-Executive Agencies</w:t>
      </w:r>
      <w:r w:rsidR="00F76D22">
        <w:rPr>
          <w:rFonts w:cstheme="minorHAnsi"/>
          <w:szCs w:val="24"/>
        </w:rPr>
        <w:t xml:space="preserve"> and other </w:t>
      </w:r>
      <w:r w:rsidR="00BF6E04">
        <w:rPr>
          <w:rFonts w:cstheme="minorHAnsi"/>
          <w:szCs w:val="24"/>
        </w:rPr>
        <w:t>e</w:t>
      </w:r>
      <w:r w:rsidR="00F76D22">
        <w:rPr>
          <w:rFonts w:cstheme="minorHAnsi"/>
          <w:szCs w:val="24"/>
        </w:rPr>
        <w:t xml:space="preserve">ligible </w:t>
      </w:r>
      <w:r w:rsidR="00BF6E04">
        <w:rPr>
          <w:rFonts w:cstheme="minorHAnsi"/>
          <w:szCs w:val="24"/>
        </w:rPr>
        <w:t>e</w:t>
      </w:r>
      <w:r w:rsidR="00F76D22">
        <w:rPr>
          <w:rFonts w:cstheme="minorHAnsi"/>
          <w:szCs w:val="24"/>
        </w:rPr>
        <w:t>ntities</w:t>
      </w:r>
      <w:r w:rsidRPr="00136C46">
        <w:rPr>
          <w:rFonts w:cstheme="minorHAnsi"/>
          <w:szCs w:val="24"/>
        </w:rPr>
        <w:t xml:space="preserve">, it is highly recommended to streamline the procurement process and </w:t>
      </w:r>
      <w:r w:rsidR="00DF3644">
        <w:rPr>
          <w:rFonts w:cstheme="minorHAnsi"/>
          <w:szCs w:val="24"/>
        </w:rPr>
        <w:t xml:space="preserve">assist buyers in </w:t>
      </w:r>
      <w:r w:rsidRPr="00136C46">
        <w:rPr>
          <w:rFonts w:cstheme="minorHAnsi"/>
          <w:szCs w:val="24"/>
        </w:rPr>
        <w:t>mak</w:t>
      </w:r>
      <w:r w:rsidR="00DF3644">
        <w:rPr>
          <w:rFonts w:cstheme="minorHAnsi"/>
          <w:szCs w:val="24"/>
        </w:rPr>
        <w:t>ing</w:t>
      </w:r>
      <w:r w:rsidRPr="00136C46">
        <w:rPr>
          <w:rFonts w:cstheme="minorHAnsi"/>
          <w:szCs w:val="24"/>
        </w:rPr>
        <w:t xml:space="preserve"> informed purchasing choices. Eligible entities should follow their internal guidelines for COMMBUYS use.</w:t>
      </w:r>
    </w:p>
    <w:p w14:paraId="01DC6409" w14:textId="58CA8183" w:rsidR="004B6469" w:rsidRDefault="00AB211E" w:rsidP="00311E37">
      <w:pPr>
        <w:pStyle w:val="Heading2"/>
      </w:pPr>
      <w:bookmarkStart w:id="43" w:name="_Toc224032514"/>
      <w:bookmarkStart w:id="44" w:name="_Toc194066601"/>
      <w:r w:rsidRPr="00AB211E">
        <w:lastRenderedPageBreak/>
        <w:t>Finding Contract Documents</w:t>
      </w:r>
      <w:bookmarkEnd w:id="43"/>
      <w:r w:rsidRPr="00AB211E">
        <w:t xml:space="preserve"> </w:t>
      </w:r>
      <w:bookmarkEnd w:id="44"/>
    </w:p>
    <w:p w14:paraId="782F9C76" w14:textId="423CA7C5" w:rsidR="00AF445B" w:rsidRPr="00136C46" w:rsidRDefault="00D2137A" w:rsidP="00AF445B">
      <w:pPr>
        <w:rPr>
          <w:szCs w:val="24"/>
        </w:rPr>
      </w:pPr>
      <w:r w:rsidRPr="00136C46">
        <w:rPr>
          <w:szCs w:val="24"/>
        </w:rPr>
        <w:t xml:space="preserve">Buyers </w:t>
      </w:r>
      <w:r w:rsidR="00E3202F">
        <w:rPr>
          <w:szCs w:val="24"/>
        </w:rPr>
        <w:t>may</w:t>
      </w:r>
      <w:r w:rsidRPr="00136C46">
        <w:rPr>
          <w:szCs w:val="24"/>
        </w:rPr>
        <w:t xml:space="preserve"> view contract documents </w:t>
      </w:r>
      <w:r w:rsidR="002345A2" w:rsidRPr="002345A2">
        <w:rPr>
          <w:szCs w:val="24"/>
        </w:rPr>
        <w:t>(</w:t>
      </w:r>
      <w:r w:rsidR="002345A2">
        <w:rPr>
          <w:szCs w:val="24"/>
        </w:rPr>
        <w:t>i</w:t>
      </w:r>
      <w:r w:rsidR="002345A2" w:rsidRPr="002345A2">
        <w:rPr>
          <w:szCs w:val="24"/>
        </w:rPr>
        <w:t xml:space="preserve">ncluding </w:t>
      </w:r>
      <w:r w:rsidR="00E7265E">
        <w:rPr>
          <w:szCs w:val="24"/>
        </w:rPr>
        <w:t>Contract User Guides</w:t>
      </w:r>
      <w:r w:rsidR="002345A2" w:rsidRPr="002345A2">
        <w:rPr>
          <w:szCs w:val="24"/>
        </w:rPr>
        <w:t xml:space="preserve">, </w:t>
      </w:r>
      <w:r w:rsidR="00E7265E">
        <w:rPr>
          <w:szCs w:val="24"/>
        </w:rPr>
        <w:t>Request for Response</w:t>
      </w:r>
      <w:r w:rsidR="002345A2" w:rsidRPr="002345A2">
        <w:rPr>
          <w:szCs w:val="24"/>
        </w:rPr>
        <w:t xml:space="preserve">, </w:t>
      </w:r>
      <w:r w:rsidR="000B320C">
        <w:rPr>
          <w:szCs w:val="24"/>
        </w:rPr>
        <w:t xml:space="preserve">Prompt Payment Discount Form, </w:t>
      </w:r>
      <w:r w:rsidR="000E0426">
        <w:rPr>
          <w:szCs w:val="24"/>
        </w:rPr>
        <w:t xml:space="preserve">specifications, </w:t>
      </w:r>
      <w:r w:rsidR="002345A2" w:rsidRPr="002345A2">
        <w:rPr>
          <w:szCs w:val="24"/>
        </w:rPr>
        <w:t xml:space="preserve">and </w:t>
      </w:r>
      <w:r w:rsidR="00E7265E">
        <w:rPr>
          <w:szCs w:val="24"/>
        </w:rPr>
        <w:t>o</w:t>
      </w:r>
      <w:r w:rsidR="002345A2" w:rsidRPr="002345A2">
        <w:rPr>
          <w:szCs w:val="24"/>
        </w:rPr>
        <w:t xml:space="preserve">ther </w:t>
      </w:r>
      <w:r w:rsidR="00E7265E">
        <w:rPr>
          <w:szCs w:val="24"/>
        </w:rPr>
        <w:t>a</w:t>
      </w:r>
      <w:r w:rsidR="002345A2" w:rsidRPr="002345A2">
        <w:rPr>
          <w:szCs w:val="24"/>
        </w:rPr>
        <w:t>ttachments)</w:t>
      </w:r>
      <w:r w:rsidR="00E7265E">
        <w:rPr>
          <w:szCs w:val="24"/>
        </w:rPr>
        <w:t xml:space="preserve"> </w:t>
      </w:r>
      <w:r w:rsidRPr="00136C46">
        <w:rPr>
          <w:szCs w:val="24"/>
        </w:rPr>
        <w:t xml:space="preserve">on COMMBUYS without requiring a COMMBUYS account or logging in.  </w:t>
      </w:r>
    </w:p>
    <w:p w14:paraId="26289368" w14:textId="04AFF596" w:rsidR="00AB211E" w:rsidRPr="00136C46" w:rsidRDefault="00AB211E" w:rsidP="00AB211E">
      <w:pPr>
        <w:rPr>
          <w:szCs w:val="24"/>
        </w:rPr>
      </w:pPr>
      <w:r w:rsidRPr="00136C46">
        <w:rPr>
          <w:szCs w:val="24"/>
        </w:rPr>
        <w:t>To find contract documents</w:t>
      </w:r>
      <w:r w:rsidR="00E571FB" w:rsidRPr="00136C46">
        <w:rPr>
          <w:szCs w:val="24"/>
        </w:rPr>
        <w:t xml:space="preserve"> in COMMBUYS</w:t>
      </w:r>
      <w:r w:rsidR="00A774B6" w:rsidRPr="00136C46">
        <w:rPr>
          <w:szCs w:val="24"/>
        </w:rPr>
        <w:t>, follow these steps</w:t>
      </w:r>
      <w:r w:rsidRPr="00136C46">
        <w:rPr>
          <w:szCs w:val="24"/>
        </w:rPr>
        <w:t>:</w:t>
      </w:r>
    </w:p>
    <w:p w14:paraId="5D67533E" w14:textId="543B93E0" w:rsidR="00AB211E" w:rsidRPr="00136C46" w:rsidRDefault="00AB211E" w:rsidP="00596969">
      <w:pPr>
        <w:pStyle w:val="ListParagraph"/>
        <w:numPr>
          <w:ilvl w:val="0"/>
          <w:numId w:val="3"/>
        </w:numPr>
        <w:rPr>
          <w:bCs/>
          <w:szCs w:val="24"/>
        </w:rPr>
      </w:pPr>
      <w:r w:rsidRPr="00136C46">
        <w:rPr>
          <w:szCs w:val="24"/>
        </w:rPr>
        <w:t xml:space="preserve">On the </w:t>
      </w:r>
      <w:hyperlink r:id="rId35">
        <w:r w:rsidRPr="00136C46">
          <w:rPr>
            <w:rStyle w:val="Hyperlink"/>
            <w:szCs w:val="24"/>
          </w:rPr>
          <w:t>COMMBUYS</w:t>
        </w:r>
      </w:hyperlink>
      <w:r w:rsidRPr="00136C46">
        <w:rPr>
          <w:szCs w:val="24"/>
        </w:rPr>
        <w:t xml:space="preserve"> </w:t>
      </w:r>
      <w:r w:rsidRPr="00136C46">
        <w:rPr>
          <w:rStyle w:val="Hyperlink"/>
          <w:color w:val="000000" w:themeColor="text1"/>
          <w:szCs w:val="24"/>
          <w:u w:val="none"/>
        </w:rPr>
        <w:t xml:space="preserve">home page, enter </w:t>
      </w:r>
      <w:r w:rsidR="003A641B" w:rsidRPr="003A641B">
        <w:rPr>
          <w:b/>
          <w:szCs w:val="24"/>
        </w:rPr>
        <w:t>ITS77</w:t>
      </w:r>
      <w:r w:rsidRPr="00136C46">
        <w:rPr>
          <w:bCs/>
          <w:szCs w:val="24"/>
        </w:rPr>
        <w:t xml:space="preserve"> </w:t>
      </w:r>
      <w:r w:rsidRPr="00136C46">
        <w:rPr>
          <w:szCs w:val="24"/>
        </w:rPr>
        <w:t>in the search tool and</w:t>
      </w:r>
      <w:r w:rsidRPr="00136C46">
        <w:rPr>
          <w:rStyle w:val="Hyperlink"/>
          <w:szCs w:val="24"/>
          <w:u w:val="none"/>
        </w:rPr>
        <w:t xml:space="preserve"> </w:t>
      </w:r>
      <w:r w:rsidRPr="00136C46">
        <w:rPr>
          <w:rStyle w:val="Hyperlink"/>
          <w:color w:val="000000" w:themeColor="text1"/>
          <w:szCs w:val="24"/>
          <w:u w:val="none"/>
        </w:rPr>
        <w:t xml:space="preserve">select </w:t>
      </w:r>
      <w:r w:rsidRPr="00136C46">
        <w:rPr>
          <w:rStyle w:val="Hyperlink"/>
          <w:b/>
          <w:bCs/>
          <w:color w:val="000000" w:themeColor="text1"/>
          <w:szCs w:val="24"/>
          <w:u w:val="none"/>
        </w:rPr>
        <w:t>Blankets</w:t>
      </w:r>
      <w:r w:rsidRPr="00136C46">
        <w:rPr>
          <w:rStyle w:val="Hyperlink"/>
          <w:color w:val="000000" w:themeColor="text1"/>
          <w:szCs w:val="24"/>
          <w:u w:val="none"/>
        </w:rPr>
        <w:t xml:space="preserve"> from the drop-down list.</w:t>
      </w:r>
    </w:p>
    <w:p w14:paraId="5FF16B5B" w14:textId="5CCEF41D" w:rsidR="00AB211E" w:rsidRPr="00136C46" w:rsidRDefault="00CF04CB" w:rsidP="00596969">
      <w:pPr>
        <w:pStyle w:val="ListParagraph"/>
        <w:numPr>
          <w:ilvl w:val="0"/>
          <w:numId w:val="3"/>
        </w:numPr>
        <w:rPr>
          <w:bCs/>
          <w:szCs w:val="24"/>
        </w:rPr>
      </w:pPr>
      <w:r>
        <w:rPr>
          <w:bCs/>
          <w:szCs w:val="24"/>
        </w:rPr>
        <w:t>Select</w:t>
      </w:r>
      <w:r w:rsidR="00AB211E" w:rsidRPr="00136C46">
        <w:rPr>
          <w:bCs/>
          <w:szCs w:val="24"/>
        </w:rPr>
        <w:t xml:space="preserve"> the Search icon. </w:t>
      </w:r>
      <w:r w:rsidR="002542E6" w:rsidRPr="00136C46">
        <w:rPr>
          <w:bCs/>
          <w:szCs w:val="24"/>
        </w:rPr>
        <w:t>The r</w:t>
      </w:r>
      <w:r w:rsidR="00AB211E" w:rsidRPr="00136C46">
        <w:rPr>
          <w:bCs/>
          <w:szCs w:val="24"/>
        </w:rPr>
        <w:t xml:space="preserve">elated </w:t>
      </w:r>
      <w:r w:rsidR="00837172" w:rsidRPr="00136C46">
        <w:rPr>
          <w:bCs/>
          <w:szCs w:val="24"/>
        </w:rPr>
        <w:t>Master Blanket Purchase Orders (</w:t>
      </w:r>
      <w:r w:rsidR="00AB211E" w:rsidRPr="00136C46">
        <w:rPr>
          <w:bCs/>
          <w:szCs w:val="24"/>
        </w:rPr>
        <w:t>MBPOs</w:t>
      </w:r>
      <w:r w:rsidR="00837172" w:rsidRPr="00136C46">
        <w:rPr>
          <w:bCs/>
          <w:szCs w:val="24"/>
        </w:rPr>
        <w:t>)</w:t>
      </w:r>
      <w:r w:rsidR="00AB211E" w:rsidRPr="00136C46">
        <w:rPr>
          <w:bCs/>
          <w:szCs w:val="24"/>
        </w:rPr>
        <w:t xml:space="preserve"> information opens in a table format. </w:t>
      </w:r>
    </w:p>
    <w:p w14:paraId="6C5DE19C" w14:textId="04D79911" w:rsidR="00EF6BEA" w:rsidRPr="00136C46" w:rsidRDefault="00AB211E" w:rsidP="00596969">
      <w:pPr>
        <w:pStyle w:val="ListParagraph"/>
        <w:numPr>
          <w:ilvl w:val="0"/>
          <w:numId w:val="3"/>
        </w:numPr>
        <w:rPr>
          <w:rFonts w:cstheme="minorHAnsi"/>
          <w:szCs w:val="24"/>
        </w:rPr>
      </w:pPr>
      <w:r w:rsidRPr="00136C46">
        <w:rPr>
          <w:szCs w:val="24"/>
        </w:rPr>
        <w:t xml:space="preserve">To view </w:t>
      </w:r>
      <w:r w:rsidR="006219BA" w:rsidRPr="00136C46">
        <w:rPr>
          <w:szCs w:val="24"/>
        </w:rPr>
        <w:t xml:space="preserve">the </w:t>
      </w:r>
      <w:r w:rsidR="00F951D6" w:rsidRPr="00136C46">
        <w:rPr>
          <w:szCs w:val="24"/>
        </w:rPr>
        <w:t>associated</w:t>
      </w:r>
      <w:r w:rsidR="006219BA" w:rsidRPr="00136C46">
        <w:rPr>
          <w:szCs w:val="24"/>
        </w:rPr>
        <w:t xml:space="preserve"> </w:t>
      </w:r>
      <w:r w:rsidRPr="00136C46">
        <w:rPr>
          <w:szCs w:val="24"/>
        </w:rPr>
        <w:t xml:space="preserve">contract documents, under the </w:t>
      </w:r>
      <w:r w:rsidRPr="00136C46">
        <w:rPr>
          <w:b/>
          <w:bCs/>
          <w:szCs w:val="24"/>
        </w:rPr>
        <w:t>Blanket #</w:t>
      </w:r>
      <w:r w:rsidRPr="00136C46">
        <w:rPr>
          <w:szCs w:val="24"/>
        </w:rPr>
        <w:t xml:space="preserve"> column, </w:t>
      </w:r>
      <w:r w:rsidR="00CF04CB">
        <w:rPr>
          <w:szCs w:val="24"/>
        </w:rPr>
        <w:t>select</w:t>
      </w:r>
      <w:r w:rsidRPr="00136C46">
        <w:rPr>
          <w:szCs w:val="24"/>
        </w:rPr>
        <w:t xml:space="preserve"> on the applicable </w:t>
      </w:r>
      <w:r w:rsidR="00A14A44" w:rsidRPr="00136C46">
        <w:rPr>
          <w:szCs w:val="24"/>
        </w:rPr>
        <w:t>Purchase Order (</w:t>
      </w:r>
      <w:r w:rsidRPr="00136C46">
        <w:rPr>
          <w:szCs w:val="24"/>
        </w:rPr>
        <w:t>PO</w:t>
      </w:r>
      <w:r w:rsidR="00D3369B" w:rsidRPr="00136C46">
        <w:rPr>
          <w:szCs w:val="24"/>
        </w:rPr>
        <w:t>)</w:t>
      </w:r>
      <w:r w:rsidRPr="00136C46">
        <w:rPr>
          <w:szCs w:val="24"/>
        </w:rPr>
        <w:t xml:space="preserve"> link. </w:t>
      </w:r>
      <w:r w:rsidR="0002260E">
        <w:rPr>
          <w:szCs w:val="24"/>
        </w:rPr>
        <w:t xml:space="preserve">The </w:t>
      </w:r>
      <w:r w:rsidR="001E44D0" w:rsidRPr="00136C46">
        <w:rPr>
          <w:szCs w:val="24"/>
        </w:rPr>
        <w:t>MBPO</w:t>
      </w:r>
      <w:r w:rsidRPr="00136C46">
        <w:rPr>
          <w:szCs w:val="24"/>
        </w:rPr>
        <w:t xml:space="preserve"> opens for the selected </w:t>
      </w:r>
      <w:r w:rsidR="00D4464F" w:rsidRPr="00136C46">
        <w:rPr>
          <w:szCs w:val="24"/>
        </w:rPr>
        <w:t>PO,</w:t>
      </w:r>
      <w:r w:rsidRPr="00136C46">
        <w:rPr>
          <w:szCs w:val="24"/>
        </w:rPr>
        <w:t xml:space="preserve"> and the attachments </w:t>
      </w:r>
      <w:r w:rsidR="000F68FF">
        <w:rPr>
          <w:szCs w:val="24"/>
        </w:rPr>
        <w:t>may</w:t>
      </w:r>
      <w:r w:rsidRPr="00136C46">
        <w:rPr>
          <w:szCs w:val="24"/>
        </w:rPr>
        <w:t xml:space="preserve"> be found in the </w:t>
      </w:r>
      <w:r w:rsidRPr="00136C46">
        <w:rPr>
          <w:b/>
          <w:bCs/>
          <w:szCs w:val="24"/>
        </w:rPr>
        <w:t>Agency Attachments</w:t>
      </w:r>
      <w:r w:rsidRPr="00136C46">
        <w:rPr>
          <w:szCs w:val="24"/>
        </w:rPr>
        <w:t xml:space="preserve"> or </w:t>
      </w:r>
      <w:r w:rsidRPr="00136C46">
        <w:rPr>
          <w:b/>
          <w:bCs/>
          <w:szCs w:val="24"/>
        </w:rPr>
        <w:t>Vendor Attachments</w:t>
      </w:r>
      <w:r w:rsidRPr="00136C46">
        <w:rPr>
          <w:szCs w:val="24"/>
        </w:rPr>
        <w:t xml:space="preserve"> section.</w:t>
      </w:r>
      <w:r w:rsidR="00242AC9" w:rsidRPr="00136C46">
        <w:rPr>
          <w:szCs w:val="24"/>
        </w:rPr>
        <w:t xml:space="preserve"> </w:t>
      </w:r>
    </w:p>
    <w:p w14:paraId="25607E40" w14:textId="7946D25E" w:rsidR="00530D68" w:rsidRPr="00136C46" w:rsidRDefault="00D618B6" w:rsidP="003A641B">
      <w:pPr>
        <w:rPr>
          <w:bCs/>
          <w:szCs w:val="24"/>
          <w:highlight w:val="yellow"/>
        </w:rPr>
      </w:pPr>
      <w:r w:rsidRPr="00D17040">
        <w:rPr>
          <w:szCs w:val="24"/>
        </w:rPr>
        <w:t>A</w:t>
      </w:r>
      <w:r w:rsidR="00242AC9" w:rsidRPr="00D17040">
        <w:rPr>
          <w:szCs w:val="24"/>
        </w:rPr>
        <w:t xml:space="preserve">ll standard contract documents </w:t>
      </w:r>
      <w:r w:rsidRPr="00D17040">
        <w:rPr>
          <w:szCs w:val="24"/>
        </w:rPr>
        <w:t xml:space="preserve">are </w:t>
      </w:r>
      <w:r w:rsidR="00242AC9" w:rsidRPr="00D17040">
        <w:rPr>
          <w:szCs w:val="24"/>
        </w:rPr>
        <w:t xml:space="preserve">within the Master Contract Record. Access them directly by </w:t>
      </w:r>
      <w:r w:rsidR="003A641B">
        <w:rPr>
          <w:szCs w:val="24"/>
        </w:rPr>
        <w:t xml:space="preserve">selecting </w:t>
      </w:r>
      <w:hyperlink r:id="rId36" w:history="1">
        <w:r w:rsidR="003A641B" w:rsidRPr="00045C7D">
          <w:rPr>
            <w:rStyle w:val="Hyperlink"/>
            <w:bCs/>
            <w:szCs w:val="24"/>
          </w:rPr>
          <w:t>Master Blanket Purchase Order PO-15-1080-OSD01-OSD10-00000003619</w:t>
        </w:r>
      </w:hyperlink>
      <w:r w:rsidR="003A641B">
        <w:rPr>
          <w:bCs/>
          <w:szCs w:val="24"/>
        </w:rPr>
        <w:t>.</w:t>
      </w:r>
    </w:p>
    <w:p w14:paraId="44C1318A" w14:textId="646B8CC7" w:rsidR="003C3ABF" w:rsidRDefault="00554AF0" w:rsidP="00311E37">
      <w:pPr>
        <w:pStyle w:val="Heading2"/>
      </w:pPr>
      <w:bookmarkStart w:id="45" w:name="_Toc194066602"/>
      <w:bookmarkStart w:id="46" w:name="_Toc224032515"/>
      <w:r>
        <w:t>Finding Vendor-Specific Documents</w:t>
      </w:r>
      <w:bookmarkEnd w:id="45"/>
      <w:bookmarkEnd w:id="46"/>
    </w:p>
    <w:p w14:paraId="0E5F8C55" w14:textId="77777777" w:rsidR="003A641B" w:rsidRPr="004D7F97" w:rsidRDefault="003A641B" w:rsidP="00596969">
      <w:pPr>
        <w:pStyle w:val="ListParagraph"/>
        <w:numPr>
          <w:ilvl w:val="0"/>
          <w:numId w:val="16"/>
        </w:numPr>
        <w:rPr>
          <w:bCs/>
          <w:szCs w:val="24"/>
        </w:rPr>
      </w:pPr>
      <w:r w:rsidRPr="004D7F97">
        <w:rPr>
          <w:bCs/>
          <w:szCs w:val="24"/>
        </w:rPr>
        <w:t>To find all contract-specific documents, including the Contract User Guide, RFR, templates for posting positions, SOW template, the Vendor Spreadsheet Listing, and other attachments,</w:t>
      </w:r>
      <w:r w:rsidRPr="004D7F97">
        <w:rPr>
          <w:szCs w:val="24"/>
        </w:rPr>
        <w:t xml:space="preserve"> </w:t>
      </w:r>
      <w:r w:rsidRPr="004D7F97">
        <w:rPr>
          <w:bCs/>
          <w:szCs w:val="24"/>
        </w:rPr>
        <w:t xml:space="preserve">visit </w:t>
      </w:r>
      <w:hyperlink r:id="rId37" w:history="1">
        <w:r w:rsidRPr="004D7F97">
          <w:rPr>
            <w:rStyle w:val="Hyperlink"/>
            <w:bCs/>
            <w:szCs w:val="24"/>
          </w:rPr>
          <w:t xml:space="preserve">COMMBUYS.com </w:t>
        </w:r>
      </w:hyperlink>
      <w:r w:rsidRPr="004D7F97">
        <w:rPr>
          <w:bCs/>
          <w:szCs w:val="24"/>
        </w:rPr>
        <w:t xml:space="preserve"> and search for ITS77 to find related Master Blanket Purchase Orders (MBPOs) information.  All common contract documents are located in the “Master Contract Record” for ITS77 and can be accessed directly by visiting </w:t>
      </w:r>
      <w:bookmarkStart w:id="47" w:name="_Hlk198734782"/>
      <w:r w:rsidRPr="004D7F97">
        <w:rPr>
          <w:szCs w:val="24"/>
        </w:rPr>
        <w:fldChar w:fldCharType="begin"/>
      </w:r>
      <w:r w:rsidRPr="004D7F97">
        <w:rPr>
          <w:szCs w:val="24"/>
        </w:rPr>
        <w:instrText>HYPERLINK "https://www.commbuys.com/bso/external/purchaseorder/poSummary.sdo?docId=PO-21-1080-OSD03-SRC01-22405&amp;releaseNbr=0&amp;external=true&amp;parentUrl=close"</w:instrText>
      </w:r>
      <w:r w:rsidRPr="004D7F97">
        <w:rPr>
          <w:szCs w:val="24"/>
        </w:rPr>
      </w:r>
      <w:r w:rsidRPr="004D7F97">
        <w:rPr>
          <w:szCs w:val="24"/>
        </w:rPr>
        <w:fldChar w:fldCharType="separate"/>
      </w:r>
      <w:r w:rsidRPr="004D7F97">
        <w:rPr>
          <w:rStyle w:val="Hyperlink"/>
          <w:bCs/>
          <w:szCs w:val="24"/>
        </w:rPr>
        <w:t>PO-21-1080-OSD03-SRC01-22405</w:t>
      </w:r>
      <w:r w:rsidRPr="004D7F97">
        <w:rPr>
          <w:szCs w:val="24"/>
        </w:rPr>
        <w:fldChar w:fldCharType="end"/>
      </w:r>
      <w:r w:rsidRPr="004D7F97">
        <w:rPr>
          <w:bCs/>
          <w:szCs w:val="24"/>
        </w:rPr>
        <w:t>.</w:t>
      </w:r>
    </w:p>
    <w:bookmarkEnd w:id="47"/>
    <w:p w14:paraId="029750C8" w14:textId="77777777" w:rsidR="003A641B" w:rsidRPr="004D7F97" w:rsidRDefault="003A641B" w:rsidP="00596969">
      <w:pPr>
        <w:pStyle w:val="ListParagraph"/>
        <w:numPr>
          <w:ilvl w:val="0"/>
          <w:numId w:val="16"/>
        </w:numPr>
        <w:rPr>
          <w:bCs/>
          <w:szCs w:val="24"/>
        </w:rPr>
      </w:pPr>
      <w:r w:rsidRPr="004D7F97">
        <w:rPr>
          <w:bCs/>
          <w:szCs w:val="24"/>
        </w:rPr>
        <w:t xml:space="preserve">Category 1 vendors do not have individual </w:t>
      </w:r>
      <w:proofErr w:type="gramStart"/>
      <w:r w:rsidRPr="004D7F97">
        <w:rPr>
          <w:bCs/>
          <w:szCs w:val="24"/>
        </w:rPr>
        <w:t>contracts,</w:t>
      </w:r>
      <w:r>
        <w:rPr>
          <w:bCs/>
          <w:szCs w:val="24"/>
        </w:rPr>
        <w:t xml:space="preserve"> </w:t>
      </w:r>
      <w:r w:rsidRPr="004D7F97">
        <w:rPr>
          <w:bCs/>
          <w:szCs w:val="24"/>
        </w:rPr>
        <w:t>but</w:t>
      </w:r>
      <w:proofErr w:type="gramEnd"/>
      <w:r w:rsidRPr="004D7F97">
        <w:rPr>
          <w:bCs/>
          <w:szCs w:val="24"/>
        </w:rPr>
        <w:t xml:space="preserve"> are listed under a Solicitation Enabled MBPO.  Details about these vendors including contact name, contact telephone, prompt pay discount, diversity/SBPP status, and other information are found on the Vendor Spreadsheet Listing, located on the </w:t>
      </w:r>
      <w:hyperlink r:id="rId38" w:history="1">
        <w:r w:rsidRPr="004D7F97">
          <w:rPr>
            <w:rStyle w:val="Hyperlink"/>
            <w:bCs/>
            <w:szCs w:val="24"/>
          </w:rPr>
          <w:t>Master Contract Record</w:t>
        </w:r>
      </w:hyperlink>
      <w:r w:rsidRPr="004D7F97">
        <w:rPr>
          <w:bCs/>
          <w:szCs w:val="24"/>
        </w:rPr>
        <w:t>.  Category 2 vendors are also listed on the Vendor Spreadsheet Listing. If distributing postings via email, be sure to select only those records with a "Y" in Column E (Category 1 Vendors).</w:t>
      </w:r>
    </w:p>
    <w:p w14:paraId="0202A91B" w14:textId="77777777" w:rsidR="003A641B" w:rsidRPr="004D7F97" w:rsidRDefault="003A641B" w:rsidP="00596969">
      <w:pPr>
        <w:pStyle w:val="ListParagraph"/>
        <w:numPr>
          <w:ilvl w:val="0"/>
          <w:numId w:val="16"/>
        </w:numPr>
        <w:rPr>
          <w:bCs/>
          <w:szCs w:val="24"/>
        </w:rPr>
      </w:pPr>
      <w:r w:rsidRPr="004D7F97">
        <w:rPr>
          <w:bCs/>
          <w:szCs w:val="24"/>
        </w:rPr>
        <w:lastRenderedPageBreak/>
        <w:t xml:space="preserve">Each Category 2 vendor has their own MBPO. Links to these MPBOs are found under </w:t>
      </w:r>
      <w:hyperlink w:anchor="_Vendor_List_and_1" w:history="1">
        <w:r w:rsidRPr="004D7F97">
          <w:rPr>
            <w:rStyle w:val="Hyperlink"/>
            <w:bCs/>
            <w:szCs w:val="24"/>
          </w:rPr>
          <w:t>Vendor List and Information*</w:t>
        </w:r>
      </w:hyperlink>
      <w:r w:rsidRPr="004D7F97">
        <w:rPr>
          <w:bCs/>
          <w:szCs w:val="24"/>
        </w:rPr>
        <w:t>. Category 2 vendors are also listed on the Vendor Spreadsheet Listing.  If distributing postings via email, be sure to select only those records with a "Y" in Column E (Category 1 Vendors). Do not send job postings to Category 2 vendors or accept bids/resumes if submitted.</w:t>
      </w:r>
    </w:p>
    <w:p w14:paraId="3C055FEA" w14:textId="5CFB2C85" w:rsidR="0011136C" w:rsidRDefault="0011136C" w:rsidP="00311E37">
      <w:pPr>
        <w:pStyle w:val="Heading2"/>
      </w:pPr>
      <w:bookmarkStart w:id="48" w:name="_Toc224032516"/>
      <w:r w:rsidRPr="0011136C">
        <w:t>Statement of Work (SOW) Requirements</w:t>
      </w:r>
      <w:bookmarkEnd w:id="48"/>
      <w:r w:rsidRPr="0011136C">
        <w:t xml:space="preserve"> </w:t>
      </w:r>
    </w:p>
    <w:p w14:paraId="2AE7D551" w14:textId="77777777" w:rsidR="003A641B" w:rsidRDefault="003A641B" w:rsidP="003A641B">
      <w:pPr>
        <w:rPr>
          <w:bCs/>
          <w:szCs w:val="24"/>
        </w:rPr>
      </w:pPr>
      <w:r w:rsidRPr="00136C46">
        <w:rPr>
          <w:szCs w:val="24"/>
        </w:rPr>
        <w:t xml:space="preserve">The Buyers must complete a detailed SOW when soliciting quotes. </w:t>
      </w:r>
      <w:r w:rsidRPr="00E708AA">
        <w:rPr>
          <w:bCs/>
          <w:szCs w:val="24"/>
        </w:rPr>
        <w:t xml:space="preserve">Always include ITS77 in the Description field and on any contract documents such as the SOW.  Bids are to be </w:t>
      </w:r>
      <w:proofErr w:type="gramStart"/>
      <w:r w:rsidRPr="00E708AA">
        <w:rPr>
          <w:bCs/>
          <w:szCs w:val="24"/>
        </w:rPr>
        <w:t>awarded</w:t>
      </w:r>
      <w:proofErr w:type="gramEnd"/>
      <w:r w:rsidRPr="00E708AA">
        <w:rPr>
          <w:bCs/>
          <w:szCs w:val="24"/>
        </w:rPr>
        <w:t xml:space="preserve"> based on best value.</w:t>
      </w:r>
    </w:p>
    <w:p w14:paraId="1AEF4697" w14:textId="77777777" w:rsidR="003A641B" w:rsidRPr="007965AB" w:rsidRDefault="003A641B" w:rsidP="003A641B">
      <w:pPr>
        <w:pStyle w:val="BodyText"/>
        <w:rPr>
          <w:color w:val="4F81BD" w:themeColor="accent1"/>
          <w:szCs w:val="24"/>
        </w:rPr>
      </w:pPr>
      <w:r w:rsidRPr="007965AB">
        <w:rPr>
          <w:color w:val="4F81BD" w:themeColor="accent1"/>
          <w:szCs w:val="24"/>
        </w:rPr>
        <w:t xml:space="preserve">Category 1 – Full Service - Solicit quotes and select and purchase quoted item in COMMBUYS </w:t>
      </w:r>
    </w:p>
    <w:p w14:paraId="6873D13D" w14:textId="77777777" w:rsidR="003A641B" w:rsidRDefault="003A641B" w:rsidP="00A179EE">
      <w:pPr>
        <w:pStyle w:val="ListParagraph"/>
        <w:widowControl w:val="0"/>
        <w:ind w:left="0"/>
        <w:rPr>
          <w:rFonts w:cs="Arial"/>
          <w:color w:val="000000"/>
          <w:szCs w:val="24"/>
        </w:rPr>
      </w:pPr>
      <w:r w:rsidRPr="00562DCF">
        <w:rPr>
          <w:rFonts w:cs="Arial"/>
          <w:color w:val="000000"/>
          <w:szCs w:val="24"/>
        </w:rPr>
        <w:t xml:space="preserve">COMMBUYS functionality provides a mechanism to easily request quotes from all Category 1 vendors on ITS77.  </w:t>
      </w:r>
    </w:p>
    <w:p w14:paraId="308C1A10" w14:textId="77777777" w:rsidR="00A179EE" w:rsidRPr="00562DCF" w:rsidRDefault="00A179EE" w:rsidP="00A179EE">
      <w:pPr>
        <w:pStyle w:val="ListParagraph"/>
        <w:widowControl w:val="0"/>
        <w:ind w:left="0"/>
        <w:rPr>
          <w:rFonts w:cs="Arial"/>
          <w:color w:val="000000"/>
          <w:szCs w:val="24"/>
        </w:rPr>
      </w:pPr>
    </w:p>
    <w:p w14:paraId="3E2F0ED1" w14:textId="705715ED" w:rsidR="003A641B" w:rsidRDefault="003A641B" w:rsidP="00A179EE">
      <w:pPr>
        <w:pStyle w:val="ListParagraph"/>
        <w:widowControl w:val="0"/>
        <w:ind w:left="0"/>
        <w:rPr>
          <w:rFonts w:cs="Arial"/>
          <w:szCs w:val="24"/>
        </w:rPr>
      </w:pPr>
      <w:r w:rsidRPr="00A179EE">
        <w:rPr>
          <w:rFonts w:cs="Arial"/>
          <w:b/>
          <w:bCs/>
          <w:szCs w:val="24"/>
        </w:rPr>
        <w:t>Important Note</w:t>
      </w:r>
      <w:r w:rsidR="00A179EE" w:rsidRPr="00A179EE">
        <w:rPr>
          <w:rFonts w:cs="Arial"/>
          <w:szCs w:val="24"/>
        </w:rPr>
        <w:t>: If</w:t>
      </w:r>
      <w:r w:rsidRPr="00A179EE">
        <w:rPr>
          <w:rFonts w:cs="Arial"/>
          <w:szCs w:val="24"/>
        </w:rPr>
        <w:t xml:space="preserve"> you "clone" (copy) a bid or requisition to create a new bid, update the Distributor List on the cloned bid (the list of vendors that will receive an email from COMMBUYS linking to your bid) to send the bid to all Vendors.  Otherwise, if any new vendors have been added to ITS77 since the last time you issued a bid, they will not be included in your new bid. </w:t>
      </w:r>
    </w:p>
    <w:p w14:paraId="56086840" w14:textId="77777777" w:rsidR="00A179EE" w:rsidRPr="00A179EE" w:rsidRDefault="00A179EE" w:rsidP="00A179EE">
      <w:pPr>
        <w:pStyle w:val="ListParagraph"/>
        <w:widowControl w:val="0"/>
        <w:ind w:left="0"/>
        <w:rPr>
          <w:rFonts w:cs="Arial"/>
          <w:szCs w:val="24"/>
        </w:rPr>
      </w:pPr>
    </w:p>
    <w:p w14:paraId="2E5832DB" w14:textId="77777777" w:rsidR="003A641B" w:rsidRPr="00E708AA" w:rsidRDefault="003A641B" w:rsidP="00A179EE">
      <w:pPr>
        <w:pStyle w:val="ListParagraph"/>
        <w:widowControl w:val="0"/>
        <w:numPr>
          <w:ilvl w:val="0"/>
          <w:numId w:val="30"/>
        </w:numPr>
        <w:spacing w:after="0"/>
        <w:rPr>
          <w:rFonts w:cs="Arial"/>
          <w:szCs w:val="24"/>
        </w:rPr>
      </w:pPr>
      <w:bookmarkStart w:id="49" w:name="_Hlk78809398"/>
      <w:r w:rsidRPr="00E708AA">
        <w:rPr>
          <w:rFonts w:cs="Arial"/>
          <w:szCs w:val="24"/>
        </w:rPr>
        <w:t xml:space="preserve">Visit the </w:t>
      </w:r>
      <w:r w:rsidRPr="00E708AA">
        <w:rPr>
          <w:rFonts w:cs="Arial"/>
          <w:i/>
          <w:szCs w:val="24"/>
        </w:rPr>
        <w:t>COMMBUYS Bids</w:t>
      </w:r>
      <w:r w:rsidRPr="00E708AA">
        <w:rPr>
          <w:rFonts w:cs="Arial"/>
          <w:szCs w:val="24"/>
        </w:rPr>
        <w:t xml:space="preserve"> section and choose the </w:t>
      </w:r>
      <w:hyperlink r:id="rId39" w:history="1">
        <w:r w:rsidRPr="00E708AA">
          <w:rPr>
            <w:rStyle w:val="Hyperlink"/>
            <w:rFonts w:cs="Arial"/>
            <w:i/>
            <w:iCs/>
            <w:szCs w:val="24"/>
          </w:rPr>
          <w:t>How to</w:t>
        </w:r>
        <w:r w:rsidRPr="00E708AA">
          <w:rPr>
            <w:rStyle w:val="Hyperlink"/>
            <w:rFonts w:cs="Arial"/>
            <w:szCs w:val="24"/>
          </w:rPr>
          <w:t xml:space="preserve"> </w:t>
        </w:r>
        <w:r w:rsidRPr="00E708AA">
          <w:rPr>
            <w:rStyle w:val="Hyperlink"/>
            <w:rFonts w:cs="Arial"/>
            <w:i/>
            <w:szCs w:val="24"/>
          </w:rPr>
          <w:t>Request Quotes From Vendors on Statewide Contracts</w:t>
        </w:r>
      </w:hyperlink>
      <w:r w:rsidRPr="00E708AA">
        <w:rPr>
          <w:rFonts w:cs="Arial"/>
          <w:i/>
          <w:szCs w:val="24"/>
        </w:rPr>
        <w:t xml:space="preserve"> </w:t>
      </w:r>
      <w:r w:rsidRPr="00E708AA">
        <w:rPr>
          <w:szCs w:val="24"/>
        </w:rPr>
        <w:t>job aid.</w:t>
      </w:r>
    </w:p>
    <w:bookmarkEnd w:id="49"/>
    <w:p w14:paraId="08A3C79D" w14:textId="77777777" w:rsidR="003A641B" w:rsidRPr="00E708AA" w:rsidRDefault="003A641B" w:rsidP="00A179EE">
      <w:pPr>
        <w:pStyle w:val="ListParagraph"/>
        <w:widowControl w:val="0"/>
        <w:numPr>
          <w:ilvl w:val="0"/>
          <w:numId w:val="30"/>
        </w:numPr>
        <w:spacing w:after="0"/>
        <w:rPr>
          <w:rFonts w:cs="Arial"/>
          <w:szCs w:val="24"/>
        </w:rPr>
      </w:pPr>
      <w:r w:rsidRPr="00E708AA">
        <w:rPr>
          <w:rFonts w:cs="Arial"/>
          <w:szCs w:val="24"/>
        </w:rPr>
        <w:t>Note that although in Step 9 of the process you will be asked to select one vendor only, it does not matter which one you select.  After you select a vendor, you will be able to add all the ITS77 Category 1 vendors ("distributors") to your quote request, and all Category 1 vendors will receive it.</w:t>
      </w:r>
    </w:p>
    <w:p w14:paraId="0E2D9387" w14:textId="77777777" w:rsidR="003A641B" w:rsidRPr="00E708AA" w:rsidRDefault="003A641B" w:rsidP="00A179EE">
      <w:pPr>
        <w:pStyle w:val="ListParagraph"/>
        <w:widowControl w:val="0"/>
        <w:numPr>
          <w:ilvl w:val="0"/>
          <w:numId w:val="30"/>
        </w:numPr>
        <w:spacing w:after="0"/>
        <w:rPr>
          <w:rFonts w:cs="Arial"/>
          <w:szCs w:val="24"/>
        </w:rPr>
      </w:pPr>
      <w:r w:rsidRPr="00E708AA">
        <w:rPr>
          <w:rFonts w:cs="Arial"/>
          <w:szCs w:val="24"/>
        </w:rPr>
        <w:t>Be sure to include ITS77 when entering information in the Description field.</w:t>
      </w:r>
    </w:p>
    <w:p w14:paraId="05814C15" w14:textId="77777777" w:rsidR="003A641B" w:rsidRDefault="003A641B" w:rsidP="003A641B">
      <w:pPr>
        <w:widowControl w:val="0"/>
        <w:spacing w:after="0"/>
        <w:rPr>
          <w:rFonts w:cs="Arial"/>
          <w:sz w:val="20"/>
        </w:rPr>
      </w:pPr>
    </w:p>
    <w:p w14:paraId="4C507148" w14:textId="77777777" w:rsidR="003A641B" w:rsidRPr="00F72FD9" w:rsidRDefault="003A641B" w:rsidP="003A641B">
      <w:pPr>
        <w:widowControl w:val="0"/>
        <w:spacing w:after="0"/>
        <w:rPr>
          <w:rFonts w:asciiTheme="majorHAnsi" w:eastAsiaTheme="majorEastAsia" w:hAnsiTheme="majorHAnsi" w:cstheme="majorBidi"/>
          <w:b/>
          <w:bCs/>
          <w:color w:val="4F81BD" w:themeColor="accent1"/>
          <w:sz w:val="20"/>
          <w:szCs w:val="24"/>
        </w:rPr>
      </w:pPr>
      <w:r w:rsidRPr="00F72FD9">
        <w:rPr>
          <w:rFonts w:asciiTheme="majorHAnsi" w:eastAsiaTheme="majorEastAsia" w:hAnsiTheme="majorHAnsi" w:cstheme="majorBidi"/>
          <w:b/>
          <w:bCs/>
          <w:color w:val="4F81BD" w:themeColor="accent1"/>
          <w:sz w:val="20"/>
          <w:szCs w:val="24"/>
        </w:rPr>
        <w:t xml:space="preserve">Category 2 – Lower Overhead – Request a quote from the selected vendor </w:t>
      </w:r>
    </w:p>
    <w:p w14:paraId="4516C513" w14:textId="77777777" w:rsidR="003A641B" w:rsidRPr="0096556F" w:rsidRDefault="003A641B" w:rsidP="003A641B">
      <w:pPr>
        <w:pStyle w:val="BodyText"/>
      </w:pPr>
      <w:r w:rsidRPr="0096556F">
        <w:t>See Category</w:t>
      </w:r>
      <w:r w:rsidRPr="0096556F">
        <w:rPr>
          <w:rFonts w:cs="Arial"/>
        </w:rPr>
        <w:t xml:space="preserve"> </w:t>
      </w:r>
      <w:hyperlink w:anchor="LowerOverhead" w:history="1">
        <w:r w:rsidRPr="0096556F">
          <w:rPr>
            <w:rStyle w:val="Hyperlink"/>
            <w:rFonts w:asciiTheme="minorHAnsi" w:hAnsiTheme="minorHAnsi" w:cstheme="minorHAnsi"/>
          </w:rPr>
          <w:t>2A and 2B Pricing</w:t>
        </w:r>
      </w:hyperlink>
      <w:r w:rsidRPr="0096556F">
        <w:rPr>
          <w:rFonts w:cs="Arial"/>
        </w:rPr>
        <w:t xml:space="preserve"> </w:t>
      </w:r>
      <w:r w:rsidRPr="0096556F">
        <w:t xml:space="preserve">regarding how the vendor will be chosen </w:t>
      </w:r>
      <w:proofErr w:type="gramStart"/>
      <w:r w:rsidRPr="0096556F">
        <w:t>and</w:t>
      </w:r>
      <w:proofErr w:type="gramEnd"/>
      <w:r w:rsidRPr="0096556F">
        <w:t xml:space="preserve"> the Bill Rate will be established.</w:t>
      </w:r>
      <w:r w:rsidRPr="0096556F">
        <w:rPr>
          <w:rFonts w:cs="Arial"/>
        </w:rPr>
        <w:t xml:space="preserve">  </w:t>
      </w:r>
      <w:bookmarkStart w:id="50" w:name="_At_A_Glance"/>
      <w:bookmarkStart w:id="51" w:name="_Instructions_MMARS_Users"/>
      <w:bookmarkStart w:id="52" w:name="_Construction_Requirements"/>
      <w:bookmarkStart w:id="53" w:name="_Instructions_for_MMARS"/>
      <w:bookmarkStart w:id="54" w:name="_Posting_the_Job"/>
      <w:bookmarkEnd w:id="50"/>
      <w:bookmarkEnd w:id="51"/>
      <w:bookmarkEnd w:id="52"/>
      <w:bookmarkEnd w:id="53"/>
      <w:bookmarkEnd w:id="54"/>
    </w:p>
    <w:p w14:paraId="159355A7" w14:textId="77777777" w:rsidR="003A641B" w:rsidRPr="00136C46" w:rsidRDefault="003A641B" w:rsidP="003A641B">
      <w:pPr>
        <w:rPr>
          <w:rFonts w:cstheme="minorHAnsi"/>
          <w:szCs w:val="24"/>
        </w:rPr>
      </w:pPr>
      <w:r w:rsidRPr="00136C46">
        <w:rPr>
          <w:rFonts w:cstheme="minorHAnsi"/>
          <w:szCs w:val="24"/>
        </w:rPr>
        <w:lastRenderedPageBreak/>
        <w:t xml:space="preserve">The following are examples of required information on the SOW (your agency may require more details):  </w:t>
      </w:r>
    </w:p>
    <w:p w14:paraId="5049A2C9" w14:textId="77777777" w:rsidR="003A641B" w:rsidRPr="00136C46" w:rsidRDefault="003A641B" w:rsidP="00596969">
      <w:pPr>
        <w:pStyle w:val="ListParagraph"/>
        <w:numPr>
          <w:ilvl w:val="0"/>
          <w:numId w:val="5"/>
        </w:numPr>
        <w:rPr>
          <w:rFonts w:cstheme="minorHAnsi"/>
          <w:szCs w:val="24"/>
        </w:rPr>
      </w:pPr>
      <w:r w:rsidRPr="00136C46">
        <w:rPr>
          <w:rFonts w:cstheme="minorHAnsi"/>
          <w:szCs w:val="24"/>
        </w:rPr>
        <w:t>Scope of services</w:t>
      </w:r>
    </w:p>
    <w:p w14:paraId="33F6DEEC" w14:textId="77777777" w:rsidR="003A641B" w:rsidRPr="00136C46" w:rsidRDefault="003A641B" w:rsidP="00596969">
      <w:pPr>
        <w:pStyle w:val="ListParagraph"/>
        <w:numPr>
          <w:ilvl w:val="0"/>
          <w:numId w:val="5"/>
        </w:numPr>
        <w:rPr>
          <w:rFonts w:cstheme="minorHAnsi"/>
          <w:szCs w:val="24"/>
        </w:rPr>
      </w:pPr>
      <w:r w:rsidRPr="00136C46">
        <w:rPr>
          <w:rFonts w:cstheme="minorHAnsi"/>
          <w:szCs w:val="24"/>
        </w:rPr>
        <w:t>Deliverables dates</w:t>
      </w:r>
    </w:p>
    <w:p w14:paraId="20D2DEC6" w14:textId="77777777" w:rsidR="003A641B" w:rsidRPr="00136C46" w:rsidRDefault="003A641B" w:rsidP="00596969">
      <w:pPr>
        <w:pStyle w:val="ListParagraph"/>
        <w:numPr>
          <w:ilvl w:val="0"/>
          <w:numId w:val="5"/>
        </w:numPr>
        <w:rPr>
          <w:rFonts w:cstheme="minorHAnsi"/>
          <w:szCs w:val="24"/>
        </w:rPr>
      </w:pPr>
      <w:r w:rsidRPr="00136C46">
        <w:rPr>
          <w:rFonts w:cstheme="minorHAnsi"/>
          <w:szCs w:val="24"/>
        </w:rPr>
        <w:t>Location of service</w:t>
      </w:r>
    </w:p>
    <w:p w14:paraId="54B92001" w14:textId="77777777" w:rsidR="003A641B" w:rsidRPr="00136C46" w:rsidRDefault="003A641B" w:rsidP="00596969">
      <w:pPr>
        <w:pStyle w:val="ListParagraph"/>
        <w:numPr>
          <w:ilvl w:val="0"/>
          <w:numId w:val="5"/>
        </w:numPr>
        <w:rPr>
          <w:rFonts w:cstheme="minorHAnsi"/>
          <w:szCs w:val="24"/>
        </w:rPr>
      </w:pPr>
      <w:r w:rsidRPr="00136C46">
        <w:rPr>
          <w:rFonts w:cstheme="minorHAnsi"/>
          <w:szCs w:val="24"/>
        </w:rPr>
        <w:t>Detailed budget</w:t>
      </w:r>
    </w:p>
    <w:p w14:paraId="5D0DAA8A" w14:textId="77777777" w:rsidR="003A641B" w:rsidRPr="00136C46" w:rsidRDefault="003A641B" w:rsidP="00596969">
      <w:pPr>
        <w:pStyle w:val="ListParagraph"/>
        <w:numPr>
          <w:ilvl w:val="0"/>
          <w:numId w:val="5"/>
        </w:numPr>
        <w:rPr>
          <w:rFonts w:cstheme="minorHAnsi"/>
          <w:szCs w:val="24"/>
        </w:rPr>
      </w:pPr>
      <w:r w:rsidRPr="00136C46">
        <w:rPr>
          <w:rFonts w:cstheme="minorHAnsi"/>
          <w:szCs w:val="24"/>
        </w:rPr>
        <w:t xml:space="preserve">Estimated total costs </w:t>
      </w:r>
    </w:p>
    <w:p w14:paraId="70546AB6" w14:textId="77777777" w:rsidR="003A641B" w:rsidRPr="00136C46" w:rsidRDefault="003A641B" w:rsidP="00596969">
      <w:pPr>
        <w:pStyle w:val="ListParagraph"/>
        <w:numPr>
          <w:ilvl w:val="0"/>
          <w:numId w:val="5"/>
        </w:numPr>
        <w:rPr>
          <w:rFonts w:cstheme="minorHAnsi"/>
          <w:szCs w:val="24"/>
        </w:rPr>
      </w:pPr>
      <w:r w:rsidRPr="00136C46">
        <w:rPr>
          <w:rFonts w:cstheme="minorHAnsi"/>
          <w:szCs w:val="24"/>
        </w:rPr>
        <w:t>Number of staff</w:t>
      </w:r>
    </w:p>
    <w:p w14:paraId="718ECE9C" w14:textId="77777777" w:rsidR="003A641B" w:rsidRPr="00965FFB" w:rsidRDefault="003A641B" w:rsidP="00596969">
      <w:pPr>
        <w:pStyle w:val="ListParagraph"/>
        <w:numPr>
          <w:ilvl w:val="0"/>
          <w:numId w:val="5"/>
        </w:numPr>
      </w:pPr>
      <w:r w:rsidRPr="00136C46">
        <w:rPr>
          <w:rFonts w:cstheme="minorHAnsi"/>
          <w:szCs w:val="24"/>
        </w:rPr>
        <w:t>Rate(s) per hour</w:t>
      </w:r>
    </w:p>
    <w:p w14:paraId="0E9938AD" w14:textId="77777777" w:rsidR="003A641B" w:rsidRDefault="003A641B" w:rsidP="00311E37">
      <w:pPr>
        <w:pStyle w:val="Heading2"/>
      </w:pPr>
      <w:bookmarkStart w:id="55" w:name="_Toc209517159"/>
      <w:bookmarkStart w:id="56" w:name="_Toc224032517"/>
      <w:r w:rsidRPr="008103FE">
        <w:t>Posting the Job and Choosing a Resource</w:t>
      </w:r>
      <w:r>
        <w:t xml:space="preserve"> (Category 1 Full Service only)</w:t>
      </w:r>
      <w:bookmarkEnd w:id="55"/>
      <w:bookmarkEnd w:id="56"/>
    </w:p>
    <w:p w14:paraId="271FFE05" w14:textId="77777777" w:rsidR="003A641B" w:rsidRPr="00FF60E2" w:rsidRDefault="003A641B" w:rsidP="003A641B">
      <w:pPr>
        <w:widowControl w:val="0"/>
        <w:spacing w:after="0"/>
        <w:rPr>
          <w:bCs/>
          <w:szCs w:val="24"/>
        </w:rPr>
      </w:pPr>
      <w:r w:rsidRPr="00FF60E2">
        <w:rPr>
          <w:szCs w:val="24"/>
        </w:rPr>
        <w:t xml:space="preserve">All of the documents referenced below can be found on the </w:t>
      </w:r>
      <w:bookmarkStart w:id="57" w:name="_Hlk81825516"/>
      <w:r w:rsidRPr="00FF60E2">
        <w:rPr>
          <w:bCs/>
          <w:szCs w:val="24"/>
        </w:rPr>
        <w:fldChar w:fldCharType="begin"/>
      </w:r>
      <w:r>
        <w:rPr>
          <w:bCs/>
          <w:szCs w:val="24"/>
        </w:rPr>
        <w:instrText>HYPERLINK "https://massgov.sharepoint.com/sites/OSD-TEAMS-CUGProject/Shared Documents/General/Documents for CM Review/ITS/PO-21-1080-OSD03-SRC01-22418"</w:instrText>
      </w:r>
      <w:r w:rsidRPr="00FF60E2">
        <w:rPr>
          <w:bCs/>
          <w:szCs w:val="24"/>
        </w:rPr>
      </w:r>
      <w:r w:rsidRPr="00FF60E2">
        <w:rPr>
          <w:bCs/>
          <w:szCs w:val="24"/>
        </w:rPr>
        <w:fldChar w:fldCharType="separate"/>
      </w:r>
      <w:r w:rsidRPr="00FF60E2">
        <w:rPr>
          <w:rStyle w:val="Hyperlink"/>
          <w:bCs/>
          <w:szCs w:val="24"/>
        </w:rPr>
        <w:t>Master Contract Record</w:t>
      </w:r>
      <w:r w:rsidRPr="00FF60E2">
        <w:rPr>
          <w:bCs/>
          <w:szCs w:val="24"/>
        </w:rPr>
        <w:fldChar w:fldCharType="end"/>
      </w:r>
      <w:bookmarkEnd w:id="57"/>
      <w:r w:rsidRPr="00FF60E2">
        <w:rPr>
          <w:bCs/>
          <w:szCs w:val="24"/>
        </w:rPr>
        <w:t>.</w:t>
      </w:r>
    </w:p>
    <w:p w14:paraId="1160D000" w14:textId="06EA708A" w:rsidR="003A641B" w:rsidRPr="00A179EE" w:rsidRDefault="003A641B" w:rsidP="00A179EE">
      <w:pPr>
        <w:pStyle w:val="ListParagraph"/>
        <w:numPr>
          <w:ilvl w:val="0"/>
          <w:numId w:val="18"/>
        </w:numPr>
        <w:ind w:left="1080"/>
        <w:rPr>
          <w:b/>
          <w:bCs/>
        </w:rPr>
      </w:pPr>
      <w:r w:rsidRPr="00965FFB">
        <w:t xml:space="preserve">Select a job title from the applicable Rate Card attached to the contract on COMMBUYS. </w:t>
      </w:r>
    </w:p>
    <w:p w14:paraId="4A183CBB" w14:textId="77777777" w:rsidR="003A641B" w:rsidRPr="00965FFB" w:rsidRDefault="003A641B" w:rsidP="00A179EE">
      <w:pPr>
        <w:pStyle w:val="ListParagraph"/>
        <w:ind w:left="1080"/>
        <w:rPr>
          <w:b/>
          <w:bCs/>
        </w:rPr>
      </w:pPr>
      <w:r w:rsidRPr="00965FFB">
        <w:t xml:space="preserve"> </w:t>
      </w:r>
    </w:p>
    <w:p w14:paraId="61F75F80" w14:textId="1392EF13" w:rsidR="003A641B" w:rsidRDefault="003A641B" w:rsidP="00A179EE">
      <w:pPr>
        <w:pStyle w:val="ListParagraph"/>
      </w:pPr>
      <w:r w:rsidRPr="00965FFB">
        <w:t xml:space="preserve">Executive Department agencies must use Rate Card </w:t>
      </w:r>
      <w:proofErr w:type="gramStart"/>
      <w:r w:rsidRPr="00965FFB">
        <w:t>7,</w:t>
      </w:r>
      <w:proofErr w:type="gramEnd"/>
      <w:r w:rsidRPr="00965FFB">
        <w:t xml:space="preserve"> others may use either Rate Card 3 or Rate Card 7.  If you cannot find a job title that </w:t>
      </w:r>
      <w:proofErr w:type="gramStart"/>
      <w:r w:rsidRPr="00965FFB">
        <w:t>is an exact match with</w:t>
      </w:r>
      <w:proofErr w:type="gramEnd"/>
      <w:r w:rsidRPr="00965FFB">
        <w:t xml:space="preserve"> your requirements, choose the closest match and add additional qualifications (i.</w:t>
      </w:r>
      <w:proofErr w:type="gramStart"/>
      <w:r w:rsidRPr="00965FFB">
        <w:t>e.,</w:t>
      </w:r>
      <w:proofErr w:type="gramEnd"/>
      <w:r w:rsidRPr="00965FFB">
        <w:t xml:space="preserve"> years of experience with specific tools) to the Job Specification Template.</w:t>
      </w:r>
    </w:p>
    <w:p w14:paraId="09A0AC4E" w14:textId="77777777" w:rsidR="00A179EE" w:rsidRPr="00A179EE" w:rsidRDefault="00A179EE" w:rsidP="00A179EE">
      <w:pPr>
        <w:pStyle w:val="ListParagraph"/>
        <w:rPr>
          <w:b/>
          <w:bCs/>
        </w:rPr>
      </w:pPr>
    </w:p>
    <w:p w14:paraId="6A17AABB" w14:textId="77777777" w:rsidR="003A641B" w:rsidRPr="005F6640" w:rsidRDefault="003A641B" w:rsidP="00A179EE">
      <w:pPr>
        <w:pStyle w:val="ListParagraph"/>
        <w:numPr>
          <w:ilvl w:val="0"/>
          <w:numId w:val="18"/>
        </w:numPr>
        <w:ind w:left="1080"/>
        <w:rPr>
          <w:b/>
          <w:bCs/>
        </w:rPr>
      </w:pPr>
      <w:r w:rsidRPr="00965FFB">
        <w:t>Review and complete the Job Specification Template.</w:t>
      </w:r>
    </w:p>
    <w:p w14:paraId="251FB1B8" w14:textId="77777777" w:rsidR="005F6640" w:rsidRPr="00965FFB" w:rsidRDefault="005F6640" w:rsidP="005F6640">
      <w:pPr>
        <w:pStyle w:val="ListParagraph"/>
        <w:ind w:left="1080"/>
        <w:rPr>
          <w:b/>
          <w:bCs/>
        </w:rPr>
      </w:pPr>
    </w:p>
    <w:p w14:paraId="28FDC417" w14:textId="77777777" w:rsidR="003A641B" w:rsidRPr="00965FFB" w:rsidRDefault="003A641B" w:rsidP="00A179EE">
      <w:pPr>
        <w:pStyle w:val="ListParagraph"/>
        <w:rPr>
          <w:b/>
          <w:bCs/>
        </w:rPr>
      </w:pPr>
      <w:r w:rsidRPr="00965FFB">
        <w:t xml:space="preserve">There are several decisions you will need to make when completing it – for example, whether face-to-face interviews are needed, and whether you wish to be able to select a candidate before the deadline for resume submission.  The Template also provides a place to include three specific questions for the Vendors to answer regarding each Candidate, which you must customize for each posting.  The purpose of the questions is both to facilitate resume review and to establish that the candidate's resume was </w:t>
      </w:r>
      <w:proofErr w:type="gramStart"/>
      <w:r w:rsidRPr="00965FFB">
        <w:t>actually reviewed</w:t>
      </w:r>
      <w:proofErr w:type="gramEnd"/>
      <w:r w:rsidRPr="00965FFB">
        <w:t xml:space="preserve"> by someone to determine how well the Candidate matched your job specifications. </w:t>
      </w:r>
    </w:p>
    <w:p w14:paraId="201B3143" w14:textId="5A3427E0" w:rsidR="003A641B" w:rsidRPr="00A179EE" w:rsidRDefault="003A641B" w:rsidP="00A179EE">
      <w:pPr>
        <w:rPr>
          <w:b/>
          <w:bCs/>
        </w:rPr>
      </w:pPr>
      <w:r w:rsidRPr="00965FFB">
        <w:lastRenderedPageBreak/>
        <w:t>Although use of this Template is not mandatory, it was designed by representatives of the Commonwealth Departments who use the contract most frequently, and it is strongly recommended for use in conjunction with the Candidate Bid Sheet Submission Form described below.</w:t>
      </w:r>
    </w:p>
    <w:p w14:paraId="11735703" w14:textId="5BAE398E" w:rsidR="005F6640" w:rsidRPr="005F6640" w:rsidRDefault="003A641B" w:rsidP="005F6640">
      <w:pPr>
        <w:pStyle w:val="ListParagraph"/>
        <w:numPr>
          <w:ilvl w:val="0"/>
          <w:numId w:val="19"/>
        </w:numPr>
        <w:ind w:left="1080"/>
        <w:rPr>
          <w:b/>
          <w:bCs/>
        </w:rPr>
      </w:pPr>
      <w:r w:rsidRPr="00965FFB">
        <w:t>Review and complete the Candidate Bid Sheet Submission Form.</w:t>
      </w:r>
    </w:p>
    <w:p w14:paraId="2E5F3632" w14:textId="77777777" w:rsidR="005F6640" w:rsidRPr="005F6640" w:rsidRDefault="005F6640" w:rsidP="005F6640">
      <w:pPr>
        <w:pStyle w:val="ListParagraph"/>
        <w:ind w:left="1080"/>
        <w:rPr>
          <w:b/>
          <w:bCs/>
        </w:rPr>
      </w:pPr>
    </w:p>
    <w:p w14:paraId="547FD475" w14:textId="0251A5F0" w:rsidR="003A641B" w:rsidRDefault="003A641B" w:rsidP="005F6640">
      <w:pPr>
        <w:pStyle w:val="ListParagraph"/>
      </w:pPr>
      <w:r w:rsidRPr="00965FFB">
        <w:t xml:space="preserve">This form is optional.  It includes information such as the actual Resource pay rate, the Resource's </w:t>
      </w:r>
      <w:proofErr w:type="gramStart"/>
      <w:r w:rsidRPr="00965FFB">
        <w:t>past experience</w:t>
      </w:r>
      <w:proofErr w:type="gramEnd"/>
      <w:r w:rsidRPr="00965FFB">
        <w:t xml:space="preserve"> with the Commonwealth, and the answers to the questions described in item 2, above (these questions must match the questions that you have customized in the Job Specification Template).  </w:t>
      </w:r>
    </w:p>
    <w:p w14:paraId="69C7B13F" w14:textId="77777777" w:rsidR="005F6640" w:rsidRPr="005F6640" w:rsidRDefault="005F6640" w:rsidP="005F6640">
      <w:pPr>
        <w:pStyle w:val="ListParagraph"/>
        <w:rPr>
          <w:b/>
          <w:bCs/>
        </w:rPr>
      </w:pPr>
    </w:p>
    <w:p w14:paraId="47067B53" w14:textId="77777777" w:rsidR="003A641B" w:rsidRPr="00965FFB" w:rsidRDefault="003A641B" w:rsidP="00A179EE">
      <w:pPr>
        <w:pStyle w:val="ListParagraph"/>
        <w:numPr>
          <w:ilvl w:val="0"/>
          <w:numId w:val="19"/>
        </w:numPr>
        <w:ind w:left="1080"/>
        <w:rPr>
          <w:b/>
          <w:bCs/>
        </w:rPr>
      </w:pPr>
      <w:r w:rsidRPr="00965FFB">
        <w:t>Tips to keep in mind:</w:t>
      </w:r>
    </w:p>
    <w:p w14:paraId="5EB5EB6E" w14:textId="77777777" w:rsidR="003A641B" w:rsidRPr="00965FFB" w:rsidRDefault="003A641B" w:rsidP="00A179EE">
      <w:pPr>
        <w:pStyle w:val="ListParagraph"/>
        <w:numPr>
          <w:ilvl w:val="0"/>
          <w:numId w:val="20"/>
        </w:numPr>
        <w:ind w:left="1440"/>
        <w:rPr>
          <w:b/>
          <w:bCs/>
        </w:rPr>
      </w:pPr>
      <w:r w:rsidRPr="00965FFB">
        <w:t>Choose a candidate as quickly as possible.  Candidates with skills that are in high demand historically remain available for a short time.</w:t>
      </w:r>
    </w:p>
    <w:p w14:paraId="0415B15B" w14:textId="77777777" w:rsidR="003A641B" w:rsidRPr="00965FFB" w:rsidRDefault="003A641B" w:rsidP="00A179EE">
      <w:pPr>
        <w:pStyle w:val="ListParagraph"/>
        <w:numPr>
          <w:ilvl w:val="0"/>
          <w:numId w:val="20"/>
        </w:numPr>
        <w:ind w:left="1440"/>
        <w:rPr>
          <w:b/>
          <w:bCs/>
        </w:rPr>
      </w:pPr>
      <w:r w:rsidRPr="00965FFB">
        <w:t>Check for duplicate resumes submitted by different vendors.  General guidance is that if, at the time candidates have been selected for interviews, resumes for the same candidate have been submitted by multiple vendors:</w:t>
      </w:r>
    </w:p>
    <w:p w14:paraId="4F41B418" w14:textId="77777777" w:rsidR="003A641B" w:rsidRPr="00965FFB" w:rsidRDefault="003A641B" w:rsidP="00A179EE">
      <w:pPr>
        <w:pStyle w:val="ListParagraph"/>
        <w:numPr>
          <w:ilvl w:val="1"/>
          <w:numId w:val="20"/>
        </w:numPr>
        <w:ind w:left="2160"/>
        <w:rPr>
          <w:b/>
          <w:bCs/>
        </w:rPr>
      </w:pPr>
      <w:r w:rsidRPr="00965FFB">
        <w:t>The ITS77 vendor who submitted the lowest bill rate will be contacted to arrange the interview.</w:t>
      </w:r>
    </w:p>
    <w:p w14:paraId="26A6D3DD" w14:textId="77777777" w:rsidR="003A641B" w:rsidRPr="00965FFB" w:rsidRDefault="003A641B" w:rsidP="00A179EE">
      <w:pPr>
        <w:pStyle w:val="ListParagraph"/>
        <w:numPr>
          <w:ilvl w:val="1"/>
          <w:numId w:val="20"/>
        </w:numPr>
        <w:ind w:left="2160"/>
        <w:rPr>
          <w:b/>
          <w:bCs/>
        </w:rPr>
      </w:pPr>
      <w:r w:rsidRPr="00965FFB">
        <w:t>If bill rates are the same for all ITS77 vendors who submitted the same candidate, the ITS77 vendor who submitted the highest Candidate Pay Rate will be contacted to arrange the interview.</w:t>
      </w:r>
    </w:p>
    <w:p w14:paraId="691A8246" w14:textId="77777777" w:rsidR="003A641B" w:rsidRPr="00965FFB" w:rsidRDefault="003A641B" w:rsidP="00A179EE">
      <w:pPr>
        <w:pStyle w:val="ListParagraph"/>
        <w:numPr>
          <w:ilvl w:val="1"/>
          <w:numId w:val="20"/>
        </w:numPr>
        <w:ind w:left="2160"/>
        <w:rPr>
          <w:b/>
          <w:bCs/>
        </w:rPr>
      </w:pPr>
      <w:r w:rsidRPr="00965FFB">
        <w:t>If the bill rate and Candidate Pay Rate are the same for all ITS77 vendors who submitted the same candidate, the ITS77 vendor whose submission was received earliest by the Contracting Department will be contacted to arrange the interview.</w:t>
      </w:r>
    </w:p>
    <w:p w14:paraId="0430DD19" w14:textId="4E32EB64" w:rsidR="003A641B" w:rsidRPr="005F6640" w:rsidRDefault="003A641B" w:rsidP="003A641B">
      <w:pPr>
        <w:pStyle w:val="ListParagraph"/>
        <w:numPr>
          <w:ilvl w:val="1"/>
          <w:numId w:val="20"/>
        </w:numPr>
        <w:ind w:left="2160"/>
        <w:rPr>
          <w:b/>
          <w:bCs/>
        </w:rPr>
      </w:pPr>
      <w:r w:rsidRPr="00965FFB">
        <w:t>If the Contracting Department selects the candidate for the position, the ITS77 vendor who was contacted by the Contracting Department to arrange the interview will be awarded the contract.</w:t>
      </w:r>
    </w:p>
    <w:p w14:paraId="619EB929" w14:textId="77777777" w:rsidR="003A641B" w:rsidRPr="00FB5147" w:rsidRDefault="003A641B" w:rsidP="003A641B">
      <w:r w:rsidRPr="00965FFB">
        <w:rPr>
          <w:szCs w:val="24"/>
        </w:rPr>
        <w:t xml:space="preserve">Whether or not your </w:t>
      </w:r>
      <w:proofErr w:type="gramStart"/>
      <w:r w:rsidRPr="00965FFB">
        <w:rPr>
          <w:szCs w:val="24"/>
        </w:rPr>
        <w:t>Department</w:t>
      </w:r>
      <w:proofErr w:type="gramEnd"/>
      <w:r w:rsidRPr="00965FFB">
        <w:rPr>
          <w:szCs w:val="24"/>
        </w:rPr>
        <w:t xml:space="preserve"> chooses to follow the above process, it is </w:t>
      </w:r>
      <w:proofErr w:type="gramStart"/>
      <w:r w:rsidRPr="00965FFB">
        <w:rPr>
          <w:szCs w:val="24"/>
        </w:rPr>
        <w:t>a good</w:t>
      </w:r>
      <w:proofErr w:type="gramEnd"/>
      <w:r w:rsidRPr="00965FFB">
        <w:rPr>
          <w:szCs w:val="24"/>
        </w:rPr>
        <w:t xml:space="preserve"> practice to determine in advance how duplicate resumes for the same candidate will be handled.  This cannot be </w:t>
      </w:r>
      <w:r w:rsidRPr="00965FFB">
        <w:rPr>
          <w:szCs w:val="24"/>
        </w:rPr>
        <w:lastRenderedPageBreak/>
        <w:t>prevented and there should be a process in place so that it does not slow down the candidate selection</w:t>
      </w:r>
      <w:r w:rsidRPr="008103FE">
        <w:t xml:space="preserve"> process.</w:t>
      </w:r>
    </w:p>
    <w:p w14:paraId="213232C3" w14:textId="77777777" w:rsidR="003A641B" w:rsidRPr="00965FFB" w:rsidRDefault="003A641B" w:rsidP="003F7582">
      <w:pPr>
        <w:pStyle w:val="ListParagraph"/>
        <w:numPr>
          <w:ilvl w:val="0"/>
          <w:numId w:val="31"/>
        </w:numPr>
        <w:rPr>
          <w:b/>
          <w:bCs/>
        </w:rPr>
      </w:pPr>
      <w:r w:rsidRPr="008103FE">
        <w:rPr>
          <w:sz w:val="20"/>
        </w:rPr>
        <w:t>“</w:t>
      </w:r>
      <w:r w:rsidRPr="00965FFB">
        <w:t>Tell your story</w:t>
      </w:r>
      <w:proofErr w:type="gramStart"/>
      <w:r w:rsidRPr="00965FFB">
        <w:t>” in</w:t>
      </w:r>
      <w:proofErr w:type="gramEnd"/>
      <w:r w:rsidRPr="00965FFB">
        <w:t xml:space="preserve"> describing the job requirements.  Recruiters may attract better candidates if a project sounds interesting or uses cutting edge technology.</w:t>
      </w:r>
    </w:p>
    <w:p w14:paraId="1DD226A7" w14:textId="77777777" w:rsidR="003A641B" w:rsidRPr="00965FFB" w:rsidRDefault="003A641B" w:rsidP="003F7582">
      <w:pPr>
        <w:pStyle w:val="ListParagraph"/>
        <w:numPr>
          <w:ilvl w:val="0"/>
          <w:numId w:val="31"/>
        </w:numPr>
        <w:rPr>
          <w:b/>
          <w:bCs/>
        </w:rPr>
      </w:pPr>
      <w:r w:rsidRPr="00965FFB">
        <w:t>When posting a position that is “hard to fill,” or has unusual requirements, it is helpful to offer a question/answer period in a format where answers can easily be shared with all Vendors, such as a short teleconference for the purpose of answering bidder questions more interactively.</w:t>
      </w:r>
    </w:p>
    <w:p w14:paraId="222196E8" w14:textId="77777777" w:rsidR="003A641B" w:rsidRPr="00965FFB" w:rsidRDefault="003A641B" w:rsidP="003F7582">
      <w:pPr>
        <w:pStyle w:val="ListParagraph"/>
        <w:numPr>
          <w:ilvl w:val="0"/>
          <w:numId w:val="31"/>
        </w:numPr>
        <w:rPr>
          <w:b/>
          <w:bCs/>
        </w:rPr>
      </w:pPr>
      <w:r w:rsidRPr="00965FFB">
        <w:t>Indicate how long the job is expected to last.  If you post a job for three months (for example, based on funding or the end of the fiscal year), but expect it to continue for the duration of a project, mention the possibility of a more extended engagement, which is potentially attractive both to potential candidates and vendor recruiting staff.</w:t>
      </w:r>
    </w:p>
    <w:p w14:paraId="7DA70BA2" w14:textId="77777777" w:rsidR="003A641B" w:rsidRPr="003A641B" w:rsidRDefault="003A641B" w:rsidP="003F7582">
      <w:pPr>
        <w:pStyle w:val="ListParagraph"/>
        <w:numPr>
          <w:ilvl w:val="0"/>
          <w:numId w:val="31"/>
        </w:numPr>
        <w:rPr>
          <w:b/>
          <w:bCs/>
        </w:rPr>
      </w:pPr>
      <w:r w:rsidRPr="00965FFB">
        <w:t xml:space="preserve">The Candidate </w:t>
      </w:r>
      <w:proofErr w:type="gramStart"/>
      <w:r w:rsidRPr="00965FFB">
        <w:t>Bid Sheet</w:t>
      </w:r>
      <w:proofErr w:type="gramEnd"/>
      <w:r w:rsidRPr="00965FFB">
        <w:t xml:space="preserve"> Submission Form requires that vendors indicate, for each candidate, whether the Resource is presently working for a Commonwealth Agency or has done so during the past year.  You may contact the Commonwealth Agency for a reference. </w:t>
      </w:r>
    </w:p>
    <w:p w14:paraId="2A4788AC" w14:textId="77777777" w:rsidR="003A641B" w:rsidRPr="00FB5147" w:rsidRDefault="003A641B" w:rsidP="003A641B">
      <w:pPr>
        <w:pStyle w:val="BodyText"/>
        <w:rPr>
          <w:rFonts w:eastAsiaTheme="minorEastAsia" w:cs="Arial"/>
          <w:color w:val="4F81BD" w:themeColor="accent1"/>
          <w:szCs w:val="28"/>
        </w:rPr>
      </w:pPr>
      <w:r w:rsidRPr="00FB5147">
        <w:rPr>
          <w:color w:val="4F81BD" w:themeColor="accent1"/>
          <w:sz w:val="28"/>
          <w:szCs w:val="28"/>
        </w:rPr>
        <w:t>Notify Vendors and Sign an Agreement</w:t>
      </w:r>
    </w:p>
    <w:p w14:paraId="1552FE10" w14:textId="77777777" w:rsidR="003A641B" w:rsidRPr="00965FFB" w:rsidRDefault="003A641B" w:rsidP="00596969">
      <w:pPr>
        <w:pStyle w:val="ListParagraph"/>
        <w:numPr>
          <w:ilvl w:val="0"/>
          <w:numId w:val="22"/>
        </w:numPr>
        <w:rPr>
          <w:b/>
          <w:bCs/>
        </w:rPr>
      </w:pPr>
      <w:r w:rsidRPr="00965FFB">
        <w:t>Notify the vendor whose candidate you have selected</w:t>
      </w:r>
    </w:p>
    <w:p w14:paraId="2BE95B8B" w14:textId="77777777" w:rsidR="003A641B" w:rsidRPr="00965FFB" w:rsidRDefault="003A641B" w:rsidP="00596969">
      <w:pPr>
        <w:pStyle w:val="ListParagraph"/>
        <w:numPr>
          <w:ilvl w:val="0"/>
          <w:numId w:val="22"/>
        </w:numPr>
        <w:rPr>
          <w:b/>
          <w:bCs/>
        </w:rPr>
      </w:pPr>
      <w:r w:rsidRPr="00965FFB">
        <w:t>Notify all other vendors that their candidate was not selected</w:t>
      </w:r>
    </w:p>
    <w:p w14:paraId="3269B206" w14:textId="77777777" w:rsidR="003A641B" w:rsidRPr="00965FFB" w:rsidRDefault="003A641B" w:rsidP="00596969">
      <w:pPr>
        <w:pStyle w:val="ListParagraph"/>
        <w:numPr>
          <w:ilvl w:val="0"/>
          <w:numId w:val="22"/>
        </w:numPr>
        <w:rPr>
          <w:b/>
          <w:bCs/>
        </w:rPr>
      </w:pPr>
      <w:r w:rsidRPr="00965FFB">
        <w:t>Sign an agreement with the selected Vendor.  A Statement of Work (SOW) template is posted on COMMBUYS ("Agency Attachments" section).  You may use your own Agency’s agreement but be sure to cover all elements of the SOW template.</w:t>
      </w:r>
    </w:p>
    <w:p w14:paraId="1BDF5172" w14:textId="77777777" w:rsidR="003A641B" w:rsidRPr="00FB5147" w:rsidRDefault="003A641B" w:rsidP="00596969">
      <w:pPr>
        <w:pStyle w:val="ListParagraph"/>
        <w:numPr>
          <w:ilvl w:val="0"/>
          <w:numId w:val="22"/>
        </w:numPr>
        <w:rPr>
          <w:b/>
          <w:bCs/>
        </w:rPr>
      </w:pPr>
      <w:r w:rsidRPr="00965FFB">
        <w:t>Encumber funds in MMARS, or the financial system your Agency uses, prior to the start date.</w:t>
      </w:r>
    </w:p>
    <w:p w14:paraId="61443DE8" w14:textId="77777777" w:rsidR="003A641B" w:rsidRPr="00FB5147" w:rsidRDefault="003A641B" w:rsidP="003A641B">
      <w:pPr>
        <w:pStyle w:val="BodyText"/>
        <w:rPr>
          <w:color w:val="4F81BD" w:themeColor="accent1"/>
          <w:sz w:val="28"/>
          <w:szCs w:val="28"/>
        </w:rPr>
      </w:pPr>
      <w:r w:rsidRPr="00FB5147">
        <w:rPr>
          <w:color w:val="4F81BD" w:themeColor="accent1"/>
          <w:sz w:val="28"/>
          <w:szCs w:val="28"/>
        </w:rPr>
        <w:t>“On Board” the Resource.</w:t>
      </w:r>
    </w:p>
    <w:p w14:paraId="1207CFAA" w14:textId="77777777" w:rsidR="003A641B" w:rsidRPr="00965FFB" w:rsidRDefault="003A641B" w:rsidP="003A641B">
      <w:pPr>
        <w:rPr>
          <w:b/>
          <w:bCs/>
        </w:rPr>
      </w:pPr>
      <w:r w:rsidRPr="00FB5147">
        <w:rPr>
          <w:b/>
          <w:bCs/>
          <w:szCs w:val="28"/>
        </w:rPr>
        <w:t>H1-B Visa Resources:</w:t>
      </w:r>
      <w:r w:rsidRPr="00FB5147">
        <w:rPr>
          <w:szCs w:val="28"/>
        </w:rPr>
        <w:t xml:space="preserve"> </w:t>
      </w:r>
      <w:r w:rsidRPr="00965FFB">
        <w:t>The Department of Labor requires (20 CFR 655.734) the filing of a labor condition application (LCA) and a posting of a notice of the LCA filing for Resources with H1-B visas.   The requirement can be met by Commonwealth Agencies by posting a copy of the notice, which the ITS77 Vendor will supply, at the Resource’s work site, in two conspicuous locations, for a period of ten days.</w:t>
      </w:r>
    </w:p>
    <w:p w14:paraId="50B67331" w14:textId="77777777" w:rsidR="003A641B" w:rsidRPr="00965FFB" w:rsidRDefault="003A641B" w:rsidP="003A641B">
      <w:pPr>
        <w:rPr>
          <w:rFonts w:cs="Arial"/>
          <w:b/>
          <w:bCs/>
          <w:szCs w:val="24"/>
        </w:rPr>
      </w:pPr>
      <w:r w:rsidRPr="00FB5147">
        <w:rPr>
          <w:rFonts w:cstheme="minorHAnsi"/>
          <w:b/>
          <w:bCs/>
          <w:color w:val="000000" w:themeColor="text1"/>
          <w:szCs w:val="24"/>
        </w:rPr>
        <w:lastRenderedPageBreak/>
        <w:t>Representations by Resources Form</w:t>
      </w:r>
      <w:r w:rsidRPr="00FB5147">
        <w:rPr>
          <w:rStyle w:val="BodyTextChar"/>
        </w:rPr>
        <w:t>:</w:t>
      </w:r>
      <w:r w:rsidRPr="008103FE">
        <w:rPr>
          <w:rFonts w:cs="Arial"/>
          <w:sz w:val="20"/>
        </w:rPr>
        <w:t xml:space="preserve">  </w:t>
      </w:r>
      <w:r w:rsidRPr="00965FFB">
        <w:rPr>
          <w:rFonts w:cs="Arial"/>
          <w:szCs w:val="24"/>
        </w:rPr>
        <w:t xml:space="preserve">This form, found on the </w:t>
      </w:r>
      <w:hyperlink r:id="rId40" w:history="1">
        <w:r w:rsidRPr="00965FFB">
          <w:rPr>
            <w:rStyle w:val="Hyperlink"/>
            <w:rFonts w:cs="Arial"/>
            <w:szCs w:val="24"/>
          </w:rPr>
          <w:t>Master Contract Record</w:t>
        </w:r>
      </w:hyperlink>
      <w:r w:rsidRPr="00965FFB">
        <w:rPr>
          <w:rFonts w:cs="Arial"/>
          <w:szCs w:val="24"/>
        </w:rPr>
        <w:t>, must be signed by all Resources on or before their first day of work.</w:t>
      </w:r>
    </w:p>
    <w:p w14:paraId="026DEEC1" w14:textId="77777777" w:rsidR="003A641B" w:rsidRPr="00965FFB" w:rsidRDefault="003A641B" w:rsidP="003A641B">
      <w:pPr>
        <w:rPr>
          <w:rFonts w:cs="Arial"/>
          <w:b/>
          <w:bCs/>
          <w:szCs w:val="24"/>
        </w:rPr>
      </w:pPr>
      <w:r w:rsidRPr="00FB5147">
        <w:rPr>
          <w:rFonts w:cstheme="minorHAnsi"/>
          <w:b/>
          <w:bCs/>
          <w:color w:val="000000" w:themeColor="text1"/>
          <w:szCs w:val="24"/>
        </w:rPr>
        <w:t>ITS77 Employee Certification Form</w:t>
      </w:r>
      <w:r w:rsidRPr="00965FFB">
        <w:rPr>
          <w:rFonts w:cs="Arial"/>
          <w:szCs w:val="24"/>
        </w:rPr>
        <w:t xml:space="preserve">:  The Resource must bring this form (found on the </w:t>
      </w:r>
      <w:hyperlink r:id="rId41" w:history="1">
        <w:r w:rsidRPr="00965FFB">
          <w:rPr>
            <w:rStyle w:val="Hyperlink"/>
            <w:rFonts w:cs="Arial"/>
            <w:szCs w:val="24"/>
          </w:rPr>
          <w:t>Master Contract Record</w:t>
        </w:r>
      </w:hyperlink>
      <w:r w:rsidRPr="00965FFB">
        <w:rPr>
          <w:rFonts w:cs="Arial"/>
          <w:szCs w:val="24"/>
        </w:rPr>
        <w:t xml:space="preserve">) to work on his/her first day (if not submitted previously).  The form must be kept in the procurement file.  A copy of the form </w:t>
      </w:r>
      <w:proofErr w:type="gramStart"/>
      <w:r w:rsidRPr="00965FFB">
        <w:rPr>
          <w:rFonts w:cs="Arial"/>
          <w:szCs w:val="24"/>
        </w:rPr>
        <w:t>is located in</w:t>
      </w:r>
      <w:proofErr w:type="gramEnd"/>
      <w:r w:rsidRPr="00965FFB">
        <w:rPr>
          <w:rFonts w:cs="Arial"/>
          <w:szCs w:val="24"/>
        </w:rPr>
        <w:t xml:space="preserve"> the Agency Attachments section of the contract on COMMBUYS.</w:t>
      </w:r>
    </w:p>
    <w:p w14:paraId="48CB4013" w14:textId="09611545" w:rsidR="003A641B" w:rsidRPr="00CE5344" w:rsidRDefault="003A641B" w:rsidP="003A641B">
      <w:pPr>
        <w:tabs>
          <w:tab w:val="left" w:pos="540"/>
        </w:tabs>
        <w:spacing w:after="0"/>
        <w:rPr>
          <w:rFonts w:cs="Arial"/>
          <w:szCs w:val="24"/>
        </w:rPr>
      </w:pPr>
      <w:r w:rsidRPr="00965FFB">
        <w:rPr>
          <w:rFonts w:cs="Arial"/>
          <w:szCs w:val="24"/>
        </w:rPr>
        <w:t>The “Resource Employer” will be the same as the ITS77 Vendor for Category 2a but will be a different company for Category 2b.  Review the form to ensure that the Resource is eligible to provide services under ITS77.  The form indicates how questions must be answered for a Resource to be eligible.</w:t>
      </w:r>
    </w:p>
    <w:p w14:paraId="4B3CC670" w14:textId="54ADB9A7" w:rsidR="003A641B" w:rsidRPr="00FB5147" w:rsidRDefault="003A641B" w:rsidP="00CE5344">
      <w:pPr>
        <w:pStyle w:val="Heading3"/>
      </w:pPr>
      <w:bookmarkStart w:id="58" w:name="_Toc224032518"/>
      <w:r>
        <w:t>Additional Caveats and Benefits</w:t>
      </w:r>
      <w:bookmarkEnd w:id="58"/>
    </w:p>
    <w:p w14:paraId="3A29B42E" w14:textId="3561ECCE" w:rsidR="003A641B" w:rsidRPr="00965FFB" w:rsidRDefault="003A641B" w:rsidP="003F7582">
      <w:pPr>
        <w:pStyle w:val="ListParagraph"/>
        <w:numPr>
          <w:ilvl w:val="0"/>
          <w:numId w:val="32"/>
        </w:numPr>
        <w:rPr>
          <w:b/>
          <w:bCs/>
        </w:rPr>
      </w:pPr>
      <w:r w:rsidRPr="00965FFB">
        <w:t xml:space="preserve">If you have used the "Extend Beyond" provision of ITS63 to extend your ITS63 contract beyond </w:t>
      </w:r>
      <w:r w:rsidR="00311E37">
        <w:t>June 30, 2021</w:t>
      </w:r>
      <w:r w:rsidRPr="00965FFB">
        <w:t xml:space="preserve">, it is recommended that you leave that agreement in place until its termination date or until you no longer need the services of the Resource.  If your vendor is also on ITS77, you </w:t>
      </w:r>
      <w:r w:rsidRPr="00965FFB">
        <w:rPr>
          <w:i/>
          <w:iCs/>
        </w:rPr>
        <w:t>could</w:t>
      </w:r>
      <w:r w:rsidRPr="00965FFB">
        <w:t xml:space="preserve"> transfer the ITS63 Resource to the same vendor on ITS77, provided that the ITS63 vendor agrees.  However, there are differences between the contracts that would have to be considered including PPD, which in general is lower for ITS77 than ITS63, which required a 5% </w:t>
      </w:r>
      <w:r w:rsidR="00311E37">
        <w:t xml:space="preserve">(percent) </w:t>
      </w:r>
      <w:r w:rsidRPr="00965FFB">
        <w:t xml:space="preserve">discount for all </w:t>
      </w:r>
      <w:r w:rsidR="00311E37" w:rsidRPr="00965FFB">
        <w:t>Full-Service</w:t>
      </w:r>
      <w:r w:rsidRPr="00965FFB">
        <w:t xml:space="preserve"> vendors.  Also, for Category 2A under ITS63, the Commonwealth compensated the vendor for their expenses in complying with the MA Sick Leave Law, which is not the case under ITS77.</w:t>
      </w:r>
    </w:p>
    <w:p w14:paraId="6CF2119D" w14:textId="77777777" w:rsidR="003A641B" w:rsidRPr="00965FFB" w:rsidRDefault="003A641B" w:rsidP="003F7582">
      <w:pPr>
        <w:pStyle w:val="ListParagraph"/>
        <w:numPr>
          <w:ilvl w:val="0"/>
          <w:numId w:val="32"/>
        </w:numPr>
        <w:rPr>
          <w:b/>
          <w:bCs/>
        </w:rPr>
      </w:pPr>
      <w:r w:rsidRPr="00965FFB">
        <w:t>After a Resource has been working for your Agency for six months or more, you may offer the Resource a position with your Agency as a regular employee or a “Contract Employee,” provided that the Resource is not working under an H1B Visa. However, you may not encourage the Resource to leave their ITS77 employer and go to work for another company, such as ‘Low Overhead” vendor or other third party.</w:t>
      </w:r>
    </w:p>
    <w:p w14:paraId="1D9AAA20" w14:textId="4BF96DF0" w:rsidR="003A641B" w:rsidRPr="00965FFB" w:rsidRDefault="003A641B" w:rsidP="003F7582">
      <w:pPr>
        <w:pStyle w:val="ListParagraph"/>
        <w:numPr>
          <w:ilvl w:val="0"/>
          <w:numId w:val="32"/>
        </w:numPr>
        <w:rPr>
          <w:b/>
          <w:bCs/>
        </w:rPr>
      </w:pPr>
      <w:r w:rsidRPr="00965FFB">
        <w:t xml:space="preserve">Category 1 Vendors (but not Category 2) must absorb the cost of background checks (if requested by your Agency), even if your Agency has special requirements (i.e., a </w:t>
      </w:r>
      <w:r w:rsidR="00BB3E6A" w:rsidRPr="00965FFB">
        <w:t>childcare</w:t>
      </w:r>
      <w:r w:rsidRPr="00965FFB">
        <w:t xml:space="preserve"> agency may have specific requirements pertaining to child abuse or neglect).  Background checks may include but are not limited to Massachusetts Criminal Offender Record Information (CORI) checks.</w:t>
      </w:r>
    </w:p>
    <w:p w14:paraId="517D4B4A" w14:textId="77777777" w:rsidR="003A641B" w:rsidRPr="00965FFB" w:rsidRDefault="003A641B" w:rsidP="003F7582">
      <w:pPr>
        <w:pStyle w:val="ListParagraph"/>
        <w:numPr>
          <w:ilvl w:val="0"/>
          <w:numId w:val="32"/>
        </w:numPr>
      </w:pPr>
      <w:r w:rsidRPr="00965FFB">
        <w:lastRenderedPageBreak/>
        <w:t xml:space="preserve">Under Category 2, If your agency requires a specific background check that has a cost associated with it, be sure to notify the vendor in advance if the Resource will be required to pay. </w:t>
      </w:r>
    </w:p>
    <w:p w14:paraId="4EBE4287" w14:textId="77777777" w:rsidR="003A641B" w:rsidRPr="00965FFB" w:rsidRDefault="003A641B" w:rsidP="003F7582">
      <w:pPr>
        <w:pStyle w:val="ListParagraph"/>
        <w:numPr>
          <w:ilvl w:val="0"/>
          <w:numId w:val="32"/>
        </w:numPr>
        <w:rPr>
          <w:b/>
          <w:bCs/>
        </w:rPr>
      </w:pPr>
      <w:r w:rsidRPr="00965FFB">
        <w:t xml:space="preserve">If the Vendor is not the Resource’s direct employer, you have the right to request and receive a copy of the subcontract.  </w:t>
      </w:r>
    </w:p>
    <w:p w14:paraId="740B1D6A" w14:textId="77777777" w:rsidR="003A641B" w:rsidRPr="00965FFB" w:rsidRDefault="003A641B" w:rsidP="003F7582">
      <w:pPr>
        <w:pStyle w:val="ListParagraph"/>
        <w:numPr>
          <w:ilvl w:val="0"/>
          <w:numId w:val="32"/>
        </w:numPr>
        <w:rPr>
          <w:b/>
          <w:bCs/>
        </w:rPr>
      </w:pPr>
      <w:r w:rsidRPr="00965FFB">
        <w:t>Do not provide advance notice of postings before they are posted on COMMBUYS.  All Vendors should have an equal opportunity to respond to a posting.</w:t>
      </w:r>
    </w:p>
    <w:p w14:paraId="5E3AF0C6" w14:textId="4580B9DB" w:rsidR="003A641B" w:rsidRDefault="003A641B" w:rsidP="00311E37">
      <w:pPr>
        <w:pStyle w:val="Heading2"/>
        <w:rPr>
          <w:highlight w:val="darkGray"/>
        </w:rPr>
      </w:pPr>
      <w:bookmarkStart w:id="59" w:name="_Toc224032519"/>
      <w:r>
        <w:t>Additional Information/FAQs</w:t>
      </w:r>
      <w:bookmarkEnd w:id="59"/>
    </w:p>
    <w:p w14:paraId="2E960DAD" w14:textId="77777777" w:rsidR="003A641B" w:rsidRPr="00FB5147" w:rsidRDefault="003A641B" w:rsidP="00C63CEB">
      <w:pPr>
        <w:pStyle w:val="Heading3"/>
      </w:pPr>
      <w:bookmarkStart w:id="60" w:name="_Toc224032520"/>
      <w:r w:rsidRPr="00FB5147">
        <w:t>General response quality issues</w:t>
      </w:r>
      <w:bookmarkEnd w:id="60"/>
    </w:p>
    <w:p w14:paraId="4788FA6E" w14:textId="24E1C83B" w:rsidR="003A641B" w:rsidRPr="00C63CEB" w:rsidRDefault="003A641B" w:rsidP="00C63CEB">
      <w:pPr>
        <w:rPr>
          <w:b/>
          <w:bCs/>
        </w:rPr>
      </w:pPr>
      <w:r w:rsidRPr="00C36F0E">
        <w:t xml:space="preserve">If you do a posting and are not satisfied with the quality of responses in general, it would be </w:t>
      </w:r>
      <w:proofErr w:type="gramStart"/>
      <w:r w:rsidRPr="00C36F0E">
        <w:t>a good</w:t>
      </w:r>
      <w:proofErr w:type="gramEnd"/>
      <w:r w:rsidRPr="00C36F0E">
        <w:t xml:space="preserve"> practice to email all the vendors and indicate how, generally, the responses fell short.  This may improve quality when you re-post the position.  You may also invite vendors for face-to-face meetings if you </w:t>
      </w:r>
      <w:proofErr w:type="gramStart"/>
      <w:r w:rsidRPr="00C36F0E">
        <w:t>choose, or</w:t>
      </w:r>
      <w:proofErr w:type="gramEnd"/>
      <w:r w:rsidRPr="00C36F0E">
        <w:t xml:space="preserve"> set up a teleconference to help the vendors understand your </w:t>
      </w:r>
      <w:proofErr w:type="gramStart"/>
      <w:r w:rsidRPr="00C36F0E">
        <w:t>Department's</w:t>
      </w:r>
      <w:proofErr w:type="gramEnd"/>
      <w:r w:rsidRPr="00C36F0E">
        <w:t xml:space="preserve"> </w:t>
      </w:r>
      <w:proofErr w:type="gramStart"/>
      <w:r w:rsidRPr="00C36F0E">
        <w:t>particular requirements</w:t>
      </w:r>
      <w:proofErr w:type="gramEnd"/>
      <w:r w:rsidRPr="00C36F0E">
        <w:t xml:space="preserve">, or answer questions vendors may have about a live posting.   </w:t>
      </w:r>
    </w:p>
    <w:p w14:paraId="6CFC20FB" w14:textId="77777777" w:rsidR="003A641B" w:rsidRPr="00FB5147" w:rsidRDefault="003A641B" w:rsidP="00C63CEB">
      <w:pPr>
        <w:pStyle w:val="Heading3"/>
      </w:pPr>
      <w:bookmarkStart w:id="61" w:name="_Toc224032521"/>
      <w:r w:rsidRPr="00FB5147">
        <w:t>Contract Infraction Report</w:t>
      </w:r>
      <w:bookmarkEnd w:id="61"/>
    </w:p>
    <w:p w14:paraId="1F8A20EA" w14:textId="77777777" w:rsidR="003A641B" w:rsidRPr="00C36F0E" w:rsidRDefault="003A641B" w:rsidP="003A641B">
      <w:pPr>
        <w:rPr>
          <w:b/>
          <w:bCs/>
        </w:rPr>
      </w:pPr>
      <w:r w:rsidRPr="00C36F0E">
        <w:t>A "Contract Infraction Report Form" has been posted in the Agency Attachments section of the Contract.  Please use this form to report any of the following issues or other problem behavior.  The report will only take a few minutes to complete.  Reportable issues include:</w:t>
      </w:r>
    </w:p>
    <w:p w14:paraId="111D81DC" w14:textId="18B5A179" w:rsidR="003A641B" w:rsidRPr="00C36F0E" w:rsidRDefault="00811887" w:rsidP="00C63CEB">
      <w:pPr>
        <w:pStyle w:val="ListParagraph"/>
        <w:numPr>
          <w:ilvl w:val="0"/>
          <w:numId w:val="33"/>
        </w:numPr>
        <w:rPr>
          <w:b/>
          <w:bCs/>
        </w:rPr>
      </w:pPr>
      <w:r>
        <w:t>F</w:t>
      </w:r>
      <w:r w:rsidR="003A641B" w:rsidRPr="00C36F0E">
        <w:t>ailure to comply with resume submission requirements (omitting "Right to Represent" letters if required by the posting, submitting more than the maximum number of resumes specified in the posting, submitting resumes that appear to have been provided without attention to the position requirements and qualifications, failing to provide answers to specific questions asked in the posting, or otherwise not complying with posting requirements);</w:t>
      </w:r>
    </w:p>
    <w:p w14:paraId="340B8806" w14:textId="25C08580" w:rsidR="003A641B" w:rsidRPr="00C36F0E" w:rsidRDefault="00811887" w:rsidP="00C63CEB">
      <w:pPr>
        <w:pStyle w:val="ListParagraph"/>
        <w:numPr>
          <w:ilvl w:val="0"/>
          <w:numId w:val="33"/>
        </w:numPr>
        <w:rPr>
          <w:b/>
          <w:bCs/>
        </w:rPr>
      </w:pPr>
      <w:r>
        <w:t>C</w:t>
      </w:r>
      <w:r w:rsidR="003A641B" w:rsidRPr="00C36F0E">
        <w:t>ontacting Eligible Entities directly regarding why candidates were not selected;</w:t>
      </w:r>
    </w:p>
    <w:p w14:paraId="396E2360" w14:textId="33C86402" w:rsidR="003A641B" w:rsidRPr="00C36F0E" w:rsidRDefault="00811887" w:rsidP="00C63CEB">
      <w:pPr>
        <w:pStyle w:val="ListParagraph"/>
        <w:numPr>
          <w:ilvl w:val="0"/>
          <w:numId w:val="33"/>
        </w:numPr>
        <w:rPr>
          <w:b/>
          <w:bCs/>
        </w:rPr>
      </w:pPr>
      <w:r>
        <w:t>C</w:t>
      </w:r>
      <w:r w:rsidR="003A641B" w:rsidRPr="00C36F0E">
        <w:t xml:space="preserve">ontacting hiring managers or other Eligible Entity employees when previously directed not to do so by the Eligible Entity; </w:t>
      </w:r>
    </w:p>
    <w:p w14:paraId="514FE181" w14:textId="1878A132" w:rsidR="003A641B" w:rsidRPr="00C36F0E" w:rsidRDefault="00811887" w:rsidP="00C63CEB">
      <w:pPr>
        <w:pStyle w:val="ListParagraph"/>
        <w:numPr>
          <w:ilvl w:val="0"/>
          <w:numId w:val="33"/>
        </w:numPr>
        <w:rPr>
          <w:b/>
          <w:bCs/>
        </w:rPr>
      </w:pPr>
      <w:r>
        <w:t>F</w:t>
      </w:r>
      <w:r w:rsidR="003A641B" w:rsidRPr="00C36F0E">
        <w:t>ailure to verify proposed candidate(s) identity;</w:t>
      </w:r>
    </w:p>
    <w:p w14:paraId="008B0495" w14:textId="575A03F8" w:rsidR="003A641B" w:rsidRPr="00C36F0E" w:rsidRDefault="00811887" w:rsidP="00C63CEB">
      <w:pPr>
        <w:pStyle w:val="ListParagraph"/>
        <w:numPr>
          <w:ilvl w:val="0"/>
          <w:numId w:val="33"/>
        </w:numPr>
        <w:rPr>
          <w:b/>
          <w:bCs/>
        </w:rPr>
      </w:pPr>
      <w:r>
        <w:t>F</w:t>
      </w:r>
      <w:r w:rsidR="003A641B" w:rsidRPr="00C36F0E">
        <w:t>ailure to interview proposed candidate;</w:t>
      </w:r>
    </w:p>
    <w:p w14:paraId="703B7F20" w14:textId="3371294D" w:rsidR="003A641B" w:rsidRPr="00C36F0E" w:rsidRDefault="00811887" w:rsidP="00C63CEB">
      <w:pPr>
        <w:pStyle w:val="ListParagraph"/>
        <w:numPr>
          <w:ilvl w:val="0"/>
          <w:numId w:val="33"/>
        </w:numPr>
        <w:rPr>
          <w:b/>
          <w:bCs/>
        </w:rPr>
      </w:pPr>
      <w:r>
        <w:lastRenderedPageBreak/>
        <w:t>V</w:t>
      </w:r>
      <w:r w:rsidR="003A641B" w:rsidRPr="00C36F0E">
        <w:t xml:space="preserve">iolating the maximum number of direct subcontractors; </w:t>
      </w:r>
    </w:p>
    <w:p w14:paraId="3588D4E7" w14:textId="18791DFF" w:rsidR="003A641B" w:rsidRPr="00C36F0E" w:rsidRDefault="00811887" w:rsidP="00C63CEB">
      <w:pPr>
        <w:pStyle w:val="ListParagraph"/>
        <w:numPr>
          <w:ilvl w:val="0"/>
          <w:numId w:val="33"/>
        </w:numPr>
        <w:rPr>
          <w:b/>
          <w:bCs/>
        </w:rPr>
      </w:pPr>
      <w:r>
        <w:t>I</w:t>
      </w:r>
      <w:r w:rsidR="003A641B" w:rsidRPr="00C36F0E">
        <w:t>f posting required statement of the Resource Pay Rate, onboarding the Resource at a lower Resource Pay Rate, or lowering the Resource Pay Rate without prior written approval from the Eligible Entity during the term of the SOW;</w:t>
      </w:r>
    </w:p>
    <w:p w14:paraId="5D5C850C" w14:textId="4FA4B304" w:rsidR="003A641B" w:rsidRPr="00C36F0E" w:rsidRDefault="00811887" w:rsidP="00C63CEB">
      <w:pPr>
        <w:pStyle w:val="ListParagraph"/>
        <w:numPr>
          <w:ilvl w:val="0"/>
          <w:numId w:val="33"/>
        </w:numPr>
        <w:rPr>
          <w:b/>
          <w:bCs/>
        </w:rPr>
      </w:pPr>
      <w:r>
        <w:t>F</w:t>
      </w:r>
      <w:r w:rsidR="003A641B" w:rsidRPr="00C36F0E">
        <w:t>ailure to train vendor’s staff adequately regarding contract requirements, including replacement staff;</w:t>
      </w:r>
    </w:p>
    <w:p w14:paraId="4169031D" w14:textId="1E58C055" w:rsidR="003A641B" w:rsidRPr="00C36F0E" w:rsidRDefault="00811887" w:rsidP="00C63CEB">
      <w:pPr>
        <w:pStyle w:val="ListParagraph"/>
        <w:numPr>
          <w:ilvl w:val="0"/>
          <w:numId w:val="33"/>
        </w:numPr>
        <w:rPr>
          <w:b/>
          <w:bCs/>
        </w:rPr>
      </w:pPr>
      <w:r>
        <w:t>F</w:t>
      </w:r>
      <w:r w:rsidR="003A641B" w:rsidRPr="00C36F0E">
        <w:t>ailure to return Commonwealth Property;</w:t>
      </w:r>
    </w:p>
    <w:p w14:paraId="74A93CA2" w14:textId="52F3E9E7" w:rsidR="003A641B" w:rsidRPr="00C36F0E" w:rsidRDefault="00811887" w:rsidP="00C63CEB">
      <w:pPr>
        <w:pStyle w:val="ListParagraph"/>
        <w:numPr>
          <w:ilvl w:val="0"/>
          <w:numId w:val="33"/>
        </w:numPr>
        <w:rPr>
          <w:b/>
          <w:bCs/>
        </w:rPr>
      </w:pPr>
      <w:r>
        <w:t>F</w:t>
      </w:r>
      <w:r w:rsidR="003A641B" w:rsidRPr="00C36F0E">
        <w:t xml:space="preserve">ailure to submit invoices </w:t>
      </w:r>
      <w:proofErr w:type="gramStart"/>
      <w:r w:rsidR="003A641B" w:rsidRPr="00C36F0E">
        <w:t>on a monthly basis</w:t>
      </w:r>
      <w:proofErr w:type="gramEnd"/>
      <w:r w:rsidR="003A641B" w:rsidRPr="00C36F0E">
        <w:t xml:space="preserve"> or within timeframe specified by Eligible Entity;</w:t>
      </w:r>
    </w:p>
    <w:p w14:paraId="1B880F89" w14:textId="143CBD45" w:rsidR="003A641B" w:rsidRPr="00C36F0E" w:rsidRDefault="00811887" w:rsidP="00C63CEB">
      <w:pPr>
        <w:pStyle w:val="ListParagraph"/>
        <w:numPr>
          <w:ilvl w:val="0"/>
          <w:numId w:val="33"/>
        </w:numPr>
        <w:rPr>
          <w:b/>
          <w:bCs/>
        </w:rPr>
      </w:pPr>
      <w:r>
        <w:t>F</w:t>
      </w:r>
      <w:r w:rsidR="003A641B" w:rsidRPr="00C36F0E">
        <w:t xml:space="preserve">ailure to respond to Bids posted on COMMBUYS; </w:t>
      </w:r>
    </w:p>
    <w:p w14:paraId="4DC8B7D6" w14:textId="1DF618FF" w:rsidR="003A641B" w:rsidRPr="00C36F0E" w:rsidRDefault="00811887" w:rsidP="00C63CEB">
      <w:pPr>
        <w:pStyle w:val="ListParagraph"/>
        <w:numPr>
          <w:ilvl w:val="0"/>
          <w:numId w:val="33"/>
        </w:numPr>
        <w:rPr>
          <w:b/>
          <w:bCs/>
        </w:rPr>
      </w:pPr>
      <w:r>
        <w:t>F</w:t>
      </w:r>
      <w:r w:rsidR="003A641B" w:rsidRPr="00C36F0E">
        <w:t xml:space="preserve">ailure to submit invoices correctly and in the format required by the Eligible Entity and with attachments if requested; </w:t>
      </w:r>
    </w:p>
    <w:p w14:paraId="28416802" w14:textId="2A95F4B1" w:rsidR="003A641B" w:rsidRPr="00C36F0E" w:rsidRDefault="00811887" w:rsidP="00C63CEB">
      <w:pPr>
        <w:pStyle w:val="ListParagraph"/>
        <w:numPr>
          <w:ilvl w:val="0"/>
          <w:numId w:val="33"/>
        </w:numPr>
        <w:rPr>
          <w:b/>
          <w:bCs/>
        </w:rPr>
      </w:pPr>
      <w:r>
        <w:t>F</w:t>
      </w:r>
      <w:r w:rsidR="003A641B" w:rsidRPr="00C36F0E">
        <w:t xml:space="preserve">ailure to adhere to the W2 requirements. </w:t>
      </w:r>
    </w:p>
    <w:p w14:paraId="703FD157" w14:textId="77777777" w:rsidR="003A641B" w:rsidRDefault="003A641B" w:rsidP="003A641B">
      <w:pPr>
        <w:rPr>
          <w:b/>
          <w:bCs/>
        </w:rPr>
      </w:pPr>
      <w:r w:rsidRPr="00C36F0E">
        <w:t xml:space="preserve">The SST will review these reports frequently.  One infraction report will not result in a vendor being suspended from new business (except in exceptional circumstances), and the SST will first counsel and/or issue warnings to vendors regarding infraction reports.  However, vendors whose performance consistently generates infraction reports and </w:t>
      </w:r>
      <w:proofErr w:type="gramStart"/>
      <w:r w:rsidRPr="00C36F0E">
        <w:t>fail</w:t>
      </w:r>
      <w:proofErr w:type="gramEnd"/>
      <w:r w:rsidRPr="00C36F0E">
        <w:t xml:space="preserve"> to improve their behavior may be suspended from new business for </w:t>
      </w:r>
      <w:proofErr w:type="gramStart"/>
      <w:r w:rsidRPr="00C36F0E">
        <w:t>a period of time</w:t>
      </w:r>
      <w:proofErr w:type="gramEnd"/>
      <w:r w:rsidRPr="00C36F0E">
        <w:t xml:space="preserve"> or until the end of the contract.</w:t>
      </w:r>
      <w:r w:rsidRPr="00C36F0E">
        <w:tab/>
      </w:r>
    </w:p>
    <w:p w14:paraId="62CFC554" w14:textId="4D336BD5" w:rsidR="003A641B" w:rsidRPr="00FB5147" w:rsidRDefault="003A641B" w:rsidP="00811887">
      <w:pPr>
        <w:pStyle w:val="Heading3"/>
      </w:pPr>
      <w:bookmarkStart w:id="62" w:name="_Toc224032522"/>
      <w:r>
        <w:t>If the Needed Product cannot be Found</w:t>
      </w:r>
      <w:bookmarkEnd w:id="62"/>
    </w:p>
    <w:p w14:paraId="7F11985C" w14:textId="77777777" w:rsidR="003A641B" w:rsidRDefault="003A641B" w:rsidP="003A641B">
      <w:r w:rsidRPr="008432AD">
        <w:rPr>
          <w:rFonts w:cs="Arial"/>
          <w:szCs w:val="24"/>
        </w:rPr>
        <w:t xml:space="preserve">If a specific skill set is not listed in the rate card , a buyer may contact OSD's Contract Manager to inquire whether the skill set may be added.  </w:t>
      </w:r>
    </w:p>
    <w:p w14:paraId="36BC0800" w14:textId="68AFCE52" w:rsidR="003813D4" w:rsidRPr="00B6218B" w:rsidRDefault="003813D4" w:rsidP="00311E37">
      <w:pPr>
        <w:pStyle w:val="Heading2"/>
      </w:pPr>
      <w:bookmarkStart w:id="63" w:name="_Toc201925128"/>
      <w:bookmarkStart w:id="64" w:name="_Toc224032523"/>
      <w:r w:rsidRPr="00B6218B">
        <w:t xml:space="preserve">Supplier Diversity </w:t>
      </w:r>
      <w:r w:rsidR="006C2DAB">
        <w:t>Office</w:t>
      </w:r>
      <w:r>
        <w:t xml:space="preserve"> (SD</w:t>
      </w:r>
      <w:r w:rsidR="006C2DAB">
        <w:t>O</w:t>
      </w:r>
      <w:r>
        <w:t>) Requirements</w:t>
      </w:r>
      <w:bookmarkEnd w:id="63"/>
      <w:bookmarkEnd w:id="64"/>
    </w:p>
    <w:p w14:paraId="71587BA4" w14:textId="77777777" w:rsidR="003A641B" w:rsidRPr="009E12A3" w:rsidRDefault="003A641B" w:rsidP="003A641B">
      <w:pPr>
        <w:rPr>
          <w:szCs w:val="24"/>
        </w:rPr>
      </w:pPr>
      <w:r w:rsidRPr="009E12A3">
        <w:rPr>
          <w:szCs w:val="24"/>
        </w:rPr>
        <w:t>Please see the following guidelines:</w:t>
      </w:r>
    </w:p>
    <w:p w14:paraId="6A8C3DFC" w14:textId="77777777" w:rsidR="003A641B" w:rsidRPr="009E12A3" w:rsidRDefault="003A641B" w:rsidP="00596969">
      <w:pPr>
        <w:pStyle w:val="ListParagraph"/>
        <w:numPr>
          <w:ilvl w:val="0"/>
          <w:numId w:val="4"/>
        </w:numPr>
        <w:rPr>
          <w:rFonts w:cstheme="minorHAnsi"/>
          <w:szCs w:val="24"/>
        </w:rPr>
      </w:pPr>
      <w:r w:rsidRPr="009E12A3">
        <w:rPr>
          <w:rFonts w:cstheme="minorHAnsi"/>
          <w:szCs w:val="24"/>
        </w:rPr>
        <w:t xml:space="preserve">Vendor SDP commitment percentages can be found on the </w:t>
      </w:r>
      <w:hyperlink w:anchor="_Appendix_A:_Vendor" w:history="1">
        <w:r w:rsidRPr="009E12A3">
          <w:rPr>
            <w:rStyle w:val="Hyperlink"/>
            <w:rFonts w:cstheme="minorHAnsi"/>
            <w:szCs w:val="24"/>
          </w:rPr>
          <w:t>vendor list</w:t>
        </w:r>
      </w:hyperlink>
      <w:r w:rsidRPr="009E12A3">
        <w:rPr>
          <w:rFonts w:cstheme="minorHAnsi"/>
          <w:szCs w:val="24"/>
        </w:rPr>
        <w:t xml:space="preserve"> table.</w:t>
      </w:r>
    </w:p>
    <w:p w14:paraId="2132CCAF" w14:textId="77777777" w:rsidR="003A641B" w:rsidRPr="009E12A3" w:rsidRDefault="003A641B" w:rsidP="00596969">
      <w:pPr>
        <w:pStyle w:val="ListParagraph"/>
        <w:numPr>
          <w:ilvl w:val="0"/>
          <w:numId w:val="4"/>
        </w:numPr>
        <w:rPr>
          <w:rFonts w:cstheme="minorHAnsi"/>
          <w:szCs w:val="24"/>
        </w:rPr>
      </w:pPr>
      <w:r w:rsidRPr="009E12A3">
        <w:rPr>
          <w:rFonts w:cstheme="minorHAnsi"/>
          <w:szCs w:val="24"/>
        </w:rPr>
        <w:t xml:space="preserve">Executive Departments should use diverse and small businesses to the extent possible based on contract terms, </w:t>
      </w:r>
      <w:hyperlink r:id="rId42" w:history="1">
        <w:r w:rsidRPr="009E12A3">
          <w:rPr>
            <w:rStyle w:val="Hyperlink"/>
            <w:rFonts w:cstheme="minorHAnsi"/>
            <w:szCs w:val="24"/>
          </w:rPr>
          <w:t>Supplier Diversity Office (SDO)</w:t>
        </w:r>
      </w:hyperlink>
      <w:r w:rsidRPr="009E12A3">
        <w:rPr>
          <w:rFonts w:cstheme="minorHAnsi"/>
          <w:szCs w:val="24"/>
        </w:rPr>
        <w:t xml:space="preserve">, and departmental policies, laws, and regulations. </w:t>
      </w:r>
    </w:p>
    <w:p w14:paraId="34E30AC6" w14:textId="77777777" w:rsidR="003A641B" w:rsidRPr="009E12A3" w:rsidRDefault="003A641B" w:rsidP="00596969">
      <w:pPr>
        <w:pStyle w:val="ListParagraph"/>
        <w:numPr>
          <w:ilvl w:val="0"/>
          <w:numId w:val="4"/>
        </w:numPr>
        <w:rPr>
          <w:rFonts w:cstheme="minorHAnsi"/>
          <w:szCs w:val="24"/>
        </w:rPr>
      </w:pPr>
      <w:r w:rsidRPr="009E12A3">
        <w:rPr>
          <w:rFonts w:cstheme="minorHAnsi"/>
          <w:szCs w:val="24"/>
        </w:rPr>
        <w:t xml:space="preserve">In cases where all other factors are equal, and particularly when adhering to a best value approach, the department will favor the vendor with </w:t>
      </w:r>
      <w:proofErr w:type="gramStart"/>
      <w:r w:rsidRPr="009E12A3">
        <w:rPr>
          <w:rFonts w:cstheme="minorHAnsi"/>
          <w:szCs w:val="24"/>
        </w:rPr>
        <w:t>a stronger</w:t>
      </w:r>
      <w:proofErr w:type="gramEnd"/>
      <w:r w:rsidRPr="009E12A3">
        <w:rPr>
          <w:rFonts w:cstheme="minorHAnsi"/>
          <w:szCs w:val="24"/>
        </w:rPr>
        <w:t xml:space="preserve"> SDP commitment</w:t>
      </w:r>
    </w:p>
    <w:p w14:paraId="0521266D" w14:textId="77777777" w:rsidR="003A641B" w:rsidRPr="009E12A3" w:rsidRDefault="003A641B" w:rsidP="00596969">
      <w:pPr>
        <w:pStyle w:val="ListParagraph"/>
        <w:numPr>
          <w:ilvl w:val="0"/>
          <w:numId w:val="4"/>
        </w:numPr>
        <w:rPr>
          <w:rFonts w:cstheme="minorHAnsi"/>
          <w:szCs w:val="24"/>
        </w:rPr>
      </w:pPr>
      <w:r w:rsidRPr="009E12A3">
        <w:rPr>
          <w:rFonts w:cstheme="minorHAnsi"/>
          <w:szCs w:val="24"/>
        </w:rPr>
        <w:lastRenderedPageBreak/>
        <w:t>The SBPP applies to small procurements (under $250,000 annually), while the SDP applies to large procurements (over $250,000 annually). Executive Departments must consider these requirements when soliciting quotes or issuing statements of work (SOWs).</w:t>
      </w:r>
    </w:p>
    <w:p w14:paraId="63CBC490" w14:textId="77777777" w:rsidR="003A641B" w:rsidRPr="009E12A3" w:rsidRDefault="003A641B" w:rsidP="00596969">
      <w:pPr>
        <w:pStyle w:val="ListParagraph"/>
        <w:numPr>
          <w:ilvl w:val="0"/>
          <w:numId w:val="4"/>
        </w:numPr>
        <w:rPr>
          <w:rFonts w:cstheme="minorHAnsi"/>
          <w:szCs w:val="24"/>
        </w:rPr>
      </w:pPr>
      <w:r w:rsidRPr="009E12A3">
        <w:rPr>
          <w:rFonts w:cstheme="minorHAnsi"/>
          <w:szCs w:val="24"/>
        </w:rPr>
        <w:t xml:space="preserve">Operational Services Division (OSD) provides a list of SDP businesses through the </w:t>
      </w:r>
      <w:hyperlink r:id="rId43" w:history="1">
        <w:r w:rsidRPr="009E12A3">
          <w:rPr>
            <w:rStyle w:val="Hyperlink"/>
            <w:rFonts w:cstheme="minorHAnsi"/>
            <w:szCs w:val="24"/>
          </w:rPr>
          <w:t>Statewide Contract Index</w:t>
        </w:r>
      </w:hyperlink>
      <w:r w:rsidRPr="009E12A3">
        <w:rPr>
          <w:rFonts w:cstheme="minorHAnsi"/>
          <w:szCs w:val="24"/>
        </w:rPr>
        <w:t xml:space="preserve">. See the </w:t>
      </w:r>
      <w:r w:rsidRPr="009E12A3">
        <w:rPr>
          <w:rFonts w:cstheme="minorHAnsi"/>
          <w:b/>
          <w:bCs/>
          <w:szCs w:val="24"/>
        </w:rPr>
        <w:t>Programs (SDO and SBPP)</w:t>
      </w:r>
      <w:r w:rsidRPr="009E12A3">
        <w:rPr>
          <w:rFonts w:cstheme="minorHAnsi"/>
          <w:szCs w:val="24"/>
        </w:rPr>
        <w:t xml:space="preserve"> tab on the index (scroll to view the tab).</w:t>
      </w:r>
    </w:p>
    <w:p w14:paraId="1B40C585" w14:textId="77777777" w:rsidR="003A641B" w:rsidRDefault="003A641B" w:rsidP="00596969">
      <w:pPr>
        <w:pStyle w:val="ListParagraph"/>
        <w:numPr>
          <w:ilvl w:val="0"/>
          <w:numId w:val="4"/>
        </w:numPr>
        <w:rPr>
          <w:rFonts w:cstheme="minorHAnsi"/>
          <w:szCs w:val="24"/>
        </w:rPr>
      </w:pPr>
      <w:r w:rsidRPr="009E12A3">
        <w:rPr>
          <w:rFonts w:cstheme="minorHAnsi"/>
          <w:szCs w:val="24"/>
        </w:rPr>
        <w:t xml:space="preserve">For more information, see </w:t>
      </w:r>
      <w:hyperlink r:id="rId44" w:history="1">
        <w:r w:rsidRPr="009E12A3">
          <w:rPr>
            <w:rStyle w:val="Hyperlink"/>
            <w:rFonts w:cstheme="minorHAnsi"/>
            <w:szCs w:val="24"/>
          </w:rPr>
          <w:t xml:space="preserve">Best Value Evaluation of SDP Plan Forms: A Guide for Strategic Sourcing Teams </w:t>
        </w:r>
      </w:hyperlink>
      <w:r w:rsidRPr="009E12A3">
        <w:rPr>
          <w:rFonts w:cstheme="minorHAnsi"/>
          <w:szCs w:val="24"/>
        </w:rPr>
        <w:t>.</w:t>
      </w:r>
    </w:p>
    <w:p w14:paraId="0336E4E4" w14:textId="5CD87136" w:rsidR="003A641B" w:rsidRPr="003A641B" w:rsidRDefault="003A641B" w:rsidP="00596969">
      <w:pPr>
        <w:pStyle w:val="ListParagraph"/>
        <w:numPr>
          <w:ilvl w:val="0"/>
          <w:numId w:val="4"/>
        </w:numPr>
        <w:spacing w:after="0" w:line="240" w:lineRule="auto"/>
        <w:rPr>
          <w:rFonts w:cstheme="minorHAnsi"/>
          <w:szCs w:val="24"/>
        </w:rPr>
      </w:pPr>
      <w:r w:rsidRPr="00965FFB">
        <w:rPr>
          <w:rFonts w:cstheme="minorHAnsi"/>
          <w:szCs w:val="24"/>
        </w:rPr>
        <w:t>When selecting contractors and placing orders, Executive departments shall utilize diverse and small businesses to the extent possible based on contract terms, SDO and departmental policies, laws, and regulations. Additionally, departments shall make a preference for contractors with higher SDP commitments and/or performance whenever such information is available (or is requested from contractors by the department) and the preference is feasible.</w:t>
      </w:r>
    </w:p>
    <w:p w14:paraId="54194E83" w14:textId="35D916B4" w:rsidR="003A641B" w:rsidRPr="00811887" w:rsidRDefault="003A641B" w:rsidP="003A641B">
      <w:pPr>
        <w:pStyle w:val="ListParagraph"/>
        <w:numPr>
          <w:ilvl w:val="0"/>
          <w:numId w:val="4"/>
        </w:numPr>
        <w:spacing w:after="0" w:line="240" w:lineRule="auto"/>
        <w:rPr>
          <w:rFonts w:cstheme="minorHAnsi"/>
          <w:sz w:val="20"/>
          <w:szCs w:val="20"/>
        </w:rPr>
      </w:pPr>
      <w:r w:rsidRPr="00965FFB">
        <w:rPr>
          <w:rFonts w:cstheme="minorHAnsi"/>
          <w:szCs w:val="24"/>
        </w:rPr>
        <w:t xml:space="preserve">OSD provides up-to-date information on the availability of diverse and small businesses on statewide contracts through the </w:t>
      </w:r>
      <w:hyperlink r:id="rId45" w:history="1">
        <w:r w:rsidRPr="00965FFB">
          <w:rPr>
            <w:rStyle w:val="Hyperlink"/>
            <w:rFonts w:cstheme="minorHAnsi"/>
            <w:szCs w:val="24"/>
          </w:rPr>
          <w:t>Statewide Contract Index</w:t>
        </w:r>
      </w:hyperlink>
      <w:r w:rsidRPr="00965FFB">
        <w:rPr>
          <w:rFonts w:cstheme="minorHAnsi"/>
          <w:szCs w:val="24"/>
        </w:rPr>
        <w:t xml:space="preserve"> available on the COMMBUYS home page. See the “Programs (SDO and SBPP)” tab for current certification and small business status of contractors on this contract</w:t>
      </w:r>
      <w:r w:rsidRPr="00965FFB">
        <w:rPr>
          <w:rFonts w:cstheme="minorHAnsi"/>
          <w:sz w:val="20"/>
          <w:szCs w:val="20"/>
        </w:rPr>
        <w:t>.</w:t>
      </w:r>
    </w:p>
    <w:p w14:paraId="30F20F07" w14:textId="7EC442A8" w:rsidR="003A641B" w:rsidRPr="00FB5147" w:rsidRDefault="003A641B" w:rsidP="00811887">
      <w:pPr>
        <w:pStyle w:val="Heading3"/>
      </w:pPr>
      <w:bookmarkStart w:id="65" w:name="_Toc224032524"/>
      <w:r>
        <w:t>Category 1</w:t>
      </w:r>
      <w:bookmarkEnd w:id="65"/>
    </w:p>
    <w:p w14:paraId="1CDA4F42" w14:textId="77777777" w:rsidR="003A641B" w:rsidRPr="00311E37" w:rsidRDefault="003A641B" w:rsidP="003A641B">
      <w:pPr>
        <w:spacing w:after="0" w:line="240" w:lineRule="auto"/>
        <w:contextualSpacing/>
        <w:rPr>
          <w:rFonts w:cstheme="minorHAnsi"/>
          <w:szCs w:val="24"/>
        </w:rPr>
      </w:pPr>
      <w:r w:rsidRPr="00311E37">
        <w:rPr>
          <w:rFonts w:cstheme="minorHAnsi"/>
          <w:szCs w:val="24"/>
        </w:rPr>
        <w:t>When soliciting quotes, the following requirements apply:</w:t>
      </w:r>
    </w:p>
    <w:p w14:paraId="7E1F53BD" w14:textId="77777777" w:rsidR="003A641B" w:rsidRPr="00651E56" w:rsidRDefault="003A641B" w:rsidP="00311E37">
      <w:pPr>
        <w:spacing w:after="0" w:line="240" w:lineRule="auto"/>
        <w:contextualSpacing/>
        <w:jc w:val="center"/>
        <w:rPr>
          <w:rFonts w:cstheme="minorHAnsi"/>
          <w:sz w:val="20"/>
          <w:szCs w:val="20"/>
        </w:rPr>
      </w:pPr>
    </w:p>
    <w:tbl>
      <w:tblPr>
        <w:tblStyle w:val="TableGrid"/>
        <w:tblW w:w="0" w:type="auto"/>
        <w:jc w:val="center"/>
        <w:tblLook w:val="04A0" w:firstRow="1" w:lastRow="0" w:firstColumn="1" w:lastColumn="0" w:noHBand="0" w:noVBand="1"/>
      </w:tblPr>
      <w:tblGrid>
        <w:gridCol w:w="1885"/>
        <w:gridCol w:w="7465"/>
      </w:tblGrid>
      <w:tr w:rsidR="003A641B" w:rsidRPr="00651E56" w14:paraId="258CE8C1" w14:textId="77777777" w:rsidTr="00311E37">
        <w:trPr>
          <w:tblHeader/>
          <w:jc w:val="center"/>
        </w:trPr>
        <w:tc>
          <w:tcPr>
            <w:tcW w:w="1885" w:type="dxa"/>
            <w:shd w:val="clear" w:color="auto" w:fill="002060"/>
          </w:tcPr>
          <w:p w14:paraId="12DC85C7" w14:textId="77777777" w:rsidR="003A641B" w:rsidRPr="00811887" w:rsidRDefault="003A641B" w:rsidP="006D7CF8">
            <w:pPr>
              <w:contextualSpacing/>
              <w:jc w:val="center"/>
              <w:rPr>
                <w:rFonts w:asciiTheme="minorHAnsi" w:hAnsiTheme="minorHAnsi" w:cstheme="minorHAnsi"/>
                <w:b/>
                <w:bCs/>
                <w:color w:val="FFFFFF" w:themeColor="background1"/>
                <w:sz w:val="28"/>
                <w:szCs w:val="22"/>
              </w:rPr>
            </w:pPr>
            <w:r w:rsidRPr="00811887">
              <w:rPr>
                <w:rFonts w:asciiTheme="minorHAnsi" w:hAnsiTheme="minorHAnsi" w:cstheme="minorHAnsi"/>
                <w:b/>
                <w:bCs/>
                <w:color w:val="FFFFFF" w:themeColor="background1"/>
                <w:sz w:val="28"/>
                <w:szCs w:val="22"/>
              </w:rPr>
              <w:t>Expected annual value of the RFQ</w:t>
            </w:r>
          </w:p>
        </w:tc>
        <w:tc>
          <w:tcPr>
            <w:tcW w:w="7465" w:type="dxa"/>
            <w:shd w:val="clear" w:color="auto" w:fill="002060"/>
          </w:tcPr>
          <w:p w14:paraId="3104F08C" w14:textId="77777777" w:rsidR="003A641B" w:rsidRPr="00811887" w:rsidRDefault="003A641B" w:rsidP="006D7CF8">
            <w:pPr>
              <w:contextualSpacing/>
              <w:jc w:val="center"/>
              <w:rPr>
                <w:rFonts w:asciiTheme="minorHAnsi" w:hAnsiTheme="minorHAnsi" w:cstheme="minorHAnsi"/>
                <w:b/>
                <w:bCs/>
                <w:color w:val="FFFFFF" w:themeColor="background1"/>
                <w:sz w:val="28"/>
                <w:szCs w:val="22"/>
              </w:rPr>
            </w:pPr>
            <w:r w:rsidRPr="00811887">
              <w:rPr>
                <w:rFonts w:asciiTheme="minorHAnsi" w:hAnsiTheme="minorHAnsi" w:cstheme="minorHAnsi"/>
                <w:b/>
                <w:bCs/>
                <w:color w:val="FFFFFF" w:themeColor="background1"/>
                <w:sz w:val="28"/>
                <w:szCs w:val="22"/>
              </w:rPr>
              <w:t>RFQ process requirements</w:t>
            </w:r>
          </w:p>
        </w:tc>
      </w:tr>
      <w:tr w:rsidR="003A641B" w:rsidRPr="00651E56" w14:paraId="406771F7" w14:textId="77777777" w:rsidTr="00311E37">
        <w:trPr>
          <w:jc w:val="center"/>
        </w:trPr>
        <w:tc>
          <w:tcPr>
            <w:tcW w:w="1885" w:type="dxa"/>
          </w:tcPr>
          <w:p w14:paraId="29C9E8F0" w14:textId="77777777" w:rsidR="003A641B" w:rsidRPr="00651E56" w:rsidRDefault="003A641B" w:rsidP="006D7CF8">
            <w:pPr>
              <w:contextualSpacing/>
              <w:rPr>
                <w:rFonts w:asciiTheme="minorHAnsi" w:hAnsiTheme="minorHAnsi" w:cstheme="minorHAnsi"/>
              </w:rPr>
            </w:pPr>
            <w:r w:rsidRPr="00651E56">
              <w:rPr>
                <w:rFonts w:asciiTheme="minorHAnsi" w:hAnsiTheme="minorHAnsi" w:cstheme="minorHAnsi"/>
              </w:rPr>
              <w:t>Less than or equal to $250,000/year</w:t>
            </w:r>
          </w:p>
        </w:tc>
        <w:tc>
          <w:tcPr>
            <w:tcW w:w="7465" w:type="dxa"/>
          </w:tcPr>
          <w:p w14:paraId="41FA1B33" w14:textId="77777777" w:rsidR="003A641B" w:rsidRPr="00651E56" w:rsidRDefault="003A641B" w:rsidP="00596969">
            <w:pPr>
              <w:pStyle w:val="ListParagraph"/>
              <w:numPr>
                <w:ilvl w:val="0"/>
                <w:numId w:val="25"/>
              </w:numPr>
              <w:rPr>
                <w:rFonts w:asciiTheme="minorHAnsi" w:hAnsiTheme="minorHAnsi" w:cstheme="minorHAnsi"/>
              </w:rPr>
            </w:pPr>
            <w:r w:rsidRPr="00651E56">
              <w:rPr>
                <w:rFonts w:asciiTheme="minorHAnsi" w:hAnsiTheme="minorHAnsi" w:cstheme="minorHAnsi"/>
                <w:b/>
                <w:bCs/>
              </w:rPr>
              <w:t>Notify at least two</w:t>
            </w:r>
            <w:r w:rsidRPr="00651E56">
              <w:rPr>
                <w:rFonts w:asciiTheme="minorHAnsi" w:hAnsiTheme="minorHAnsi" w:cstheme="minorHAnsi"/>
              </w:rPr>
              <w:t xml:space="preserve"> </w:t>
            </w:r>
            <w:r w:rsidRPr="00651E56">
              <w:rPr>
                <w:rFonts w:asciiTheme="minorHAnsi" w:hAnsiTheme="minorHAnsi" w:cstheme="minorHAnsi"/>
                <w:b/>
                <w:bCs/>
              </w:rPr>
              <w:t>small businesses</w:t>
            </w:r>
            <w:r w:rsidRPr="00651E56">
              <w:rPr>
                <w:rFonts w:asciiTheme="minorHAnsi" w:hAnsiTheme="minorHAnsi" w:cstheme="minorHAnsi"/>
              </w:rPr>
              <w:t xml:space="preserve"> capable of providing the product or service of the opportunity, if available.</w:t>
            </w:r>
          </w:p>
          <w:p w14:paraId="32F24F77" w14:textId="77777777" w:rsidR="003A641B" w:rsidRPr="00651E56" w:rsidRDefault="003A641B" w:rsidP="00596969">
            <w:pPr>
              <w:pStyle w:val="ListParagraph"/>
              <w:numPr>
                <w:ilvl w:val="0"/>
                <w:numId w:val="25"/>
              </w:numPr>
              <w:tabs>
                <w:tab w:val="num" w:pos="1440"/>
              </w:tabs>
              <w:rPr>
                <w:rFonts w:asciiTheme="minorHAnsi" w:hAnsiTheme="minorHAnsi" w:cstheme="minorHAnsi"/>
              </w:rPr>
            </w:pPr>
            <w:r w:rsidRPr="00651E56">
              <w:rPr>
                <w:rFonts w:asciiTheme="minorHAnsi" w:hAnsiTheme="minorHAnsi" w:cstheme="minorHAnsi"/>
              </w:rPr>
              <w:t>Include SBPP contract language and place it prominently within the RFQ.</w:t>
            </w:r>
          </w:p>
          <w:p w14:paraId="14DF5D34" w14:textId="77777777" w:rsidR="003A641B" w:rsidRPr="00651E56" w:rsidRDefault="003A641B" w:rsidP="00596969">
            <w:pPr>
              <w:pStyle w:val="ListParagraph"/>
              <w:numPr>
                <w:ilvl w:val="0"/>
                <w:numId w:val="25"/>
              </w:numPr>
              <w:tabs>
                <w:tab w:val="num" w:pos="1440"/>
              </w:tabs>
              <w:rPr>
                <w:rFonts w:asciiTheme="minorHAnsi" w:hAnsiTheme="minorHAnsi" w:cstheme="minorHAnsi"/>
              </w:rPr>
            </w:pPr>
            <w:r w:rsidRPr="00651E56">
              <w:rPr>
                <w:rFonts w:asciiTheme="minorHAnsi" w:hAnsiTheme="minorHAnsi" w:cstheme="minorHAnsi"/>
              </w:rPr>
              <w:t>Evaluate bids received from, and award a contract to, an SBPP-participating small business that meets the department’s best value criteria.</w:t>
            </w:r>
          </w:p>
          <w:p w14:paraId="5807469E" w14:textId="77777777" w:rsidR="003A641B" w:rsidRPr="00651E56" w:rsidRDefault="003A641B" w:rsidP="00596969">
            <w:pPr>
              <w:pStyle w:val="ListParagraph"/>
              <w:numPr>
                <w:ilvl w:val="0"/>
                <w:numId w:val="25"/>
              </w:numPr>
              <w:tabs>
                <w:tab w:val="num" w:pos="1440"/>
              </w:tabs>
              <w:rPr>
                <w:rFonts w:asciiTheme="minorHAnsi" w:hAnsiTheme="minorHAnsi" w:cstheme="minorHAnsi"/>
              </w:rPr>
            </w:pPr>
            <w:r w:rsidRPr="00651E56">
              <w:rPr>
                <w:rFonts w:asciiTheme="minorHAnsi" w:hAnsiTheme="minorHAnsi" w:cstheme="minorHAnsi"/>
              </w:rPr>
              <w:t xml:space="preserve">Award to a large business only if there is no SBPP </w:t>
            </w:r>
            <w:proofErr w:type="gramStart"/>
            <w:r w:rsidRPr="00651E56">
              <w:rPr>
                <w:rFonts w:asciiTheme="minorHAnsi" w:hAnsiTheme="minorHAnsi" w:cstheme="minorHAnsi"/>
              </w:rPr>
              <w:t>participating</w:t>
            </w:r>
            <w:proofErr w:type="gramEnd"/>
            <w:r w:rsidRPr="00651E56">
              <w:rPr>
                <w:rFonts w:asciiTheme="minorHAnsi" w:hAnsiTheme="minorHAnsi" w:cstheme="minorHAnsi"/>
              </w:rPr>
              <w:t xml:space="preserve"> business meeting departments’ best value criteria.</w:t>
            </w:r>
          </w:p>
          <w:p w14:paraId="2A2CF41D" w14:textId="77777777" w:rsidR="003A641B" w:rsidRPr="00651E56" w:rsidRDefault="003A641B" w:rsidP="00596969">
            <w:pPr>
              <w:pStyle w:val="ListParagraph"/>
              <w:numPr>
                <w:ilvl w:val="0"/>
                <w:numId w:val="25"/>
              </w:numPr>
              <w:tabs>
                <w:tab w:val="num" w:pos="1440"/>
              </w:tabs>
              <w:rPr>
                <w:rFonts w:asciiTheme="minorHAnsi" w:hAnsiTheme="minorHAnsi" w:cstheme="minorHAnsi"/>
              </w:rPr>
            </w:pPr>
            <w:r w:rsidRPr="00651E56">
              <w:rPr>
                <w:rFonts w:asciiTheme="minorHAnsi" w:hAnsiTheme="minorHAnsi" w:cstheme="minorHAnsi"/>
              </w:rPr>
              <w:t>Conduct a clarification/BAFO/negotiation before disqualifying an SBPP-participating business based on price or desirable criteria.</w:t>
            </w:r>
          </w:p>
          <w:p w14:paraId="1473FAC1" w14:textId="6A9E7C17" w:rsidR="003A641B" w:rsidRPr="00651E56" w:rsidRDefault="003A641B" w:rsidP="00811887">
            <w:pPr>
              <w:pStyle w:val="ListParagraph"/>
              <w:numPr>
                <w:ilvl w:val="0"/>
                <w:numId w:val="25"/>
              </w:numPr>
              <w:tabs>
                <w:tab w:val="num" w:pos="1440"/>
              </w:tabs>
              <w:rPr>
                <w:rFonts w:asciiTheme="minorHAnsi" w:hAnsiTheme="minorHAnsi" w:cstheme="minorHAnsi"/>
              </w:rPr>
            </w:pPr>
            <w:r w:rsidRPr="00651E56">
              <w:rPr>
                <w:rFonts w:asciiTheme="minorHAnsi" w:hAnsiTheme="minorHAnsi" w:cstheme="minorHAnsi"/>
              </w:rPr>
              <w:lastRenderedPageBreak/>
              <w:t xml:space="preserve">See the </w:t>
            </w:r>
            <w:hyperlink r:id="rId46" w:history="1">
              <w:r w:rsidRPr="00651E56">
                <w:rPr>
                  <w:rStyle w:val="Hyperlink"/>
                  <w:rFonts w:asciiTheme="minorHAnsi" w:hAnsiTheme="minorHAnsi" w:cstheme="minorHAnsi"/>
                </w:rPr>
                <w:t>Best Value Evaluation of Responses to Small Procurements: A Guide for Strategic Sourcing Teams</w:t>
              </w:r>
            </w:hyperlink>
            <w:r w:rsidRPr="00651E56">
              <w:rPr>
                <w:rFonts w:asciiTheme="minorHAnsi" w:hAnsiTheme="minorHAnsi" w:cstheme="minorHAnsi"/>
              </w:rPr>
              <w:t xml:space="preserve"> for additional guidance.</w:t>
            </w:r>
          </w:p>
        </w:tc>
      </w:tr>
      <w:tr w:rsidR="003A641B" w:rsidRPr="00651E56" w14:paraId="411290C4" w14:textId="77777777" w:rsidTr="00311E37">
        <w:trPr>
          <w:jc w:val="center"/>
        </w:trPr>
        <w:tc>
          <w:tcPr>
            <w:tcW w:w="1885" w:type="dxa"/>
          </w:tcPr>
          <w:p w14:paraId="5B8BDEE1" w14:textId="77777777" w:rsidR="003A641B" w:rsidRPr="00651E56" w:rsidRDefault="003A641B" w:rsidP="006D7CF8">
            <w:pPr>
              <w:contextualSpacing/>
              <w:rPr>
                <w:rFonts w:asciiTheme="minorHAnsi" w:hAnsiTheme="minorHAnsi" w:cstheme="minorHAnsi"/>
              </w:rPr>
            </w:pPr>
            <w:r w:rsidRPr="00651E56">
              <w:rPr>
                <w:rFonts w:asciiTheme="minorHAnsi" w:hAnsiTheme="minorHAnsi" w:cstheme="minorHAnsi"/>
              </w:rPr>
              <w:lastRenderedPageBreak/>
              <w:t>More than $250,000/year</w:t>
            </w:r>
          </w:p>
        </w:tc>
        <w:tc>
          <w:tcPr>
            <w:tcW w:w="7465" w:type="dxa"/>
          </w:tcPr>
          <w:p w14:paraId="1FF248E3" w14:textId="77777777" w:rsidR="003A641B" w:rsidRPr="00651E56" w:rsidRDefault="003A641B" w:rsidP="00596969">
            <w:pPr>
              <w:pStyle w:val="ListParagraph"/>
              <w:numPr>
                <w:ilvl w:val="0"/>
                <w:numId w:val="26"/>
              </w:numPr>
              <w:rPr>
                <w:rFonts w:asciiTheme="minorHAnsi" w:hAnsiTheme="minorHAnsi" w:cstheme="minorHAnsi"/>
              </w:rPr>
            </w:pPr>
            <w:r w:rsidRPr="00651E56">
              <w:rPr>
                <w:rFonts w:asciiTheme="minorHAnsi" w:hAnsiTheme="minorHAnsi" w:cstheme="minorHAnsi"/>
                <w:b/>
                <w:bCs/>
              </w:rPr>
              <w:t>Notify at least two</w:t>
            </w:r>
            <w:r w:rsidRPr="00651E56">
              <w:rPr>
                <w:rFonts w:asciiTheme="minorHAnsi" w:hAnsiTheme="minorHAnsi" w:cstheme="minorHAnsi"/>
              </w:rPr>
              <w:t xml:space="preserve"> </w:t>
            </w:r>
            <w:r w:rsidRPr="00651E56">
              <w:rPr>
                <w:rFonts w:asciiTheme="minorHAnsi" w:hAnsiTheme="minorHAnsi" w:cstheme="minorHAnsi"/>
                <w:b/>
                <w:bCs/>
              </w:rPr>
              <w:t>diverse and/or small businesses</w:t>
            </w:r>
            <w:r w:rsidRPr="00651E56">
              <w:rPr>
                <w:rFonts w:asciiTheme="minorHAnsi" w:hAnsiTheme="minorHAnsi" w:cstheme="minorHAnsi"/>
              </w:rPr>
              <w:t xml:space="preserve"> capable of providing the product or service of the opportunity, if available.</w:t>
            </w:r>
          </w:p>
          <w:p w14:paraId="2CE2FC91" w14:textId="77777777" w:rsidR="003A641B" w:rsidRPr="00651E56" w:rsidRDefault="003A641B" w:rsidP="00596969">
            <w:pPr>
              <w:pStyle w:val="ListParagraph"/>
              <w:numPr>
                <w:ilvl w:val="0"/>
                <w:numId w:val="26"/>
              </w:numPr>
              <w:rPr>
                <w:rFonts w:asciiTheme="minorHAnsi" w:hAnsiTheme="minorHAnsi" w:cstheme="minorHAnsi"/>
              </w:rPr>
            </w:pPr>
            <w:r w:rsidRPr="00651E56">
              <w:rPr>
                <w:rFonts w:asciiTheme="minorHAnsi" w:hAnsiTheme="minorHAnsi" w:cstheme="minorHAnsi"/>
              </w:rPr>
              <w:t>Make a preference for contractors with higher SDP commitments and/or performance whenever such information is available (or is requested from contractors by the department) and the preference is feasible.</w:t>
            </w:r>
          </w:p>
          <w:p w14:paraId="1B0000D3" w14:textId="77777777" w:rsidR="003A641B" w:rsidRPr="00651E56" w:rsidRDefault="003A641B" w:rsidP="006D7CF8">
            <w:pPr>
              <w:pStyle w:val="ListParagraph"/>
              <w:rPr>
                <w:rFonts w:asciiTheme="minorHAnsi" w:hAnsiTheme="minorHAnsi" w:cstheme="minorHAnsi"/>
              </w:rPr>
            </w:pPr>
          </w:p>
          <w:p w14:paraId="6A2C5054" w14:textId="77777777" w:rsidR="003A641B" w:rsidRPr="00651E56" w:rsidRDefault="003A641B" w:rsidP="00596969">
            <w:pPr>
              <w:pStyle w:val="ListParagraph"/>
              <w:numPr>
                <w:ilvl w:val="0"/>
                <w:numId w:val="26"/>
              </w:numPr>
              <w:rPr>
                <w:rFonts w:asciiTheme="minorHAnsi" w:hAnsiTheme="minorHAnsi" w:cstheme="minorHAnsi"/>
              </w:rPr>
            </w:pPr>
            <w:r w:rsidRPr="00651E56">
              <w:rPr>
                <w:rFonts w:asciiTheme="minorHAnsi" w:hAnsiTheme="minorHAnsi" w:cstheme="minorHAnsi"/>
                <w:b/>
                <w:bCs/>
              </w:rPr>
              <w:t>Note</w:t>
            </w:r>
            <w:r w:rsidRPr="00651E56">
              <w:rPr>
                <w:rFonts w:asciiTheme="minorHAnsi" w:hAnsiTheme="minorHAnsi" w:cstheme="minorHAnsi"/>
              </w:rPr>
              <w:t>: Departments may ask the prime Contractor for an additional SDP commitment specifically related to the Department’s purchase or engagement. SDP spending for such a purchase or engagement must be reported by the Contractor using the SDP Reporting Form directly to the Department and may not be included in any other SDP reporting filed by the Contractor.</w:t>
            </w:r>
          </w:p>
        </w:tc>
      </w:tr>
    </w:tbl>
    <w:p w14:paraId="0F7E0A29" w14:textId="77777777" w:rsidR="003A641B" w:rsidRDefault="003A641B" w:rsidP="003813D4">
      <w:pPr>
        <w:rPr>
          <w:szCs w:val="24"/>
        </w:rPr>
      </w:pPr>
    </w:p>
    <w:p w14:paraId="4BC83777" w14:textId="1A3B958D" w:rsidR="003A641B" w:rsidRDefault="003813D4" w:rsidP="003813D4">
      <w:pPr>
        <w:rPr>
          <w:szCs w:val="24"/>
        </w:rPr>
      </w:pPr>
      <w:r w:rsidRPr="009E12A3">
        <w:rPr>
          <w:szCs w:val="24"/>
        </w:rPr>
        <w:t xml:space="preserve">Please </w:t>
      </w:r>
      <w:r w:rsidR="003A641B">
        <w:rPr>
          <w:szCs w:val="24"/>
        </w:rPr>
        <w:t xml:space="preserve">also </w:t>
      </w:r>
      <w:r w:rsidR="00EA4D16">
        <w:rPr>
          <w:szCs w:val="24"/>
        </w:rPr>
        <w:t>refer to</w:t>
      </w:r>
      <w:r w:rsidRPr="009E12A3">
        <w:rPr>
          <w:szCs w:val="24"/>
        </w:rPr>
        <w:t xml:space="preserve"> the following guidelines:</w:t>
      </w:r>
    </w:p>
    <w:p w14:paraId="2EE2B732" w14:textId="4A9ACBA9" w:rsidR="00FF0F69" w:rsidRDefault="00FF0F69" w:rsidP="00596969">
      <w:pPr>
        <w:pStyle w:val="ListParagraph"/>
        <w:numPr>
          <w:ilvl w:val="0"/>
          <w:numId w:val="4"/>
        </w:numPr>
        <w:rPr>
          <w:rFonts w:cstheme="minorHAnsi"/>
          <w:szCs w:val="24"/>
        </w:rPr>
      </w:pPr>
      <w:r w:rsidRPr="009E12A3">
        <w:rPr>
          <w:rFonts w:cstheme="minorHAnsi"/>
          <w:szCs w:val="24"/>
        </w:rPr>
        <w:t xml:space="preserve">Executive Departments </w:t>
      </w:r>
      <w:r>
        <w:rPr>
          <w:rFonts w:cstheme="minorHAnsi"/>
          <w:szCs w:val="24"/>
        </w:rPr>
        <w:t>must</w:t>
      </w:r>
      <w:r w:rsidRPr="009E12A3">
        <w:rPr>
          <w:rFonts w:cstheme="minorHAnsi"/>
          <w:szCs w:val="24"/>
        </w:rPr>
        <w:t xml:space="preserve"> use diverse and small businesses to the extent possible based on contract terms, </w:t>
      </w:r>
      <w:hyperlink r:id="rId47" w:history="1">
        <w:r w:rsidRPr="009E12A3">
          <w:rPr>
            <w:rStyle w:val="Hyperlink"/>
            <w:rFonts w:cstheme="minorHAnsi"/>
            <w:szCs w:val="24"/>
          </w:rPr>
          <w:t>Supplier Diversity Office (SDO)</w:t>
        </w:r>
      </w:hyperlink>
      <w:r w:rsidRPr="009E12A3">
        <w:rPr>
          <w:rFonts w:cstheme="minorHAnsi"/>
          <w:szCs w:val="24"/>
        </w:rPr>
        <w:t>, and departmental policies, laws, and regulations.</w:t>
      </w:r>
    </w:p>
    <w:p w14:paraId="40C47129" w14:textId="777E7F71" w:rsidR="00D16914" w:rsidRDefault="00D16914" w:rsidP="00596969">
      <w:pPr>
        <w:pStyle w:val="ListParagraph"/>
        <w:numPr>
          <w:ilvl w:val="0"/>
          <w:numId w:val="4"/>
        </w:numPr>
        <w:rPr>
          <w:rFonts w:cstheme="minorHAnsi"/>
          <w:szCs w:val="24"/>
        </w:rPr>
      </w:pPr>
      <w:r w:rsidRPr="00D16914">
        <w:rPr>
          <w:rFonts w:cstheme="minorHAnsi"/>
          <w:szCs w:val="24"/>
        </w:rPr>
        <w:t xml:space="preserve">The </w:t>
      </w:r>
      <w:hyperlink r:id="rId48" w:history="1">
        <w:r w:rsidRPr="00556773">
          <w:rPr>
            <w:rStyle w:val="Hyperlink"/>
            <w:rFonts w:cstheme="minorHAnsi"/>
            <w:szCs w:val="24"/>
          </w:rPr>
          <w:t>Small Business Purchasing Program (SBPP)</w:t>
        </w:r>
      </w:hyperlink>
      <w:r w:rsidRPr="00D16914">
        <w:rPr>
          <w:rFonts w:cstheme="minorHAnsi"/>
          <w:szCs w:val="24"/>
        </w:rPr>
        <w:t xml:space="preserve"> applies to small procurements ($250,000 or below annually), while the </w:t>
      </w:r>
      <w:hyperlink r:id="rId49" w:history="1">
        <w:r w:rsidRPr="001B046D">
          <w:rPr>
            <w:rStyle w:val="Hyperlink"/>
            <w:rFonts w:cstheme="minorHAnsi"/>
            <w:szCs w:val="24"/>
          </w:rPr>
          <w:t>Supplier Diversity Program (SDP)</w:t>
        </w:r>
      </w:hyperlink>
      <w:r w:rsidRPr="00D16914">
        <w:rPr>
          <w:rFonts w:cstheme="minorHAnsi"/>
          <w:szCs w:val="24"/>
        </w:rPr>
        <w:t xml:space="preserve"> applies to large procurements (over $250,000 annually). Executive Departments must consider these requirements when soliciting quotes or issuing Statements </w:t>
      </w:r>
      <w:r w:rsidR="001F7D27">
        <w:rPr>
          <w:rFonts w:cstheme="minorHAnsi"/>
          <w:szCs w:val="24"/>
        </w:rPr>
        <w:t>o</w:t>
      </w:r>
      <w:r w:rsidRPr="00D16914">
        <w:rPr>
          <w:rFonts w:cstheme="minorHAnsi"/>
          <w:szCs w:val="24"/>
        </w:rPr>
        <w:t>f Work (SOWs).</w:t>
      </w:r>
    </w:p>
    <w:p w14:paraId="763DAE00" w14:textId="33AFFFF4" w:rsidR="00A31A6A" w:rsidRDefault="00A4039E" w:rsidP="00596969">
      <w:pPr>
        <w:pStyle w:val="ListParagraph"/>
        <w:numPr>
          <w:ilvl w:val="0"/>
          <w:numId w:val="4"/>
        </w:numPr>
        <w:rPr>
          <w:rFonts w:cstheme="minorHAnsi"/>
          <w:szCs w:val="24"/>
        </w:rPr>
      </w:pPr>
      <w:r w:rsidRPr="00A4039E">
        <w:rPr>
          <w:rFonts w:cstheme="minorHAnsi"/>
          <w:szCs w:val="24"/>
        </w:rPr>
        <w:t xml:space="preserve">Operational Services Division (OSD) provides a list of SDO businesses through the </w:t>
      </w:r>
      <w:hyperlink r:id="rId50" w:history="1">
        <w:r w:rsidRPr="009E12A3">
          <w:rPr>
            <w:rStyle w:val="Hyperlink"/>
            <w:rFonts w:cstheme="minorHAnsi"/>
            <w:szCs w:val="24"/>
          </w:rPr>
          <w:t>Statewide Contract Index</w:t>
        </w:r>
      </w:hyperlink>
      <w:r w:rsidRPr="00A4039E">
        <w:rPr>
          <w:rFonts w:cstheme="minorHAnsi"/>
          <w:szCs w:val="24"/>
        </w:rPr>
        <w:t xml:space="preserve">. </w:t>
      </w:r>
      <w:r w:rsidR="000B307C">
        <w:rPr>
          <w:rFonts w:cstheme="minorHAnsi"/>
          <w:szCs w:val="24"/>
        </w:rPr>
        <w:t>Refer to</w:t>
      </w:r>
      <w:r w:rsidR="0031019F" w:rsidRPr="009E12A3">
        <w:rPr>
          <w:rFonts w:cstheme="minorHAnsi"/>
          <w:szCs w:val="24"/>
        </w:rPr>
        <w:t xml:space="preserve"> the </w:t>
      </w:r>
      <w:r w:rsidR="00BD658C" w:rsidRPr="00BD658C">
        <w:rPr>
          <w:rFonts w:cstheme="minorHAnsi"/>
          <w:b/>
          <w:bCs/>
          <w:szCs w:val="24"/>
        </w:rPr>
        <w:t xml:space="preserve">SDO </w:t>
      </w:r>
      <w:r w:rsidR="0031019F" w:rsidRPr="009E12A3">
        <w:rPr>
          <w:rFonts w:cstheme="minorHAnsi"/>
          <w:b/>
          <w:bCs/>
          <w:szCs w:val="24"/>
        </w:rPr>
        <w:t>Programs (SD</w:t>
      </w:r>
      <w:r w:rsidR="005A4667">
        <w:rPr>
          <w:rFonts w:cstheme="minorHAnsi"/>
          <w:b/>
          <w:bCs/>
          <w:szCs w:val="24"/>
        </w:rPr>
        <w:t>P</w:t>
      </w:r>
      <w:r w:rsidR="0031019F" w:rsidRPr="009E12A3">
        <w:rPr>
          <w:rFonts w:cstheme="minorHAnsi"/>
          <w:b/>
          <w:bCs/>
          <w:szCs w:val="24"/>
        </w:rPr>
        <w:t xml:space="preserve"> and SBPP)</w:t>
      </w:r>
      <w:r w:rsidR="0031019F" w:rsidRPr="009E12A3">
        <w:rPr>
          <w:rFonts w:cstheme="minorHAnsi"/>
          <w:szCs w:val="24"/>
        </w:rPr>
        <w:t xml:space="preserve"> tab on the index (scroll to view the tab).</w:t>
      </w:r>
    </w:p>
    <w:p w14:paraId="57F758EA" w14:textId="3A242519" w:rsidR="00CF5EB3" w:rsidRDefault="00DD5236" w:rsidP="00CF5EB3">
      <w:pPr>
        <w:pStyle w:val="Heading3"/>
      </w:pPr>
      <w:bookmarkStart w:id="66" w:name="_Toc224032525"/>
      <w:r w:rsidRPr="00DD5236">
        <w:lastRenderedPageBreak/>
        <w:t>Supplier Diversity Program (SDP) Requirements</w:t>
      </w:r>
      <w:bookmarkEnd w:id="66"/>
    </w:p>
    <w:p w14:paraId="57E6AF7E" w14:textId="23FD8D57" w:rsidR="00DD5236" w:rsidRDefault="00DD5236" w:rsidP="00DD5236">
      <w:pPr>
        <w:rPr>
          <w:szCs w:val="24"/>
        </w:rPr>
      </w:pPr>
      <w:r w:rsidRPr="00DD5236">
        <w:rPr>
          <w:szCs w:val="24"/>
        </w:rPr>
        <w:t>Please view the following guidelines:</w:t>
      </w:r>
    </w:p>
    <w:p w14:paraId="7774F470" w14:textId="24C50C07" w:rsidR="007002E9" w:rsidRDefault="007002E9" w:rsidP="00596969">
      <w:pPr>
        <w:pStyle w:val="ListParagraph"/>
        <w:numPr>
          <w:ilvl w:val="0"/>
          <w:numId w:val="12"/>
        </w:numPr>
        <w:rPr>
          <w:szCs w:val="24"/>
        </w:rPr>
      </w:pPr>
      <w:r w:rsidRPr="007002E9">
        <w:rPr>
          <w:szCs w:val="24"/>
        </w:rPr>
        <w:t>In cases where all other factors are equal, and particularly when adhering to a best value approach, the department will favor the vendor with stronger SDP commitment.</w:t>
      </w:r>
    </w:p>
    <w:p w14:paraId="570E0460" w14:textId="513A2E36" w:rsidR="00053531" w:rsidRPr="007002E9" w:rsidRDefault="00053531" w:rsidP="00596969">
      <w:pPr>
        <w:pStyle w:val="ListParagraph"/>
        <w:numPr>
          <w:ilvl w:val="0"/>
          <w:numId w:val="12"/>
        </w:numPr>
        <w:rPr>
          <w:szCs w:val="24"/>
        </w:rPr>
      </w:pPr>
      <w:r w:rsidRPr="009E12A3">
        <w:rPr>
          <w:rFonts w:cstheme="minorHAnsi"/>
          <w:szCs w:val="24"/>
        </w:rPr>
        <w:t xml:space="preserve">For more information, </w:t>
      </w:r>
      <w:r w:rsidR="008E179F">
        <w:rPr>
          <w:rFonts w:cstheme="minorHAnsi"/>
          <w:szCs w:val="24"/>
        </w:rPr>
        <w:t>refer to</w:t>
      </w:r>
      <w:r w:rsidRPr="009E12A3">
        <w:rPr>
          <w:rFonts w:cstheme="minorHAnsi"/>
          <w:szCs w:val="24"/>
        </w:rPr>
        <w:t xml:space="preserve"> </w:t>
      </w:r>
      <w:hyperlink r:id="rId51" w:history="1">
        <w:r>
          <w:rPr>
            <w:rStyle w:val="Hyperlink"/>
            <w:rFonts w:cstheme="minorHAnsi"/>
            <w:szCs w:val="24"/>
          </w:rPr>
          <w:t>Best Value Evaluation of SDP Plan Forms: A Guide for Strategic Sourcing Teams</w:t>
        </w:r>
      </w:hyperlink>
      <w:r w:rsidRPr="009E12A3">
        <w:rPr>
          <w:rFonts w:cstheme="minorHAnsi"/>
          <w:szCs w:val="24"/>
        </w:rPr>
        <w:t>.</w:t>
      </w:r>
    </w:p>
    <w:p w14:paraId="1B925288" w14:textId="2C8CC15C" w:rsidR="003813D4" w:rsidRDefault="003813D4" w:rsidP="00596969">
      <w:pPr>
        <w:pStyle w:val="ListParagraph"/>
        <w:numPr>
          <w:ilvl w:val="0"/>
          <w:numId w:val="4"/>
        </w:numPr>
        <w:spacing w:after="0"/>
        <w:rPr>
          <w:rFonts w:cstheme="minorHAnsi"/>
          <w:szCs w:val="24"/>
        </w:rPr>
      </w:pPr>
      <w:r w:rsidRPr="009E12A3">
        <w:rPr>
          <w:rFonts w:cstheme="minorHAnsi"/>
          <w:szCs w:val="24"/>
        </w:rPr>
        <w:t xml:space="preserve">Vendor SDP commitment percentages </w:t>
      </w:r>
      <w:r>
        <w:rPr>
          <w:rFonts w:cstheme="minorHAnsi"/>
          <w:szCs w:val="24"/>
        </w:rPr>
        <w:t>may</w:t>
      </w:r>
      <w:r w:rsidRPr="009E12A3">
        <w:rPr>
          <w:rFonts w:cstheme="minorHAnsi"/>
          <w:szCs w:val="24"/>
        </w:rPr>
        <w:t xml:space="preserve"> be found on the </w:t>
      </w:r>
      <w:hyperlink w:anchor="_Appendix_A:_Vendor" w:history="1">
        <w:r w:rsidRPr="009E12A3">
          <w:rPr>
            <w:rStyle w:val="Hyperlink"/>
            <w:rFonts w:cstheme="minorHAnsi"/>
            <w:szCs w:val="24"/>
          </w:rPr>
          <w:t>vendor list</w:t>
        </w:r>
      </w:hyperlink>
      <w:r w:rsidRPr="009E12A3">
        <w:rPr>
          <w:rFonts w:cstheme="minorHAnsi"/>
          <w:szCs w:val="24"/>
        </w:rPr>
        <w:t xml:space="preserve"> table.</w:t>
      </w:r>
    </w:p>
    <w:p w14:paraId="3086F60C" w14:textId="140E70D3" w:rsidR="00A2036A" w:rsidRDefault="007418B6" w:rsidP="007418B6">
      <w:pPr>
        <w:pStyle w:val="Heading3"/>
      </w:pPr>
      <w:bookmarkStart w:id="67" w:name="_Toc224032526"/>
      <w:r w:rsidRPr="007418B6">
        <w:t>Small Business Purchasing Program (SBPP) Requirements</w:t>
      </w:r>
      <w:bookmarkEnd w:id="67"/>
    </w:p>
    <w:p w14:paraId="07859058" w14:textId="229DACA8" w:rsidR="007418B6" w:rsidRDefault="003C6101" w:rsidP="007418B6">
      <w:pPr>
        <w:rPr>
          <w:szCs w:val="24"/>
        </w:rPr>
      </w:pPr>
      <w:r w:rsidRPr="003C6101">
        <w:rPr>
          <w:szCs w:val="24"/>
        </w:rPr>
        <w:t>Please view the following guidelines:</w:t>
      </w:r>
    </w:p>
    <w:p w14:paraId="1B1D11BB" w14:textId="5E52330C" w:rsidR="003C6101" w:rsidRDefault="003C6101" w:rsidP="00596969">
      <w:pPr>
        <w:pStyle w:val="ListParagraph"/>
        <w:numPr>
          <w:ilvl w:val="0"/>
          <w:numId w:val="4"/>
        </w:numPr>
        <w:rPr>
          <w:szCs w:val="24"/>
        </w:rPr>
      </w:pPr>
      <w:r w:rsidRPr="003C6101">
        <w:rPr>
          <w:szCs w:val="24"/>
        </w:rPr>
        <w:t>If available, departments must notify at least two certified small businesses capable of providing the product or service. Bids received from SBPP-participating small businesses must be evaluated, and if one meets the department’s best value criteria, the contract must be awarded to that vendor.</w:t>
      </w:r>
    </w:p>
    <w:p w14:paraId="6ACB0633" w14:textId="181C0B0C" w:rsidR="003C6101" w:rsidRDefault="008F629C" w:rsidP="00596969">
      <w:pPr>
        <w:pStyle w:val="ListParagraph"/>
        <w:numPr>
          <w:ilvl w:val="0"/>
          <w:numId w:val="4"/>
        </w:numPr>
        <w:rPr>
          <w:szCs w:val="24"/>
        </w:rPr>
      </w:pPr>
      <w:r w:rsidRPr="008F629C">
        <w:rPr>
          <w:szCs w:val="24"/>
        </w:rPr>
        <w:t xml:space="preserve">For more information, </w:t>
      </w:r>
      <w:r>
        <w:rPr>
          <w:szCs w:val="24"/>
        </w:rPr>
        <w:t>refer to</w:t>
      </w:r>
      <w:r w:rsidRPr="008F629C">
        <w:rPr>
          <w:szCs w:val="24"/>
        </w:rPr>
        <w:t xml:space="preserve"> </w:t>
      </w:r>
      <w:hyperlink r:id="rId52" w:tgtFrame="_blank" w:tooltip="https://www.mass.gov/doc/best-value-evaluation-of-responses-to-small-procurements-a-guide-for-strategic-sourcing-teams/download" w:history="1">
        <w:r w:rsidRPr="008F629C">
          <w:rPr>
            <w:rStyle w:val="Hyperlink"/>
            <w:szCs w:val="24"/>
          </w:rPr>
          <w:t>Best Value Evaluation of Responses to Small Procurements: A Guide for Strategic Sourcing Teams</w:t>
        </w:r>
      </w:hyperlink>
      <w:r w:rsidRPr="008F629C">
        <w:rPr>
          <w:szCs w:val="24"/>
        </w:rPr>
        <w:t>.</w:t>
      </w:r>
    </w:p>
    <w:p w14:paraId="6EE73878" w14:textId="685C5905" w:rsidR="008F629C" w:rsidRPr="003C6101" w:rsidRDefault="00ED6956" w:rsidP="00596969">
      <w:pPr>
        <w:pStyle w:val="ListParagraph"/>
        <w:numPr>
          <w:ilvl w:val="0"/>
          <w:numId w:val="4"/>
        </w:numPr>
        <w:rPr>
          <w:szCs w:val="24"/>
        </w:rPr>
      </w:pPr>
      <w:r w:rsidRPr="00ED6956">
        <w:rPr>
          <w:szCs w:val="24"/>
        </w:rPr>
        <w:t xml:space="preserve">Vendor SBPP Certification status can be found on the </w:t>
      </w:r>
      <w:hyperlink w:anchor="_Appendix_A:_Vendor" w:tgtFrame="_blank" w:tooltip="https://outlook.office.com/mail/id/AAQkADgzYTk4ODU3LTYyMDgtNGM4ZC04NmU4LWQ0MGVkNDhjYzRhZAAQAC3UPijPB%2BlJqIH0J4xQFY0%3D#x__Appendix_A:_Vendor" w:history="1">
        <w:r w:rsidRPr="00ED6956">
          <w:rPr>
            <w:rStyle w:val="Hyperlink"/>
            <w:szCs w:val="24"/>
          </w:rPr>
          <w:t>vendor list</w:t>
        </w:r>
      </w:hyperlink>
      <w:r w:rsidRPr="00ED6956">
        <w:rPr>
          <w:szCs w:val="24"/>
        </w:rPr>
        <w:t xml:space="preserve"> table in the </w:t>
      </w:r>
      <w:r w:rsidRPr="009E2D17">
        <w:rPr>
          <w:b/>
          <w:bCs/>
          <w:szCs w:val="24"/>
        </w:rPr>
        <w:t>SDO Certification Type</w:t>
      </w:r>
      <w:r w:rsidRPr="00ED6956">
        <w:rPr>
          <w:szCs w:val="24"/>
        </w:rPr>
        <w:t xml:space="preserve"> column.</w:t>
      </w:r>
    </w:p>
    <w:p w14:paraId="36C87046" w14:textId="11EC65C8" w:rsidR="00B41726" w:rsidRDefault="00DB33F1" w:rsidP="00311E37">
      <w:pPr>
        <w:pStyle w:val="Heading2"/>
      </w:pPr>
      <w:bookmarkStart w:id="68" w:name="_Toc224032527"/>
      <w:bookmarkStart w:id="69" w:name="_Toc194066607"/>
      <w:r w:rsidRPr="003066B4">
        <w:t>Subcontractor</w:t>
      </w:r>
      <w:r w:rsidR="000E3C80" w:rsidRPr="003066B4">
        <w:t>s</w:t>
      </w:r>
      <w:bookmarkEnd w:id="68"/>
      <w:r w:rsidR="004D3A5D">
        <w:t xml:space="preserve"> </w:t>
      </w:r>
      <w:bookmarkEnd w:id="69"/>
    </w:p>
    <w:p w14:paraId="477867D8" w14:textId="7AE50BB9" w:rsidR="000E3C80" w:rsidRPr="009E12A3" w:rsidRDefault="000E3C80" w:rsidP="000E3C80">
      <w:pPr>
        <w:widowControl w:val="0"/>
        <w:rPr>
          <w:szCs w:val="24"/>
        </w:rPr>
      </w:pPr>
      <w:r w:rsidRPr="009E12A3">
        <w:rPr>
          <w:szCs w:val="24"/>
        </w:rPr>
        <w:t xml:space="preserve">The awarded vendor’s use of subcontractors is subject to the provisions of the </w:t>
      </w:r>
      <w:hyperlink r:id="rId53" w:history="1">
        <w:r w:rsidRPr="009E12A3">
          <w:rPr>
            <w:rStyle w:val="Hyperlink"/>
            <w:szCs w:val="24"/>
          </w:rPr>
          <w:t>Commonwealth’s Terms and Conditions</w:t>
        </w:r>
      </w:hyperlink>
      <w:r w:rsidRPr="009E12A3">
        <w:rPr>
          <w:szCs w:val="24"/>
        </w:rPr>
        <w:t xml:space="preserve"> and </w:t>
      </w:r>
      <w:hyperlink r:id="rId54" w:history="1">
        <w:r w:rsidRPr="009E12A3">
          <w:rPr>
            <w:rStyle w:val="Hyperlink"/>
            <w:szCs w:val="24"/>
          </w:rPr>
          <w:t>Standard Contract Form</w:t>
        </w:r>
      </w:hyperlink>
      <w:r w:rsidRPr="009E12A3">
        <w:rPr>
          <w:szCs w:val="24"/>
        </w:rPr>
        <w:t xml:space="preserve">, as well as other applicable terms of this </w:t>
      </w:r>
      <w:r w:rsidR="005C457B" w:rsidRPr="009E12A3">
        <w:rPr>
          <w:szCs w:val="24"/>
        </w:rPr>
        <w:t>Statewide Contract (</w:t>
      </w:r>
      <w:r w:rsidRPr="009E12A3">
        <w:rPr>
          <w:szCs w:val="24"/>
        </w:rPr>
        <w:t>SWC</w:t>
      </w:r>
      <w:r w:rsidR="005C457B" w:rsidRPr="009E12A3">
        <w:rPr>
          <w:szCs w:val="24"/>
        </w:rPr>
        <w:t>)</w:t>
      </w:r>
      <w:r w:rsidRPr="009E12A3">
        <w:rPr>
          <w:szCs w:val="24"/>
        </w:rPr>
        <w:t xml:space="preserve">. </w:t>
      </w:r>
    </w:p>
    <w:p w14:paraId="15B09715" w14:textId="22183C37" w:rsidR="006659DA" w:rsidRDefault="00F52DB7" w:rsidP="00311E37">
      <w:pPr>
        <w:pStyle w:val="Heading2"/>
      </w:pPr>
      <w:bookmarkStart w:id="70" w:name="_Toc194066611"/>
      <w:bookmarkStart w:id="71" w:name="_Toc224032528"/>
      <w:r>
        <w:t>Additional Discounts</w:t>
      </w:r>
      <w:bookmarkEnd w:id="70"/>
      <w:bookmarkEnd w:id="71"/>
    </w:p>
    <w:p w14:paraId="5722884C" w14:textId="2C86CC2C" w:rsidR="00F52DB7" w:rsidRPr="009E12A3" w:rsidRDefault="000157ED" w:rsidP="00F52DB7">
      <w:pPr>
        <w:rPr>
          <w:color w:val="000000" w:themeColor="text1"/>
          <w:szCs w:val="24"/>
        </w:rPr>
      </w:pPr>
      <w:r w:rsidRPr="009E12A3">
        <w:rPr>
          <w:color w:val="000000" w:themeColor="text1"/>
          <w:szCs w:val="24"/>
        </w:rPr>
        <w:t xml:space="preserve">Vendors in this statewide contract offer the following discounts, which </w:t>
      </w:r>
      <w:r w:rsidR="00187389">
        <w:rPr>
          <w:color w:val="000000" w:themeColor="text1"/>
          <w:szCs w:val="24"/>
        </w:rPr>
        <w:t>may</w:t>
      </w:r>
      <w:r w:rsidRPr="009E12A3">
        <w:rPr>
          <w:color w:val="000000" w:themeColor="text1"/>
          <w:szCs w:val="24"/>
        </w:rPr>
        <w:t xml:space="preserve"> vary for each vendor</w:t>
      </w:r>
      <w:r w:rsidR="006A0936">
        <w:rPr>
          <w:color w:val="000000" w:themeColor="text1"/>
          <w:szCs w:val="24"/>
        </w:rPr>
        <w:t>:</w:t>
      </w:r>
    </w:p>
    <w:p w14:paraId="4CC6FBB6" w14:textId="021687E0" w:rsidR="003A641B" w:rsidRDefault="00F52DB7" w:rsidP="00596969">
      <w:pPr>
        <w:pStyle w:val="ListParagraph"/>
        <w:numPr>
          <w:ilvl w:val="0"/>
          <w:numId w:val="2"/>
        </w:numPr>
        <w:rPr>
          <w:szCs w:val="24"/>
        </w:rPr>
      </w:pPr>
      <w:r w:rsidRPr="009E12A3">
        <w:rPr>
          <w:b/>
          <w:bCs/>
          <w:color w:val="000000" w:themeColor="text1"/>
          <w:szCs w:val="24"/>
        </w:rPr>
        <w:t>Prompt Pay</w:t>
      </w:r>
      <w:r w:rsidR="009F425C">
        <w:rPr>
          <w:b/>
          <w:bCs/>
          <w:color w:val="000000" w:themeColor="text1"/>
          <w:szCs w:val="24"/>
        </w:rPr>
        <w:t>ment</w:t>
      </w:r>
      <w:r w:rsidRPr="009E12A3">
        <w:rPr>
          <w:b/>
          <w:bCs/>
          <w:color w:val="000000" w:themeColor="text1"/>
          <w:szCs w:val="24"/>
        </w:rPr>
        <w:t xml:space="preserve"> Discount:</w:t>
      </w:r>
      <w:r w:rsidRPr="009E12A3">
        <w:rPr>
          <w:color w:val="000000" w:themeColor="text1"/>
          <w:szCs w:val="24"/>
        </w:rPr>
        <w:t xml:space="preserve"> A </w:t>
      </w:r>
      <w:r w:rsidR="006A0936">
        <w:rPr>
          <w:color w:val="000000" w:themeColor="text1"/>
          <w:szCs w:val="24"/>
        </w:rPr>
        <w:t xml:space="preserve">percentage </w:t>
      </w:r>
      <w:r w:rsidRPr="009E12A3">
        <w:rPr>
          <w:color w:val="000000" w:themeColor="text1"/>
          <w:szCs w:val="24"/>
        </w:rPr>
        <w:t>discount given to the buyer if the invoice is paid within a specified time, in accordance with the</w:t>
      </w:r>
      <w:r w:rsidRPr="009E12A3">
        <w:rPr>
          <w:szCs w:val="24"/>
        </w:rPr>
        <w:t xml:space="preserve"> </w:t>
      </w:r>
      <w:hyperlink r:id="rId55">
        <w:r w:rsidRPr="009E12A3">
          <w:rPr>
            <w:rStyle w:val="Hyperlink"/>
            <w:szCs w:val="24"/>
          </w:rPr>
          <w:t>Commonwealth’s Bill Paying Policy</w:t>
        </w:r>
      </w:hyperlink>
      <w:r w:rsidR="003A641B">
        <w:t>.</w:t>
      </w:r>
    </w:p>
    <w:p w14:paraId="1F9FFCE7" w14:textId="57A42423" w:rsidR="00BC6254" w:rsidRPr="003A641B" w:rsidRDefault="00BC6254" w:rsidP="003A641B">
      <w:pPr>
        <w:rPr>
          <w:szCs w:val="24"/>
        </w:rPr>
      </w:pPr>
      <w:r w:rsidRPr="003A641B">
        <w:rPr>
          <w:b/>
          <w:bCs/>
          <w:color w:val="000000" w:themeColor="text1"/>
          <w:szCs w:val="24"/>
        </w:rPr>
        <w:lastRenderedPageBreak/>
        <w:t>Note:</w:t>
      </w:r>
      <w:r w:rsidRPr="003A641B">
        <w:rPr>
          <w:color w:val="000000" w:themeColor="text1"/>
          <w:szCs w:val="24"/>
        </w:rPr>
        <w:t xml:space="preserve"> Vendor discounts are detailed in the </w:t>
      </w:r>
      <w:hyperlink w:anchor="_Appendix_A:_Vendor" w:history="1">
        <w:r w:rsidRPr="003A641B">
          <w:rPr>
            <w:rStyle w:val="Hyperlink"/>
            <w:rFonts w:cstheme="minorHAnsi"/>
            <w:szCs w:val="24"/>
          </w:rPr>
          <w:t>vendor list</w:t>
        </w:r>
      </w:hyperlink>
      <w:r w:rsidRPr="003A641B">
        <w:rPr>
          <w:color w:val="000000" w:themeColor="text1"/>
          <w:szCs w:val="24"/>
        </w:rPr>
        <w:t xml:space="preserve"> table and the price files within each vendor's Master Blanket Purchase Order (MBPO) or Master Contract Record MBPO.</w:t>
      </w:r>
    </w:p>
    <w:p w14:paraId="62A76A16" w14:textId="5943BACA" w:rsidR="004553D2" w:rsidRPr="00C50D01" w:rsidRDefault="00280EC3" w:rsidP="00311E37">
      <w:pPr>
        <w:pStyle w:val="Heading2"/>
      </w:pPr>
      <w:bookmarkStart w:id="72" w:name="_Toc194066612"/>
      <w:bookmarkStart w:id="73" w:name="_Toc224032529"/>
      <w:r w:rsidRPr="003066B4">
        <w:t>Emergency Services</w:t>
      </w:r>
      <w:bookmarkEnd w:id="72"/>
      <w:bookmarkEnd w:id="73"/>
      <w:r w:rsidR="00FE1EB2" w:rsidRPr="0011288D">
        <w:t xml:space="preserve"> </w:t>
      </w:r>
    </w:p>
    <w:p w14:paraId="087026AC" w14:textId="4B074EB0" w:rsidR="00280EC3" w:rsidRPr="009E12A3" w:rsidRDefault="00280EC3" w:rsidP="00280EC3">
      <w:pPr>
        <w:rPr>
          <w:szCs w:val="24"/>
        </w:rPr>
      </w:pPr>
      <w:r w:rsidRPr="009E12A3">
        <w:rPr>
          <w:szCs w:val="24"/>
        </w:rPr>
        <w:t>Vendors on this contract may be required to provide products or services in cases of statewide emergencies</w:t>
      </w:r>
      <w:r w:rsidR="00497BD7">
        <w:rPr>
          <w:szCs w:val="24"/>
        </w:rPr>
        <w:t>.</w:t>
      </w:r>
      <w:r w:rsidR="007A7E73">
        <w:rPr>
          <w:szCs w:val="24"/>
        </w:rPr>
        <w:t xml:space="preserve"> The</w:t>
      </w:r>
      <w:r w:rsidR="00003B08">
        <w:rPr>
          <w:szCs w:val="24"/>
        </w:rPr>
        <w:t xml:space="preserve"> </w:t>
      </w:r>
      <w:hyperlink r:id="rId56" w:history="1">
        <w:r w:rsidR="00003B08" w:rsidRPr="00003B08">
          <w:rPr>
            <w:rStyle w:val="Hyperlink"/>
            <w:szCs w:val="24"/>
          </w:rPr>
          <w:t>801 CMR 21.05(3)</w:t>
        </w:r>
      </w:hyperlink>
      <w:r w:rsidR="00003B08">
        <w:rPr>
          <w:szCs w:val="24"/>
        </w:rPr>
        <w:t xml:space="preserve"> </w:t>
      </w:r>
      <w:r w:rsidRPr="009E12A3">
        <w:rPr>
          <w:szCs w:val="24"/>
        </w:rPr>
        <w:t xml:space="preserve">defines emergency for procurement purposes. Visit the </w:t>
      </w:r>
      <w:hyperlink r:id="rId57" w:history="1">
        <w:r w:rsidRPr="009E12A3">
          <w:rPr>
            <w:rStyle w:val="Hyperlink"/>
            <w:szCs w:val="24"/>
          </w:rPr>
          <w:t>Emergency Response Supplies, Services and Equipment Contact Information for Statewide Contracts</w:t>
        </w:r>
      </w:hyperlink>
      <w:r w:rsidRPr="009E12A3">
        <w:rPr>
          <w:szCs w:val="24"/>
        </w:rPr>
        <w:t xml:space="preserve"> list for emergency services related to this contract.</w:t>
      </w:r>
    </w:p>
    <w:p w14:paraId="0E2BA003" w14:textId="1E68B3FE" w:rsidR="00177A06" w:rsidRDefault="00177A06" w:rsidP="00311E37">
      <w:pPr>
        <w:pStyle w:val="Heading2"/>
      </w:pPr>
      <w:bookmarkStart w:id="74" w:name="_Toc194066614"/>
      <w:bookmarkStart w:id="75" w:name="_Toc224032530"/>
      <w:r w:rsidRPr="00564A93">
        <w:t>Vendor Performance</w:t>
      </w:r>
      <w:bookmarkEnd w:id="74"/>
      <w:bookmarkEnd w:id="75"/>
    </w:p>
    <w:p w14:paraId="56E5F7E6" w14:textId="48BF78A9" w:rsidR="00177A06" w:rsidRPr="009E12A3" w:rsidRDefault="00F0752D" w:rsidP="00177A06">
      <w:pPr>
        <w:rPr>
          <w:szCs w:val="24"/>
        </w:rPr>
      </w:pPr>
      <w:r w:rsidRPr="00F0752D">
        <w:rPr>
          <w:szCs w:val="24"/>
        </w:rPr>
        <w:t>Key points concerning vendor performance are outlined below</w:t>
      </w:r>
      <w:r w:rsidR="000E7EC0" w:rsidRPr="009E12A3">
        <w:rPr>
          <w:szCs w:val="24"/>
        </w:rPr>
        <w:t>:</w:t>
      </w:r>
    </w:p>
    <w:p w14:paraId="6EAD9AC7" w14:textId="51698A83" w:rsidR="00FE1EB2" w:rsidRPr="009E12A3" w:rsidRDefault="00A36AA5" w:rsidP="00596969">
      <w:pPr>
        <w:pStyle w:val="ListParagraph"/>
        <w:numPr>
          <w:ilvl w:val="0"/>
          <w:numId w:val="11"/>
        </w:numPr>
        <w:rPr>
          <w:szCs w:val="24"/>
        </w:rPr>
      </w:pPr>
      <w:r w:rsidRPr="00A36AA5">
        <w:rPr>
          <w:szCs w:val="24"/>
        </w:rPr>
        <w:t xml:space="preserve">Provide actionable feedback on vendors for this contract to optimize performance </w:t>
      </w:r>
      <w:r w:rsidR="00387453">
        <w:rPr>
          <w:szCs w:val="24"/>
        </w:rPr>
        <w:t xml:space="preserve">through the </w:t>
      </w:r>
      <w:hyperlink r:id="rId58" w:history="1">
        <w:r w:rsidR="00387453" w:rsidRPr="001F178A">
          <w:rPr>
            <w:rStyle w:val="Hyperlink"/>
            <w:szCs w:val="24"/>
          </w:rPr>
          <w:t>Procurated Platform</w:t>
        </w:r>
      </w:hyperlink>
      <w:r w:rsidR="00387453" w:rsidRPr="00A36AA5">
        <w:rPr>
          <w:szCs w:val="24"/>
        </w:rPr>
        <w:t>.</w:t>
      </w:r>
      <w:r w:rsidR="00387453">
        <w:rPr>
          <w:szCs w:val="24"/>
        </w:rPr>
        <w:t xml:space="preserve"> </w:t>
      </w:r>
      <w:r w:rsidR="000C4CD8">
        <w:rPr>
          <w:szCs w:val="24"/>
        </w:rPr>
        <w:t xml:space="preserve">On the Procurated website, </w:t>
      </w:r>
      <w:r w:rsidR="003F621F">
        <w:rPr>
          <w:szCs w:val="24"/>
        </w:rPr>
        <w:t>select an OSD contract, c</w:t>
      </w:r>
      <w:r w:rsidR="00BE76D0">
        <w:rPr>
          <w:szCs w:val="24"/>
        </w:rPr>
        <w:t>hoose</w:t>
      </w:r>
      <w:r w:rsidR="003F621F">
        <w:rPr>
          <w:szCs w:val="24"/>
        </w:rPr>
        <w:t xml:space="preserve"> </w:t>
      </w:r>
      <w:r w:rsidR="003F621F" w:rsidRPr="00E8347B">
        <w:rPr>
          <w:b/>
          <w:bCs/>
          <w:szCs w:val="24"/>
        </w:rPr>
        <w:t>Select</w:t>
      </w:r>
      <w:r w:rsidR="003F621F">
        <w:rPr>
          <w:szCs w:val="24"/>
        </w:rPr>
        <w:t xml:space="preserve">, </w:t>
      </w:r>
      <w:r w:rsidR="00E8347B">
        <w:rPr>
          <w:szCs w:val="24"/>
        </w:rPr>
        <w:t xml:space="preserve">and </w:t>
      </w:r>
      <w:r w:rsidR="006061C4">
        <w:rPr>
          <w:szCs w:val="24"/>
        </w:rPr>
        <w:t>then c</w:t>
      </w:r>
      <w:r w:rsidR="00BE76D0">
        <w:rPr>
          <w:szCs w:val="24"/>
        </w:rPr>
        <w:t>hoose</w:t>
      </w:r>
      <w:r w:rsidR="006061C4">
        <w:rPr>
          <w:szCs w:val="24"/>
        </w:rPr>
        <w:t xml:space="preserve"> </w:t>
      </w:r>
      <w:r w:rsidR="006061C4" w:rsidRPr="00E8347B">
        <w:rPr>
          <w:b/>
          <w:bCs/>
          <w:szCs w:val="24"/>
        </w:rPr>
        <w:t>Provide a Review</w:t>
      </w:r>
      <w:r w:rsidR="006061C4">
        <w:rPr>
          <w:szCs w:val="24"/>
        </w:rPr>
        <w:t xml:space="preserve"> for the </w:t>
      </w:r>
      <w:r w:rsidR="00E8347B">
        <w:rPr>
          <w:szCs w:val="24"/>
        </w:rPr>
        <w:t>app</w:t>
      </w:r>
      <w:r w:rsidR="00B94333">
        <w:rPr>
          <w:szCs w:val="24"/>
        </w:rPr>
        <w:t>licable</w:t>
      </w:r>
      <w:r w:rsidR="00E8347B">
        <w:rPr>
          <w:szCs w:val="24"/>
        </w:rPr>
        <w:t xml:space="preserve"> vendor listed.</w:t>
      </w:r>
      <w:r w:rsidR="00116495">
        <w:rPr>
          <w:szCs w:val="24"/>
        </w:rPr>
        <w:t xml:space="preserve"> </w:t>
      </w:r>
    </w:p>
    <w:p w14:paraId="12F3CD7E" w14:textId="7536ACFD" w:rsidR="0060320F" w:rsidRPr="009E12A3" w:rsidRDefault="0060320F" w:rsidP="00596969">
      <w:pPr>
        <w:pStyle w:val="ListParagraph"/>
        <w:numPr>
          <w:ilvl w:val="0"/>
          <w:numId w:val="11"/>
        </w:numPr>
        <w:rPr>
          <w:szCs w:val="24"/>
        </w:rPr>
      </w:pPr>
      <w:r w:rsidRPr="009E12A3">
        <w:rPr>
          <w:szCs w:val="24"/>
        </w:rPr>
        <w:t xml:space="preserve">Buyers are encouraged to reach out to the </w:t>
      </w:r>
      <w:r w:rsidRPr="009E12A3">
        <w:rPr>
          <w:color w:val="000000" w:themeColor="text1"/>
          <w:szCs w:val="24"/>
        </w:rPr>
        <w:t>Category Manager</w:t>
      </w:r>
      <w:r w:rsidR="003A641B">
        <w:rPr>
          <w:color w:val="000000" w:themeColor="text1"/>
          <w:szCs w:val="24"/>
        </w:rPr>
        <w:t xml:space="preserve">s </w:t>
      </w:r>
      <w:r w:rsidRPr="009E12A3">
        <w:rPr>
          <w:szCs w:val="24"/>
        </w:rPr>
        <w:t>if vendors are not meeting their contractual obligations and buyers may be surveyed for vendor performance feedback.</w:t>
      </w:r>
    </w:p>
    <w:p w14:paraId="7EEB944D" w14:textId="2C0339E6" w:rsidR="00EF1817" w:rsidRPr="009E12A3" w:rsidRDefault="00423FB0" w:rsidP="00596969">
      <w:pPr>
        <w:pStyle w:val="ListParagraph"/>
        <w:numPr>
          <w:ilvl w:val="0"/>
          <w:numId w:val="11"/>
        </w:numPr>
        <w:rPr>
          <w:szCs w:val="24"/>
        </w:rPr>
      </w:pPr>
      <w:r>
        <w:rPr>
          <w:szCs w:val="24"/>
        </w:rPr>
        <w:t>Vendors</w:t>
      </w:r>
      <w:r w:rsidR="00EF1817" w:rsidRPr="009E12A3">
        <w:rPr>
          <w:szCs w:val="24"/>
        </w:rPr>
        <w:t xml:space="preserve"> will be evaluated on their current performance and may be asked to work with the Commonwealth toward improvement.</w:t>
      </w:r>
    </w:p>
    <w:p w14:paraId="2ECCA573" w14:textId="1FFE7CB8" w:rsidR="00D86662" w:rsidRPr="009E12A3" w:rsidRDefault="00D86662" w:rsidP="00596969">
      <w:pPr>
        <w:pStyle w:val="ListParagraph"/>
        <w:numPr>
          <w:ilvl w:val="1"/>
          <w:numId w:val="11"/>
        </w:numPr>
        <w:rPr>
          <w:szCs w:val="24"/>
        </w:rPr>
      </w:pPr>
      <w:r w:rsidRPr="009E12A3">
        <w:rPr>
          <w:szCs w:val="24"/>
        </w:rPr>
        <w:t xml:space="preserve">If </w:t>
      </w:r>
      <w:r w:rsidR="001123CE">
        <w:rPr>
          <w:szCs w:val="24"/>
        </w:rPr>
        <w:t>vendor</w:t>
      </w:r>
      <w:r w:rsidRPr="009E12A3">
        <w:rPr>
          <w:szCs w:val="24"/>
        </w:rPr>
        <w:t xml:space="preserve"> performance is unacceptable but </w:t>
      </w:r>
      <w:r w:rsidR="008B4DE7">
        <w:rPr>
          <w:szCs w:val="24"/>
        </w:rPr>
        <w:t>may</w:t>
      </w:r>
      <w:r w:rsidRPr="009E12A3">
        <w:rPr>
          <w:szCs w:val="24"/>
        </w:rPr>
        <w:t xml:space="preserve"> be corrected, the </w:t>
      </w:r>
      <w:r w:rsidR="006F661A">
        <w:rPr>
          <w:szCs w:val="24"/>
        </w:rPr>
        <w:t>vendor</w:t>
      </w:r>
      <w:r w:rsidRPr="009E12A3">
        <w:rPr>
          <w:szCs w:val="24"/>
        </w:rPr>
        <w:t xml:space="preserve"> will be given the opportunity to develop and implement a </w:t>
      </w:r>
      <w:r w:rsidR="00A11683">
        <w:rPr>
          <w:szCs w:val="24"/>
        </w:rPr>
        <w:t>C</w:t>
      </w:r>
      <w:r w:rsidRPr="009E12A3">
        <w:rPr>
          <w:szCs w:val="24"/>
        </w:rPr>
        <w:t xml:space="preserve">orrective </w:t>
      </w:r>
      <w:r w:rsidR="00A11683">
        <w:rPr>
          <w:szCs w:val="24"/>
        </w:rPr>
        <w:t>A</w:t>
      </w:r>
      <w:r w:rsidRPr="009E12A3">
        <w:rPr>
          <w:szCs w:val="24"/>
        </w:rPr>
        <w:t xml:space="preserve">ction </w:t>
      </w:r>
      <w:r w:rsidR="00A11683">
        <w:rPr>
          <w:szCs w:val="24"/>
        </w:rPr>
        <w:t>P</w:t>
      </w:r>
      <w:r w:rsidRPr="009E12A3">
        <w:rPr>
          <w:szCs w:val="24"/>
        </w:rPr>
        <w:t>lan</w:t>
      </w:r>
      <w:r w:rsidR="00A11683">
        <w:rPr>
          <w:szCs w:val="24"/>
        </w:rPr>
        <w:t xml:space="preserve"> (CAP)</w:t>
      </w:r>
      <w:r w:rsidRPr="009E12A3">
        <w:rPr>
          <w:szCs w:val="24"/>
        </w:rPr>
        <w:t>, working collaboratively with OSD and the relevant purchasing entities.</w:t>
      </w:r>
    </w:p>
    <w:p w14:paraId="2740164E" w14:textId="5D21A87A" w:rsidR="00291F79" w:rsidRPr="009E12A3" w:rsidRDefault="00291F79" w:rsidP="00596969">
      <w:pPr>
        <w:pStyle w:val="ListParagraph"/>
        <w:numPr>
          <w:ilvl w:val="1"/>
          <w:numId w:val="11"/>
        </w:numPr>
        <w:rPr>
          <w:szCs w:val="24"/>
        </w:rPr>
      </w:pPr>
      <w:r w:rsidRPr="009E12A3">
        <w:rPr>
          <w:szCs w:val="24"/>
        </w:rPr>
        <w:t xml:space="preserve">If </w:t>
      </w:r>
      <w:r w:rsidR="001123CE">
        <w:rPr>
          <w:szCs w:val="24"/>
        </w:rPr>
        <w:t>vendor</w:t>
      </w:r>
      <w:r w:rsidRPr="009E12A3">
        <w:rPr>
          <w:szCs w:val="24"/>
        </w:rPr>
        <w:t xml:space="preserve"> performance is inadequate or breaches the RFR terms, </w:t>
      </w:r>
      <w:r w:rsidR="00DD0432" w:rsidRPr="009E12A3">
        <w:rPr>
          <w:szCs w:val="24"/>
        </w:rPr>
        <w:t xml:space="preserve">including attachments and agreements, </w:t>
      </w:r>
      <w:r w:rsidRPr="009E12A3">
        <w:rPr>
          <w:szCs w:val="24"/>
        </w:rPr>
        <w:t>the OSD Category Manager</w:t>
      </w:r>
      <w:r w:rsidR="004F6F66">
        <w:rPr>
          <w:szCs w:val="24"/>
        </w:rPr>
        <w:t>(s)</w:t>
      </w:r>
      <w:r w:rsidRPr="009E12A3">
        <w:rPr>
          <w:szCs w:val="24"/>
        </w:rPr>
        <w:t xml:space="preserve"> may issue a warning, implement a </w:t>
      </w:r>
      <w:r w:rsidR="005E3B6E">
        <w:rPr>
          <w:szCs w:val="24"/>
        </w:rPr>
        <w:t>CAP</w:t>
      </w:r>
      <w:r w:rsidRPr="009E12A3">
        <w:rPr>
          <w:szCs w:val="24"/>
        </w:rPr>
        <w:t>, or suspend/terminate the contract.</w:t>
      </w:r>
    </w:p>
    <w:p w14:paraId="3CA7FE22" w14:textId="44C5BAF5" w:rsidR="00D86662" w:rsidRDefault="00423FB0" w:rsidP="00596969">
      <w:pPr>
        <w:pStyle w:val="ListParagraph"/>
        <w:numPr>
          <w:ilvl w:val="0"/>
          <w:numId w:val="11"/>
        </w:numPr>
        <w:rPr>
          <w:szCs w:val="24"/>
        </w:rPr>
      </w:pPr>
      <w:r>
        <w:rPr>
          <w:szCs w:val="24"/>
        </w:rPr>
        <w:t>Vendors</w:t>
      </w:r>
      <w:r w:rsidR="00471474" w:rsidRPr="009E12A3">
        <w:rPr>
          <w:szCs w:val="24"/>
        </w:rPr>
        <w:t xml:space="preserve"> must meet all contractual requirements throughout the life of the contract, including requirements for timely and accurate report submission, to remain in good standing under the contract.</w:t>
      </w:r>
    </w:p>
    <w:p w14:paraId="60EC2784" w14:textId="529F2501" w:rsidR="003A641B" w:rsidRPr="009E12A3" w:rsidRDefault="003A641B" w:rsidP="00596969">
      <w:pPr>
        <w:pStyle w:val="ListParagraph"/>
        <w:numPr>
          <w:ilvl w:val="0"/>
          <w:numId w:val="11"/>
        </w:numPr>
        <w:rPr>
          <w:szCs w:val="24"/>
        </w:rPr>
      </w:pPr>
      <w:r w:rsidRPr="003A641B">
        <w:rPr>
          <w:b/>
          <w:bCs/>
          <w:szCs w:val="24"/>
        </w:rPr>
        <w:t>ITS77</w:t>
      </w:r>
      <w:r w:rsidRPr="003A641B">
        <w:rPr>
          <w:szCs w:val="24"/>
        </w:rPr>
        <w:t xml:space="preserve"> is a competitive contract.  Vendors who do not meet performance targets may be dropped from the contract and other vendors added.   The SST will review results quarterly and determine whether vendors are meeting minimum performance targets.</w:t>
      </w:r>
    </w:p>
    <w:p w14:paraId="1E4F3ADB" w14:textId="477EF2DC" w:rsidR="000E01B4" w:rsidRDefault="000E01B4" w:rsidP="00311E37">
      <w:pPr>
        <w:pStyle w:val="Heading2"/>
      </w:pPr>
      <w:bookmarkStart w:id="76" w:name="_Toc194066615"/>
      <w:bookmarkStart w:id="77" w:name="_Toc224032531"/>
      <w:r>
        <w:lastRenderedPageBreak/>
        <w:t>General Procurement Guidelines and Best Practices</w:t>
      </w:r>
      <w:bookmarkEnd w:id="76"/>
      <w:bookmarkEnd w:id="77"/>
    </w:p>
    <w:p w14:paraId="6091B2E8" w14:textId="465D2E1E" w:rsidR="000E01B4" w:rsidRPr="009E12A3" w:rsidRDefault="000E01B4" w:rsidP="000E01B4">
      <w:pPr>
        <w:rPr>
          <w:szCs w:val="24"/>
        </w:rPr>
      </w:pPr>
      <w:r w:rsidRPr="009E12A3">
        <w:rPr>
          <w:szCs w:val="24"/>
        </w:rPr>
        <w:t>For general procurement guidelines and best practices, follow these recommendations:</w:t>
      </w:r>
    </w:p>
    <w:p w14:paraId="508955D5" w14:textId="4E6EE3E6" w:rsidR="000E01B4" w:rsidRPr="009E12A3" w:rsidRDefault="000E01B4" w:rsidP="00596969">
      <w:pPr>
        <w:pStyle w:val="ListParagraph"/>
        <w:numPr>
          <w:ilvl w:val="0"/>
          <w:numId w:val="7"/>
        </w:numPr>
        <w:rPr>
          <w:szCs w:val="24"/>
        </w:rPr>
      </w:pPr>
      <w:r w:rsidRPr="009E12A3">
        <w:rPr>
          <w:szCs w:val="24"/>
        </w:rPr>
        <w:t xml:space="preserve">Buyers should inform vendors to reference </w:t>
      </w:r>
      <w:r w:rsidR="007F523B">
        <w:rPr>
          <w:szCs w:val="24"/>
        </w:rPr>
        <w:t xml:space="preserve">Statewide </w:t>
      </w:r>
      <w:r w:rsidRPr="009E12A3">
        <w:rPr>
          <w:szCs w:val="24"/>
        </w:rPr>
        <w:t xml:space="preserve">Contract </w:t>
      </w:r>
      <w:r w:rsidR="003A641B" w:rsidRPr="003A641B">
        <w:rPr>
          <w:b/>
          <w:szCs w:val="24"/>
        </w:rPr>
        <w:t>ITS77</w:t>
      </w:r>
      <w:r w:rsidR="003A641B">
        <w:rPr>
          <w:bCs/>
          <w:szCs w:val="24"/>
        </w:rPr>
        <w:t xml:space="preserve"> </w:t>
      </w:r>
      <w:r w:rsidRPr="009E12A3">
        <w:rPr>
          <w:szCs w:val="24"/>
        </w:rPr>
        <w:t>on all quotes and invoices.</w:t>
      </w:r>
    </w:p>
    <w:p w14:paraId="3FAEA744" w14:textId="77777777" w:rsidR="000E01B4" w:rsidRPr="009E12A3" w:rsidRDefault="000E01B4" w:rsidP="00596969">
      <w:pPr>
        <w:pStyle w:val="ListParagraph"/>
        <w:numPr>
          <w:ilvl w:val="0"/>
          <w:numId w:val="7"/>
        </w:numPr>
        <w:rPr>
          <w:szCs w:val="24"/>
        </w:rPr>
      </w:pPr>
      <w:r w:rsidRPr="009E12A3">
        <w:rPr>
          <w:szCs w:val="24"/>
        </w:rPr>
        <w:t>No prepayment should be made for products not yet delivered or services not yet rendered.</w:t>
      </w:r>
    </w:p>
    <w:p w14:paraId="2A53C235" w14:textId="77777777" w:rsidR="000E01B4" w:rsidRPr="009E12A3" w:rsidRDefault="000E01B4" w:rsidP="00596969">
      <w:pPr>
        <w:pStyle w:val="ListParagraph"/>
        <w:numPr>
          <w:ilvl w:val="0"/>
          <w:numId w:val="7"/>
        </w:numPr>
        <w:rPr>
          <w:rFonts w:cstheme="minorHAnsi"/>
          <w:szCs w:val="24"/>
        </w:rPr>
      </w:pPr>
      <w:r w:rsidRPr="009E12A3">
        <w:rPr>
          <w:rFonts w:cstheme="minorHAnsi"/>
          <w:szCs w:val="24"/>
        </w:rPr>
        <w:t>No sales tax should be applied to invoices.</w:t>
      </w:r>
    </w:p>
    <w:p w14:paraId="6A4E314F" w14:textId="3DE200C1" w:rsidR="000E01B4" w:rsidRPr="009E12A3" w:rsidRDefault="000E01B4" w:rsidP="00596969">
      <w:pPr>
        <w:pStyle w:val="ListParagraph"/>
        <w:numPr>
          <w:ilvl w:val="0"/>
          <w:numId w:val="7"/>
        </w:numPr>
        <w:rPr>
          <w:rFonts w:cstheme="minorHAnsi"/>
          <w:szCs w:val="24"/>
        </w:rPr>
      </w:pPr>
      <w:r w:rsidRPr="009E12A3">
        <w:rPr>
          <w:rFonts w:cstheme="minorHAnsi"/>
          <w:szCs w:val="24"/>
        </w:rPr>
        <w:t>No fees or surcharges (including travel, fuel, delivery) should be applied to invoices.</w:t>
      </w:r>
    </w:p>
    <w:p w14:paraId="54C69D88" w14:textId="77777777" w:rsidR="000E01B4" w:rsidRPr="009E12A3" w:rsidRDefault="000E01B4" w:rsidP="00596969">
      <w:pPr>
        <w:pStyle w:val="ListParagraph"/>
        <w:numPr>
          <w:ilvl w:val="0"/>
          <w:numId w:val="7"/>
        </w:numPr>
        <w:rPr>
          <w:rFonts w:cstheme="minorHAnsi"/>
          <w:szCs w:val="24"/>
        </w:rPr>
      </w:pPr>
      <w:r w:rsidRPr="009E12A3">
        <w:rPr>
          <w:rFonts w:cstheme="minorHAnsi"/>
          <w:szCs w:val="24"/>
        </w:rPr>
        <w:t>Special order fees must be agreed upon by both parties upfront.</w:t>
      </w:r>
    </w:p>
    <w:p w14:paraId="62965195" w14:textId="0D0009D2" w:rsidR="000E01B4" w:rsidRPr="009E12A3" w:rsidRDefault="000E01B4" w:rsidP="00596969">
      <w:pPr>
        <w:pStyle w:val="ListParagraph"/>
        <w:numPr>
          <w:ilvl w:val="0"/>
          <w:numId w:val="7"/>
        </w:numPr>
        <w:rPr>
          <w:rFonts w:cstheme="minorHAnsi"/>
          <w:szCs w:val="24"/>
        </w:rPr>
      </w:pPr>
      <w:r w:rsidRPr="009E12A3">
        <w:rPr>
          <w:rFonts w:cstheme="minorHAnsi"/>
          <w:szCs w:val="24"/>
        </w:rPr>
        <w:t xml:space="preserve">Payments for products or services provided must be paid </w:t>
      </w:r>
      <w:r w:rsidR="0059231F" w:rsidRPr="009E12A3">
        <w:rPr>
          <w:rFonts w:cstheme="minorHAnsi"/>
          <w:szCs w:val="24"/>
        </w:rPr>
        <w:t xml:space="preserve">within </w:t>
      </w:r>
      <w:r w:rsidRPr="009E12A3">
        <w:rPr>
          <w:rFonts w:cstheme="minorHAnsi"/>
          <w:szCs w:val="24"/>
        </w:rPr>
        <w:t>45 days per Massachusetts Bill Payment Policy, or sooner if applying Prompt Payment Discount.</w:t>
      </w:r>
    </w:p>
    <w:p w14:paraId="3BC49F8A" w14:textId="0CD0EB8C" w:rsidR="000E01B4" w:rsidRPr="009E12A3" w:rsidRDefault="000E01B4" w:rsidP="00596969">
      <w:pPr>
        <w:pStyle w:val="ListParagraph"/>
        <w:numPr>
          <w:ilvl w:val="0"/>
          <w:numId w:val="7"/>
        </w:numPr>
        <w:rPr>
          <w:rFonts w:cstheme="minorHAnsi"/>
          <w:szCs w:val="24"/>
        </w:rPr>
      </w:pPr>
      <w:r w:rsidRPr="009E12A3">
        <w:rPr>
          <w:rFonts w:cstheme="minorHAnsi"/>
          <w:szCs w:val="24"/>
        </w:rPr>
        <w:t>Buyers are not required to sign additional agreements with vendors that conflict with the Request for Response (RFR) Terms and Conditions</w:t>
      </w:r>
      <w:r w:rsidR="00ED285F">
        <w:rPr>
          <w:rFonts w:cstheme="minorHAnsi"/>
          <w:szCs w:val="24"/>
        </w:rPr>
        <w:t>.</w:t>
      </w:r>
      <w:r w:rsidRPr="009E12A3">
        <w:rPr>
          <w:rFonts w:cstheme="minorHAnsi"/>
          <w:szCs w:val="24"/>
        </w:rPr>
        <w:t xml:space="preserve"> </w:t>
      </w:r>
      <w:r w:rsidR="00ED285F">
        <w:rPr>
          <w:rFonts w:cstheme="minorHAnsi"/>
          <w:szCs w:val="24"/>
        </w:rPr>
        <w:t>C</w:t>
      </w:r>
      <w:r w:rsidRPr="009E12A3">
        <w:rPr>
          <w:rFonts w:cstheme="minorHAnsi"/>
          <w:szCs w:val="24"/>
        </w:rPr>
        <w:t xml:space="preserve">ontact </w:t>
      </w:r>
      <w:r w:rsidR="0059140B">
        <w:rPr>
          <w:rFonts w:cstheme="minorHAnsi"/>
          <w:szCs w:val="24"/>
        </w:rPr>
        <w:t xml:space="preserve">the </w:t>
      </w:r>
      <w:r w:rsidRPr="009E12A3">
        <w:rPr>
          <w:rFonts w:cstheme="minorHAnsi"/>
          <w:szCs w:val="24"/>
        </w:rPr>
        <w:t>Category Manager</w:t>
      </w:r>
      <w:r w:rsidR="003A641B">
        <w:rPr>
          <w:rFonts w:cstheme="minorHAnsi"/>
          <w:szCs w:val="24"/>
        </w:rPr>
        <w:t xml:space="preserve">s </w:t>
      </w:r>
      <w:r w:rsidRPr="009E12A3">
        <w:rPr>
          <w:rFonts w:cstheme="minorHAnsi"/>
          <w:szCs w:val="24"/>
        </w:rPr>
        <w:t>for gui</w:t>
      </w:r>
      <w:r w:rsidR="00861069">
        <w:rPr>
          <w:rFonts w:cstheme="minorHAnsi"/>
          <w:szCs w:val="24"/>
        </w:rPr>
        <w:t>dance</w:t>
      </w:r>
      <w:r w:rsidRPr="009E12A3">
        <w:rPr>
          <w:rFonts w:cstheme="minorHAnsi"/>
          <w:szCs w:val="24"/>
        </w:rPr>
        <w:t xml:space="preserve">. </w:t>
      </w:r>
    </w:p>
    <w:p w14:paraId="012945E2" w14:textId="77777777" w:rsidR="000E01B4" w:rsidRPr="009E12A3" w:rsidRDefault="000E01B4" w:rsidP="00596969">
      <w:pPr>
        <w:pStyle w:val="ListParagraph"/>
        <w:numPr>
          <w:ilvl w:val="0"/>
          <w:numId w:val="6"/>
        </w:numPr>
        <w:rPr>
          <w:szCs w:val="24"/>
        </w:rPr>
      </w:pPr>
      <w:r w:rsidRPr="009E12A3">
        <w:rPr>
          <w:rFonts w:cstheme="minorHAnsi"/>
          <w:szCs w:val="24"/>
        </w:rPr>
        <w:t>Vendors must notify buyers of product substitutions.</w:t>
      </w:r>
    </w:p>
    <w:p w14:paraId="401E5311" w14:textId="10360EED" w:rsidR="004C38FD" w:rsidRPr="00311E37" w:rsidRDefault="004C38FD" w:rsidP="00311E37">
      <w:pPr>
        <w:pStyle w:val="Heading2"/>
      </w:pPr>
      <w:bookmarkStart w:id="78" w:name="_Toc194066620"/>
      <w:bookmarkStart w:id="79" w:name="_Toc224032532"/>
      <w:r w:rsidRPr="00311E37">
        <w:t>Instructions for</w:t>
      </w:r>
      <w:r w:rsidR="00BA483E" w:rsidRPr="00311E37">
        <w:t xml:space="preserve"> Massachusetts Management Accounting and Reporting System (MMARS)</w:t>
      </w:r>
      <w:r w:rsidRPr="00311E37">
        <w:t xml:space="preserve"> Users</w:t>
      </w:r>
      <w:bookmarkEnd w:id="78"/>
      <w:bookmarkEnd w:id="79"/>
    </w:p>
    <w:p w14:paraId="7E58B0D1" w14:textId="2647765A" w:rsidR="00266475" w:rsidRDefault="006F493B" w:rsidP="00DC48F0">
      <w:pPr>
        <w:pStyle w:val="ListParagraph"/>
        <w:spacing w:after="0"/>
        <w:ind w:left="0"/>
        <w:rPr>
          <w:rFonts w:cs="Arial"/>
        </w:rPr>
      </w:pPr>
      <w:r w:rsidRPr="006F493B">
        <w:rPr>
          <w:rFonts w:cs="Arial"/>
          <w:color w:val="000000" w:themeColor="text1"/>
          <w:szCs w:val="24"/>
        </w:rPr>
        <w:t xml:space="preserve">When placing orders with a contractor, </w:t>
      </w:r>
      <w:r w:rsidR="00BD68D3" w:rsidRPr="00E006A5">
        <w:rPr>
          <w:rFonts w:cs="Arial"/>
          <w:color w:val="000000" w:themeColor="text1"/>
          <w:szCs w:val="24"/>
        </w:rPr>
        <w:t>MMARS</w:t>
      </w:r>
      <w:r w:rsidRPr="006F493B">
        <w:rPr>
          <w:rFonts w:cs="Arial"/>
          <w:color w:val="000000" w:themeColor="text1"/>
          <w:szCs w:val="24"/>
        </w:rPr>
        <w:t xml:space="preserve"> users </w:t>
      </w:r>
      <w:r w:rsidRPr="00075074">
        <w:rPr>
          <w:rFonts w:cs="Arial"/>
          <w:b/>
          <w:bCs/>
          <w:color w:val="000000" w:themeColor="text1"/>
          <w:szCs w:val="24"/>
        </w:rPr>
        <w:t>must</w:t>
      </w:r>
      <w:r w:rsidRPr="006F493B">
        <w:rPr>
          <w:rFonts w:cs="Arial"/>
          <w:color w:val="000000" w:themeColor="text1"/>
          <w:szCs w:val="24"/>
        </w:rPr>
        <w:t xml:space="preserve"> include a reference to the Statewide Contract ID number </w:t>
      </w:r>
      <w:r w:rsidR="003A641B" w:rsidRPr="003A641B">
        <w:rPr>
          <w:b/>
          <w:bCs/>
          <w:szCs w:val="24"/>
        </w:rPr>
        <w:t>ITS77</w:t>
      </w:r>
      <w:r w:rsidR="003A641B">
        <w:rPr>
          <w:szCs w:val="24"/>
        </w:rPr>
        <w:t xml:space="preserve"> </w:t>
      </w:r>
      <w:r w:rsidRPr="006F493B">
        <w:rPr>
          <w:rFonts w:cs="Arial"/>
          <w:color w:val="000000" w:themeColor="text1"/>
          <w:szCs w:val="24"/>
        </w:rPr>
        <w:t>in the Agreement ID field in MMARS for encumbrances related to purchases from Statewide Contracts.</w:t>
      </w:r>
      <w:r>
        <w:rPr>
          <w:rFonts w:cs="Arial"/>
          <w:color w:val="000000" w:themeColor="text1"/>
          <w:szCs w:val="24"/>
        </w:rPr>
        <w:t xml:space="preserve"> </w:t>
      </w:r>
      <w:bookmarkStart w:id="80" w:name="_Contract_Summary"/>
      <w:bookmarkStart w:id="81" w:name="_Who_Can_Use_2"/>
      <w:bookmarkStart w:id="82" w:name="_Find_Bid/Contract_Documents"/>
      <w:bookmarkStart w:id="83" w:name="_Who_Can_Use_3"/>
      <w:bookmarkStart w:id="84" w:name="_Contract_Categories_3"/>
      <w:bookmarkStart w:id="85" w:name="_Additional_Information/FAQs_3"/>
      <w:bookmarkStart w:id="86" w:name="_Frequently_Purchased_Items"/>
      <w:bookmarkEnd w:id="80"/>
      <w:bookmarkEnd w:id="81"/>
      <w:bookmarkEnd w:id="82"/>
      <w:bookmarkEnd w:id="83"/>
      <w:bookmarkEnd w:id="84"/>
      <w:bookmarkEnd w:id="85"/>
      <w:bookmarkEnd w:id="86"/>
      <w:r w:rsidR="00376AED" w:rsidRPr="00D27BA2">
        <w:rPr>
          <w:szCs w:val="24"/>
        </w:rPr>
        <w:t>Please address all inquiries regarding</w:t>
      </w:r>
      <w:r w:rsidR="00376AED">
        <w:rPr>
          <w:szCs w:val="24"/>
        </w:rPr>
        <w:t xml:space="preserve"> </w:t>
      </w:r>
      <w:r w:rsidR="00376AED" w:rsidRPr="00E006A5">
        <w:rPr>
          <w:rFonts w:cs="Arial"/>
          <w:color w:val="000000" w:themeColor="text1"/>
          <w:szCs w:val="24"/>
        </w:rPr>
        <w:t>MMARS</w:t>
      </w:r>
      <w:r w:rsidR="00376AED" w:rsidRPr="00D27BA2">
        <w:rPr>
          <w:szCs w:val="24"/>
        </w:rPr>
        <w:t xml:space="preserve"> technical support and job aids </w:t>
      </w:r>
      <w:r w:rsidR="000E68EE">
        <w:rPr>
          <w:szCs w:val="24"/>
        </w:rPr>
        <w:t xml:space="preserve">by emailing </w:t>
      </w:r>
      <w:r w:rsidR="003764F5">
        <w:rPr>
          <w:szCs w:val="24"/>
        </w:rPr>
        <w:t>the</w:t>
      </w:r>
      <w:r w:rsidR="00417EA8">
        <w:rPr>
          <w:szCs w:val="24"/>
        </w:rPr>
        <w:t xml:space="preserve"> </w:t>
      </w:r>
      <w:hyperlink r:id="rId59" w:history="1">
        <w:r w:rsidR="003764F5">
          <w:rPr>
            <w:rStyle w:val="Hyperlink"/>
            <w:szCs w:val="24"/>
          </w:rPr>
          <w:t>Comptroller Help Desk</w:t>
        </w:r>
      </w:hyperlink>
      <w:r w:rsidR="00A63214">
        <w:t xml:space="preserve"> </w:t>
      </w:r>
      <w:r w:rsidR="00417EA8">
        <w:rPr>
          <w:szCs w:val="24"/>
        </w:rPr>
        <w:t xml:space="preserve">or </w:t>
      </w:r>
      <w:r w:rsidR="00E9505D">
        <w:rPr>
          <w:szCs w:val="24"/>
        </w:rPr>
        <w:t>by</w:t>
      </w:r>
      <w:r w:rsidR="003764F5">
        <w:rPr>
          <w:szCs w:val="24"/>
        </w:rPr>
        <w:t xml:space="preserve"> calling</w:t>
      </w:r>
      <w:r w:rsidR="00E9505D">
        <w:rPr>
          <w:szCs w:val="24"/>
        </w:rPr>
        <w:t xml:space="preserve"> </w:t>
      </w:r>
      <w:r w:rsidR="00417EA8" w:rsidRPr="00D27BA2">
        <w:rPr>
          <w:szCs w:val="24"/>
        </w:rPr>
        <w:t>617-973-2468</w:t>
      </w:r>
      <w:r w:rsidR="00417EA8" w:rsidRPr="00E006A5">
        <w:rPr>
          <w:szCs w:val="24"/>
        </w:rPr>
        <w:t>.</w:t>
      </w:r>
      <w:r w:rsidR="00A63214">
        <w:rPr>
          <w:szCs w:val="24"/>
        </w:rPr>
        <w:t xml:space="preserve"> </w:t>
      </w:r>
    </w:p>
    <w:p w14:paraId="71C99DDE" w14:textId="77777777" w:rsidR="00266475" w:rsidRDefault="00266475" w:rsidP="00266475">
      <w:pPr>
        <w:tabs>
          <w:tab w:val="left" w:pos="540"/>
        </w:tabs>
        <w:spacing w:after="0" w:line="240" w:lineRule="auto"/>
        <w:jc w:val="both"/>
        <w:rPr>
          <w:rFonts w:cs="Arial"/>
        </w:rPr>
        <w:sectPr w:rsidR="00266475" w:rsidSect="003E7DC2">
          <w:footerReference w:type="first" r:id="rId60"/>
          <w:type w:val="continuous"/>
          <w:pgSz w:w="12240" w:h="15840"/>
          <w:pgMar w:top="125" w:right="1152" w:bottom="1440" w:left="1152" w:header="864" w:footer="360" w:gutter="0"/>
          <w:cols w:space="720"/>
          <w:titlePg/>
          <w:docGrid w:linePitch="360"/>
        </w:sectPr>
      </w:pPr>
    </w:p>
    <w:p w14:paraId="66F6F6D9" w14:textId="572D18D1" w:rsidR="00E51057" w:rsidRDefault="00E51057" w:rsidP="00311E37">
      <w:pPr>
        <w:pStyle w:val="Heading2"/>
        <w:rPr>
          <w:color w:val="auto"/>
          <w:sz w:val="20"/>
          <w:szCs w:val="20"/>
        </w:rPr>
      </w:pPr>
      <w:bookmarkStart w:id="87" w:name="_Appendix_A:_Vendor"/>
      <w:bookmarkStart w:id="88" w:name="_Vendor_Specific_Information"/>
      <w:bookmarkStart w:id="89" w:name="_Vendor_Information*"/>
      <w:bookmarkStart w:id="90" w:name="_Vendor_List_and"/>
      <w:bookmarkStart w:id="91" w:name="_Appendix_A:_1"/>
      <w:bookmarkStart w:id="92" w:name="_Toc194066623"/>
      <w:bookmarkStart w:id="93" w:name="_Toc224032533"/>
      <w:bookmarkEnd w:id="87"/>
      <w:bookmarkEnd w:id="88"/>
      <w:bookmarkEnd w:id="89"/>
      <w:bookmarkEnd w:id="90"/>
      <w:bookmarkEnd w:id="91"/>
      <w:r w:rsidRPr="00ED150D">
        <w:lastRenderedPageBreak/>
        <w:t xml:space="preserve">Vendor </w:t>
      </w:r>
      <w:r>
        <w:t xml:space="preserve">List and </w:t>
      </w:r>
      <w:r w:rsidRPr="00ED150D">
        <w:t>Information</w:t>
      </w:r>
      <w:bookmarkEnd w:id="92"/>
      <w:bookmarkEnd w:id="93"/>
      <w:r w:rsidRPr="00B142B5">
        <w:rPr>
          <w:color w:val="auto"/>
          <w:sz w:val="20"/>
          <w:szCs w:val="20"/>
        </w:rPr>
        <w:t xml:space="preserve"> </w:t>
      </w:r>
    </w:p>
    <w:tbl>
      <w:tblPr>
        <w:tblStyle w:val="TableGrid"/>
        <w:tblW w:w="14197" w:type="dxa"/>
        <w:tblInd w:w="-972" w:type="dxa"/>
        <w:tblLook w:val="04A0" w:firstRow="1" w:lastRow="0" w:firstColumn="1" w:lastColumn="0" w:noHBand="0" w:noVBand="1"/>
        <w:tblCaption w:val="Vendor Information Table"/>
        <w:tblDescription w:val="This table includes the following column headings and information: vendor name, Master Blanket Purchase Order Number, MMARS Vendor Code, MMARS Vendor Line, Contact Person, Phone number, Email, Categories, Regions, Discounts (PPD, Dock Delivery, Other), MBE, WMBE, WBE, Vetran status, Minimum Order, and list of any other imporatant items.  "/>
      </w:tblPr>
      <w:tblGrid>
        <w:gridCol w:w="2427"/>
        <w:gridCol w:w="2142"/>
        <w:gridCol w:w="1574"/>
        <w:gridCol w:w="1575"/>
        <w:gridCol w:w="1573"/>
        <w:gridCol w:w="1579"/>
        <w:gridCol w:w="1574"/>
        <w:gridCol w:w="1753"/>
      </w:tblGrid>
      <w:tr w:rsidR="00F21829" w:rsidRPr="00A33B2F" w14:paraId="0527577B" w14:textId="77777777" w:rsidTr="00F21829">
        <w:trPr>
          <w:trHeight w:val="692"/>
          <w:tblHeader/>
        </w:trPr>
        <w:tc>
          <w:tcPr>
            <w:tcW w:w="2497" w:type="dxa"/>
            <w:shd w:val="clear" w:color="auto" w:fill="002060"/>
            <w:vAlign w:val="center"/>
          </w:tcPr>
          <w:p w14:paraId="051B98B2" w14:textId="55A77789" w:rsidR="006B0798" w:rsidRPr="000824A2" w:rsidRDefault="006B0798" w:rsidP="00F21829">
            <w:pPr>
              <w:jc w:val="center"/>
              <w:rPr>
                <w:rFonts w:asciiTheme="minorHAnsi" w:hAnsiTheme="minorHAnsi" w:cstheme="minorHAnsi"/>
                <w:color w:val="FFFFFF" w:themeColor="background1"/>
                <w:sz w:val="28"/>
                <w:szCs w:val="28"/>
              </w:rPr>
            </w:pPr>
            <w:r w:rsidRPr="000824A2">
              <w:rPr>
                <w:rFonts w:asciiTheme="minorHAnsi" w:hAnsiTheme="minorHAnsi" w:cstheme="minorHAnsi"/>
                <w:b/>
                <w:color w:val="FFFFFF" w:themeColor="background1"/>
                <w:sz w:val="28"/>
                <w:szCs w:val="28"/>
              </w:rPr>
              <w:t>Vendor</w:t>
            </w:r>
            <w:r w:rsidR="00A22735" w:rsidRPr="00A22735">
              <w:rPr>
                <w:rFonts w:asciiTheme="minorHAnsi" w:hAnsiTheme="minorHAnsi" w:cstheme="minorHAnsi"/>
                <w:b/>
                <w:color w:val="FFFFFF" w:themeColor="background1"/>
                <w:sz w:val="28"/>
                <w:szCs w:val="28"/>
                <w:vertAlign w:val="superscript"/>
              </w:rPr>
              <w:t>1</w:t>
            </w:r>
          </w:p>
        </w:tc>
        <w:tc>
          <w:tcPr>
            <w:tcW w:w="2205" w:type="dxa"/>
            <w:shd w:val="clear" w:color="auto" w:fill="002060"/>
            <w:vAlign w:val="center"/>
          </w:tcPr>
          <w:p w14:paraId="0EBD9A77" w14:textId="15F3C2E0" w:rsidR="006B0798" w:rsidRPr="000824A2" w:rsidRDefault="006B0798" w:rsidP="00F21829">
            <w:pPr>
              <w:jc w:val="center"/>
              <w:rPr>
                <w:rFonts w:asciiTheme="minorHAnsi" w:hAnsiTheme="minorHAnsi" w:cstheme="minorHAnsi"/>
                <w:color w:val="FFFFFF" w:themeColor="background1"/>
                <w:sz w:val="28"/>
                <w:szCs w:val="28"/>
              </w:rPr>
            </w:pPr>
            <w:r w:rsidRPr="000824A2">
              <w:rPr>
                <w:rFonts w:asciiTheme="minorHAnsi" w:hAnsiTheme="minorHAnsi" w:cstheme="minorHAnsi"/>
                <w:b/>
                <w:color w:val="FFFFFF" w:themeColor="background1"/>
                <w:sz w:val="28"/>
                <w:szCs w:val="28"/>
              </w:rPr>
              <w:t>Master Blanket Purchase Order Number</w:t>
            </w:r>
          </w:p>
        </w:tc>
        <w:tc>
          <w:tcPr>
            <w:tcW w:w="1582" w:type="dxa"/>
            <w:shd w:val="clear" w:color="auto" w:fill="002060"/>
            <w:vAlign w:val="center"/>
          </w:tcPr>
          <w:p w14:paraId="1ADB8ABE" w14:textId="77777777" w:rsidR="006B0798" w:rsidRPr="000824A2" w:rsidRDefault="006B0798" w:rsidP="00F21829">
            <w:pPr>
              <w:jc w:val="center"/>
              <w:rPr>
                <w:rFonts w:asciiTheme="minorHAnsi" w:hAnsiTheme="minorHAnsi" w:cstheme="minorHAnsi"/>
                <w:color w:val="FFFFFF" w:themeColor="background1"/>
                <w:sz w:val="28"/>
                <w:szCs w:val="28"/>
              </w:rPr>
            </w:pPr>
            <w:r w:rsidRPr="000824A2">
              <w:rPr>
                <w:rFonts w:asciiTheme="minorHAnsi" w:hAnsiTheme="minorHAnsi" w:cstheme="minorHAnsi"/>
                <w:b/>
                <w:color w:val="FFFFFF" w:themeColor="background1"/>
                <w:sz w:val="28"/>
                <w:szCs w:val="28"/>
              </w:rPr>
              <w:t>Contact Person</w:t>
            </w:r>
          </w:p>
        </w:tc>
        <w:tc>
          <w:tcPr>
            <w:tcW w:w="1583" w:type="dxa"/>
            <w:shd w:val="clear" w:color="auto" w:fill="002060"/>
            <w:vAlign w:val="center"/>
          </w:tcPr>
          <w:p w14:paraId="736667BF" w14:textId="77777777" w:rsidR="006B0798" w:rsidRPr="000824A2" w:rsidRDefault="006B0798" w:rsidP="00F21829">
            <w:pPr>
              <w:jc w:val="center"/>
              <w:rPr>
                <w:rFonts w:asciiTheme="minorHAnsi" w:hAnsiTheme="minorHAnsi" w:cstheme="minorHAnsi"/>
                <w:color w:val="FFFFFF" w:themeColor="background1"/>
                <w:sz w:val="28"/>
                <w:szCs w:val="28"/>
              </w:rPr>
            </w:pPr>
            <w:r w:rsidRPr="000824A2">
              <w:rPr>
                <w:rFonts w:asciiTheme="minorHAnsi" w:hAnsiTheme="minorHAnsi" w:cstheme="minorHAnsi"/>
                <w:b/>
                <w:color w:val="FFFFFF" w:themeColor="background1"/>
                <w:sz w:val="28"/>
                <w:szCs w:val="28"/>
              </w:rPr>
              <w:t>Phone #</w:t>
            </w:r>
          </w:p>
        </w:tc>
        <w:tc>
          <w:tcPr>
            <w:tcW w:w="1582" w:type="dxa"/>
            <w:shd w:val="clear" w:color="auto" w:fill="002060"/>
            <w:vAlign w:val="center"/>
          </w:tcPr>
          <w:p w14:paraId="354E149A" w14:textId="77777777" w:rsidR="006B0798" w:rsidRPr="000824A2" w:rsidRDefault="006B0798" w:rsidP="00F21829">
            <w:pPr>
              <w:jc w:val="center"/>
              <w:rPr>
                <w:rFonts w:asciiTheme="minorHAnsi" w:hAnsiTheme="minorHAnsi" w:cstheme="minorHAnsi"/>
                <w:b/>
                <w:color w:val="FFFFFF" w:themeColor="background1"/>
                <w:sz w:val="28"/>
                <w:szCs w:val="28"/>
              </w:rPr>
            </w:pPr>
            <w:r w:rsidRPr="000824A2">
              <w:rPr>
                <w:rFonts w:asciiTheme="minorHAnsi" w:hAnsiTheme="minorHAnsi" w:cstheme="minorHAnsi"/>
                <w:b/>
                <w:color w:val="FFFFFF" w:themeColor="background1"/>
                <w:sz w:val="28"/>
                <w:szCs w:val="28"/>
              </w:rPr>
              <w:t>Categories</w:t>
            </w:r>
          </w:p>
        </w:tc>
        <w:tc>
          <w:tcPr>
            <w:tcW w:w="1583" w:type="dxa"/>
            <w:shd w:val="clear" w:color="auto" w:fill="002060"/>
            <w:vAlign w:val="center"/>
          </w:tcPr>
          <w:p w14:paraId="0F79384E" w14:textId="06CCF21A" w:rsidR="006B0798" w:rsidRPr="000824A2" w:rsidRDefault="006B0798" w:rsidP="00F21829">
            <w:pPr>
              <w:jc w:val="center"/>
              <w:rPr>
                <w:rFonts w:asciiTheme="minorHAnsi" w:hAnsiTheme="minorHAnsi" w:cstheme="minorHAnsi"/>
                <w:b/>
                <w:color w:val="FFFFFF" w:themeColor="background1"/>
                <w:sz w:val="28"/>
                <w:szCs w:val="28"/>
              </w:rPr>
            </w:pPr>
            <w:r w:rsidRPr="000824A2">
              <w:rPr>
                <w:rFonts w:asciiTheme="minorHAnsi" w:hAnsiTheme="minorHAnsi" w:cstheme="minorHAnsi"/>
                <w:b/>
                <w:color w:val="FFFFFF" w:themeColor="background1"/>
                <w:sz w:val="28"/>
                <w:szCs w:val="28"/>
              </w:rPr>
              <w:t>Prompt Pay Discount Percentage (%)</w:t>
            </w:r>
          </w:p>
        </w:tc>
        <w:tc>
          <w:tcPr>
            <w:tcW w:w="1582" w:type="dxa"/>
            <w:shd w:val="clear" w:color="auto" w:fill="002060"/>
            <w:vAlign w:val="center"/>
          </w:tcPr>
          <w:p w14:paraId="3B9703E6" w14:textId="19F01C98" w:rsidR="006B0798" w:rsidRPr="000824A2" w:rsidRDefault="00FF6D31" w:rsidP="00F21829">
            <w:pPr>
              <w:jc w:val="center"/>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t>SDO Status</w:t>
            </w:r>
            <w:r w:rsidR="00A22735" w:rsidRPr="00A22735">
              <w:rPr>
                <w:rFonts w:asciiTheme="minorHAnsi" w:hAnsiTheme="minorHAnsi" w:cstheme="minorHAnsi"/>
                <w:b/>
                <w:color w:val="FFFFFF" w:themeColor="background1"/>
                <w:sz w:val="28"/>
                <w:szCs w:val="28"/>
                <w:vertAlign w:val="superscript"/>
              </w:rPr>
              <w:t>4</w:t>
            </w:r>
          </w:p>
        </w:tc>
        <w:tc>
          <w:tcPr>
            <w:tcW w:w="1583" w:type="dxa"/>
            <w:shd w:val="clear" w:color="auto" w:fill="002060"/>
            <w:vAlign w:val="center"/>
          </w:tcPr>
          <w:p w14:paraId="064E4E87" w14:textId="6A544598" w:rsidR="006B0798" w:rsidRPr="000824A2" w:rsidRDefault="006B0798" w:rsidP="00F21829">
            <w:pPr>
              <w:jc w:val="center"/>
              <w:rPr>
                <w:rFonts w:asciiTheme="minorHAnsi" w:hAnsiTheme="minorHAnsi" w:cstheme="minorHAnsi"/>
                <w:b/>
                <w:color w:val="FFFFFF" w:themeColor="background1"/>
                <w:sz w:val="28"/>
                <w:szCs w:val="28"/>
              </w:rPr>
            </w:pPr>
            <w:r w:rsidRPr="000824A2">
              <w:rPr>
                <w:rFonts w:asciiTheme="minorHAnsi" w:hAnsiTheme="minorHAnsi" w:cstheme="minorHAnsi"/>
                <w:b/>
                <w:color w:val="FFFFFF" w:themeColor="background1"/>
                <w:sz w:val="28"/>
                <w:szCs w:val="28"/>
              </w:rPr>
              <w:t>SDP Percentage (%) Commitment</w:t>
            </w:r>
          </w:p>
        </w:tc>
      </w:tr>
      <w:tr w:rsidR="00A22735" w:rsidRPr="00A33B2F" w14:paraId="65CE29BF" w14:textId="77777777" w:rsidTr="00DD28A0">
        <w:tc>
          <w:tcPr>
            <w:tcW w:w="2497" w:type="dxa"/>
            <w:shd w:val="clear" w:color="auto" w:fill="FDE9D9" w:themeFill="accent6" w:themeFillTint="33"/>
          </w:tcPr>
          <w:p w14:paraId="5153B345" w14:textId="7AC9DD17" w:rsidR="006B0798" w:rsidRPr="00B4102F" w:rsidRDefault="006B0798" w:rsidP="00DD28A0">
            <w:pPr>
              <w:rPr>
                <w:rFonts w:asciiTheme="minorHAnsi" w:hAnsiTheme="minorHAnsi" w:cstheme="minorHAnsi"/>
                <w:b/>
                <w:bCs/>
                <w:szCs w:val="24"/>
              </w:rPr>
            </w:pPr>
            <w:r w:rsidRPr="00B4102F">
              <w:rPr>
                <w:rFonts w:asciiTheme="minorHAnsi" w:hAnsiTheme="minorHAnsi" w:cstheme="minorHAnsi"/>
                <w:b/>
                <w:bCs/>
                <w:szCs w:val="24"/>
              </w:rPr>
              <w:t>Master Contract Record</w:t>
            </w:r>
            <w:r w:rsidR="00A22735" w:rsidRPr="00A22735">
              <w:rPr>
                <w:rFonts w:asciiTheme="minorHAnsi" w:hAnsiTheme="minorHAnsi" w:cstheme="minorHAnsi"/>
                <w:b/>
                <w:bCs/>
                <w:szCs w:val="24"/>
                <w:vertAlign w:val="superscript"/>
              </w:rPr>
              <w:t>2</w:t>
            </w:r>
            <w:r w:rsidRPr="00B4102F">
              <w:rPr>
                <w:rFonts w:asciiTheme="minorHAnsi" w:hAnsiTheme="minorHAnsi" w:cstheme="minorHAnsi"/>
                <w:b/>
                <w:bCs/>
                <w:szCs w:val="24"/>
              </w:rPr>
              <w:t xml:space="preserve"> </w:t>
            </w:r>
            <w:r w:rsidRPr="00A22735">
              <w:rPr>
                <w:rFonts w:asciiTheme="minorHAnsi" w:hAnsiTheme="minorHAnsi" w:cstheme="minorHAnsi"/>
                <w:b/>
                <w:bCs/>
                <w:i/>
                <w:iCs/>
                <w:szCs w:val="24"/>
              </w:rPr>
              <w:t>(All common contract files)</w:t>
            </w:r>
          </w:p>
        </w:tc>
        <w:tc>
          <w:tcPr>
            <w:tcW w:w="2205" w:type="dxa"/>
            <w:shd w:val="clear" w:color="auto" w:fill="FDE9D9" w:themeFill="accent6" w:themeFillTint="33"/>
          </w:tcPr>
          <w:p w14:paraId="131130A4" w14:textId="77777777" w:rsidR="006B0798" w:rsidRPr="00DD28A0" w:rsidRDefault="006B0798" w:rsidP="00DD28A0">
            <w:pPr>
              <w:rPr>
                <w:rFonts w:asciiTheme="minorHAnsi" w:hAnsiTheme="minorHAnsi" w:cstheme="minorHAnsi"/>
                <w:color w:val="0070C0"/>
                <w:szCs w:val="24"/>
              </w:rPr>
            </w:pPr>
            <w:hyperlink r:id="rId61" w:tgtFrame="_new" w:history="1">
              <w:r w:rsidRPr="00DD28A0">
                <w:rPr>
                  <w:rStyle w:val="Hyperlink"/>
                  <w:rFonts w:asciiTheme="minorHAnsi" w:hAnsiTheme="minorHAnsi" w:cstheme="minorHAnsi"/>
                  <w:color w:val="0070C0"/>
                  <w:szCs w:val="24"/>
                  <w:shd w:val="clear" w:color="auto" w:fill="EEF2F7"/>
                </w:rPr>
                <w:t>PO-21-1080-OSD03-SRC01-22405</w:t>
              </w:r>
            </w:hyperlink>
          </w:p>
        </w:tc>
        <w:tc>
          <w:tcPr>
            <w:tcW w:w="1582" w:type="dxa"/>
            <w:shd w:val="clear" w:color="auto" w:fill="FDE9D9" w:themeFill="accent6" w:themeFillTint="33"/>
          </w:tcPr>
          <w:p w14:paraId="1583BD80" w14:textId="30E0AABA" w:rsidR="006B0798" w:rsidRPr="00B4102F" w:rsidRDefault="006B0798" w:rsidP="00DD28A0">
            <w:pPr>
              <w:rPr>
                <w:rFonts w:asciiTheme="minorHAnsi" w:hAnsiTheme="minorHAnsi" w:cstheme="minorHAnsi"/>
                <w:b/>
                <w:bCs/>
                <w:szCs w:val="24"/>
              </w:rPr>
            </w:pPr>
            <w:hyperlink r:id="rId62" w:history="1">
              <w:r w:rsidRPr="00B4102F">
                <w:rPr>
                  <w:rStyle w:val="Hyperlink"/>
                  <w:rFonts w:asciiTheme="minorHAnsi" w:hAnsiTheme="minorHAnsi" w:cstheme="minorHAnsi"/>
                  <w:b/>
                  <w:bCs/>
                  <w:szCs w:val="24"/>
                </w:rPr>
                <w:t>Kerri Quinn</w:t>
              </w:r>
            </w:hyperlink>
          </w:p>
        </w:tc>
        <w:tc>
          <w:tcPr>
            <w:tcW w:w="1583" w:type="dxa"/>
            <w:shd w:val="clear" w:color="auto" w:fill="FDE9D9" w:themeFill="accent6" w:themeFillTint="33"/>
          </w:tcPr>
          <w:p w14:paraId="7A099AA2" w14:textId="77777777" w:rsidR="006B0798" w:rsidRPr="00B4102F" w:rsidRDefault="006B0798" w:rsidP="00DD28A0">
            <w:pPr>
              <w:rPr>
                <w:rFonts w:asciiTheme="minorHAnsi" w:hAnsiTheme="minorHAnsi" w:cstheme="minorHAnsi"/>
                <w:b/>
                <w:bCs/>
                <w:szCs w:val="24"/>
              </w:rPr>
            </w:pPr>
            <w:r w:rsidRPr="00B4102F">
              <w:rPr>
                <w:rFonts w:asciiTheme="minorHAnsi" w:hAnsiTheme="minorHAnsi" w:cstheme="minorHAnsi"/>
                <w:b/>
                <w:bCs/>
                <w:szCs w:val="24"/>
              </w:rPr>
              <w:t>617-720-3121</w:t>
            </w:r>
          </w:p>
        </w:tc>
        <w:tc>
          <w:tcPr>
            <w:tcW w:w="1582" w:type="dxa"/>
            <w:shd w:val="clear" w:color="auto" w:fill="FDE9D9" w:themeFill="accent6" w:themeFillTint="33"/>
          </w:tcPr>
          <w:p w14:paraId="4CEFB063" w14:textId="77777777" w:rsidR="006B0798" w:rsidRPr="00B4102F" w:rsidRDefault="006B0798" w:rsidP="00DD28A0">
            <w:pPr>
              <w:rPr>
                <w:rFonts w:asciiTheme="minorHAnsi" w:hAnsiTheme="minorHAnsi" w:cstheme="minorHAnsi"/>
                <w:b/>
                <w:bCs/>
                <w:szCs w:val="24"/>
              </w:rPr>
            </w:pPr>
            <w:r w:rsidRPr="00B4102F">
              <w:rPr>
                <w:rFonts w:asciiTheme="minorHAnsi" w:hAnsiTheme="minorHAnsi" w:cstheme="minorHAnsi"/>
                <w:b/>
                <w:bCs/>
                <w:szCs w:val="24"/>
              </w:rPr>
              <w:t>N/A</w:t>
            </w:r>
          </w:p>
        </w:tc>
        <w:tc>
          <w:tcPr>
            <w:tcW w:w="1583" w:type="dxa"/>
            <w:shd w:val="clear" w:color="auto" w:fill="FDE9D9" w:themeFill="accent6" w:themeFillTint="33"/>
          </w:tcPr>
          <w:p w14:paraId="224E9CBC" w14:textId="77777777" w:rsidR="006B0798" w:rsidRPr="00B4102F" w:rsidRDefault="006B0798" w:rsidP="00DD28A0">
            <w:pPr>
              <w:rPr>
                <w:rFonts w:asciiTheme="minorHAnsi" w:hAnsiTheme="minorHAnsi" w:cstheme="minorHAnsi"/>
                <w:b/>
                <w:bCs/>
                <w:szCs w:val="24"/>
              </w:rPr>
            </w:pPr>
            <w:r w:rsidRPr="00B4102F">
              <w:rPr>
                <w:rFonts w:asciiTheme="minorHAnsi" w:hAnsiTheme="minorHAnsi" w:cstheme="minorHAnsi"/>
                <w:b/>
                <w:bCs/>
                <w:szCs w:val="24"/>
              </w:rPr>
              <w:t>N/A</w:t>
            </w:r>
          </w:p>
        </w:tc>
        <w:tc>
          <w:tcPr>
            <w:tcW w:w="1582" w:type="dxa"/>
            <w:shd w:val="clear" w:color="auto" w:fill="FDE9D9" w:themeFill="accent6" w:themeFillTint="33"/>
          </w:tcPr>
          <w:p w14:paraId="3CDF98D0" w14:textId="77777777" w:rsidR="006B0798" w:rsidRPr="00B4102F" w:rsidRDefault="006B0798" w:rsidP="00DD28A0">
            <w:pPr>
              <w:rPr>
                <w:rFonts w:asciiTheme="minorHAnsi" w:hAnsiTheme="minorHAnsi" w:cstheme="minorHAnsi"/>
                <w:b/>
                <w:bCs/>
                <w:szCs w:val="24"/>
              </w:rPr>
            </w:pPr>
            <w:r w:rsidRPr="00B4102F">
              <w:rPr>
                <w:rFonts w:asciiTheme="minorHAnsi" w:hAnsiTheme="minorHAnsi" w:cstheme="minorHAnsi"/>
                <w:b/>
                <w:bCs/>
                <w:szCs w:val="24"/>
              </w:rPr>
              <w:t>N/A</w:t>
            </w:r>
          </w:p>
        </w:tc>
        <w:tc>
          <w:tcPr>
            <w:tcW w:w="1583" w:type="dxa"/>
            <w:shd w:val="clear" w:color="auto" w:fill="FDE9D9" w:themeFill="accent6" w:themeFillTint="33"/>
          </w:tcPr>
          <w:p w14:paraId="4620724F" w14:textId="77777777" w:rsidR="006B0798" w:rsidRPr="00B4102F" w:rsidRDefault="006B0798" w:rsidP="00DD28A0">
            <w:pPr>
              <w:rPr>
                <w:rFonts w:asciiTheme="minorHAnsi" w:hAnsiTheme="minorHAnsi" w:cstheme="minorHAnsi"/>
                <w:b/>
                <w:bCs/>
                <w:szCs w:val="24"/>
              </w:rPr>
            </w:pPr>
            <w:r w:rsidRPr="00B4102F">
              <w:rPr>
                <w:rFonts w:asciiTheme="minorHAnsi" w:hAnsiTheme="minorHAnsi" w:cstheme="minorHAnsi"/>
                <w:b/>
                <w:bCs/>
                <w:szCs w:val="24"/>
              </w:rPr>
              <w:t>NA</w:t>
            </w:r>
          </w:p>
        </w:tc>
      </w:tr>
      <w:tr w:rsidR="00A22735" w:rsidRPr="00A33B2F" w14:paraId="068DED2F" w14:textId="77777777" w:rsidTr="00DD28A0">
        <w:tc>
          <w:tcPr>
            <w:tcW w:w="2497" w:type="dxa"/>
            <w:shd w:val="clear" w:color="auto" w:fill="FDE9D9" w:themeFill="accent6" w:themeFillTint="33"/>
          </w:tcPr>
          <w:p w14:paraId="4110EF92" w14:textId="77777777" w:rsidR="00A22735" w:rsidRDefault="006B0798" w:rsidP="00DD28A0">
            <w:pPr>
              <w:rPr>
                <w:rFonts w:asciiTheme="minorHAnsi" w:hAnsiTheme="minorHAnsi" w:cstheme="minorHAnsi"/>
                <w:b/>
                <w:bCs/>
                <w:szCs w:val="24"/>
              </w:rPr>
            </w:pPr>
            <w:r w:rsidRPr="00B4102F">
              <w:rPr>
                <w:rFonts w:asciiTheme="minorHAnsi" w:hAnsiTheme="minorHAnsi" w:cstheme="minorHAnsi"/>
                <w:b/>
                <w:bCs/>
                <w:szCs w:val="24"/>
              </w:rPr>
              <w:t>Solicitation Enabled MBPO (for requesting quotes from Category 1 vendors</w:t>
            </w:r>
            <w:r w:rsidR="00A22735" w:rsidRPr="00A22735">
              <w:rPr>
                <w:rFonts w:asciiTheme="minorHAnsi" w:hAnsiTheme="minorHAnsi" w:cstheme="minorHAnsi"/>
                <w:b/>
                <w:bCs/>
                <w:szCs w:val="24"/>
                <w:vertAlign w:val="superscript"/>
              </w:rPr>
              <w:t>3</w:t>
            </w:r>
            <w:r w:rsidRPr="00B4102F">
              <w:rPr>
                <w:rFonts w:asciiTheme="minorHAnsi" w:hAnsiTheme="minorHAnsi" w:cstheme="minorHAnsi"/>
                <w:b/>
                <w:bCs/>
                <w:szCs w:val="24"/>
              </w:rPr>
              <w:t xml:space="preserve">  </w:t>
            </w:r>
          </w:p>
          <w:p w14:paraId="3124778D" w14:textId="41C3815E" w:rsidR="006B0798" w:rsidRPr="00A22735" w:rsidRDefault="00A22735" w:rsidP="00DD28A0">
            <w:pPr>
              <w:rPr>
                <w:rFonts w:asciiTheme="minorHAnsi" w:hAnsiTheme="minorHAnsi" w:cstheme="minorHAnsi"/>
                <w:b/>
                <w:bCs/>
                <w:i/>
                <w:iCs/>
                <w:szCs w:val="24"/>
                <w:highlight w:val="yellow"/>
              </w:rPr>
            </w:pPr>
            <w:r w:rsidRPr="00A22735">
              <w:rPr>
                <w:rFonts w:asciiTheme="minorHAnsi" w:hAnsiTheme="minorHAnsi" w:cstheme="minorHAnsi"/>
                <w:b/>
                <w:bCs/>
                <w:i/>
                <w:iCs/>
                <w:szCs w:val="24"/>
              </w:rPr>
              <w:t>(</w:t>
            </w:r>
            <w:r w:rsidR="006B0798" w:rsidRPr="00A22735">
              <w:rPr>
                <w:rFonts w:asciiTheme="minorHAnsi" w:hAnsiTheme="minorHAnsi" w:cstheme="minorHAnsi"/>
                <w:b/>
                <w:bCs/>
                <w:i/>
                <w:iCs/>
                <w:szCs w:val="24"/>
              </w:rPr>
              <w:t>Vendors on Category 1 are not listed below)</w:t>
            </w:r>
          </w:p>
        </w:tc>
        <w:tc>
          <w:tcPr>
            <w:tcW w:w="2205" w:type="dxa"/>
            <w:shd w:val="clear" w:color="auto" w:fill="FDE9D9" w:themeFill="accent6" w:themeFillTint="33"/>
          </w:tcPr>
          <w:p w14:paraId="5F0B3D07" w14:textId="77777777" w:rsidR="006B0798" w:rsidRPr="00DD28A0" w:rsidRDefault="006B0798" w:rsidP="00DD28A0">
            <w:pPr>
              <w:rPr>
                <w:rFonts w:asciiTheme="minorHAnsi" w:hAnsiTheme="minorHAnsi" w:cstheme="minorHAnsi"/>
                <w:color w:val="0070C0"/>
                <w:szCs w:val="24"/>
                <w:highlight w:val="yellow"/>
              </w:rPr>
            </w:pPr>
            <w:hyperlink r:id="rId63" w:tgtFrame="_new" w:history="1">
              <w:r w:rsidRPr="00DD28A0">
                <w:rPr>
                  <w:rStyle w:val="Hyperlink"/>
                  <w:rFonts w:asciiTheme="minorHAnsi" w:hAnsiTheme="minorHAnsi" w:cstheme="minorHAnsi"/>
                  <w:color w:val="0070C0"/>
                  <w:szCs w:val="24"/>
                  <w:shd w:val="clear" w:color="auto" w:fill="EEF2F7"/>
                </w:rPr>
                <w:t>PO-21-1080-OSD03-SRC01-22418</w:t>
              </w:r>
            </w:hyperlink>
          </w:p>
        </w:tc>
        <w:tc>
          <w:tcPr>
            <w:tcW w:w="1582" w:type="dxa"/>
            <w:shd w:val="clear" w:color="auto" w:fill="FDE9D9" w:themeFill="accent6" w:themeFillTint="33"/>
          </w:tcPr>
          <w:p w14:paraId="4D312975" w14:textId="77777777" w:rsidR="006B0798" w:rsidRPr="00B4102F" w:rsidRDefault="006B0798" w:rsidP="00DD28A0">
            <w:pPr>
              <w:rPr>
                <w:rFonts w:asciiTheme="minorHAnsi" w:hAnsiTheme="minorHAnsi" w:cstheme="minorHAnsi"/>
                <w:b/>
                <w:bCs/>
                <w:szCs w:val="24"/>
                <w:highlight w:val="yellow"/>
              </w:rPr>
            </w:pPr>
            <w:r w:rsidRPr="00B4102F">
              <w:rPr>
                <w:rFonts w:asciiTheme="minorHAnsi" w:hAnsiTheme="minorHAnsi" w:cstheme="minorHAnsi"/>
                <w:b/>
                <w:bCs/>
                <w:szCs w:val="24"/>
              </w:rPr>
              <w:t xml:space="preserve">See Vendor Spreadsheet Listing on </w:t>
            </w:r>
            <w:hyperlink r:id="rId64" w:history="1">
              <w:r w:rsidRPr="00B4102F">
                <w:rPr>
                  <w:rStyle w:val="Hyperlink"/>
                  <w:rFonts w:asciiTheme="minorHAnsi" w:hAnsiTheme="minorHAnsi" w:cstheme="minorHAnsi"/>
                  <w:b/>
                  <w:bCs/>
                  <w:szCs w:val="24"/>
                </w:rPr>
                <w:t>Master Contract Record</w:t>
              </w:r>
            </w:hyperlink>
          </w:p>
        </w:tc>
        <w:tc>
          <w:tcPr>
            <w:tcW w:w="1583" w:type="dxa"/>
            <w:shd w:val="clear" w:color="auto" w:fill="FDE9D9" w:themeFill="accent6" w:themeFillTint="33"/>
          </w:tcPr>
          <w:p w14:paraId="72104744" w14:textId="77777777" w:rsidR="006B0798" w:rsidRPr="00B4102F" w:rsidRDefault="006B0798" w:rsidP="00DD28A0">
            <w:pPr>
              <w:rPr>
                <w:rFonts w:asciiTheme="minorHAnsi" w:hAnsiTheme="minorHAnsi" w:cstheme="minorHAnsi"/>
                <w:b/>
                <w:bCs/>
                <w:szCs w:val="24"/>
                <w:highlight w:val="yellow"/>
              </w:rPr>
            </w:pPr>
            <w:r w:rsidRPr="00B4102F">
              <w:rPr>
                <w:rFonts w:asciiTheme="minorHAnsi" w:hAnsiTheme="minorHAnsi" w:cstheme="minorHAnsi"/>
                <w:b/>
                <w:bCs/>
                <w:szCs w:val="24"/>
              </w:rPr>
              <w:t xml:space="preserve">See Vendor Spreadsheet Listing on </w:t>
            </w:r>
            <w:hyperlink r:id="rId65" w:history="1">
              <w:r w:rsidRPr="00B4102F">
                <w:rPr>
                  <w:rStyle w:val="Hyperlink"/>
                  <w:rFonts w:asciiTheme="minorHAnsi" w:hAnsiTheme="minorHAnsi" w:cstheme="minorHAnsi"/>
                  <w:b/>
                  <w:bCs/>
                  <w:szCs w:val="24"/>
                </w:rPr>
                <w:t>Master Contract Record</w:t>
              </w:r>
            </w:hyperlink>
          </w:p>
        </w:tc>
        <w:tc>
          <w:tcPr>
            <w:tcW w:w="1582" w:type="dxa"/>
            <w:shd w:val="clear" w:color="auto" w:fill="FDE9D9" w:themeFill="accent6" w:themeFillTint="33"/>
          </w:tcPr>
          <w:p w14:paraId="6DAA1F26" w14:textId="77777777" w:rsidR="006B0798" w:rsidRPr="00B4102F" w:rsidRDefault="006B0798" w:rsidP="00DD28A0">
            <w:pPr>
              <w:rPr>
                <w:rFonts w:asciiTheme="minorHAnsi" w:hAnsiTheme="minorHAnsi" w:cstheme="minorHAnsi"/>
                <w:b/>
                <w:bCs/>
                <w:szCs w:val="24"/>
                <w:highlight w:val="yellow"/>
              </w:rPr>
            </w:pPr>
            <w:r w:rsidRPr="00B4102F">
              <w:rPr>
                <w:rFonts w:asciiTheme="minorHAnsi" w:hAnsiTheme="minorHAnsi" w:cstheme="minorHAnsi"/>
                <w:b/>
                <w:bCs/>
                <w:szCs w:val="24"/>
              </w:rPr>
              <w:t>Category 1</w:t>
            </w:r>
          </w:p>
        </w:tc>
        <w:tc>
          <w:tcPr>
            <w:tcW w:w="1583" w:type="dxa"/>
            <w:shd w:val="clear" w:color="auto" w:fill="FDE9D9" w:themeFill="accent6" w:themeFillTint="33"/>
          </w:tcPr>
          <w:p w14:paraId="3279F010" w14:textId="77777777" w:rsidR="006B0798" w:rsidRPr="00B4102F" w:rsidRDefault="006B0798" w:rsidP="00DD28A0">
            <w:pPr>
              <w:rPr>
                <w:rFonts w:asciiTheme="minorHAnsi" w:hAnsiTheme="minorHAnsi" w:cstheme="minorHAnsi"/>
                <w:b/>
                <w:bCs/>
                <w:szCs w:val="24"/>
                <w:highlight w:val="yellow"/>
              </w:rPr>
            </w:pPr>
            <w:r w:rsidRPr="00B4102F">
              <w:rPr>
                <w:rFonts w:asciiTheme="minorHAnsi" w:hAnsiTheme="minorHAnsi" w:cstheme="minorHAnsi"/>
                <w:b/>
                <w:bCs/>
                <w:szCs w:val="24"/>
              </w:rPr>
              <w:t xml:space="preserve">See Vendor Spreadsheet Listing on </w:t>
            </w:r>
            <w:hyperlink r:id="rId66" w:history="1">
              <w:r w:rsidRPr="00B4102F">
                <w:rPr>
                  <w:rStyle w:val="Hyperlink"/>
                  <w:rFonts w:asciiTheme="minorHAnsi" w:hAnsiTheme="minorHAnsi" w:cstheme="minorHAnsi"/>
                  <w:b/>
                  <w:bCs/>
                  <w:szCs w:val="24"/>
                </w:rPr>
                <w:t>Master Contract Record</w:t>
              </w:r>
            </w:hyperlink>
          </w:p>
        </w:tc>
        <w:tc>
          <w:tcPr>
            <w:tcW w:w="1582" w:type="dxa"/>
            <w:shd w:val="clear" w:color="auto" w:fill="FDE9D9" w:themeFill="accent6" w:themeFillTint="33"/>
          </w:tcPr>
          <w:p w14:paraId="0AFB6803" w14:textId="77777777" w:rsidR="006B0798" w:rsidRPr="00B4102F" w:rsidRDefault="006B0798" w:rsidP="00DD28A0">
            <w:pPr>
              <w:rPr>
                <w:rFonts w:asciiTheme="minorHAnsi" w:hAnsiTheme="minorHAnsi" w:cstheme="minorHAnsi"/>
                <w:b/>
                <w:bCs/>
                <w:szCs w:val="24"/>
                <w:highlight w:val="yellow"/>
              </w:rPr>
            </w:pPr>
            <w:r w:rsidRPr="00B4102F">
              <w:rPr>
                <w:rFonts w:asciiTheme="minorHAnsi" w:hAnsiTheme="minorHAnsi" w:cstheme="minorHAnsi"/>
                <w:b/>
                <w:bCs/>
                <w:szCs w:val="24"/>
              </w:rPr>
              <w:t xml:space="preserve">See Vendor Spreadsheet Listing on </w:t>
            </w:r>
            <w:hyperlink r:id="rId67" w:history="1">
              <w:r w:rsidRPr="00B4102F">
                <w:rPr>
                  <w:rStyle w:val="Hyperlink"/>
                  <w:rFonts w:asciiTheme="minorHAnsi" w:hAnsiTheme="minorHAnsi" w:cstheme="minorHAnsi"/>
                  <w:b/>
                  <w:bCs/>
                  <w:szCs w:val="24"/>
                </w:rPr>
                <w:t>Master Contract Record</w:t>
              </w:r>
            </w:hyperlink>
          </w:p>
        </w:tc>
        <w:tc>
          <w:tcPr>
            <w:tcW w:w="1583" w:type="dxa"/>
            <w:shd w:val="clear" w:color="auto" w:fill="FDE9D9" w:themeFill="accent6" w:themeFillTint="33"/>
          </w:tcPr>
          <w:p w14:paraId="37385126" w14:textId="153589DD" w:rsidR="006B0798" w:rsidRPr="00B4102F" w:rsidRDefault="00C21C71" w:rsidP="00DD28A0">
            <w:pPr>
              <w:rPr>
                <w:rFonts w:asciiTheme="minorHAnsi" w:hAnsiTheme="minorHAnsi" w:cstheme="minorHAnsi"/>
                <w:b/>
                <w:bCs/>
                <w:szCs w:val="24"/>
              </w:rPr>
            </w:pPr>
            <w:r w:rsidRPr="00B4102F">
              <w:rPr>
                <w:rFonts w:asciiTheme="minorHAnsi" w:hAnsiTheme="minorHAnsi" w:cstheme="minorHAnsi"/>
                <w:b/>
                <w:bCs/>
                <w:szCs w:val="24"/>
              </w:rPr>
              <w:t>N/A</w:t>
            </w:r>
          </w:p>
        </w:tc>
      </w:tr>
      <w:tr w:rsidR="006B0798" w:rsidRPr="00A33B2F" w14:paraId="1821BB86" w14:textId="77777777" w:rsidTr="00DD28A0">
        <w:tc>
          <w:tcPr>
            <w:tcW w:w="2497" w:type="dxa"/>
          </w:tcPr>
          <w:p w14:paraId="0DD0D767" w14:textId="77777777"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Acro Service Corporation</w:t>
            </w:r>
          </w:p>
        </w:tc>
        <w:tc>
          <w:tcPr>
            <w:tcW w:w="2205" w:type="dxa"/>
          </w:tcPr>
          <w:p w14:paraId="1FE44E28" w14:textId="77777777" w:rsidR="006B0798" w:rsidRPr="00DD28A0" w:rsidDel="003A1574" w:rsidRDefault="006B0798" w:rsidP="00DD28A0">
            <w:pPr>
              <w:rPr>
                <w:rFonts w:asciiTheme="minorHAnsi" w:hAnsiTheme="minorHAnsi" w:cstheme="minorHAnsi"/>
                <w:color w:val="0070C0"/>
                <w:szCs w:val="24"/>
              </w:rPr>
            </w:pPr>
            <w:hyperlink r:id="rId68" w:tgtFrame="_new" w:history="1">
              <w:r w:rsidRPr="00DD28A0">
                <w:rPr>
                  <w:rStyle w:val="Hyperlink"/>
                  <w:rFonts w:asciiTheme="minorHAnsi" w:hAnsiTheme="minorHAnsi" w:cstheme="minorHAnsi"/>
                  <w:color w:val="0070C0"/>
                  <w:szCs w:val="24"/>
                  <w:shd w:val="clear" w:color="auto" w:fill="FFFFFF"/>
                </w:rPr>
                <w:t>PO-21-1080-OSD03-SRC01-22417</w:t>
              </w:r>
            </w:hyperlink>
          </w:p>
        </w:tc>
        <w:tc>
          <w:tcPr>
            <w:tcW w:w="1582" w:type="dxa"/>
          </w:tcPr>
          <w:p w14:paraId="14970FCD" w14:textId="55A4EF19" w:rsidR="006B0798" w:rsidRPr="00A33B2F" w:rsidRDefault="006B0798" w:rsidP="00DD28A0">
            <w:pPr>
              <w:rPr>
                <w:rFonts w:asciiTheme="minorHAnsi" w:hAnsiTheme="minorHAnsi" w:cstheme="minorHAnsi"/>
                <w:szCs w:val="24"/>
              </w:rPr>
            </w:pPr>
            <w:hyperlink r:id="rId69" w:history="1">
              <w:r w:rsidRPr="00A33B2F">
                <w:rPr>
                  <w:rStyle w:val="Hyperlink"/>
                  <w:rFonts w:asciiTheme="minorHAnsi" w:hAnsiTheme="minorHAnsi" w:cstheme="minorHAnsi"/>
                  <w:szCs w:val="24"/>
                </w:rPr>
                <w:t>Leah Pellatier</w:t>
              </w:r>
            </w:hyperlink>
          </w:p>
        </w:tc>
        <w:tc>
          <w:tcPr>
            <w:tcW w:w="1583" w:type="dxa"/>
          </w:tcPr>
          <w:p w14:paraId="0245F8F4" w14:textId="77777777" w:rsidR="006B0798" w:rsidRPr="00A33B2F" w:rsidRDefault="006B0798" w:rsidP="00DD28A0">
            <w:pPr>
              <w:rPr>
                <w:rFonts w:asciiTheme="minorHAnsi" w:hAnsiTheme="minorHAnsi" w:cstheme="minorHAnsi"/>
                <w:szCs w:val="24"/>
              </w:rPr>
            </w:pPr>
            <w:r w:rsidRPr="00A33B2F">
              <w:rPr>
                <w:rFonts w:asciiTheme="minorHAnsi" w:hAnsiTheme="minorHAnsi" w:cstheme="minorHAnsi"/>
                <w:color w:val="000000"/>
                <w:szCs w:val="24"/>
              </w:rPr>
              <w:t>505-797-2446</w:t>
            </w:r>
          </w:p>
        </w:tc>
        <w:tc>
          <w:tcPr>
            <w:tcW w:w="1582" w:type="dxa"/>
          </w:tcPr>
          <w:p w14:paraId="440888BB" w14:textId="77777777"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2A and 2B</w:t>
            </w:r>
          </w:p>
        </w:tc>
        <w:tc>
          <w:tcPr>
            <w:tcW w:w="1583" w:type="dxa"/>
          </w:tcPr>
          <w:p w14:paraId="16723BB6" w14:textId="77777777"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10 day 0.25%</w:t>
            </w:r>
          </w:p>
          <w:p w14:paraId="37697D6D" w14:textId="77777777"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15-30 days 0%</w:t>
            </w:r>
          </w:p>
        </w:tc>
        <w:tc>
          <w:tcPr>
            <w:tcW w:w="1582" w:type="dxa"/>
          </w:tcPr>
          <w:p w14:paraId="64FD7CF0" w14:textId="77777777" w:rsidR="006B0798" w:rsidRPr="00A33B2F" w:rsidRDefault="006B0798" w:rsidP="00DD28A0">
            <w:pPr>
              <w:rPr>
                <w:rFonts w:asciiTheme="minorHAnsi" w:hAnsiTheme="minorHAnsi" w:cstheme="minorHAnsi"/>
                <w:szCs w:val="24"/>
              </w:rPr>
            </w:pPr>
          </w:p>
        </w:tc>
        <w:tc>
          <w:tcPr>
            <w:tcW w:w="1583" w:type="dxa"/>
          </w:tcPr>
          <w:p w14:paraId="2F1A1EF0" w14:textId="0EDAF17B"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30</w:t>
            </w:r>
            <w:r w:rsidR="00C21C71">
              <w:rPr>
                <w:rFonts w:asciiTheme="minorHAnsi" w:hAnsiTheme="minorHAnsi" w:cstheme="minorHAnsi"/>
                <w:szCs w:val="24"/>
              </w:rPr>
              <w:t>.00</w:t>
            </w:r>
            <w:r w:rsidRPr="00A33B2F">
              <w:rPr>
                <w:rFonts w:asciiTheme="minorHAnsi" w:hAnsiTheme="minorHAnsi" w:cstheme="minorHAnsi"/>
                <w:szCs w:val="24"/>
              </w:rPr>
              <w:t>%</w:t>
            </w:r>
          </w:p>
        </w:tc>
      </w:tr>
      <w:tr w:rsidR="006B0798" w:rsidRPr="00A33B2F" w14:paraId="6017F89C" w14:textId="77777777" w:rsidTr="00DD28A0">
        <w:tc>
          <w:tcPr>
            <w:tcW w:w="2497" w:type="dxa"/>
          </w:tcPr>
          <w:p w14:paraId="6123D174" w14:textId="77777777" w:rsidR="006B0798" w:rsidRPr="00A33B2F" w:rsidRDefault="006B0798" w:rsidP="00DD28A0">
            <w:pPr>
              <w:rPr>
                <w:rFonts w:asciiTheme="minorHAnsi" w:hAnsiTheme="minorHAnsi" w:cstheme="minorHAnsi"/>
                <w:szCs w:val="24"/>
              </w:rPr>
            </w:pPr>
            <w:proofErr w:type="spellStart"/>
            <w:r w:rsidRPr="00A33B2F">
              <w:rPr>
                <w:rFonts w:asciiTheme="minorHAnsi" w:hAnsiTheme="minorHAnsi" w:cstheme="minorHAnsi"/>
                <w:szCs w:val="24"/>
              </w:rPr>
              <w:lastRenderedPageBreak/>
              <w:t>Appsboat</w:t>
            </w:r>
            <w:proofErr w:type="spellEnd"/>
            <w:r w:rsidRPr="00A33B2F">
              <w:rPr>
                <w:rFonts w:asciiTheme="minorHAnsi" w:hAnsiTheme="minorHAnsi" w:cstheme="minorHAnsi"/>
                <w:szCs w:val="24"/>
              </w:rPr>
              <w:t>, Inc</w:t>
            </w:r>
          </w:p>
        </w:tc>
        <w:tc>
          <w:tcPr>
            <w:tcW w:w="2205" w:type="dxa"/>
          </w:tcPr>
          <w:p w14:paraId="36273DD0" w14:textId="77777777" w:rsidR="006B0798" w:rsidRPr="00DD28A0" w:rsidDel="003A1574" w:rsidRDefault="006B0798" w:rsidP="00DD28A0">
            <w:pPr>
              <w:rPr>
                <w:rFonts w:asciiTheme="minorHAnsi" w:hAnsiTheme="minorHAnsi" w:cstheme="minorHAnsi"/>
                <w:color w:val="0070C0"/>
                <w:szCs w:val="24"/>
              </w:rPr>
            </w:pPr>
            <w:hyperlink r:id="rId70" w:tgtFrame="_new" w:history="1">
              <w:r w:rsidRPr="00DD28A0">
                <w:rPr>
                  <w:rStyle w:val="Hyperlink"/>
                  <w:rFonts w:asciiTheme="minorHAnsi" w:hAnsiTheme="minorHAnsi" w:cstheme="minorHAnsi"/>
                  <w:color w:val="0070C0"/>
                  <w:szCs w:val="24"/>
                  <w:shd w:val="clear" w:color="auto" w:fill="FFFFFF"/>
                </w:rPr>
                <w:t>PO-21-1080-OSD03-SRC01-22429</w:t>
              </w:r>
            </w:hyperlink>
          </w:p>
        </w:tc>
        <w:tc>
          <w:tcPr>
            <w:tcW w:w="1582" w:type="dxa"/>
          </w:tcPr>
          <w:p w14:paraId="1A7B12E8" w14:textId="74297949" w:rsidR="006B0798" w:rsidRPr="00A33B2F" w:rsidRDefault="006B0798" w:rsidP="00DD28A0">
            <w:pPr>
              <w:rPr>
                <w:rFonts w:asciiTheme="minorHAnsi" w:hAnsiTheme="minorHAnsi" w:cstheme="minorHAnsi"/>
                <w:szCs w:val="24"/>
              </w:rPr>
            </w:pPr>
            <w:hyperlink r:id="rId71" w:history="1">
              <w:r w:rsidRPr="00A33B2F">
                <w:rPr>
                  <w:rStyle w:val="Hyperlink"/>
                  <w:rFonts w:asciiTheme="minorHAnsi" w:hAnsiTheme="minorHAnsi" w:cstheme="minorHAnsi"/>
                  <w:szCs w:val="24"/>
                </w:rPr>
                <w:t>Anna Nguyen</w:t>
              </w:r>
            </w:hyperlink>
          </w:p>
        </w:tc>
        <w:tc>
          <w:tcPr>
            <w:tcW w:w="1583" w:type="dxa"/>
          </w:tcPr>
          <w:p w14:paraId="7E91068D" w14:textId="77777777" w:rsidR="006B0798" w:rsidRPr="00A33B2F" w:rsidRDefault="006B0798" w:rsidP="00DD28A0">
            <w:pPr>
              <w:rPr>
                <w:rFonts w:asciiTheme="minorHAnsi" w:hAnsiTheme="minorHAnsi" w:cstheme="minorHAnsi"/>
                <w:szCs w:val="24"/>
              </w:rPr>
            </w:pPr>
            <w:r w:rsidRPr="00A33B2F">
              <w:rPr>
                <w:rFonts w:asciiTheme="minorHAnsi" w:hAnsiTheme="minorHAnsi" w:cstheme="minorHAnsi"/>
                <w:color w:val="000000"/>
                <w:szCs w:val="24"/>
              </w:rPr>
              <w:t>980-888-5393</w:t>
            </w:r>
          </w:p>
        </w:tc>
        <w:tc>
          <w:tcPr>
            <w:tcW w:w="1582" w:type="dxa"/>
          </w:tcPr>
          <w:p w14:paraId="6F53A158" w14:textId="77777777"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2A and 2B</w:t>
            </w:r>
          </w:p>
        </w:tc>
        <w:tc>
          <w:tcPr>
            <w:tcW w:w="1583" w:type="dxa"/>
          </w:tcPr>
          <w:p w14:paraId="7661A11B" w14:textId="1D61EC80"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10 day 4</w:t>
            </w:r>
            <w:r w:rsidR="00C21C71">
              <w:rPr>
                <w:rFonts w:asciiTheme="minorHAnsi" w:hAnsiTheme="minorHAnsi" w:cstheme="minorHAnsi"/>
                <w:szCs w:val="24"/>
              </w:rPr>
              <w:t>.00</w:t>
            </w:r>
            <w:r w:rsidRPr="00A33B2F">
              <w:rPr>
                <w:rFonts w:asciiTheme="minorHAnsi" w:hAnsiTheme="minorHAnsi" w:cstheme="minorHAnsi"/>
                <w:szCs w:val="24"/>
              </w:rPr>
              <w:t>%</w:t>
            </w:r>
          </w:p>
          <w:p w14:paraId="1A6E77A1" w14:textId="50BAA219"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15 day 3</w:t>
            </w:r>
            <w:r w:rsidR="00C21C71">
              <w:rPr>
                <w:rFonts w:asciiTheme="minorHAnsi" w:hAnsiTheme="minorHAnsi" w:cstheme="minorHAnsi"/>
                <w:szCs w:val="24"/>
              </w:rPr>
              <w:t>.00</w:t>
            </w:r>
            <w:r w:rsidRPr="00A33B2F">
              <w:rPr>
                <w:rFonts w:asciiTheme="minorHAnsi" w:hAnsiTheme="minorHAnsi" w:cstheme="minorHAnsi"/>
                <w:szCs w:val="24"/>
              </w:rPr>
              <w:t>%</w:t>
            </w:r>
          </w:p>
          <w:p w14:paraId="1AF027D8" w14:textId="22E96A62"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20 day 2</w:t>
            </w:r>
            <w:r w:rsidR="00C21C71">
              <w:rPr>
                <w:rFonts w:asciiTheme="minorHAnsi" w:hAnsiTheme="minorHAnsi" w:cstheme="minorHAnsi"/>
                <w:szCs w:val="24"/>
              </w:rPr>
              <w:t>.00</w:t>
            </w:r>
            <w:r w:rsidRPr="00A33B2F">
              <w:rPr>
                <w:rFonts w:asciiTheme="minorHAnsi" w:hAnsiTheme="minorHAnsi" w:cstheme="minorHAnsi"/>
                <w:szCs w:val="24"/>
              </w:rPr>
              <w:t>%</w:t>
            </w:r>
          </w:p>
          <w:p w14:paraId="0A354078" w14:textId="6FA2E826"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 xml:space="preserve">30 </w:t>
            </w:r>
            <w:proofErr w:type="gramStart"/>
            <w:r w:rsidRPr="00A33B2F">
              <w:rPr>
                <w:rFonts w:asciiTheme="minorHAnsi" w:hAnsiTheme="minorHAnsi" w:cstheme="minorHAnsi"/>
                <w:szCs w:val="24"/>
              </w:rPr>
              <w:t>day</w:t>
            </w:r>
            <w:proofErr w:type="gramEnd"/>
            <w:r w:rsidRPr="00A33B2F">
              <w:rPr>
                <w:rFonts w:asciiTheme="minorHAnsi" w:hAnsiTheme="minorHAnsi" w:cstheme="minorHAnsi"/>
                <w:szCs w:val="24"/>
              </w:rPr>
              <w:t xml:space="preserve"> 1</w:t>
            </w:r>
            <w:r w:rsidR="00C21C71">
              <w:rPr>
                <w:rFonts w:asciiTheme="minorHAnsi" w:hAnsiTheme="minorHAnsi" w:cstheme="minorHAnsi"/>
                <w:szCs w:val="24"/>
              </w:rPr>
              <w:t>.00</w:t>
            </w:r>
            <w:r w:rsidRPr="00A33B2F">
              <w:rPr>
                <w:rFonts w:asciiTheme="minorHAnsi" w:hAnsiTheme="minorHAnsi" w:cstheme="minorHAnsi"/>
                <w:szCs w:val="24"/>
              </w:rPr>
              <w:t>%</w:t>
            </w:r>
          </w:p>
        </w:tc>
        <w:tc>
          <w:tcPr>
            <w:tcW w:w="1582" w:type="dxa"/>
          </w:tcPr>
          <w:p w14:paraId="37F6FB82" w14:textId="77777777" w:rsidR="006B0798" w:rsidRPr="00A33B2F" w:rsidRDefault="006B0798" w:rsidP="00DD28A0">
            <w:pPr>
              <w:rPr>
                <w:rFonts w:asciiTheme="minorHAnsi" w:hAnsiTheme="minorHAnsi" w:cstheme="minorHAnsi"/>
                <w:szCs w:val="24"/>
              </w:rPr>
            </w:pPr>
          </w:p>
        </w:tc>
        <w:tc>
          <w:tcPr>
            <w:tcW w:w="1583" w:type="dxa"/>
          </w:tcPr>
          <w:p w14:paraId="4F4D35DB" w14:textId="1183F858"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15</w:t>
            </w:r>
            <w:r w:rsidR="00C21C71">
              <w:rPr>
                <w:rFonts w:asciiTheme="minorHAnsi" w:hAnsiTheme="minorHAnsi" w:cstheme="minorHAnsi"/>
                <w:szCs w:val="24"/>
              </w:rPr>
              <w:t>.00</w:t>
            </w:r>
            <w:r w:rsidRPr="00A33B2F">
              <w:rPr>
                <w:rFonts w:asciiTheme="minorHAnsi" w:hAnsiTheme="minorHAnsi" w:cstheme="minorHAnsi"/>
                <w:szCs w:val="24"/>
              </w:rPr>
              <w:t>%</w:t>
            </w:r>
          </w:p>
        </w:tc>
      </w:tr>
      <w:tr w:rsidR="006B0798" w:rsidRPr="00A33B2F" w14:paraId="151E42E5" w14:textId="77777777" w:rsidTr="00DD28A0">
        <w:tc>
          <w:tcPr>
            <w:tcW w:w="2497" w:type="dxa"/>
          </w:tcPr>
          <w:p w14:paraId="12A961A6" w14:textId="77777777"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Ark Solutions Inc</w:t>
            </w:r>
          </w:p>
        </w:tc>
        <w:tc>
          <w:tcPr>
            <w:tcW w:w="2205" w:type="dxa"/>
          </w:tcPr>
          <w:p w14:paraId="0713E324" w14:textId="77777777" w:rsidR="006B0798" w:rsidRPr="00DD28A0" w:rsidDel="003A1574" w:rsidRDefault="006B0798" w:rsidP="00DD28A0">
            <w:pPr>
              <w:rPr>
                <w:rFonts w:asciiTheme="minorHAnsi" w:hAnsiTheme="minorHAnsi" w:cstheme="minorHAnsi"/>
                <w:color w:val="0070C0"/>
                <w:szCs w:val="24"/>
              </w:rPr>
            </w:pPr>
            <w:hyperlink r:id="rId72" w:tgtFrame="_new" w:history="1">
              <w:r w:rsidRPr="00DD28A0">
                <w:rPr>
                  <w:rStyle w:val="Hyperlink"/>
                  <w:rFonts w:asciiTheme="minorHAnsi" w:hAnsiTheme="minorHAnsi" w:cstheme="minorHAnsi"/>
                  <w:color w:val="0070C0"/>
                  <w:szCs w:val="24"/>
                  <w:shd w:val="clear" w:color="auto" w:fill="EEF2F7"/>
                </w:rPr>
                <w:t>PO-21-1080-OSD03-SRC01-22416</w:t>
              </w:r>
            </w:hyperlink>
          </w:p>
        </w:tc>
        <w:tc>
          <w:tcPr>
            <w:tcW w:w="1582" w:type="dxa"/>
          </w:tcPr>
          <w:p w14:paraId="20FD9AA5" w14:textId="528C1F46" w:rsidR="006B0798" w:rsidRPr="00A33B2F" w:rsidRDefault="006B0798" w:rsidP="00DD28A0">
            <w:pPr>
              <w:rPr>
                <w:rFonts w:asciiTheme="minorHAnsi" w:hAnsiTheme="minorHAnsi" w:cstheme="minorHAnsi"/>
                <w:szCs w:val="24"/>
              </w:rPr>
            </w:pPr>
            <w:hyperlink r:id="rId73" w:history="1">
              <w:r w:rsidRPr="00A33B2F">
                <w:rPr>
                  <w:rStyle w:val="Hyperlink"/>
                  <w:rFonts w:asciiTheme="minorHAnsi" w:hAnsiTheme="minorHAnsi" w:cstheme="minorHAnsi"/>
                  <w:szCs w:val="24"/>
                </w:rPr>
                <w:t>Anuj Khurana</w:t>
              </w:r>
            </w:hyperlink>
          </w:p>
        </w:tc>
        <w:tc>
          <w:tcPr>
            <w:tcW w:w="1583" w:type="dxa"/>
          </w:tcPr>
          <w:p w14:paraId="3C22791E" w14:textId="77777777" w:rsidR="006B0798" w:rsidRPr="00A33B2F" w:rsidRDefault="006B0798" w:rsidP="00DD28A0">
            <w:pPr>
              <w:rPr>
                <w:rFonts w:asciiTheme="minorHAnsi" w:hAnsiTheme="minorHAnsi" w:cstheme="minorHAnsi"/>
                <w:szCs w:val="24"/>
              </w:rPr>
            </w:pPr>
            <w:r w:rsidRPr="00A33B2F">
              <w:rPr>
                <w:rFonts w:asciiTheme="minorHAnsi" w:hAnsiTheme="minorHAnsi" w:cstheme="minorHAnsi"/>
                <w:color w:val="000000"/>
                <w:szCs w:val="24"/>
              </w:rPr>
              <w:t>703-673-3277</w:t>
            </w:r>
          </w:p>
        </w:tc>
        <w:tc>
          <w:tcPr>
            <w:tcW w:w="1582" w:type="dxa"/>
          </w:tcPr>
          <w:p w14:paraId="75705761" w14:textId="77777777"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2A</w:t>
            </w:r>
          </w:p>
        </w:tc>
        <w:tc>
          <w:tcPr>
            <w:tcW w:w="1583" w:type="dxa"/>
          </w:tcPr>
          <w:p w14:paraId="71D5263C" w14:textId="57B0DCA2"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10 day 5</w:t>
            </w:r>
            <w:r w:rsidR="00C21C71">
              <w:rPr>
                <w:rFonts w:asciiTheme="minorHAnsi" w:hAnsiTheme="minorHAnsi" w:cstheme="minorHAnsi"/>
                <w:szCs w:val="24"/>
              </w:rPr>
              <w:t>.00</w:t>
            </w:r>
            <w:r w:rsidRPr="00A33B2F">
              <w:rPr>
                <w:rFonts w:asciiTheme="minorHAnsi" w:hAnsiTheme="minorHAnsi" w:cstheme="minorHAnsi"/>
                <w:szCs w:val="24"/>
              </w:rPr>
              <w:t>%</w:t>
            </w:r>
          </w:p>
          <w:p w14:paraId="1928D1B2" w14:textId="370D232C"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15 day 3</w:t>
            </w:r>
            <w:r w:rsidR="00C21C71">
              <w:rPr>
                <w:rFonts w:asciiTheme="minorHAnsi" w:hAnsiTheme="minorHAnsi" w:cstheme="minorHAnsi"/>
                <w:szCs w:val="24"/>
              </w:rPr>
              <w:t>.00</w:t>
            </w:r>
            <w:r w:rsidRPr="00A33B2F">
              <w:rPr>
                <w:rFonts w:asciiTheme="minorHAnsi" w:hAnsiTheme="minorHAnsi" w:cstheme="minorHAnsi"/>
                <w:szCs w:val="24"/>
              </w:rPr>
              <w:t>%</w:t>
            </w:r>
          </w:p>
          <w:p w14:paraId="4E0163EB" w14:textId="0E0B0D2E"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20 day 3</w:t>
            </w:r>
            <w:r w:rsidR="00C21C71">
              <w:rPr>
                <w:rFonts w:asciiTheme="minorHAnsi" w:hAnsiTheme="minorHAnsi" w:cstheme="minorHAnsi"/>
                <w:szCs w:val="24"/>
              </w:rPr>
              <w:t>.00</w:t>
            </w:r>
            <w:r w:rsidRPr="00A33B2F">
              <w:rPr>
                <w:rFonts w:asciiTheme="minorHAnsi" w:hAnsiTheme="minorHAnsi" w:cstheme="minorHAnsi"/>
                <w:szCs w:val="24"/>
              </w:rPr>
              <w:t>%</w:t>
            </w:r>
          </w:p>
          <w:p w14:paraId="26630870" w14:textId="5905480B"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 xml:space="preserve">30 </w:t>
            </w:r>
            <w:proofErr w:type="gramStart"/>
            <w:r w:rsidRPr="00A33B2F">
              <w:rPr>
                <w:rFonts w:asciiTheme="minorHAnsi" w:hAnsiTheme="minorHAnsi" w:cstheme="minorHAnsi"/>
                <w:szCs w:val="24"/>
              </w:rPr>
              <w:t>day</w:t>
            </w:r>
            <w:proofErr w:type="gramEnd"/>
            <w:r w:rsidRPr="00A33B2F">
              <w:rPr>
                <w:rFonts w:asciiTheme="minorHAnsi" w:hAnsiTheme="minorHAnsi" w:cstheme="minorHAnsi"/>
                <w:szCs w:val="24"/>
              </w:rPr>
              <w:t xml:space="preserve"> 2</w:t>
            </w:r>
            <w:r w:rsidR="00C21C71">
              <w:rPr>
                <w:rFonts w:asciiTheme="minorHAnsi" w:hAnsiTheme="minorHAnsi" w:cstheme="minorHAnsi"/>
                <w:szCs w:val="24"/>
              </w:rPr>
              <w:t>.00</w:t>
            </w:r>
            <w:r w:rsidRPr="00A33B2F">
              <w:rPr>
                <w:rFonts w:asciiTheme="minorHAnsi" w:hAnsiTheme="minorHAnsi" w:cstheme="minorHAnsi"/>
                <w:szCs w:val="24"/>
              </w:rPr>
              <w:t>%</w:t>
            </w:r>
          </w:p>
        </w:tc>
        <w:tc>
          <w:tcPr>
            <w:tcW w:w="1582" w:type="dxa"/>
          </w:tcPr>
          <w:p w14:paraId="404770E7" w14:textId="77777777" w:rsidR="006B0798" w:rsidRPr="00A33B2F" w:rsidRDefault="006B0798" w:rsidP="00DD28A0">
            <w:pPr>
              <w:rPr>
                <w:rFonts w:asciiTheme="minorHAnsi" w:hAnsiTheme="minorHAnsi" w:cstheme="minorHAnsi"/>
                <w:szCs w:val="24"/>
              </w:rPr>
            </w:pPr>
          </w:p>
        </w:tc>
        <w:tc>
          <w:tcPr>
            <w:tcW w:w="1583" w:type="dxa"/>
          </w:tcPr>
          <w:p w14:paraId="4AED8543" w14:textId="37E61A19"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3</w:t>
            </w:r>
            <w:r w:rsidR="00C21C71">
              <w:rPr>
                <w:rFonts w:asciiTheme="minorHAnsi" w:hAnsiTheme="minorHAnsi" w:cstheme="minorHAnsi"/>
                <w:szCs w:val="24"/>
              </w:rPr>
              <w:t>.00</w:t>
            </w:r>
            <w:r w:rsidRPr="00A33B2F">
              <w:rPr>
                <w:rFonts w:asciiTheme="minorHAnsi" w:hAnsiTheme="minorHAnsi" w:cstheme="minorHAnsi"/>
                <w:szCs w:val="24"/>
              </w:rPr>
              <w:t>%</w:t>
            </w:r>
          </w:p>
        </w:tc>
      </w:tr>
      <w:tr w:rsidR="006B0798" w:rsidRPr="00A33B2F" w14:paraId="568804E6" w14:textId="77777777" w:rsidTr="00DD28A0">
        <w:tc>
          <w:tcPr>
            <w:tcW w:w="2497" w:type="dxa"/>
          </w:tcPr>
          <w:p w14:paraId="44F8FFB7" w14:textId="77777777"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Digit Outsource Inc</w:t>
            </w:r>
          </w:p>
        </w:tc>
        <w:tc>
          <w:tcPr>
            <w:tcW w:w="2205" w:type="dxa"/>
          </w:tcPr>
          <w:p w14:paraId="1F76F5FC" w14:textId="77777777" w:rsidR="006B0798" w:rsidRPr="00DD28A0" w:rsidRDefault="006B0798" w:rsidP="00DD28A0">
            <w:pPr>
              <w:rPr>
                <w:rFonts w:asciiTheme="minorHAnsi" w:hAnsiTheme="minorHAnsi" w:cstheme="minorHAnsi"/>
                <w:color w:val="0070C0"/>
                <w:szCs w:val="24"/>
              </w:rPr>
            </w:pPr>
            <w:hyperlink r:id="rId74" w:tgtFrame="_new" w:history="1">
              <w:r w:rsidRPr="00DD28A0">
                <w:rPr>
                  <w:rStyle w:val="Hyperlink"/>
                  <w:rFonts w:asciiTheme="minorHAnsi" w:hAnsiTheme="minorHAnsi" w:cstheme="minorHAnsi"/>
                  <w:color w:val="0070C0"/>
                  <w:szCs w:val="24"/>
                  <w:shd w:val="clear" w:color="auto" w:fill="EEF2F7"/>
                </w:rPr>
                <w:t>PO-21-1080-OSD03-SRC01-22428</w:t>
              </w:r>
            </w:hyperlink>
          </w:p>
        </w:tc>
        <w:tc>
          <w:tcPr>
            <w:tcW w:w="1582" w:type="dxa"/>
          </w:tcPr>
          <w:p w14:paraId="31C78A9B" w14:textId="3046B1E6" w:rsidR="006B0798" w:rsidRPr="00A33B2F" w:rsidRDefault="006B0798" w:rsidP="00DD28A0">
            <w:pPr>
              <w:rPr>
                <w:rFonts w:asciiTheme="minorHAnsi" w:hAnsiTheme="minorHAnsi" w:cstheme="minorHAnsi"/>
                <w:szCs w:val="24"/>
              </w:rPr>
            </w:pPr>
            <w:hyperlink r:id="rId75" w:history="1">
              <w:r w:rsidRPr="00A33B2F">
                <w:rPr>
                  <w:rStyle w:val="Hyperlink"/>
                  <w:rFonts w:asciiTheme="minorHAnsi" w:hAnsiTheme="minorHAnsi" w:cstheme="minorHAnsi"/>
                  <w:szCs w:val="24"/>
                </w:rPr>
                <w:t>David Maradona</w:t>
              </w:r>
            </w:hyperlink>
          </w:p>
        </w:tc>
        <w:tc>
          <w:tcPr>
            <w:tcW w:w="1583" w:type="dxa"/>
          </w:tcPr>
          <w:p w14:paraId="4F1D2FC7" w14:textId="77777777" w:rsidR="006B0798" w:rsidRPr="00A33B2F" w:rsidRDefault="006B0798" w:rsidP="00DD28A0">
            <w:pPr>
              <w:rPr>
                <w:rFonts w:asciiTheme="minorHAnsi" w:hAnsiTheme="minorHAnsi" w:cstheme="minorHAnsi"/>
                <w:szCs w:val="24"/>
                <w:highlight w:val="yellow"/>
              </w:rPr>
            </w:pPr>
            <w:r w:rsidRPr="00A33B2F">
              <w:rPr>
                <w:rFonts w:asciiTheme="minorHAnsi" w:hAnsiTheme="minorHAnsi" w:cstheme="minorHAnsi"/>
                <w:szCs w:val="24"/>
              </w:rPr>
              <w:t>302-261-2920</w:t>
            </w:r>
          </w:p>
        </w:tc>
        <w:tc>
          <w:tcPr>
            <w:tcW w:w="1582" w:type="dxa"/>
          </w:tcPr>
          <w:p w14:paraId="0BB6F602" w14:textId="77777777" w:rsidR="006B0798" w:rsidRPr="00A33B2F" w:rsidRDefault="006B0798" w:rsidP="00DD28A0">
            <w:pPr>
              <w:rPr>
                <w:rFonts w:asciiTheme="minorHAnsi" w:hAnsiTheme="minorHAnsi" w:cstheme="minorHAnsi"/>
                <w:szCs w:val="24"/>
                <w:highlight w:val="yellow"/>
              </w:rPr>
            </w:pPr>
            <w:r w:rsidRPr="00A33B2F">
              <w:rPr>
                <w:rFonts w:asciiTheme="minorHAnsi" w:hAnsiTheme="minorHAnsi" w:cstheme="minorHAnsi"/>
                <w:szCs w:val="24"/>
              </w:rPr>
              <w:t>2A</w:t>
            </w:r>
          </w:p>
        </w:tc>
        <w:tc>
          <w:tcPr>
            <w:tcW w:w="1583" w:type="dxa"/>
          </w:tcPr>
          <w:p w14:paraId="0508591C" w14:textId="3AA9BFE3"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 xml:space="preserve">10 </w:t>
            </w:r>
            <w:proofErr w:type="gramStart"/>
            <w:r w:rsidRPr="00A33B2F">
              <w:rPr>
                <w:rFonts w:asciiTheme="minorHAnsi" w:hAnsiTheme="minorHAnsi" w:cstheme="minorHAnsi"/>
                <w:szCs w:val="24"/>
              </w:rPr>
              <w:t>day</w:t>
            </w:r>
            <w:proofErr w:type="gramEnd"/>
            <w:r w:rsidRPr="00A33B2F">
              <w:rPr>
                <w:rFonts w:asciiTheme="minorHAnsi" w:hAnsiTheme="minorHAnsi" w:cstheme="minorHAnsi"/>
                <w:szCs w:val="24"/>
              </w:rPr>
              <w:t xml:space="preserve"> 2</w:t>
            </w:r>
            <w:r w:rsidR="00C21C71">
              <w:rPr>
                <w:rFonts w:asciiTheme="minorHAnsi" w:hAnsiTheme="minorHAnsi" w:cstheme="minorHAnsi"/>
                <w:szCs w:val="24"/>
              </w:rPr>
              <w:t>.00</w:t>
            </w:r>
            <w:r w:rsidRPr="00A33B2F">
              <w:rPr>
                <w:rFonts w:asciiTheme="minorHAnsi" w:hAnsiTheme="minorHAnsi" w:cstheme="minorHAnsi"/>
                <w:szCs w:val="24"/>
              </w:rPr>
              <w:t>%</w:t>
            </w:r>
          </w:p>
          <w:p w14:paraId="2C4F4B5C" w14:textId="1D3344E7"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15 day 1</w:t>
            </w:r>
            <w:r w:rsidR="00C21C71">
              <w:rPr>
                <w:rFonts w:asciiTheme="minorHAnsi" w:hAnsiTheme="minorHAnsi" w:cstheme="minorHAnsi"/>
                <w:szCs w:val="24"/>
              </w:rPr>
              <w:t>.00</w:t>
            </w:r>
            <w:r w:rsidRPr="00A33B2F">
              <w:rPr>
                <w:rFonts w:asciiTheme="minorHAnsi" w:hAnsiTheme="minorHAnsi" w:cstheme="minorHAnsi"/>
                <w:szCs w:val="24"/>
              </w:rPr>
              <w:t>%</w:t>
            </w:r>
          </w:p>
          <w:p w14:paraId="790AC722" w14:textId="77777777"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20 day 0.75%</w:t>
            </w:r>
          </w:p>
          <w:p w14:paraId="2D8664D4" w14:textId="52E718CD"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 xml:space="preserve">30 </w:t>
            </w:r>
            <w:proofErr w:type="gramStart"/>
            <w:r w:rsidRPr="00A33B2F">
              <w:rPr>
                <w:rFonts w:asciiTheme="minorHAnsi" w:hAnsiTheme="minorHAnsi" w:cstheme="minorHAnsi"/>
                <w:szCs w:val="24"/>
              </w:rPr>
              <w:t>day</w:t>
            </w:r>
            <w:proofErr w:type="gramEnd"/>
            <w:r w:rsidRPr="00A33B2F">
              <w:rPr>
                <w:rFonts w:asciiTheme="minorHAnsi" w:hAnsiTheme="minorHAnsi" w:cstheme="minorHAnsi"/>
                <w:szCs w:val="24"/>
              </w:rPr>
              <w:t xml:space="preserve"> 0.5</w:t>
            </w:r>
            <w:r w:rsidR="00C21C71">
              <w:rPr>
                <w:rFonts w:asciiTheme="minorHAnsi" w:hAnsiTheme="minorHAnsi" w:cstheme="minorHAnsi"/>
                <w:szCs w:val="24"/>
              </w:rPr>
              <w:t>0</w:t>
            </w:r>
            <w:r w:rsidRPr="00A33B2F">
              <w:rPr>
                <w:rFonts w:asciiTheme="minorHAnsi" w:hAnsiTheme="minorHAnsi" w:cstheme="minorHAnsi"/>
                <w:szCs w:val="24"/>
              </w:rPr>
              <w:t>%</w:t>
            </w:r>
          </w:p>
        </w:tc>
        <w:tc>
          <w:tcPr>
            <w:tcW w:w="1582" w:type="dxa"/>
          </w:tcPr>
          <w:p w14:paraId="17D6EE10" w14:textId="77777777" w:rsidR="006B0798" w:rsidRPr="00A33B2F" w:rsidRDefault="006B0798" w:rsidP="00DD28A0">
            <w:pPr>
              <w:rPr>
                <w:rFonts w:asciiTheme="minorHAnsi" w:hAnsiTheme="minorHAnsi" w:cstheme="minorHAnsi"/>
                <w:szCs w:val="24"/>
              </w:rPr>
            </w:pPr>
          </w:p>
        </w:tc>
        <w:tc>
          <w:tcPr>
            <w:tcW w:w="1583" w:type="dxa"/>
          </w:tcPr>
          <w:p w14:paraId="25AF70D3" w14:textId="709FA767"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46</w:t>
            </w:r>
            <w:r w:rsidR="00C21C71">
              <w:rPr>
                <w:rFonts w:asciiTheme="minorHAnsi" w:hAnsiTheme="minorHAnsi" w:cstheme="minorHAnsi"/>
                <w:szCs w:val="24"/>
              </w:rPr>
              <w:t>.00</w:t>
            </w:r>
            <w:r w:rsidRPr="00A33B2F">
              <w:rPr>
                <w:rFonts w:asciiTheme="minorHAnsi" w:hAnsiTheme="minorHAnsi" w:cstheme="minorHAnsi"/>
                <w:szCs w:val="24"/>
              </w:rPr>
              <w:t>%</w:t>
            </w:r>
          </w:p>
        </w:tc>
      </w:tr>
      <w:tr w:rsidR="006B0798" w:rsidRPr="00A33B2F" w14:paraId="262185DC" w14:textId="77777777" w:rsidTr="00DD28A0">
        <w:tc>
          <w:tcPr>
            <w:tcW w:w="2497" w:type="dxa"/>
          </w:tcPr>
          <w:p w14:paraId="3B30D8E0" w14:textId="77777777" w:rsidR="006B0798" w:rsidRPr="00A33B2F" w:rsidRDefault="006B0798" w:rsidP="00DD28A0">
            <w:pPr>
              <w:rPr>
                <w:rFonts w:asciiTheme="minorHAnsi" w:hAnsiTheme="minorHAnsi" w:cstheme="minorHAnsi"/>
                <w:szCs w:val="24"/>
              </w:rPr>
            </w:pPr>
            <w:proofErr w:type="spellStart"/>
            <w:r w:rsidRPr="00A33B2F">
              <w:rPr>
                <w:rFonts w:asciiTheme="minorHAnsi" w:hAnsiTheme="minorHAnsi" w:cstheme="minorHAnsi"/>
                <w:szCs w:val="24"/>
              </w:rPr>
              <w:t>Lancesoft</w:t>
            </w:r>
            <w:proofErr w:type="spellEnd"/>
            <w:r w:rsidRPr="00A33B2F">
              <w:rPr>
                <w:rFonts w:asciiTheme="minorHAnsi" w:hAnsiTheme="minorHAnsi" w:cstheme="minorHAnsi"/>
                <w:szCs w:val="24"/>
              </w:rPr>
              <w:t>, Inc</w:t>
            </w:r>
          </w:p>
        </w:tc>
        <w:tc>
          <w:tcPr>
            <w:tcW w:w="2205" w:type="dxa"/>
          </w:tcPr>
          <w:p w14:paraId="5BFCE3BD" w14:textId="77777777" w:rsidR="006B0798" w:rsidRPr="00DD28A0" w:rsidRDefault="006B0798" w:rsidP="00DD28A0">
            <w:pPr>
              <w:rPr>
                <w:rFonts w:asciiTheme="minorHAnsi" w:hAnsiTheme="minorHAnsi" w:cstheme="minorHAnsi"/>
                <w:color w:val="0070C0"/>
                <w:szCs w:val="24"/>
              </w:rPr>
            </w:pPr>
            <w:hyperlink r:id="rId76" w:tgtFrame="_new" w:history="1">
              <w:r w:rsidRPr="00DD28A0">
                <w:rPr>
                  <w:rStyle w:val="Hyperlink"/>
                  <w:rFonts w:asciiTheme="minorHAnsi" w:hAnsiTheme="minorHAnsi" w:cstheme="minorHAnsi"/>
                  <w:color w:val="0070C0"/>
                  <w:szCs w:val="24"/>
                  <w:shd w:val="clear" w:color="auto" w:fill="FFFFFF"/>
                </w:rPr>
                <w:t>PO-21-1080-OSD03-SRC01-22412</w:t>
              </w:r>
            </w:hyperlink>
          </w:p>
        </w:tc>
        <w:tc>
          <w:tcPr>
            <w:tcW w:w="1582" w:type="dxa"/>
          </w:tcPr>
          <w:p w14:paraId="0FB9A5C0" w14:textId="74C876A1" w:rsidR="006B0798" w:rsidRPr="00A33B2F" w:rsidRDefault="006B0798" w:rsidP="00DD28A0">
            <w:pPr>
              <w:rPr>
                <w:rFonts w:asciiTheme="minorHAnsi" w:hAnsiTheme="minorHAnsi" w:cstheme="minorHAnsi"/>
                <w:szCs w:val="24"/>
              </w:rPr>
            </w:pPr>
            <w:hyperlink r:id="rId77" w:history="1">
              <w:r w:rsidRPr="00A33B2F">
                <w:rPr>
                  <w:rStyle w:val="Hyperlink"/>
                  <w:rFonts w:asciiTheme="minorHAnsi" w:hAnsiTheme="minorHAnsi" w:cstheme="minorHAnsi"/>
                  <w:szCs w:val="24"/>
                </w:rPr>
                <w:t>Khanh To</w:t>
              </w:r>
            </w:hyperlink>
          </w:p>
        </w:tc>
        <w:tc>
          <w:tcPr>
            <w:tcW w:w="1583" w:type="dxa"/>
          </w:tcPr>
          <w:p w14:paraId="6018734A" w14:textId="77777777" w:rsidR="006B0798" w:rsidRPr="00A33B2F" w:rsidRDefault="006B0798" w:rsidP="00DD28A0">
            <w:pPr>
              <w:rPr>
                <w:rFonts w:asciiTheme="minorHAnsi" w:hAnsiTheme="minorHAnsi" w:cstheme="minorHAnsi"/>
                <w:szCs w:val="24"/>
              </w:rPr>
            </w:pPr>
            <w:r w:rsidRPr="00A33B2F">
              <w:rPr>
                <w:rFonts w:asciiTheme="minorHAnsi" w:hAnsiTheme="minorHAnsi" w:cstheme="minorHAnsi"/>
                <w:color w:val="000000"/>
                <w:szCs w:val="24"/>
              </w:rPr>
              <w:t>770-361-8025</w:t>
            </w:r>
          </w:p>
        </w:tc>
        <w:tc>
          <w:tcPr>
            <w:tcW w:w="1582" w:type="dxa"/>
          </w:tcPr>
          <w:p w14:paraId="51FAD32F" w14:textId="77777777"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1, 2A and 2B</w:t>
            </w:r>
          </w:p>
        </w:tc>
        <w:tc>
          <w:tcPr>
            <w:tcW w:w="1583" w:type="dxa"/>
          </w:tcPr>
          <w:p w14:paraId="1E848745" w14:textId="77777777"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10-30 days 0.25%</w:t>
            </w:r>
          </w:p>
        </w:tc>
        <w:tc>
          <w:tcPr>
            <w:tcW w:w="1582" w:type="dxa"/>
          </w:tcPr>
          <w:p w14:paraId="5D4629B2" w14:textId="77777777" w:rsidR="006B0798" w:rsidRPr="00A33B2F" w:rsidRDefault="006B0798" w:rsidP="00DD28A0">
            <w:pPr>
              <w:rPr>
                <w:rFonts w:asciiTheme="minorHAnsi" w:hAnsiTheme="minorHAnsi" w:cstheme="minorHAnsi"/>
                <w:szCs w:val="24"/>
              </w:rPr>
            </w:pPr>
          </w:p>
        </w:tc>
        <w:tc>
          <w:tcPr>
            <w:tcW w:w="1583" w:type="dxa"/>
          </w:tcPr>
          <w:p w14:paraId="79755A99" w14:textId="531BE7FD" w:rsidR="006B0798" w:rsidRPr="00A33B2F" w:rsidRDefault="00C21C71" w:rsidP="00DD28A0">
            <w:pPr>
              <w:rPr>
                <w:rFonts w:asciiTheme="minorHAnsi" w:hAnsiTheme="minorHAnsi" w:cstheme="minorHAnsi"/>
                <w:szCs w:val="24"/>
              </w:rPr>
            </w:pPr>
            <w:r>
              <w:rPr>
                <w:rFonts w:asciiTheme="minorHAnsi" w:hAnsiTheme="minorHAnsi" w:cstheme="minorHAnsi"/>
                <w:szCs w:val="24"/>
              </w:rPr>
              <w:t>0.00%</w:t>
            </w:r>
          </w:p>
        </w:tc>
      </w:tr>
      <w:tr w:rsidR="006B0798" w:rsidRPr="00A33B2F" w14:paraId="30DEB7F1" w14:textId="77777777" w:rsidTr="00DD28A0">
        <w:tc>
          <w:tcPr>
            <w:tcW w:w="2497" w:type="dxa"/>
          </w:tcPr>
          <w:p w14:paraId="6F192083" w14:textId="77777777"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McInnis Consulting Services Inc</w:t>
            </w:r>
          </w:p>
        </w:tc>
        <w:tc>
          <w:tcPr>
            <w:tcW w:w="2205" w:type="dxa"/>
          </w:tcPr>
          <w:p w14:paraId="32012865" w14:textId="77777777" w:rsidR="006B0798" w:rsidRPr="00DD28A0" w:rsidRDefault="006B0798" w:rsidP="00DD28A0">
            <w:pPr>
              <w:rPr>
                <w:rFonts w:asciiTheme="minorHAnsi" w:hAnsiTheme="minorHAnsi" w:cstheme="minorHAnsi"/>
                <w:color w:val="0070C0"/>
                <w:szCs w:val="24"/>
              </w:rPr>
            </w:pPr>
            <w:hyperlink r:id="rId78" w:tgtFrame="_new" w:history="1">
              <w:r w:rsidRPr="00DD28A0">
                <w:rPr>
                  <w:rStyle w:val="Hyperlink"/>
                  <w:rFonts w:asciiTheme="minorHAnsi" w:hAnsiTheme="minorHAnsi" w:cstheme="minorHAnsi"/>
                  <w:color w:val="0070C0"/>
                  <w:szCs w:val="24"/>
                  <w:shd w:val="clear" w:color="auto" w:fill="EEF2F7"/>
                </w:rPr>
                <w:t>PO-21-1080-OSD03-SRC01-22431</w:t>
              </w:r>
            </w:hyperlink>
          </w:p>
        </w:tc>
        <w:tc>
          <w:tcPr>
            <w:tcW w:w="1582" w:type="dxa"/>
          </w:tcPr>
          <w:p w14:paraId="71776642" w14:textId="2EEBFB61" w:rsidR="006B0798" w:rsidRPr="00A33B2F" w:rsidRDefault="006B0798" w:rsidP="00DD28A0">
            <w:pPr>
              <w:rPr>
                <w:rFonts w:asciiTheme="minorHAnsi" w:hAnsiTheme="minorHAnsi" w:cstheme="minorHAnsi"/>
                <w:szCs w:val="24"/>
              </w:rPr>
            </w:pPr>
            <w:hyperlink r:id="rId79" w:history="1">
              <w:r w:rsidRPr="00A33B2F">
                <w:rPr>
                  <w:rStyle w:val="Hyperlink"/>
                  <w:rFonts w:asciiTheme="minorHAnsi" w:hAnsiTheme="minorHAnsi" w:cstheme="minorHAnsi"/>
                  <w:szCs w:val="24"/>
                </w:rPr>
                <w:t>Robert B. McInnis</w:t>
              </w:r>
            </w:hyperlink>
          </w:p>
        </w:tc>
        <w:tc>
          <w:tcPr>
            <w:tcW w:w="1583" w:type="dxa"/>
          </w:tcPr>
          <w:p w14:paraId="0C9ADB54" w14:textId="77777777"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781-659-4922</w:t>
            </w:r>
          </w:p>
        </w:tc>
        <w:tc>
          <w:tcPr>
            <w:tcW w:w="1582" w:type="dxa"/>
          </w:tcPr>
          <w:p w14:paraId="54BC4014" w14:textId="77777777"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2A and 2B</w:t>
            </w:r>
          </w:p>
        </w:tc>
        <w:tc>
          <w:tcPr>
            <w:tcW w:w="1583" w:type="dxa"/>
          </w:tcPr>
          <w:p w14:paraId="54F32C6F" w14:textId="77777777"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10-30 days 0.25%</w:t>
            </w:r>
          </w:p>
        </w:tc>
        <w:tc>
          <w:tcPr>
            <w:tcW w:w="1582" w:type="dxa"/>
          </w:tcPr>
          <w:p w14:paraId="0FFC911E" w14:textId="77777777" w:rsidR="006B0798" w:rsidRPr="00A33B2F" w:rsidRDefault="006B0798" w:rsidP="00DD28A0">
            <w:pPr>
              <w:rPr>
                <w:rFonts w:asciiTheme="minorHAnsi" w:hAnsiTheme="minorHAnsi" w:cstheme="minorHAnsi"/>
                <w:szCs w:val="24"/>
              </w:rPr>
            </w:pPr>
          </w:p>
        </w:tc>
        <w:tc>
          <w:tcPr>
            <w:tcW w:w="1583" w:type="dxa"/>
          </w:tcPr>
          <w:p w14:paraId="32B3A571" w14:textId="28F7F00A"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12</w:t>
            </w:r>
            <w:r w:rsidR="00C21C71">
              <w:rPr>
                <w:rFonts w:asciiTheme="minorHAnsi" w:hAnsiTheme="minorHAnsi" w:cstheme="minorHAnsi"/>
                <w:szCs w:val="24"/>
              </w:rPr>
              <w:t>.00</w:t>
            </w:r>
            <w:r w:rsidRPr="00A33B2F">
              <w:rPr>
                <w:rFonts w:asciiTheme="minorHAnsi" w:hAnsiTheme="minorHAnsi" w:cstheme="minorHAnsi"/>
                <w:szCs w:val="24"/>
              </w:rPr>
              <w:t>%</w:t>
            </w:r>
          </w:p>
        </w:tc>
      </w:tr>
      <w:tr w:rsidR="006B0798" w:rsidRPr="00A33B2F" w14:paraId="021C3C03" w14:textId="77777777" w:rsidTr="00DD28A0">
        <w:tc>
          <w:tcPr>
            <w:tcW w:w="2497" w:type="dxa"/>
          </w:tcPr>
          <w:p w14:paraId="6B4374DC" w14:textId="77777777" w:rsidR="006B0798" w:rsidRPr="00A33B2F" w:rsidRDefault="006B0798" w:rsidP="00DD28A0">
            <w:pPr>
              <w:keepNext/>
              <w:rPr>
                <w:rFonts w:asciiTheme="minorHAnsi" w:hAnsiTheme="minorHAnsi" w:cstheme="minorHAnsi"/>
                <w:szCs w:val="24"/>
              </w:rPr>
            </w:pPr>
            <w:r w:rsidRPr="00A33B2F">
              <w:rPr>
                <w:rFonts w:asciiTheme="minorHAnsi" w:hAnsiTheme="minorHAnsi" w:cstheme="minorHAnsi"/>
                <w:szCs w:val="24"/>
              </w:rPr>
              <w:lastRenderedPageBreak/>
              <w:t>M &amp; R Consultants Corporation</w:t>
            </w:r>
          </w:p>
        </w:tc>
        <w:tc>
          <w:tcPr>
            <w:tcW w:w="2205" w:type="dxa"/>
          </w:tcPr>
          <w:p w14:paraId="15E713BC" w14:textId="77777777" w:rsidR="006B0798" w:rsidRPr="00DD28A0" w:rsidRDefault="006B0798" w:rsidP="00DD28A0">
            <w:pPr>
              <w:rPr>
                <w:rFonts w:asciiTheme="minorHAnsi" w:hAnsiTheme="minorHAnsi" w:cstheme="minorHAnsi"/>
                <w:color w:val="0070C0"/>
                <w:szCs w:val="24"/>
              </w:rPr>
            </w:pPr>
            <w:hyperlink r:id="rId80" w:history="1">
              <w:r w:rsidRPr="00DD28A0">
                <w:rPr>
                  <w:rStyle w:val="Hyperlink"/>
                  <w:rFonts w:asciiTheme="minorHAnsi" w:hAnsiTheme="minorHAnsi" w:cstheme="minorHAnsi"/>
                  <w:color w:val="0070C0"/>
                  <w:szCs w:val="24"/>
                  <w:shd w:val="clear" w:color="auto" w:fill="FFFFFF"/>
                </w:rPr>
                <w:t>PO-22-1080-OSD03-SRC01-25321</w:t>
              </w:r>
            </w:hyperlink>
          </w:p>
        </w:tc>
        <w:tc>
          <w:tcPr>
            <w:tcW w:w="1582" w:type="dxa"/>
          </w:tcPr>
          <w:p w14:paraId="5CECD7DB" w14:textId="49B030D9" w:rsidR="006B0798" w:rsidRPr="00A33B2F" w:rsidRDefault="006B0798" w:rsidP="00DD28A0">
            <w:pPr>
              <w:keepNext/>
              <w:rPr>
                <w:rFonts w:asciiTheme="minorHAnsi" w:hAnsiTheme="minorHAnsi" w:cstheme="minorHAnsi"/>
                <w:szCs w:val="24"/>
              </w:rPr>
            </w:pPr>
            <w:hyperlink r:id="rId81" w:history="1">
              <w:r w:rsidRPr="00A33B2F">
                <w:rPr>
                  <w:rStyle w:val="Hyperlink"/>
                  <w:rFonts w:asciiTheme="minorHAnsi" w:hAnsiTheme="minorHAnsi" w:cstheme="minorHAnsi"/>
                  <w:szCs w:val="24"/>
                </w:rPr>
                <w:t>Sean Sullivan</w:t>
              </w:r>
            </w:hyperlink>
          </w:p>
        </w:tc>
        <w:tc>
          <w:tcPr>
            <w:tcW w:w="1583" w:type="dxa"/>
          </w:tcPr>
          <w:p w14:paraId="0521CE1F" w14:textId="77777777" w:rsidR="006B0798" w:rsidRPr="00A33B2F" w:rsidRDefault="006B0798" w:rsidP="00DD28A0">
            <w:pPr>
              <w:keepNext/>
              <w:rPr>
                <w:rFonts w:asciiTheme="minorHAnsi" w:hAnsiTheme="minorHAnsi" w:cstheme="minorHAnsi"/>
                <w:szCs w:val="24"/>
              </w:rPr>
            </w:pPr>
            <w:r w:rsidRPr="00A33B2F">
              <w:rPr>
                <w:rFonts w:asciiTheme="minorHAnsi" w:hAnsiTheme="minorHAnsi" w:cstheme="minorHAnsi"/>
                <w:szCs w:val="24"/>
              </w:rPr>
              <w:t>617-872-0620</w:t>
            </w:r>
          </w:p>
        </w:tc>
        <w:tc>
          <w:tcPr>
            <w:tcW w:w="1582" w:type="dxa"/>
          </w:tcPr>
          <w:p w14:paraId="2F413BB3" w14:textId="77777777" w:rsidR="006B0798" w:rsidRPr="00A33B2F" w:rsidRDefault="006B0798" w:rsidP="00DD28A0">
            <w:pPr>
              <w:keepNext/>
              <w:rPr>
                <w:rFonts w:asciiTheme="minorHAnsi" w:hAnsiTheme="minorHAnsi" w:cstheme="minorHAnsi"/>
                <w:szCs w:val="24"/>
              </w:rPr>
            </w:pPr>
            <w:r w:rsidRPr="00A33B2F">
              <w:rPr>
                <w:rFonts w:asciiTheme="minorHAnsi" w:hAnsiTheme="minorHAnsi" w:cstheme="minorHAnsi"/>
                <w:szCs w:val="24"/>
              </w:rPr>
              <w:t>2A</w:t>
            </w:r>
          </w:p>
        </w:tc>
        <w:tc>
          <w:tcPr>
            <w:tcW w:w="1583" w:type="dxa"/>
          </w:tcPr>
          <w:p w14:paraId="749C1079" w14:textId="06AF43DF" w:rsidR="006B0798" w:rsidRPr="00A33B2F" w:rsidRDefault="006B0798" w:rsidP="00DD28A0">
            <w:pPr>
              <w:keepNext/>
              <w:rPr>
                <w:rFonts w:asciiTheme="minorHAnsi" w:hAnsiTheme="minorHAnsi" w:cstheme="minorHAnsi"/>
                <w:szCs w:val="24"/>
              </w:rPr>
            </w:pPr>
            <w:r w:rsidRPr="00A33B2F">
              <w:rPr>
                <w:rFonts w:asciiTheme="minorHAnsi" w:hAnsiTheme="minorHAnsi" w:cstheme="minorHAnsi"/>
                <w:szCs w:val="24"/>
              </w:rPr>
              <w:t>10 day 5</w:t>
            </w:r>
            <w:r w:rsidR="00C21C71">
              <w:rPr>
                <w:rFonts w:asciiTheme="minorHAnsi" w:hAnsiTheme="minorHAnsi" w:cstheme="minorHAnsi"/>
                <w:szCs w:val="24"/>
              </w:rPr>
              <w:t>.00</w:t>
            </w:r>
            <w:r w:rsidRPr="00A33B2F">
              <w:rPr>
                <w:rFonts w:asciiTheme="minorHAnsi" w:hAnsiTheme="minorHAnsi" w:cstheme="minorHAnsi"/>
                <w:szCs w:val="24"/>
              </w:rPr>
              <w:t>%</w:t>
            </w:r>
          </w:p>
          <w:p w14:paraId="2230F8FB" w14:textId="0CCB7BDC" w:rsidR="006B0798" w:rsidRPr="00A33B2F" w:rsidRDefault="006B0798" w:rsidP="00DD28A0">
            <w:pPr>
              <w:keepNext/>
              <w:rPr>
                <w:rFonts w:asciiTheme="minorHAnsi" w:hAnsiTheme="minorHAnsi" w:cstheme="minorHAnsi"/>
                <w:szCs w:val="24"/>
              </w:rPr>
            </w:pPr>
            <w:r w:rsidRPr="00A33B2F">
              <w:rPr>
                <w:rFonts w:asciiTheme="minorHAnsi" w:hAnsiTheme="minorHAnsi" w:cstheme="minorHAnsi"/>
                <w:szCs w:val="24"/>
              </w:rPr>
              <w:t>15 day 4</w:t>
            </w:r>
            <w:r w:rsidR="00C21C71">
              <w:rPr>
                <w:rFonts w:asciiTheme="minorHAnsi" w:hAnsiTheme="minorHAnsi" w:cstheme="minorHAnsi"/>
                <w:szCs w:val="24"/>
              </w:rPr>
              <w:t>.00</w:t>
            </w:r>
            <w:r w:rsidRPr="00A33B2F">
              <w:rPr>
                <w:rFonts w:asciiTheme="minorHAnsi" w:hAnsiTheme="minorHAnsi" w:cstheme="minorHAnsi"/>
                <w:szCs w:val="24"/>
              </w:rPr>
              <w:t>%</w:t>
            </w:r>
          </w:p>
          <w:p w14:paraId="4BCC74F2" w14:textId="755B6316" w:rsidR="006B0798" w:rsidRPr="00A33B2F" w:rsidRDefault="006B0798" w:rsidP="00DD28A0">
            <w:pPr>
              <w:keepNext/>
              <w:rPr>
                <w:rFonts w:asciiTheme="minorHAnsi" w:hAnsiTheme="minorHAnsi" w:cstheme="minorHAnsi"/>
                <w:szCs w:val="24"/>
              </w:rPr>
            </w:pPr>
            <w:r w:rsidRPr="00A33B2F">
              <w:rPr>
                <w:rFonts w:asciiTheme="minorHAnsi" w:hAnsiTheme="minorHAnsi" w:cstheme="minorHAnsi"/>
                <w:szCs w:val="24"/>
              </w:rPr>
              <w:t>20 day 2</w:t>
            </w:r>
            <w:r w:rsidR="00C21C71">
              <w:rPr>
                <w:rFonts w:asciiTheme="minorHAnsi" w:hAnsiTheme="minorHAnsi" w:cstheme="minorHAnsi"/>
                <w:szCs w:val="24"/>
              </w:rPr>
              <w:t>.00</w:t>
            </w:r>
            <w:r w:rsidRPr="00A33B2F">
              <w:rPr>
                <w:rFonts w:asciiTheme="minorHAnsi" w:hAnsiTheme="minorHAnsi" w:cstheme="minorHAnsi"/>
                <w:szCs w:val="24"/>
              </w:rPr>
              <w:t>%</w:t>
            </w:r>
          </w:p>
          <w:p w14:paraId="7DAF57DA" w14:textId="4DF53DB9" w:rsidR="006B0798" w:rsidRPr="00A33B2F" w:rsidRDefault="006B0798" w:rsidP="00DD28A0">
            <w:pPr>
              <w:keepNext/>
              <w:rPr>
                <w:rFonts w:asciiTheme="minorHAnsi" w:hAnsiTheme="minorHAnsi" w:cstheme="minorHAnsi"/>
                <w:szCs w:val="24"/>
              </w:rPr>
            </w:pPr>
            <w:r w:rsidRPr="00A33B2F">
              <w:rPr>
                <w:rFonts w:asciiTheme="minorHAnsi" w:hAnsiTheme="minorHAnsi" w:cstheme="minorHAnsi"/>
                <w:szCs w:val="24"/>
              </w:rPr>
              <w:t xml:space="preserve">30 </w:t>
            </w:r>
            <w:proofErr w:type="gramStart"/>
            <w:r w:rsidRPr="00A33B2F">
              <w:rPr>
                <w:rFonts w:asciiTheme="minorHAnsi" w:hAnsiTheme="minorHAnsi" w:cstheme="minorHAnsi"/>
                <w:szCs w:val="24"/>
              </w:rPr>
              <w:t>day</w:t>
            </w:r>
            <w:proofErr w:type="gramEnd"/>
            <w:r w:rsidRPr="00A33B2F">
              <w:rPr>
                <w:rFonts w:asciiTheme="minorHAnsi" w:hAnsiTheme="minorHAnsi" w:cstheme="minorHAnsi"/>
                <w:szCs w:val="24"/>
              </w:rPr>
              <w:t xml:space="preserve"> 1</w:t>
            </w:r>
            <w:r w:rsidR="00C21C71">
              <w:rPr>
                <w:rFonts w:asciiTheme="minorHAnsi" w:hAnsiTheme="minorHAnsi" w:cstheme="minorHAnsi"/>
                <w:szCs w:val="24"/>
              </w:rPr>
              <w:t>.00</w:t>
            </w:r>
            <w:r w:rsidRPr="00A33B2F">
              <w:rPr>
                <w:rFonts w:asciiTheme="minorHAnsi" w:hAnsiTheme="minorHAnsi" w:cstheme="minorHAnsi"/>
                <w:szCs w:val="24"/>
              </w:rPr>
              <w:t>%</w:t>
            </w:r>
          </w:p>
        </w:tc>
        <w:tc>
          <w:tcPr>
            <w:tcW w:w="1582" w:type="dxa"/>
          </w:tcPr>
          <w:p w14:paraId="4ACA54A2" w14:textId="77777777" w:rsidR="006B0798" w:rsidRPr="00A33B2F" w:rsidRDefault="006B0798" w:rsidP="00DD28A0">
            <w:pPr>
              <w:keepNext/>
              <w:rPr>
                <w:rFonts w:asciiTheme="minorHAnsi" w:hAnsiTheme="minorHAnsi" w:cstheme="minorHAnsi"/>
                <w:szCs w:val="24"/>
              </w:rPr>
            </w:pPr>
            <w:r w:rsidRPr="00A33B2F">
              <w:rPr>
                <w:rFonts w:asciiTheme="minorHAnsi" w:hAnsiTheme="minorHAnsi" w:cstheme="minorHAnsi"/>
                <w:szCs w:val="24"/>
              </w:rPr>
              <w:t>MBE</w:t>
            </w:r>
          </w:p>
        </w:tc>
        <w:tc>
          <w:tcPr>
            <w:tcW w:w="1583" w:type="dxa"/>
          </w:tcPr>
          <w:p w14:paraId="40FE980F" w14:textId="69602853" w:rsidR="006B0798" w:rsidRPr="00A33B2F" w:rsidRDefault="006B0798" w:rsidP="00DD28A0">
            <w:pPr>
              <w:keepNext/>
              <w:rPr>
                <w:rFonts w:asciiTheme="minorHAnsi" w:hAnsiTheme="minorHAnsi" w:cstheme="minorHAnsi"/>
                <w:szCs w:val="24"/>
              </w:rPr>
            </w:pPr>
            <w:r w:rsidRPr="00A33B2F">
              <w:rPr>
                <w:rFonts w:asciiTheme="minorHAnsi" w:hAnsiTheme="minorHAnsi" w:cstheme="minorHAnsi"/>
                <w:szCs w:val="24"/>
              </w:rPr>
              <w:t>10</w:t>
            </w:r>
            <w:r w:rsidR="00C21C71">
              <w:rPr>
                <w:rFonts w:asciiTheme="minorHAnsi" w:hAnsiTheme="minorHAnsi" w:cstheme="minorHAnsi"/>
                <w:szCs w:val="24"/>
              </w:rPr>
              <w:t>.00</w:t>
            </w:r>
            <w:r w:rsidRPr="00A33B2F">
              <w:rPr>
                <w:rFonts w:asciiTheme="minorHAnsi" w:hAnsiTheme="minorHAnsi" w:cstheme="minorHAnsi"/>
                <w:szCs w:val="24"/>
              </w:rPr>
              <w:t>%</w:t>
            </w:r>
          </w:p>
        </w:tc>
      </w:tr>
      <w:tr w:rsidR="006B0798" w:rsidRPr="00A33B2F" w14:paraId="472788F8" w14:textId="77777777" w:rsidTr="00DD28A0">
        <w:tc>
          <w:tcPr>
            <w:tcW w:w="2497" w:type="dxa"/>
          </w:tcPr>
          <w:p w14:paraId="1036FA49" w14:textId="77777777"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Overture Partners, LLC</w:t>
            </w:r>
          </w:p>
        </w:tc>
        <w:tc>
          <w:tcPr>
            <w:tcW w:w="2205" w:type="dxa"/>
          </w:tcPr>
          <w:p w14:paraId="282C8908" w14:textId="77777777" w:rsidR="006B0798" w:rsidRPr="00DD28A0" w:rsidRDefault="006B0798" w:rsidP="00DD28A0">
            <w:pPr>
              <w:rPr>
                <w:rFonts w:asciiTheme="minorHAnsi" w:hAnsiTheme="minorHAnsi" w:cstheme="minorHAnsi"/>
                <w:color w:val="0070C0"/>
                <w:szCs w:val="24"/>
              </w:rPr>
            </w:pPr>
            <w:hyperlink r:id="rId82" w:history="1">
              <w:r w:rsidRPr="00DD28A0">
                <w:rPr>
                  <w:rStyle w:val="Hyperlink"/>
                  <w:rFonts w:asciiTheme="minorHAnsi" w:hAnsiTheme="minorHAnsi" w:cstheme="minorHAnsi"/>
                  <w:color w:val="0070C0"/>
                  <w:szCs w:val="24"/>
                  <w:shd w:val="clear" w:color="auto" w:fill="FFFFFF"/>
                </w:rPr>
                <w:t>PO-22-1080-OSD03-SRC01-23276</w:t>
              </w:r>
            </w:hyperlink>
          </w:p>
        </w:tc>
        <w:tc>
          <w:tcPr>
            <w:tcW w:w="1582" w:type="dxa"/>
          </w:tcPr>
          <w:p w14:paraId="4F91BF76" w14:textId="78DCC360" w:rsidR="006B0798" w:rsidRPr="00A33B2F" w:rsidRDefault="006B0798" w:rsidP="00DD28A0">
            <w:pPr>
              <w:rPr>
                <w:rFonts w:asciiTheme="minorHAnsi" w:hAnsiTheme="minorHAnsi" w:cstheme="minorHAnsi"/>
                <w:szCs w:val="24"/>
              </w:rPr>
            </w:pPr>
            <w:hyperlink r:id="rId83" w:history="1">
              <w:r w:rsidRPr="00A33B2F">
                <w:rPr>
                  <w:rStyle w:val="Hyperlink"/>
                  <w:rFonts w:asciiTheme="minorHAnsi" w:hAnsiTheme="minorHAnsi" w:cstheme="minorHAnsi"/>
                  <w:szCs w:val="24"/>
                </w:rPr>
                <w:t>Paul Chamberlain</w:t>
              </w:r>
            </w:hyperlink>
          </w:p>
        </w:tc>
        <w:tc>
          <w:tcPr>
            <w:tcW w:w="1583" w:type="dxa"/>
          </w:tcPr>
          <w:p w14:paraId="256AFD9E" w14:textId="77777777"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617-546-2801</w:t>
            </w:r>
          </w:p>
        </w:tc>
        <w:tc>
          <w:tcPr>
            <w:tcW w:w="1582" w:type="dxa"/>
          </w:tcPr>
          <w:p w14:paraId="7F941ADA" w14:textId="77777777"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2A</w:t>
            </w:r>
          </w:p>
        </w:tc>
        <w:tc>
          <w:tcPr>
            <w:tcW w:w="1583" w:type="dxa"/>
          </w:tcPr>
          <w:p w14:paraId="6FD71E98" w14:textId="544DD06D"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10-30 days 1</w:t>
            </w:r>
            <w:r w:rsidR="00C21C71">
              <w:rPr>
                <w:rFonts w:asciiTheme="minorHAnsi" w:hAnsiTheme="minorHAnsi" w:cstheme="minorHAnsi"/>
                <w:szCs w:val="24"/>
              </w:rPr>
              <w:t>.00</w:t>
            </w:r>
            <w:r w:rsidRPr="00A33B2F">
              <w:rPr>
                <w:rFonts w:asciiTheme="minorHAnsi" w:hAnsiTheme="minorHAnsi" w:cstheme="minorHAnsi"/>
                <w:szCs w:val="24"/>
              </w:rPr>
              <w:t>%</w:t>
            </w:r>
          </w:p>
        </w:tc>
        <w:tc>
          <w:tcPr>
            <w:tcW w:w="1582" w:type="dxa"/>
          </w:tcPr>
          <w:p w14:paraId="2ABDA1BC" w14:textId="77777777"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WBE</w:t>
            </w:r>
          </w:p>
        </w:tc>
        <w:tc>
          <w:tcPr>
            <w:tcW w:w="1583" w:type="dxa"/>
          </w:tcPr>
          <w:p w14:paraId="3A78CB99" w14:textId="1D0524C4"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20</w:t>
            </w:r>
            <w:r w:rsidR="00C21C71">
              <w:rPr>
                <w:rFonts w:asciiTheme="minorHAnsi" w:hAnsiTheme="minorHAnsi" w:cstheme="minorHAnsi"/>
                <w:szCs w:val="24"/>
              </w:rPr>
              <w:t>.00</w:t>
            </w:r>
            <w:r w:rsidRPr="00A33B2F">
              <w:rPr>
                <w:rFonts w:asciiTheme="minorHAnsi" w:hAnsiTheme="minorHAnsi" w:cstheme="minorHAnsi"/>
                <w:szCs w:val="24"/>
              </w:rPr>
              <w:t>%</w:t>
            </w:r>
          </w:p>
        </w:tc>
      </w:tr>
      <w:tr w:rsidR="006B0798" w:rsidRPr="00A33B2F" w14:paraId="245910E7" w14:textId="77777777" w:rsidTr="00DD28A0">
        <w:tc>
          <w:tcPr>
            <w:tcW w:w="2497" w:type="dxa"/>
          </w:tcPr>
          <w:p w14:paraId="52BE6A82" w14:textId="77777777"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Rose International</w:t>
            </w:r>
          </w:p>
        </w:tc>
        <w:tc>
          <w:tcPr>
            <w:tcW w:w="2205" w:type="dxa"/>
          </w:tcPr>
          <w:p w14:paraId="6E08E3F3" w14:textId="77777777" w:rsidR="006B0798" w:rsidRPr="00DD28A0" w:rsidRDefault="006B0798" w:rsidP="00DD28A0">
            <w:pPr>
              <w:rPr>
                <w:rFonts w:asciiTheme="minorHAnsi" w:hAnsiTheme="minorHAnsi" w:cstheme="minorHAnsi"/>
                <w:color w:val="0070C0"/>
                <w:szCs w:val="24"/>
              </w:rPr>
            </w:pPr>
            <w:hyperlink r:id="rId84" w:tgtFrame="_new" w:history="1">
              <w:r w:rsidRPr="00DD28A0">
                <w:rPr>
                  <w:rStyle w:val="Hyperlink"/>
                  <w:rFonts w:asciiTheme="minorHAnsi" w:hAnsiTheme="minorHAnsi" w:cstheme="minorHAnsi"/>
                  <w:color w:val="0070C0"/>
                  <w:szCs w:val="24"/>
                  <w:shd w:val="clear" w:color="auto" w:fill="FFFFFF"/>
                </w:rPr>
                <w:t>PO-22-1080-OSD03-SRC01-23075</w:t>
              </w:r>
            </w:hyperlink>
          </w:p>
        </w:tc>
        <w:tc>
          <w:tcPr>
            <w:tcW w:w="1582" w:type="dxa"/>
          </w:tcPr>
          <w:p w14:paraId="661DE29A" w14:textId="5D51C258" w:rsidR="006B0798" w:rsidRPr="00A33B2F" w:rsidRDefault="006B0798" w:rsidP="00DD28A0">
            <w:pPr>
              <w:rPr>
                <w:rFonts w:asciiTheme="minorHAnsi" w:hAnsiTheme="minorHAnsi" w:cstheme="minorHAnsi"/>
                <w:szCs w:val="24"/>
              </w:rPr>
            </w:pPr>
            <w:hyperlink r:id="rId85" w:history="1">
              <w:r w:rsidRPr="00A33B2F">
                <w:rPr>
                  <w:rStyle w:val="Hyperlink"/>
                  <w:rFonts w:asciiTheme="minorHAnsi" w:hAnsiTheme="minorHAnsi" w:cstheme="minorHAnsi"/>
                  <w:szCs w:val="24"/>
                </w:rPr>
                <w:t>Terry Elder</w:t>
              </w:r>
            </w:hyperlink>
          </w:p>
        </w:tc>
        <w:tc>
          <w:tcPr>
            <w:tcW w:w="1583" w:type="dxa"/>
          </w:tcPr>
          <w:p w14:paraId="238B1B91" w14:textId="77777777"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636-812-4000 x 7016</w:t>
            </w:r>
          </w:p>
        </w:tc>
        <w:tc>
          <w:tcPr>
            <w:tcW w:w="1582" w:type="dxa"/>
          </w:tcPr>
          <w:p w14:paraId="575141D3" w14:textId="77777777"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1 and 2A</w:t>
            </w:r>
          </w:p>
        </w:tc>
        <w:tc>
          <w:tcPr>
            <w:tcW w:w="1583" w:type="dxa"/>
          </w:tcPr>
          <w:p w14:paraId="6357200E" w14:textId="77777777"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 xml:space="preserve">10 </w:t>
            </w:r>
            <w:proofErr w:type="gramStart"/>
            <w:r w:rsidRPr="00A33B2F">
              <w:rPr>
                <w:rFonts w:asciiTheme="minorHAnsi" w:hAnsiTheme="minorHAnsi" w:cstheme="minorHAnsi"/>
                <w:szCs w:val="24"/>
              </w:rPr>
              <w:t>day</w:t>
            </w:r>
            <w:proofErr w:type="gramEnd"/>
            <w:r w:rsidRPr="00A33B2F">
              <w:rPr>
                <w:rFonts w:asciiTheme="minorHAnsi" w:hAnsiTheme="minorHAnsi" w:cstheme="minorHAnsi"/>
                <w:szCs w:val="24"/>
              </w:rPr>
              <w:t xml:space="preserve"> 0.5%</w:t>
            </w:r>
          </w:p>
          <w:p w14:paraId="2075A236" w14:textId="77777777"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15 day 0.25%</w:t>
            </w:r>
          </w:p>
          <w:p w14:paraId="5BDCC563" w14:textId="77777777"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20 day 0.25%</w:t>
            </w:r>
          </w:p>
          <w:p w14:paraId="3F8D43A7" w14:textId="4841C6DB"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 xml:space="preserve">30 </w:t>
            </w:r>
            <w:proofErr w:type="gramStart"/>
            <w:r w:rsidRPr="00A33B2F">
              <w:rPr>
                <w:rFonts w:asciiTheme="minorHAnsi" w:hAnsiTheme="minorHAnsi" w:cstheme="minorHAnsi"/>
                <w:szCs w:val="24"/>
              </w:rPr>
              <w:t>day</w:t>
            </w:r>
            <w:proofErr w:type="gramEnd"/>
            <w:r w:rsidRPr="00A33B2F">
              <w:rPr>
                <w:rFonts w:asciiTheme="minorHAnsi" w:hAnsiTheme="minorHAnsi" w:cstheme="minorHAnsi"/>
                <w:szCs w:val="24"/>
              </w:rPr>
              <w:t xml:space="preserve"> 0</w:t>
            </w:r>
            <w:r w:rsidR="00C21C71">
              <w:rPr>
                <w:rFonts w:asciiTheme="minorHAnsi" w:hAnsiTheme="minorHAnsi" w:cstheme="minorHAnsi"/>
                <w:szCs w:val="24"/>
              </w:rPr>
              <w:t>.00</w:t>
            </w:r>
            <w:r w:rsidRPr="00A33B2F">
              <w:rPr>
                <w:rFonts w:asciiTheme="minorHAnsi" w:hAnsiTheme="minorHAnsi" w:cstheme="minorHAnsi"/>
                <w:szCs w:val="24"/>
              </w:rPr>
              <w:t>%</w:t>
            </w:r>
          </w:p>
        </w:tc>
        <w:tc>
          <w:tcPr>
            <w:tcW w:w="1582" w:type="dxa"/>
          </w:tcPr>
          <w:p w14:paraId="29692B98" w14:textId="77777777" w:rsidR="006B0798" w:rsidRPr="00A33B2F" w:rsidRDefault="006B0798" w:rsidP="00DD28A0">
            <w:pPr>
              <w:rPr>
                <w:rFonts w:asciiTheme="minorHAnsi" w:hAnsiTheme="minorHAnsi" w:cstheme="minorHAnsi"/>
                <w:szCs w:val="24"/>
              </w:rPr>
            </w:pPr>
          </w:p>
        </w:tc>
        <w:tc>
          <w:tcPr>
            <w:tcW w:w="1583" w:type="dxa"/>
          </w:tcPr>
          <w:p w14:paraId="7DAE5753" w14:textId="7405C936"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7</w:t>
            </w:r>
            <w:r w:rsidR="00C21C71">
              <w:rPr>
                <w:rFonts w:asciiTheme="minorHAnsi" w:hAnsiTheme="minorHAnsi" w:cstheme="minorHAnsi"/>
                <w:szCs w:val="24"/>
              </w:rPr>
              <w:t>.00</w:t>
            </w:r>
            <w:r w:rsidRPr="00A33B2F">
              <w:rPr>
                <w:rFonts w:asciiTheme="minorHAnsi" w:hAnsiTheme="minorHAnsi" w:cstheme="minorHAnsi"/>
                <w:szCs w:val="24"/>
              </w:rPr>
              <w:t>%</w:t>
            </w:r>
          </w:p>
        </w:tc>
      </w:tr>
      <w:tr w:rsidR="006B0798" w:rsidRPr="00A33B2F" w14:paraId="14ACE869" w14:textId="77777777" w:rsidTr="00DD28A0">
        <w:tc>
          <w:tcPr>
            <w:tcW w:w="2497" w:type="dxa"/>
          </w:tcPr>
          <w:p w14:paraId="07EA2A3D" w14:textId="77777777" w:rsidR="006B0798" w:rsidRPr="00A33B2F" w:rsidRDefault="006B0798" w:rsidP="00DD28A0">
            <w:pPr>
              <w:rPr>
                <w:rFonts w:asciiTheme="minorHAnsi" w:hAnsiTheme="minorHAnsi" w:cstheme="minorHAnsi"/>
                <w:szCs w:val="24"/>
              </w:rPr>
            </w:pPr>
            <w:proofErr w:type="spellStart"/>
            <w:r w:rsidRPr="00A33B2F">
              <w:rPr>
                <w:rFonts w:asciiTheme="minorHAnsi" w:hAnsiTheme="minorHAnsi" w:cstheme="minorHAnsi"/>
                <w:szCs w:val="24"/>
              </w:rPr>
              <w:t>SoftHQ</w:t>
            </w:r>
            <w:proofErr w:type="spellEnd"/>
            <w:r w:rsidRPr="00A33B2F">
              <w:rPr>
                <w:rFonts w:asciiTheme="minorHAnsi" w:hAnsiTheme="minorHAnsi" w:cstheme="minorHAnsi"/>
                <w:szCs w:val="24"/>
              </w:rPr>
              <w:t>, Inc</w:t>
            </w:r>
          </w:p>
        </w:tc>
        <w:tc>
          <w:tcPr>
            <w:tcW w:w="2205" w:type="dxa"/>
          </w:tcPr>
          <w:p w14:paraId="3D63221A" w14:textId="77777777" w:rsidR="006B0798" w:rsidRPr="00DD28A0" w:rsidRDefault="006B0798" w:rsidP="00DD28A0">
            <w:pPr>
              <w:rPr>
                <w:rFonts w:asciiTheme="minorHAnsi" w:hAnsiTheme="minorHAnsi" w:cstheme="minorHAnsi"/>
                <w:color w:val="0070C0"/>
                <w:szCs w:val="24"/>
              </w:rPr>
            </w:pPr>
            <w:hyperlink r:id="rId86" w:tgtFrame="_new" w:history="1">
              <w:r w:rsidRPr="00DD28A0">
                <w:rPr>
                  <w:rStyle w:val="Hyperlink"/>
                  <w:rFonts w:asciiTheme="minorHAnsi" w:hAnsiTheme="minorHAnsi" w:cstheme="minorHAnsi"/>
                  <w:color w:val="0070C0"/>
                  <w:szCs w:val="24"/>
                  <w:shd w:val="clear" w:color="auto" w:fill="FFFFFF"/>
                </w:rPr>
                <w:t>PO-21-1080-OSD03-SRC01-22422</w:t>
              </w:r>
            </w:hyperlink>
          </w:p>
        </w:tc>
        <w:tc>
          <w:tcPr>
            <w:tcW w:w="1582" w:type="dxa"/>
          </w:tcPr>
          <w:p w14:paraId="1F202546" w14:textId="6B769007" w:rsidR="006B0798" w:rsidRPr="00A33B2F" w:rsidRDefault="006B0798" w:rsidP="00DD28A0">
            <w:pPr>
              <w:rPr>
                <w:rFonts w:asciiTheme="minorHAnsi" w:hAnsiTheme="minorHAnsi" w:cstheme="minorHAnsi"/>
                <w:szCs w:val="24"/>
              </w:rPr>
            </w:pPr>
            <w:hyperlink r:id="rId87" w:history="1">
              <w:r w:rsidRPr="00A33B2F">
                <w:rPr>
                  <w:rStyle w:val="Hyperlink"/>
                  <w:rFonts w:asciiTheme="minorHAnsi" w:hAnsiTheme="minorHAnsi" w:cstheme="minorHAnsi"/>
                  <w:szCs w:val="24"/>
                </w:rPr>
                <w:t xml:space="preserve">Kranti </w:t>
              </w:r>
              <w:proofErr w:type="spellStart"/>
              <w:r w:rsidRPr="00A33B2F">
                <w:rPr>
                  <w:rStyle w:val="Hyperlink"/>
                  <w:rFonts w:asciiTheme="minorHAnsi" w:hAnsiTheme="minorHAnsi" w:cstheme="minorHAnsi"/>
                  <w:szCs w:val="24"/>
                </w:rPr>
                <w:t>Ponnam</w:t>
              </w:r>
              <w:proofErr w:type="spellEnd"/>
            </w:hyperlink>
          </w:p>
        </w:tc>
        <w:tc>
          <w:tcPr>
            <w:tcW w:w="1583" w:type="dxa"/>
          </w:tcPr>
          <w:p w14:paraId="2F42C280" w14:textId="77777777" w:rsidR="006B0798" w:rsidRPr="00A33B2F" w:rsidRDefault="006B0798" w:rsidP="00DD28A0">
            <w:pPr>
              <w:rPr>
                <w:rFonts w:asciiTheme="minorHAnsi" w:hAnsiTheme="minorHAnsi" w:cstheme="minorHAnsi"/>
                <w:szCs w:val="24"/>
              </w:rPr>
            </w:pPr>
            <w:r w:rsidRPr="00A33B2F">
              <w:rPr>
                <w:rFonts w:asciiTheme="minorHAnsi" w:hAnsiTheme="minorHAnsi" w:cstheme="minorHAnsi"/>
                <w:color w:val="000000"/>
                <w:szCs w:val="24"/>
              </w:rPr>
              <w:t>858-658-9200</w:t>
            </w:r>
          </w:p>
        </w:tc>
        <w:tc>
          <w:tcPr>
            <w:tcW w:w="1582" w:type="dxa"/>
          </w:tcPr>
          <w:p w14:paraId="586BE278" w14:textId="77777777"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1 and 2B</w:t>
            </w:r>
          </w:p>
        </w:tc>
        <w:tc>
          <w:tcPr>
            <w:tcW w:w="1583" w:type="dxa"/>
          </w:tcPr>
          <w:p w14:paraId="3DDBED56" w14:textId="1E76908F"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 xml:space="preserve">10 </w:t>
            </w:r>
            <w:proofErr w:type="gramStart"/>
            <w:r w:rsidRPr="00A33B2F">
              <w:rPr>
                <w:rFonts w:asciiTheme="minorHAnsi" w:hAnsiTheme="minorHAnsi" w:cstheme="minorHAnsi"/>
                <w:szCs w:val="24"/>
              </w:rPr>
              <w:t>day</w:t>
            </w:r>
            <w:proofErr w:type="gramEnd"/>
            <w:r w:rsidRPr="00A33B2F">
              <w:rPr>
                <w:rFonts w:asciiTheme="minorHAnsi" w:hAnsiTheme="minorHAnsi" w:cstheme="minorHAnsi"/>
                <w:szCs w:val="24"/>
              </w:rPr>
              <w:t xml:space="preserve"> 2</w:t>
            </w:r>
            <w:r w:rsidR="00C21C71">
              <w:rPr>
                <w:rFonts w:asciiTheme="minorHAnsi" w:hAnsiTheme="minorHAnsi" w:cstheme="minorHAnsi"/>
                <w:szCs w:val="24"/>
              </w:rPr>
              <w:t>.00</w:t>
            </w:r>
            <w:r w:rsidRPr="00A33B2F">
              <w:rPr>
                <w:rFonts w:asciiTheme="minorHAnsi" w:hAnsiTheme="minorHAnsi" w:cstheme="minorHAnsi"/>
                <w:szCs w:val="24"/>
              </w:rPr>
              <w:t>%</w:t>
            </w:r>
          </w:p>
          <w:p w14:paraId="392CCA9E" w14:textId="45947EFD"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15 day 1</w:t>
            </w:r>
            <w:r w:rsidR="00C21C71">
              <w:rPr>
                <w:rFonts w:asciiTheme="minorHAnsi" w:hAnsiTheme="minorHAnsi" w:cstheme="minorHAnsi"/>
                <w:szCs w:val="24"/>
              </w:rPr>
              <w:t>.00</w:t>
            </w:r>
            <w:r w:rsidRPr="00A33B2F">
              <w:rPr>
                <w:rFonts w:asciiTheme="minorHAnsi" w:hAnsiTheme="minorHAnsi" w:cstheme="minorHAnsi"/>
                <w:szCs w:val="24"/>
              </w:rPr>
              <w:t>%</w:t>
            </w:r>
          </w:p>
          <w:p w14:paraId="0665E917" w14:textId="483AF2AA"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20 day 0.5</w:t>
            </w:r>
            <w:r w:rsidR="00C21C71">
              <w:rPr>
                <w:rFonts w:asciiTheme="minorHAnsi" w:hAnsiTheme="minorHAnsi" w:cstheme="minorHAnsi"/>
                <w:szCs w:val="24"/>
              </w:rPr>
              <w:t>0</w:t>
            </w:r>
            <w:r w:rsidRPr="00A33B2F">
              <w:rPr>
                <w:rFonts w:asciiTheme="minorHAnsi" w:hAnsiTheme="minorHAnsi" w:cstheme="minorHAnsi"/>
                <w:szCs w:val="24"/>
              </w:rPr>
              <w:t>%</w:t>
            </w:r>
          </w:p>
          <w:p w14:paraId="0EABDB18" w14:textId="6CD87CDC"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 xml:space="preserve">30 </w:t>
            </w:r>
            <w:proofErr w:type="gramStart"/>
            <w:r w:rsidRPr="00A33B2F">
              <w:rPr>
                <w:rFonts w:asciiTheme="minorHAnsi" w:hAnsiTheme="minorHAnsi" w:cstheme="minorHAnsi"/>
                <w:szCs w:val="24"/>
              </w:rPr>
              <w:t>day</w:t>
            </w:r>
            <w:proofErr w:type="gramEnd"/>
            <w:r w:rsidRPr="00A33B2F">
              <w:rPr>
                <w:rFonts w:asciiTheme="minorHAnsi" w:hAnsiTheme="minorHAnsi" w:cstheme="minorHAnsi"/>
                <w:szCs w:val="24"/>
              </w:rPr>
              <w:t xml:space="preserve"> 0</w:t>
            </w:r>
            <w:r w:rsidR="00C21C71">
              <w:rPr>
                <w:rFonts w:asciiTheme="minorHAnsi" w:hAnsiTheme="minorHAnsi" w:cstheme="minorHAnsi"/>
                <w:szCs w:val="24"/>
              </w:rPr>
              <w:t>.00</w:t>
            </w:r>
            <w:r w:rsidRPr="00A33B2F">
              <w:rPr>
                <w:rFonts w:asciiTheme="minorHAnsi" w:hAnsiTheme="minorHAnsi" w:cstheme="minorHAnsi"/>
                <w:szCs w:val="24"/>
              </w:rPr>
              <w:t>%</w:t>
            </w:r>
          </w:p>
        </w:tc>
        <w:tc>
          <w:tcPr>
            <w:tcW w:w="1582" w:type="dxa"/>
          </w:tcPr>
          <w:p w14:paraId="7200E2FC" w14:textId="77777777" w:rsidR="006B0798" w:rsidRPr="00A33B2F" w:rsidRDefault="006B0798" w:rsidP="00DD28A0">
            <w:pPr>
              <w:rPr>
                <w:rFonts w:asciiTheme="minorHAnsi" w:hAnsiTheme="minorHAnsi" w:cstheme="minorHAnsi"/>
                <w:szCs w:val="24"/>
              </w:rPr>
            </w:pPr>
          </w:p>
        </w:tc>
        <w:tc>
          <w:tcPr>
            <w:tcW w:w="1583" w:type="dxa"/>
          </w:tcPr>
          <w:p w14:paraId="4B3D95E9" w14:textId="187C4F95" w:rsidR="006B0798" w:rsidRPr="00A33B2F" w:rsidRDefault="006B0798" w:rsidP="00DD28A0">
            <w:pPr>
              <w:rPr>
                <w:rFonts w:asciiTheme="minorHAnsi" w:hAnsiTheme="minorHAnsi" w:cstheme="minorHAnsi"/>
                <w:szCs w:val="24"/>
              </w:rPr>
            </w:pPr>
            <w:r w:rsidRPr="00A33B2F">
              <w:rPr>
                <w:rFonts w:asciiTheme="minorHAnsi" w:hAnsiTheme="minorHAnsi" w:cstheme="minorHAnsi"/>
                <w:szCs w:val="24"/>
              </w:rPr>
              <w:t>18</w:t>
            </w:r>
            <w:r w:rsidR="00C21C71">
              <w:rPr>
                <w:rFonts w:asciiTheme="minorHAnsi" w:hAnsiTheme="minorHAnsi" w:cstheme="minorHAnsi"/>
                <w:szCs w:val="24"/>
              </w:rPr>
              <w:t>.00</w:t>
            </w:r>
            <w:r w:rsidRPr="00A33B2F">
              <w:rPr>
                <w:rFonts w:asciiTheme="minorHAnsi" w:hAnsiTheme="minorHAnsi" w:cstheme="minorHAnsi"/>
                <w:szCs w:val="24"/>
              </w:rPr>
              <w:t>%</w:t>
            </w:r>
          </w:p>
        </w:tc>
      </w:tr>
    </w:tbl>
    <w:p w14:paraId="485CB2AD" w14:textId="77777777" w:rsidR="003A641B" w:rsidRPr="00ED150D" w:rsidRDefault="003A641B" w:rsidP="003A641B">
      <w:pPr>
        <w:spacing w:after="0" w:line="240" w:lineRule="auto"/>
        <w:rPr>
          <w:rFonts w:eastAsia="Calibri" w:cs="Arial"/>
          <w:b/>
          <w:bCs/>
          <w:color w:val="000000"/>
          <w:sz w:val="18"/>
          <w:szCs w:val="18"/>
          <w:u w:val="single"/>
        </w:rPr>
      </w:pPr>
    </w:p>
    <w:p w14:paraId="273F68F9" w14:textId="7D7D04CB" w:rsidR="003A641B" w:rsidRPr="00311E37" w:rsidRDefault="00A058DE" w:rsidP="003A641B">
      <w:pPr>
        <w:spacing w:after="0" w:line="240" w:lineRule="auto"/>
        <w:rPr>
          <w:rFonts w:cstheme="minorHAnsi"/>
          <w:szCs w:val="24"/>
        </w:rPr>
      </w:pPr>
      <w:bookmarkStart w:id="94" w:name="_Appendix_C:_Vendor"/>
      <w:bookmarkEnd w:id="94"/>
      <w:r w:rsidRPr="00A058DE">
        <w:rPr>
          <w:rFonts w:cstheme="minorHAnsi"/>
          <w:szCs w:val="24"/>
          <w:vertAlign w:val="superscript"/>
        </w:rPr>
        <w:t>1</w:t>
      </w:r>
      <w:r w:rsidR="003A641B" w:rsidRPr="00311E37">
        <w:rPr>
          <w:rFonts w:cstheme="minorHAnsi"/>
          <w:szCs w:val="24"/>
        </w:rPr>
        <w:t xml:space="preserve">Note that COMMBUYS is the official system of record for vendor contact information. </w:t>
      </w:r>
    </w:p>
    <w:p w14:paraId="46AACEEE" w14:textId="37E1A276" w:rsidR="003A641B" w:rsidRPr="00311E37" w:rsidRDefault="00A058DE" w:rsidP="003A641B">
      <w:pPr>
        <w:spacing w:after="0" w:line="240" w:lineRule="auto"/>
        <w:rPr>
          <w:rFonts w:cstheme="minorHAnsi"/>
          <w:szCs w:val="24"/>
        </w:rPr>
      </w:pPr>
      <w:r w:rsidRPr="00A058DE">
        <w:rPr>
          <w:rFonts w:cstheme="minorHAnsi"/>
          <w:szCs w:val="24"/>
          <w:vertAlign w:val="superscript"/>
        </w:rPr>
        <w:t>2</w:t>
      </w:r>
      <w:r w:rsidR="003A641B" w:rsidRPr="00311E37">
        <w:rPr>
          <w:rFonts w:cstheme="minorHAnsi"/>
          <w:szCs w:val="24"/>
        </w:rPr>
        <w:t>The Master Contract Record MBPO is the central repository for all common contract files. The price files may be found in the individual vendor’s MBPO.</w:t>
      </w:r>
    </w:p>
    <w:p w14:paraId="61689B53" w14:textId="4DEA05AE" w:rsidR="003A641B" w:rsidRDefault="00A058DE" w:rsidP="00A058DE">
      <w:pPr>
        <w:spacing w:after="0"/>
        <w:rPr>
          <w:rFonts w:cstheme="minorHAnsi"/>
          <w:szCs w:val="24"/>
        </w:rPr>
      </w:pPr>
      <w:r w:rsidRPr="00A058DE">
        <w:rPr>
          <w:rFonts w:cstheme="minorHAnsi"/>
          <w:szCs w:val="24"/>
          <w:vertAlign w:val="superscript"/>
        </w:rPr>
        <w:lastRenderedPageBreak/>
        <w:t>3</w:t>
      </w:r>
      <w:r w:rsidR="003A641B" w:rsidRPr="00311E37">
        <w:rPr>
          <w:rFonts w:cstheme="minorHAnsi"/>
          <w:szCs w:val="24"/>
        </w:rPr>
        <w:t>The Solicitation-Enabled MBPO is for multiple quote requests and price comparison.</w:t>
      </w:r>
    </w:p>
    <w:p w14:paraId="75992F3B" w14:textId="1007CBC2" w:rsidR="00FF6D31" w:rsidRPr="00A058DE" w:rsidRDefault="00FF6D31" w:rsidP="003A641B">
      <w:pPr>
        <w:rPr>
          <w:sz w:val="40"/>
          <w:szCs w:val="36"/>
        </w:rPr>
      </w:pPr>
      <w:r w:rsidRPr="00A058DE">
        <w:rPr>
          <w:rFonts w:cstheme="minorHAnsi"/>
          <w:szCs w:val="24"/>
          <w:vertAlign w:val="superscript"/>
        </w:rPr>
        <w:t>4</w:t>
      </w:r>
      <w:r w:rsidR="00A058DE">
        <w:rPr>
          <w:rFonts w:cstheme="minorHAnsi"/>
          <w:szCs w:val="24"/>
        </w:rPr>
        <w:t xml:space="preserve"> The Supplier Diversity Office has the</w:t>
      </w:r>
      <w:hyperlink r:id="rId88" w:history="1">
        <w:r w:rsidR="00A058DE" w:rsidRPr="00A22735">
          <w:rPr>
            <w:rStyle w:val="Hyperlink"/>
            <w:rFonts w:cstheme="minorHAnsi"/>
            <w:szCs w:val="24"/>
          </w:rPr>
          <w:t xml:space="preserve"> most recent list of SDO certified businesses</w:t>
        </w:r>
      </w:hyperlink>
      <w:r w:rsidR="00A058DE">
        <w:rPr>
          <w:rFonts w:cstheme="minorHAnsi"/>
          <w:szCs w:val="24"/>
        </w:rPr>
        <w:t>.</w:t>
      </w:r>
    </w:p>
    <w:p w14:paraId="387CC61A" w14:textId="482A8BE7" w:rsidR="00304C6F" w:rsidRDefault="00275216" w:rsidP="00311E37">
      <w:pPr>
        <w:pStyle w:val="Heading2"/>
      </w:pPr>
      <w:bookmarkStart w:id="95" w:name="_Appendix_A:_[add"/>
      <w:bookmarkStart w:id="96" w:name="_Toc224032534"/>
      <w:bookmarkStart w:id="97" w:name="_Toc194066624"/>
      <w:bookmarkEnd w:id="95"/>
      <w:r w:rsidRPr="00275216">
        <w:t>United Nations Standard Products and Services Code</w:t>
      </w:r>
      <w:r w:rsidR="00F0545F" w:rsidRPr="00F0545F">
        <w:rPr>
          <w:vertAlign w:val="superscript"/>
        </w:rPr>
        <w:t>®</w:t>
      </w:r>
      <w:r w:rsidRPr="00275216">
        <w:t xml:space="preserve"> (UNSPSC</w:t>
      </w:r>
      <w:r w:rsidR="00F0545F" w:rsidRPr="00F0545F">
        <w:rPr>
          <w:vertAlign w:val="superscript"/>
        </w:rPr>
        <w:t>®</w:t>
      </w:r>
      <w:r w:rsidRPr="00275216">
        <w:t>)</w:t>
      </w:r>
      <w:bookmarkEnd w:id="96"/>
      <w:r w:rsidR="00F0545F" w:rsidRPr="00E23F4C">
        <w:rPr>
          <w:highlight w:val="yellow"/>
        </w:rPr>
        <w:t xml:space="preserve"> </w:t>
      </w:r>
      <w:bookmarkEnd w:id="97"/>
    </w:p>
    <w:p w14:paraId="59BFD38A" w14:textId="3B4AA4A2" w:rsidR="00E53E55" w:rsidRDefault="00D119CD" w:rsidP="00304C6F">
      <w:pPr>
        <w:rPr>
          <w:szCs w:val="24"/>
        </w:rPr>
      </w:pPr>
      <w:r w:rsidRPr="00D119CD">
        <w:rPr>
          <w:szCs w:val="24"/>
        </w:rPr>
        <w:t xml:space="preserve">UNSPSC </w:t>
      </w:r>
      <w:r w:rsidR="00E53E55" w:rsidRPr="00E53E55">
        <w:rPr>
          <w:szCs w:val="24"/>
        </w:rPr>
        <w:t xml:space="preserve">for </w:t>
      </w:r>
      <w:r w:rsidR="003A641B" w:rsidRPr="003A641B">
        <w:rPr>
          <w:b/>
          <w:szCs w:val="24"/>
        </w:rPr>
        <w:t>ITS77</w:t>
      </w:r>
      <w:r w:rsidR="003A641B">
        <w:rPr>
          <w:bCs/>
          <w:szCs w:val="24"/>
        </w:rPr>
        <w:t>:</w:t>
      </w:r>
    </w:p>
    <w:p w14:paraId="5DFE39B0" w14:textId="764E663B" w:rsidR="003A641B" w:rsidRPr="003A641B" w:rsidRDefault="003A641B" w:rsidP="00596969">
      <w:pPr>
        <w:pStyle w:val="ListParagraph"/>
        <w:numPr>
          <w:ilvl w:val="0"/>
          <w:numId w:val="9"/>
        </w:numPr>
        <w:rPr>
          <w:szCs w:val="24"/>
        </w:rPr>
      </w:pPr>
      <w:r w:rsidRPr="003A641B">
        <w:rPr>
          <w:szCs w:val="24"/>
        </w:rPr>
        <w:t>80</w:t>
      </w:r>
      <w:r>
        <w:rPr>
          <w:b/>
          <w:bCs/>
          <w:szCs w:val="24"/>
        </w:rPr>
        <w:t>–</w:t>
      </w:r>
      <w:r w:rsidRPr="003A641B">
        <w:rPr>
          <w:szCs w:val="24"/>
        </w:rPr>
        <w:t>11</w:t>
      </w:r>
      <w:r w:rsidR="00856925">
        <w:rPr>
          <w:b/>
          <w:bCs/>
          <w:szCs w:val="24"/>
        </w:rPr>
        <w:t>–</w:t>
      </w:r>
      <w:r w:rsidRPr="003A641B">
        <w:rPr>
          <w:szCs w:val="24"/>
        </w:rPr>
        <w:t>18 Information Technology Contractors</w:t>
      </w:r>
    </w:p>
    <w:p w14:paraId="7CF7F1D8" w14:textId="6405C072" w:rsidR="003A641B" w:rsidRPr="003A641B" w:rsidRDefault="003A641B" w:rsidP="00596969">
      <w:pPr>
        <w:pStyle w:val="ListParagraph"/>
        <w:numPr>
          <w:ilvl w:val="0"/>
          <w:numId w:val="9"/>
        </w:numPr>
        <w:rPr>
          <w:szCs w:val="24"/>
        </w:rPr>
      </w:pPr>
      <w:r w:rsidRPr="003A641B">
        <w:rPr>
          <w:szCs w:val="24"/>
        </w:rPr>
        <w:t>81</w:t>
      </w:r>
      <w:r w:rsidR="00856925">
        <w:rPr>
          <w:b/>
          <w:bCs/>
          <w:szCs w:val="24"/>
        </w:rPr>
        <w:t>–</w:t>
      </w:r>
      <w:r w:rsidRPr="003A641B">
        <w:rPr>
          <w:szCs w:val="24"/>
        </w:rPr>
        <w:t>11</w:t>
      </w:r>
      <w:r w:rsidR="00856925">
        <w:rPr>
          <w:b/>
          <w:bCs/>
          <w:szCs w:val="24"/>
        </w:rPr>
        <w:t>–</w:t>
      </w:r>
      <w:r w:rsidRPr="003A641B">
        <w:rPr>
          <w:szCs w:val="24"/>
        </w:rPr>
        <w:t>00 Computer Services</w:t>
      </w:r>
    </w:p>
    <w:p w14:paraId="4F05F4A9" w14:textId="0D963123" w:rsidR="003A641B" w:rsidRPr="003A641B" w:rsidRDefault="003A641B" w:rsidP="00596969">
      <w:pPr>
        <w:pStyle w:val="ListParagraph"/>
        <w:numPr>
          <w:ilvl w:val="0"/>
          <w:numId w:val="9"/>
        </w:numPr>
        <w:rPr>
          <w:szCs w:val="24"/>
        </w:rPr>
      </w:pPr>
      <w:r w:rsidRPr="003A641B">
        <w:rPr>
          <w:szCs w:val="24"/>
        </w:rPr>
        <w:t>80</w:t>
      </w:r>
      <w:r w:rsidR="00856925">
        <w:rPr>
          <w:b/>
          <w:bCs/>
          <w:szCs w:val="24"/>
        </w:rPr>
        <w:t>–</w:t>
      </w:r>
      <w:r w:rsidRPr="003A641B">
        <w:rPr>
          <w:szCs w:val="24"/>
        </w:rPr>
        <w:t>11</w:t>
      </w:r>
      <w:r w:rsidR="00856925">
        <w:rPr>
          <w:b/>
          <w:bCs/>
          <w:szCs w:val="24"/>
        </w:rPr>
        <w:t>–</w:t>
      </w:r>
      <w:r w:rsidRPr="003A641B">
        <w:rPr>
          <w:szCs w:val="24"/>
        </w:rPr>
        <w:t>16 Temporary Personnel Services</w:t>
      </w:r>
    </w:p>
    <w:p w14:paraId="6B85F581" w14:textId="27D0BC60" w:rsidR="00931DF2" w:rsidRPr="000257F3" w:rsidRDefault="003A641B" w:rsidP="00596969">
      <w:pPr>
        <w:pStyle w:val="ListParagraph"/>
        <w:numPr>
          <w:ilvl w:val="0"/>
          <w:numId w:val="9"/>
        </w:numPr>
        <w:rPr>
          <w:szCs w:val="24"/>
        </w:rPr>
      </w:pPr>
      <w:r w:rsidRPr="003A641B">
        <w:rPr>
          <w:szCs w:val="24"/>
        </w:rPr>
        <w:t>80</w:t>
      </w:r>
      <w:r w:rsidR="00856925">
        <w:rPr>
          <w:b/>
          <w:bCs/>
          <w:szCs w:val="24"/>
        </w:rPr>
        <w:t>–</w:t>
      </w:r>
      <w:r w:rsidRPr="003A641B">
        <w:rPr>
          <w:szCs w:val="24"/>
        </w:rPr>
        <w:t>11</w:t>
      </w:r>
      <w:r w:rsidR="00856925">
        <w:rPr>
          <w:b/>
          <w:bCs/>
          <w:szCs w:val="24"/>
        </w:rPr>
        <w:t>–</w:t>
      </w:r>
      <w:r w:rsidRPr="003A641B">
        <w:rPr>
          <w:szCs w:val="24"/>
        </w:rPr>
        <w:t>00 Human Resources Services</w:t>
      </w:r>
    </w:p>
    <w:sectPr w:rsidR="00931DF2" w:rsidRPr="000257F3" w:rsidSect="008A4943">
      <w:pgSz w:w="15840" w:h="12240" w:orient="landscape"/>
      <w:pgMar w:top="1440" w:right="1800" w:bottom="1440" w:left="1800" w:header="864"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94469" w14:textId="77777777" w:rsidR="00F1655B" w:rsidRDefault="00F1655B" w:rsidP="00BA4C0C">
      <w:pPr>
        <w:spacing w:after="0" w:line="240" w:lineRule="auto"/>
      </w:pPr>
      <w:r>
        <w:separator/>
      </w:r>
    </w:p>
    <w:p w14:paraId="06726230" w14:textId="77777777" w:rsidR="00F1655B" w:rsidRDefault="00F1655B"/>
  </w:endnote>
  <w:endnote w:type="continuationSeparator" w:id="0">
    <w:p w14:paraId="080B4A6C" w14:textId="77777777" w:rsidR="00F1655B" w:rsidRDefault="00F1655B" w:rsidP="00BA4C0C">
      <w:pPr>
        <w:spacing w:after="0" w:line="240" w:lineRule="auto"/>
      </w:pPr>
      <w:r>
        <w:continuationSeparator/>
      </w:r>
    </w:p>
    <w:p w14:paraId="3432BF04" w14:textId="77777777" w:rsidR="00F1655B" w:rsidRDefault="00F1655B"/>
  </w:endnote>
  <w:endnote w:type="continuationNotice" w:id="1">
    <w:p w14:paraId="61CDEE15" w14:textId="77777777" w:rsidR="00F1655B" w:rsidRDefault="00F165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D0FA7" w14:textId="77777777" w:rsidR="00836826" w:rsidRDefault="00836826" w:rsidP="00FF756C">
    <w:pPr>
      <w:pStyle w:val="Footer"/>
      <w:jc w:val="center"/>
      <w:rPr>
        <w:rStyle w:val="PageNumber"/>
        <w:b/>
        <w:bCs/>
        <w:sz w:val="16"/>
        <w:szCs w:val="16"/>
      </w:rPr>
    </w:pPr>
  </w:p>
  <w:p w14:paraId="29EFE2C8" w14:textId="023EC520" w:rsidR="00B564C1" w:rsidRPr="00621EE2" w:rsidRDefault="00B564C1" w:rsidP="00FF756C">
    <w:pPr>
      <w:pStyle w:val="Footer"/>
      <w:jc w:val="center"/>
      <w:rPr>
        <w:rStyle w:val="PageNumber"/>
        <w:sz w:val="16"/>
        <w:szCs w:val="16"/>
      </w:rPr>
    </w:pPr>
    <w:r w:rsidRPr="00E365B8">
      <w:rPr>
        <w:rStyle w:val="PageNumber"/>
        <w:b/>
        <w:bCs/>
        <w:sz w:val="16"/>
        <w:szCs w:val="16"/>
      </w:rPr>
      <w:t xml:space="preserve">Note: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w:t>
    </w:r>
    <w:proofErr w:type="spellStart"/>
    <w:r w:rsidRPr="00550E35">
      <w:rPr>
        <w:sz w:val="16"/>
        <w:szCs w:val="16"/>
      </w:rPr>
      <w:t>osd</w:t>
    </w:r>
    <w:proofErr w:type="spellEnd"/>
    <w:r w:rsidRPr="00621EE2">
      <w:rPr>
        <w:rStyle w:val="PageNumber"/>
        <w:sz w:val="16"/>
        <w:szCs w:val="16"/>
      </w:rPr>
      <w:t>.</w:t>
    </w:r>
  </w:p>
  <w:p w14:paraId="72DBEBE5" w14:textId="5654A5B1" w:rsidR="00B564C1" w:rsidRDefault="00B564C1" w:rsidP="00B564C1">
    <w:pPr>
      <w:pStyle w:val="Footer"/>
      <w:rPr>
        <w:rStyle w:val="PageNumber"/>
        <w:sz w:val="20"/>
        <w:szCs w:val="20"/>
      </w:rPr>
    </w:pPr>
    <w:r>
      <w:rPr>
        <w:rStyle w:val="PageNumber"/>
        <w:sz w:val="20"/>
        <w:szCs w:val="20"/>
      </w:rPr>
      <w:tab/>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3</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25</w:t>
    </w:r>
    <w:r w:rsidRPr="000D2433">
      <w:rPr>
        <w:rStyle w:val="PageNumber"/>
        <w:sz w:val="20"/>
        <w:szCs w:val="20"/>
      </w:rPr>
      <w:fldChar w:fldCharType="end"/>
    </w:r>
  </w:p>
  <w:p w14:paraId="79F596D7" w14:textId="77777777" w:rsidR="00B564C1" w:rsidRPr="003E118F" w:rsidRDefault="00B564C1" w:rsidP="00B564C1">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5DA8B09D" w14:textId="77777777" w:rsidR="00B564C1" w:rsidRPr="003E118F" w:rsidRDefault="00B564C1" w:rsidP="00B564C1">
    <w:pPr>
      <w:pStyle w:val="Footer"/>
      <w:jc w:val="center"/>
      <w:rPr>
        <w:sz w:val="18"/>
        <w:szCs w:val="18"/>
      </w:rPr>
    </w:pPr>
    <w:r w:rsidRPr="003E118F">
      <w:rPr>
        <w:color w:val="2E368F"/>
        <w:sz w:val="18"/>
        <w:szCs w:val="18"/>
      </w:rPr>
      <w:t xml:space="preserve">Tel: (617) 720 - 3300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2B8C5047" w14:textId="77777777" w:rsidR="00B564C1" w:rsidRDefault="00B564C1" w:rsidP="00B564C1">
    <w:r>
      <w:rPr>
        <w:noProof/>
      </w:rPr>
      <mc:AlternateContent>
        <mc:Choice Requires="wpg">
          <w:drawing>
            <wp:anchor distT="0" distB="0" distL="114300" distR="114300" simplePos="0" relativeHeight="251658241" behindDoc="0" locked="0" layoutInCell="1" allowOverlap="1" wp14:anchorId="63A21D9F" wp14:editId="5D574E5A">
              <wp:simplePos x="0" y="0"/>
              <wp:positionH relativeFrom="page">
                <wp:posOffset>0</wp:posOffset>
              </wp:positionH>
              <wp:positionV relativeFrom="page">
                <wp:posOffset>9705975</wp:posOffset>
              </wp:positionV>
              <wp:extent cx="7772400" cy="352425"/>
              <wp:effectExtent l="0" t="0" r="0" b="0"/>
              <wp:wrapNone/>
              <wp:docPr id="1730328604" name="Group 17303286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52425"/>
                        <a:chOff x="0" y="15285"/>
                        <a:chExt cx="12240" cy="555"/>
                      </a:xfrm>
                    </wpg:grpSpPr>
                    <wps:wsp>
                      <wps:cNvPr id="1339229573" name="Rectangle 6"/>
                      <wps:cNvSpPr>
                        <a:spLocks noChangeArrowheads="1"/>
                      </wps:cNvSpPr>
                      <wps:spPr bwMode="auto">
                        <a:xfrm>
                          <a:off x="0" y="15285"/>
                          <a:ext cx="12240" cy="149"/>
                        </a:xfrm>
                        <a:prstGeom prst="rect">
                          <a:avLst/>
                        </a:prstGeom>
                        <a:solidFill>
                          <a:srgbClr val="EFB9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132120" name="Rectangle 7"/>
                      <wps:cNvSpPr>
                        <a:spLocks noChangeArrowheads="1"/>
                      </wps:cNvSpPr>
                      <wps:spPr bwMode="auto">
                        <a:xfrm>
                          <a:off x="0" y="15433"/>
                          <a:ext cx="12240" cy="407"/>
                        </a:xfrm>
                        <a:prstGeom prst="rect">
                          <a:avLst/>
                        </a:prstGeom>
                        <a:solidFill>
                          <a:srgbClr val="2E37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1B25D9" id="Group 1730328604" o:spid="_x0000_s1026" alt="&quot;&quot;" style="position:absolute;margin-left:0;margin-top:764.25pt;width:612pt;height:27.75pt;z-index:251658241;mso-position-horizontal-relative:page;mso-position-vertical-relative:page" coordorigin=",15285" coordsize="12240,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">
              <v:rect id="Rectangle 6" o:spid="_x0000_s1027" style="position:absolute;top:15285;width:12240;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" fillcolor="#efb935" stroked="f"/>
              <v:rect id="Rectangle 7" o:spid="_x0000_s1028" style="position:absolute;top:15433;width:12240;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" fillcolor="#2e3791" stroked="f"/>
              <w10:wrap anchorx="page" anchory="page"/>
            </v:group>
          </w:pict>
        </mc:Fallback>
      </mc:AlternateContent>
    </w:r>
  </w:p>
  <w:p w14:paraId="29F8E603" w14:textId="77777777" w:rsidR="0019409E" w:rsidRPr="00E365B8" w:rsidRDefault="0019409E" w:rsidP="00E365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8" w:type="dxa"/>
      <w:tblLayout w:type="fixed"/>
      <w:tblLook w:val="06A0" w:firstRow="1" w:lastRow="0" w:firstColumn="1" w:lastColumn="0" w:noHBand="1" w:noVBand="1"/>
    </w:tblPr>
    <w:tblGrid>
      <w:gridCol w:w="3646"/>
      <w:gridCol w:w="3646"/>
      <w:gridCol w:w="3646"/>
    </w:tblGrid>
    <w:tr w:rsidR="4C2A9F3F" w14:paraId="171CABCA" w14:textId="77777777" w:rsidTr="00B84519">
      <w:trPr>
        <w:trHeight w:val="198"/>
      </w:trPr>
      <w:tc>
        <w:tcPr>
          <w:tcW w:w="3646" w:type="dxa"/>
        </w:tcPr>
        <w:p w14:paraId="408117BB" w14:textId="3795C989" w:rsidR="4C2A9F3F" w:rsidRDefault="4C2A9F3F" w:rsidP="00B84519">
          <w:pPr>
            <w:pStyle w:val="Footer"/>
          </w:pPr>
        </w:p>
      </w:tc>
      <w:tc>
        <w:tcPr>
          <w:tcW w:w="3646" w:type="dxa"/>
        </w:tcPr>
        <w:p w14:paraId="11AE3D1B" w14:textId="5609ABA8" w:rsidR="4C2A9F3F" w:rsidRDefault="4C2A9F3F" w:rsidP="4C2A9F3F">
          <w:pPr>
            <w:pStyle w:val="Header"/>
            <w:jc w:val="center"/>
          </w:pPr>
        </w:p>
      </w:tc>
      <w:tc>
        <w:tcPr>
          <w:tcW w:w="3646" w:type="dxa"/>
        </w:tcPr>
        <w:p w14:paraId="3098181F" w14:textId="78E03542" w:rsidR="4C2A9F3F" w:rsidRDefault="4C2A9F3F" w:rsidP="4C2A9F3F">
          <w:pPr>
            <w:pStyle w:val="Header"/>
            <w:ind w:right="-115"/>
            <w:jc w:val="right"/>
          </w:pPr>
        </w:p>
      </w:tc>
    </w:tr>
  </w:tbl>
  <w:p w14:paraId="78B34D08" w14:textId="6410B732" w:rsidR="4C2A9F3F" w:rsidRDefault="4C2A9F3F" w:rsidP="4C2A9F3F">
    <w:pPr>
      <w:pStyle w:val="Footer"/>
    </w:pPr>
  </w:p>
  <w:p w14:paraId="10254724" w14:textId="77777777" w:rsidR="00B84519" w:rsidRDefault="00B8451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0D681" w14:textId="3F286BCE" w:rsidR="00DC6031" w:rsidRPr="00621EE2" w:rsidRDefault="00DC6031" w:rsidP="007D42CF">
    <w:pPr>
      <w:pStyle w:val="Footer"/>
      <w:jc w:val="center"/>
      <w:rPr>
        <w:rStyle w:val="PageNumber"/>
        <w:sz w:val="16"/>
        <w:szCs w:val="16"/>
      </w:rPr>
    </w:pPr>
    <w:r w:rsidRPr="00E365B8">
      <w:rPr>
        <w:rStyle w:val="PageNumber"/>
        <w:b/>
        <w:bCs/>
        <w:sz w:val="16"/>
        <w:szCs w:val="16"/>
      </w:rPr>
      <w:t>N</w:t>
    </w:r>
    <w:r w:rsidR="00E365B8" w:rsidRPr="00E365B8">
      <w:rPr>
        <w:rStyle w:val="PageNumber"/>
        <w:b/>
        <w:bCs/>
        <w:sz w:val="16"/>
        <w:szCs w:val="16"/>
      </w:rPr>
      <w:t>ote</w:t>
    </w:r>
    <w:r w:rsidRPr="00E365B8">
      <w:rPr>
        <w:rStyle w:val="PageNumber"/>
        <w:b/>
        <w:bCs/>
        <w:sz w:val="16"/>
        <w:szCs w:val="16"/>
      </w:rPr>
      <w:t xml:space="preserv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w:t>
    </w:r>
    <w:proofErr w:type="spellStart"/>
    <w:r w:rsidRPr="00550E35">
      <w:rPr>
        <w:sz w:val="16"/>
        <w:szCs w:val="16"/>
      </w:rPr>
      <w:t>osd</w:t>
    </w:r>
    <w:proofErr w:type="spellEnd"/>
    <w:r w:rsidRPr="00621EE2">
      <w:rPr>
        <w:rStyle w:val="PageNumber"/>
        <w:sz w:val="16"/>
        <w:szCs w:val="16"/>
      </w:rPr>
      <w:t>.</w:t>
    </w:r>
  </w:p>
  <w:p w14:paraId="49C1DFAA" w14:textId="2E4E342D" w:rsidR="00DC6031" w:rsidRDefault="00DC6031" w:rsidP="00DC6031">
    <w:pPr>
      <w:pStyle w:val="Footer"/>
      <w:rPr>
        <w:rStyle w:val="PageNumber"/>
        <w:sz w:val="20"/>
        <w:szCs w:val="20"/>
      </w:rPr>
    </w:pPr>
    <w:r>
      <w:rPr>
        <w:rStyle w:val="PageNumber"/>
        <w:sz w:val="20"/>
        <w:szCs w:val="20"/>
      </w:rPr>
      <w:tab/>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10</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27</w:t>
    </w:r>
    <w:r w:rsidRPr="000D2433">
      <w:rPr>
        <w:rStyle w:val="PageNumber"/>
        <w:sz w:val="20"/>
        <w:szCs w:val="20"/>
      </w:rPr>
      <w:fldChar w:fldCharType="end"/>
    </w:r>
  </w:p>
  <w:p w14:paraId="2DAE5D91" w14:textId="77777777" w:rsidR="00DC6031" w:rsidRPr="003E118F" w:rsidRDefault="00DC6031" w:rsidP="00DC6031">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1548513B" w14:textId="0CBC9DAC" w:rsidR="00DC6031" w:rsidRPr="003E118F" w:rsidRDefault="00DC6031" w:rsidP="00DC6031">
    <w:pPr>
      <w:pStyle w:val="Footer"/>
      <w:jc w:val="center"/>
      <w:rPr>
        <w:sz w:val="18"/>
        <w:szCs w:val="18"/>
      </w:rPr>
    </w:pPr>
    <w:r w:rsidRPr="003E118F">
      <w:rPr>
        <w:color w:val="2E368F"/>
        <w:sz w:val="18"/>
        <w:szCs w:val="18"/>
      </w:rPr>
      <w:t xml:space="preserve">Tel: (617) 720 - 3300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79A39E2A" w14:textId="661D822B" w:rsidR="00AC1E9E" w:rsidRDefault="00DC6031" w:rsidP="00DC6031">
    <w:r>
      <w:rPr>
        <w:noProof/>
      </w:rPr>
      <mc:AlternateContent>
        <mc:Choice Requires="wpg">
          <w:drawing>
            <wp:anchor distT="0" distB="0" distL="114300" distR="114300" simplePos="0" relativeHeight="251658240" behindDoc="0" locked="0" layoutInCell="1" allowOverlap="1" wp14:anchorId="708ECDEC" wp14:editId="317ECAF3">
              <wp:simplePos x="0" y="0"/>
              <wp:positionH relativeFrom="page">
                <wp:posOffset>0</wp:posOffset>
              </wp:positionH>
              <wp:positionV relativeFrom="page">
                <wp:posOffset>9705975</wp:posOffset>
              </wp:positionV>
              <wp:extent cx="7772400" cy="352425"/>
              <wp:effectExtent l="0" t="0" r="0" b="0"/>
              <wp:wrapNone/>
              <wp:docPr id="26" name="Group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52425"/>
                        <a:chOff x="0" y="15285"/>
                        <a:chExt cx="12240" cy="555"/>
                      </a:xfrm>
                    </wpg:grpSpPr>
                    <wps:wsp>
                      <wps:cNvPr id="27" name="Rectangle 6"/>
                      <wps:cNvSpPr>
                        <a:spLocks noChangeArrowheads="1"/>
                      </wps:cNvSpPr>
                      <wps:spPr bwMode="auto">
                        <a:xfrm>
                          <a:off x="0" y="15285"/>
                          <a:ext cx="12240" cy="149"/>
                        </a:xfrm>
                        <a:prstGeom prst="rect">
                          <a:avLst/>
                        </a:prstGeom>
                        <a:solidFill>
                          <a:srgbClr val="EFB9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7"/>
                      <wps:cNvSpPr>
                        <a:spLocks noChangeArrowheads="1"/>
                      </wps:cNvSpPr>
                      <wps:spPr bwMode="auto">
                        <a:xfrm>
                          <a:off x="0" y="15433"/>
                          <a:ext cx="12240" cy="407"/>
                        </a:xfrm>
                        <a:prstGeom prst="rect">
                          <a:avLst/>
                        </a:prstGeom>
                        <a:solidFill>
                          <a:srgbClr val="2E37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915D58" id="Group 26" o:spid="_x0000_s1026" alt="&quot;&quot;" style="position:absolute;margin-left:0;margin-top:764.25pt;width:612pt;height:27.75pt;z-index:251658240;mso-position-horizontal-relative:page;mso-position-vertical-relative:page" coordorigin=",15285" coordsize="12240,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">
              <v:rect id="Rectangle 6" o:spid="_x0000_s1027" style="position:absolute;top:15285;width:12240;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" fillcolor="#efb935" stroked="f"/>
              <v:rect id="Rectangle 7" o:spid="_x0000_s1028" style="position:absolute;top:15433;width:12240;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" fillcolor="#2e3791" stroked="f"/>
              <w10:wrap anchorx="page" anchory="page"/>
            </v:group>
          </w:pict>
        </mc:Fallback>
      </mc:AlternateContent>
    </w:r>
  </w:p>
  <w:p w14:paraId="14F7B0CA" w14:textId="77777777" w:rsidR="00AC1E9E" w:rsidRDefault="00AC1E9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8" w:type="dxa"/>
      <w:tblLayout w:type="fixed"/>
      <w:tblLook w:val="06A0" w:firstRow="1" w:lastRow="0" w:firstColumn="1" w:lastColumn="0" w:noHBand="1" w:noVBand="1"/>
    </w:tblPr>
    <w:tblGrid>
      <w:gridCol w:w="3646"/>
      <w:gridCol w:w="3646"/>
      <w:gridCol w:w="3646"/>
    </w:tblGrid>
    <w:tr w:rsidR="005851F6" w14:paraId="488F74A0" w14:textId="77777777" w:rsidTr="00B84519">
      <w:trPr>
        <w:trHeight w:val="198"/>
      </w:trPr>
      <w:tc>
        <w:tcPr>
          <w:tcW w:w="3646" w:type="dxa"/>
        </w:tcPr>
        <w:p w14:paraId="29E06CA7" w14:textId="1C6F2329" w:rsidR="005851F6" w:rsidRDefault="005851F6" w:rsidP="00B84519">
          <w:pPr>
            <w:pStyle w:val="Footer"/>
          </w:pPr>
        </w:p>
      </w:tc>
      <w:tc>
        <w:tcPr>
          <w:tcW w:w="3646" w:type="dxa"/>
        </w:tcPr>
        <w:p w14:paraId="21B50F06" w14:textId="77777777" w:rsidR="005851F6" w:rsidRDefault="005851F6" w:rsidP="4C2A9F3F">
          <w:pPr>
            <w:pStyle w:val="Header"/>
            <w:jc w:val="center"/>
          </w:pPr>
        </w:p>
      </w:tc>
      <w:tc>
        <w:tcPr>
          <w:tcW w:w="3646" w:type="dxa"/>
        </w:tcPr>
        <w:p w14:paraId="3A0E102E" w14:textId="77777777" w:rsidR="005851F6" w:rsidRDefault="005851F6" w:rsidP="4C2A9F3F">
          <w:pPr>
            <w:pStyle w:val="Header"/>
            <w:ind w:right="-115"/>
            <w:jc w:val="right"/>
          </w:pPr>
        </w:p>
      </w:tc>
    </w:tr>
  </w:tbl>
  <w:p w14:paraId="4279F5A4" w14:textId="4BD2EE78" w:rsidR="005851F6" w:rsidRPr="00621EE2" w:rsidRDefault="005851F6" w:rsidP="00FF756C">
    <w:pPr>
      <w:pStyle w:val="Footer"/>
      <w:jc w:val="center"/>
      <w:rPr>
        <w:rStyle w:val="PageNumber"/>
        <w:sz w:val="16"/>
        <w:szCs w:val="16"/>
      </w:rPr>
    </w:pPr>
    <w:r w:rsidRPr="00ED4906">
      <w:rPr>
        <w:rStyle w:val="PageNumber"/>
        <w:b/>
        <w:bCs/>
        <w:sz w:val="16"/>
        <w:szCs w:val="16"/>
      </w:rPr>
      <w:t>N</w:t>
    </w:r>
    <w:r w:rsidR="008105B0" w:rsidRPr="00ED4906">
      <w:rPr>
        <w:rStyle w:val="PageNumber"/>
        <w:b/>
        <w:bCs/>
        <w:sz w:val="16"/>
        <w:szCs w:val="16"/>
      </w:rPr>
      <w:t>ote</w:t>
    </w:r>
    <w:r w:rsidRPr="00ED4906">
      <w:rPr>
        <w:rStyle w:val="PageNumber"/>
        <w:b/>
        <w:bCs/>
        <w:sz w:val="16"/>
        <w:szCs w:val="16"/>
      </w:rPr>
      <w:t>:</w:t>
    </w:r>
    <w:r>
      <w:rPr>
        <w:rStyle w:val="PageNumber"/>
        <w:sz w:val="16"/>
        <w:szCs w:val="16"/>
      </w:rPr>
      <w:t xml:space="preserv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w:t>
    </w:r>
    <w:proofErr w:type="spellStart"/>
    <w:r w:rsidRPr="00550E35">
      <w:rPr>
        <w:sz w:val="16"/>
        <w:szCs w:val="16"/>
      </w:rPr>
      <w:t>osd</w:t>
    </w:r>
    <w:proofErr w:type="spellEnd"/>
    <w:r w:rsidRPr="00621EE2">
      <w:rPr>
        <w:rStyle w:val="PageNumber"/>
        <w:sz w:val="16"/>
        <w:szCs w:val="16"/>
      </w:rPr>
      <w:t>.</w:t>
    </w:r>
  </w:p>
  <w:p w14:paraId="5BD17469" w14:textId="33A3C3CC" w:rsidR="005851F6" w:rsidRDefault="005851F6" w:rsidP="00B84519">
    <w:pPr>
      <w:pStyle w:val="Footer"/>
      <w:rPr>
        <w:rStyle w:val="PageNumber"/>
        <w:sz w:val="20"/>
        <w:szCs w:val="20"/>
      </w:rPr>
    </w:pPr>
    <w:r>
      <w:rPr>
        <w:rStyle w:val="PageNumber"/>
        <w:sz w:val="20"/>
        <w:szCs w:val="20"/>
      </w:rPr>
      <w:tab/>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2</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23</w:t>
    </w:r>
    <w:r w:rsidRPr="000D2433">
      <w:rPr>
        <w:rStyle w:val="PageNumber"/>
        <w:sz w:val="20"/>
        <w:szCs w:val="20"/>
      </w:rPr>
      <w:fldChar w:fldCharType="end"/>
    </w:r>
  </w:p>
  <w:p w14:paraId="0D6BC633" w14:textId="77777777" w:rsidR="005851F6" w:rsidRPr="003E118F" w:rsidRDefault="005851F6" w:rsidP="00B84519">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7A9F5523" w14:textId="2EE15038" w:rsidR="005851F6" w:rsidRPr="003E118F" w:rsidRDefault="005851F6" w:rsidP="00B84519">
    <w:pPr>
      <w:pStyle w:val="Footer"/>
      <w:jc w:val="center"/>
      <w:rPr>
        <w:sz w:val="18"/>
        <w:szCs w:val="18"/>
      </w:rPr>
    </w:pPr>
    <w:r w:rsidRPr="003E118F">
      <w:rPr>
        <w:color w:val="2E368F"/>
        <w:sz w:val="18"/>
        <w:szCs w:val="18"/>
      </w:rPr>
      <w:t xml:space="preserve">Tel: (617) 720 -3300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4D920BE9" w14:textId="77777777" w:rsidR="005851F6" w:rsidRDefault="005851F6" w:rsidP="4C2A9F3F">
    <w:pPr>
      <w:pStyle w:val="Footer"/>
    </w:pPr>
  </w:p>
  <w:p w14:paraId="76DFCE92" w14:textId="77777777" w:rsidR="005851F6" w:rsidRDefault="005851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BB446" w14:textId="77777777" w:rsidR="00F1655B" w:rsidRDefault="00F1655B" w:rsidP="00BA4C0C">
      <w:pPr>
        <w:spacing w:after="0" w:line="240" w:lineRule="auto"/>
      </w:pPr>
      <w:r>
        <w:separator/>
      </w:r>
    </w:p>
    <w:p w14:paraId="1E4FA82A" w14:textId="77777777" w:rsidR="00F1655B" w:rsidRDefault="00F1655B"/>
  </w:footnote>
  <w:footnote w:type="continuationSeparator" w:id="0">
    <w:p w14:paraId="39080CEE" w14:textId="77777777" w:rsidR="00F1655B" w:rsidRDefault="00F1655B" w:rsidP="00BA4C0C">
      <w:pPr>
        <w:spacing w:after="0" w:line="240" w:lineRule="auto"/>
      </w:pPr>
      <w:r>
        <w:continuationSeparator/>
      </w:r>
    </w:p>
    <w:p w14:paraId="04E4E865" w14:textId="77777777" w:rsidR="00F1655B" w:rsidRDefault="00F1655B"/>
  </w:footnote>
  <w:footnote w:type="continuationNotice" w:id="1">
    <w:p w14:paraId="07492E87" w14:textId="77777777" w:rsidR="00F1655B" w:rsidRDefault="00F165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B9F4D" w14:textId="519FEDEC" w:rsidR="00886F53" w:rsidRPr="00D02B79" w:rsidRDefault="00196519" w:rsidP="007A023C">
    <w:pPr>
      <w:pStyle w:val="Header"/>
      <w:tabs>
        <w:tab w:val="clear" w:pos="4680"/>
        <w:tab w:val="clear" w:pos="9360"/>
        <w:tab w:val="left" w:pos="2880"/>
        <w:tab w:val="left" w:pos="10365"/>
      </w:tabs>
      <w:ind w:left="-720"/>
      <w:rPr>
        <w:sz w:val="32"/>
      </w:rPr>
    </w:pPr>
    <w:r>
      <w:rPr>
        <w:noProof/>
      </w:rPr>
      <w:drawing>
        <wp:inline distT="0" distB="0" distL="0" distR="0" wp14:anchorId="7F7762ED" wp14:editId="221B2964">
          <wp:extent cx="2682060" cy="804672"/>
          <wp:effectExtent l="0" t="0" r="0" b="0"/>
          <wp:docPr id="1372931080" name="Picture 5"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488940" name="Picture 5" descr="Text&#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94746" cy="808478"/>
                  </a:xfrm>
                  <a:prstGeom prst="rect">
                    <a:avLst/>
                  </a:prstGeom>
                  <a:noFill/>
                  <a:ln>
                    <a:noFill/>
                  </a:ln>
                </pic:spPr>
              </pic:pic>
            </a:graphicData>
          </a:graphic>
        </wp:inline>
      </w:drawing>
    </w:r>
    <w:r w:rsidR="00886F53">
      <w:rPr>
        <w:noProof/>
      </w:rPr>
      <mc:AlternateContent>
        <mc:Choice Requires="wps">
          <w:drawing>
            <wp:inline distT="0" distB="0" distL="0" distR="0" wp14:anchorId="6BE6E74D" wp14:editId="488C838F">
              <wp:extent cx="3964356" cy="821944"/>
              <wp:effectExtent l="0" t="0" r="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4356" cy="821944"/>
                      </a:xfrm>
                      <a:prstGeom prst="rect">
                        <a:avLst/>
                      </a:prstGeom>
                      <a:solidFill>
                        <a:srgbClr val="FFFFFF"/>
                      </a:solidFill>
                      <a:ln w="9525">
                        <a:noFill/>
                        <a:miter lim="800000"/>
                        <a:headEnd/>
                        <a:tailEnd/>
                      </a:ln>
                    </wps:spPr>
                    <wps:txbx>
                      <w:txbxContent>
                        <w:p w14:paraId="7E0367E2" w14:textId="09DE7618" w:rsidR="00913691" w:rsidRPr="005D4B8A" w:rsidRDefault="0044288F" w:rsidP="00913691">
                          <w:pPr>
                            <w:ind w:right="-50"/>
                            <w:jc w:val="right"/>
                            <w:rPr>
                              <w:b/>
                              <w:sz w:val="48"/>
                            </w:rPr>
                          </w:pPr>
                          <w:r>
                            <w:rPr>
                              <w:b/>
                              <w:sz w:val="48"/>
                            </w:rPr>
                            <w:t>ITS77</w:t>
                          </w:r>
                          <w:r w:rsidR="00913691" w:rsidRPr="00256FA6">
                            <w:rPr>
                              <w:b/>
                              <w:sz w:val="48"/>
                            </w:rPr>
                            <w:t xml:space="preserve"> </w:t>
                          </w:r>
                          <w:r w:rsidR="00913691">
                            <w:rPr>
                              <w:b/>
                              <w:sz w:val="48"/>
                            </w:rPr>
                            <w:t>Contract User Guide</w:t>
                          </w:r>
                        </w:p>
                        <w:p w14:paraId="28DB629A" w14:textId="7274984B" w:rsidR="00886F53" w:rsidRPr="005D4B8A" w:rsidRDefault="00886F53" w:rsidP="00057CE6">
                          <w:pPr>
                            <w:ind w:right="-50"/>
                            <w:rPr>
                              <w:b/>
                              <w:sz w:val="48"/>
                            </w:rPr>
                          </w:pPr>
                        </w:p>
                      </w:txbxContent>
                    </wps:txbx>
                    <wps:bodyPr rot="0" vert="horz" wrap="square" lIns="91440" tIns="45720" rIns="91440" bIns="45720" anchor="t" anchorCtr="0">
                      <a:noAutofit/>
                    </wps:bodyPr>
                  </wps:wsp>
                </a:graphicData>
              </a:graphic>
            </wp:inline>
          </w:drawing>
        </mc:Choice>
        <mc:Fallback>
          <w:pict>
            <v:shapetype w14:anchorId="6BE6E74D" id="_x0000_t202" coordsize="21600,21600" o:spt="202" path="m,l,21600r21600,l21600,xe">
              <v:stroke joinstyle="miter"/>
              <v:path gradientshapeok="t" o:connecttype="rect"/>
            </v:shapetype>
            <v:shape id="Text Box 2" o:spid="_x0000_s1026" type="#_x0000_t202" style="width:312.15pt;height:6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" stroked="f">
              <v:textbox>
                <w:txbxContent>
                  <w:p w14:paraId="7E0367E2" w14:textId="09DE7618" w:rsidR="00913691" w:rsidRPr="005D4B8A" w:rsidRDefault="0044288F" w:rsidP="00913691">
                    <w:pPr>
                      <w:ind w:right="-50"/>
                      <w:jc w:val="right"/>
                      <w:rPr>
                        <w:b/>
                        <w:sz w:val="48"/>
                      </w:rPr>
                    </w:pPr>
                    <w:r>
                      <w:rPr>
                        <w:b/>
                        <w:sz w:val="48"/>
                      </w:rPr>
                      <w:t>ITS77</w:t>
                    </w:r>
                    <w:r w:rsidR="00913691" w:rsidRPr="00256FA6">
                      <w:rPr>
                        <w:b/>
                        <w:sz w:val="48"/>
                      </w:rPr>
                      <w:t xml:space="preserve"> </w:t>
                    </w:r>
                    <w:r w:rsidR="00913691">
                      <w:rPr>
                        <w:b/>
                        <w:sz w:val="48"/>
                      </w:rPr>
                      <w:t>Contract User Guide</w:t>
                    </w:r>
                  </w:p>
                  <w:p w14:paraId="28DB629A" w14:textId="7274984B" w:rsidR="00886F53" w:rsidRPr="005D4B8A" w:rsidRDefault="00886F53" w:rsidP="00057CE6">
                    <w:pPr>
                      <w:ind w:right="-50"/>
                      <w:rPr>
                        <w:b/>
                        <w:sz w:val="48"/>
                      </w:rPr>
                    </w:pPr>
                  </w:p>
                </w:txbxContent>
              </v:textbox>
              <w10:anchorlock/>
            </v:shape>
          </w:pict>
        </mc:Fallback>
      </mc:AlternateContent>
    </w:r>
  </w:p>
  <w:p w14:paraId="3F3B35B9" w14:textId="77777777" w:rsidR="00886F53" w:rsidRPr="00D02B79" w:rsidRDefault="00886F53" w:rsidP="00D02B79">
    <w:pPr>
      <w:ind w:left="-720"/>
      <w:rPr>
        <w:sz w:val="32"/>
      </w:rPr>
    </w:pPr>
    <w:r w:rsidRPr="00D02B79">
      <w:rPr>
        <w:noProof/>
        <w:color w:val="244061" w:themeColor="accent1" w:themeShade="80"/>
        <w:sz w:val="32"/>
      </w:rPr>
      <mc:AlternateContent>
        <mc:Choice Requires="wps">
          <w:drawing>
            <wp:inline distT="0" distB="0" distL="0" distR="0" wp14:anchorId="2010FF60" wp14:editId="4721DC58">
              <wp:extent cx="6995160" cy="0"/>
              <wp:effectExtent l="57150" t="38100" r="53340" b="95250"/>
              <wp:docPr id="4" name="Straight Connector 4" descr="Horizontal Blue Line in the Header" title="Horizontal Blue Line"/>
              <wp:cNvGraphicFramePr/>
              <a:graphic xmlns:a="http://schemas.openxmlformats.org/drawingml/2006/main">
                <a:graphicData uri="http://schemas.microsoft.com/office/word/2010/wordprocessingShape">
                  <wps:wsp>
                    <wps:cNvCnPr/>
                    <wps:spPr>
                      <a:xfrm>
                        <a:off x="0" y="0"/>
                        <a:ext cx="699516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w:pict>
            <v:line w14:anchorId="31375C64" id="Straight Connector 4" o:spid="_x0000_s1026" alt="Title: Horizontal Blue Line - Description: Horizontal Blue Line in the Header" style="visibility:visible;mso-wrap-style:square;mso-left-percent:-10001;mso-top-percent:-10001;mso-position-horizontal:absolute;mso-position-horizontal-relative:char;mso-position-vertical:absolute;mso-position-vertical-relative:line;mso-left-percent:-10001;mso-top-percent:-10001" from="0,0" to="55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" strokecolor="#4f81bd [3204]" strokeweight="3pt">
              <v:shadow on="t" color="black" opacity="22937f" origin=",.5" offset="0,.63889mm"/>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0B730" w14:textId="1B04F90A" w:rsidR="00886F53" w:rsidRDefault="00886F53" w:rsidP="00D02B79">
    <w:pPr>
      <w:pStyle w:val="Header"/>
      <w:ind w:left="-720"/>
      <w:rPr>
        <w:sz w:val="10"/>
        <w:szCs w:val="32"/>
      </w:rPr>
    </w:pPr>
    <w:r w:rsidRPr="00D02B79">
      <w:rPr>
        <w:sz w:val="10"/>
        <w:szCs w:val="32"/>
      </w:rPr>
      <w:t xml:space="preserve"> </w:t>
    </w:r>
  </w:p>
  <w:p w14:paraId="1AA777EF" w14:textId="6473B901" w:rsidR="00197BB3" w:rsidRPr="00B928AC" w:rsidRDefault="00197BB3" w:rsidP="00822F94">
    <w:pPr>
      <w:pStyle w:val="Header"/>
      <w:tabs>
        <w:tab w:val="clear" w:pos="4680"/>
        <w:tab w:val="clear" w:pos="9360"/>
        <w:tab w:val="left" w:pos="2880"/>
        <w:tab w:val="left" w:pos="10365"/>
      </w:tabs>
      <w:ind w:left="-720"/>
      <w:rPr>
        <w:sz w:val="16"/>
        <w:szCs w:val="16"/>
      </w:rPr>
    </w:pPr>
    <w:r>
      <w:rPr>
        <w:sz w:val="3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6ECE6" w14:textId="0DE4A57D" w:rsidR="00DD35D3" w:rsidRDefault="00196519" w:rsidP="00D02B79">
    <w:pPr>
      <w:pStyle w:val="Header"/>
      <w:ind w:left="-720"/>
      <w:rPr>
        <w:sz w:val="10"/>
        <w:szCs w:val="32"/>
      </w:rPr>
    </w:pPr>
    <w:r>
      <w:rPr>
        <w:noProof/>
      </w:rPr>
      <w:drawing>
        <wp:inline distT="0" distB="0" distL="0" distR="0" wp14:anchorId="17AD6DAD" wp14:editId="73554157">
          <wp:extent cx="2682060" cy="804672"/>
          <wp:effectExtent l="0" t="0" r="0" b="0"/>
          <wp:docPr id="852510018" name="Picture 5"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488940" name="Picture 5" descr="Text&#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94746" cy="808478"/>
                  </a:xfrm>
                  <a:prstGeom prst="rect">
                    <a:avLst/>
                  </a:prstGeom>
                  <a:noFill/>
                  <a:ln>
                    <a:noFill/>
                  </a:ln>
                </pic:spPr>
              </pic:pic>
            </a:graphicData>
          </a:graphic>
        </wp:inline>
      </w:drawing>
    </w:r>
    <w:r w:rsidR="00DD35D3" w:rsidRPr="00D02B79">
      <w:rPr>
        <w:sz w:val="10"/>
        <w:szCs w:val="32"/>
      </w:rPr>
      <w:t xml:space="preserve"> </w:t>
    </w:r>
    <w:r w:rsidR="00DD35D3">
      <w:rPr>
        <w:noProof/>
      </w:rPr>
      <mc:AlternateContent>
        <mc:Choice Requires="wps">
          <w:drawing>
            <wp:inline distT="0" distB="0" distL="0" distR="0" wp14:anchorId="1597F477" wp14:editId="70905451">
              <wp:extent cx="3986480" cy="855878"/>
              <wp:effectExtent l="0" t="0" r="0" b="1905"/>
              <wp:docPr id="1311369810" name="Text Box 1311369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6480" cy="855878"/>
                      </a:xfrm>
                      <a:prstGeom prst="rect">
                        <a:avLst/>
                      </a:prstGeom>
                      <a:solidFill>
                        <a:srgbClr val="FFFFFF"/>
                      </a:solidFill>
                      <a:ln w="9525">
                        <a:noFill/>
                        <a:miter lim="800000"/>
                        <a:headEnd/>
                        <a:tailEnd/>
                      </a:ln>
                    </wps:spPr>
                    <wps:txbx>
                      <w:txbxContent>
                        <w:p w14:paraId="06F7E207" w14:textId="391D9042" w:rsidR="00DD35D3" w:rsidRPr="00492CC3" w:rsidRDefault="0044288F">
                          <w:pPr>
                            <w:ind w:right="-50"/>
                            <w:jc w:val="right"/>
                            <w:rPr>
                              <w:b/>
                              <w:sz w:val="52"/>
                              <w:szCs w:val="24"/>
                            </w:rPr>
                          </w:pPr>
                          <w:r>
                            <w:rPr>
                              <w:b/>
                              <w:sz w:val="48"/>
                            </w:rPr>
                            <w:t>ITS77</w:t>
                          </w:r>
                          <w:r w:rsidR="00DD35D3" w:rsidRPr="00256FA6">
                            <w:rPr>
                              <w:b/>
                              <w:sz w:val="48"/>
                            </w:rPr>
                            <w:t xml:space="preserve"> </w:t>
                          </w:r>
                          <w:r w:rsidR="00DD35D3" w:rsidRPr="00492CC3">
                            <w:rPr>
                              <w:b/>
                              <w:sz w:val="52"/>
                              <w:szCs w:val="24"/>
                            </w:rPr>
                            <w:t>Contract User Guide</w:t>
                          </w:r>
                        </w:p>
                      </w:txbxContent>
                    </wps:txbx>
                    <wps:bodyPr rot="0" vert="horz" wrap="square" lIns="91440" tIns="45720" rIns="91440" bIns="45720" anchor="t" anchorCtr="0">
                      <a:noAutofit/>
                    </wps:bodyPr>
                  </wps:wsp>
                </a:graphicData>
              </a:graphic>
            </wp:inline>
          </w:drawing>
        </mc:Choice>
        <mc:Fallback>
          <w:pict>
            <v:shapetype w14:anchorId="1597F477" id="_x0000_t202" coordsize="21600,21600" o:spt="202" path="m,l,21600r21600,l21600,xe">
              <v:stroke joinstyle="miter"/>
              <v:path gradientshapeok="t" o:connecttype="rect"/>
            </v:shapetype>
            <v:shape id="Text Box 1311369810" o:spid="_x0000_s1027" type="#_x0000_t202" style="width:313.9pt;height:6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" stroked="f">
              <v:textbox>
                <w:txbxContent>
                  <w:p w14:paraId="06F7E207" w14:textId="391D9042" w:rsidR="00DD35D3" w:rsidRPr="00492CC3" w:rsidRDefault="0044288F">
                    <w:pPr>
                      <w:ind w:right="-50"/>
                      <w:jc w:val="right"/>
                      <w:rPr>
                        <w:b/>
                        <w:sz w:val="52"/>
                        <w:szCs w:val="24"/>
                      </w:rPr>
                    </w:pPr>
                    <w:r>
                      <w:rPr>
                        <w:b/>
                        <w:sz w:val="48"/>
                      </w:rPr>
                      <w:t>ITS77</w:t>
                    </w:r>
                    <w:r w:rsidR="00DD35D3" w:rsidRPr="00256FA6">
                      <w:rPr>
                        <w:b/>
                        <w:sz w:val="48"/>
                      </w:rPr>
                      <w:t xml:space="preserve"> </w:t>
                    </w:r>
                    <w:r w:rsidR="00DD35D3" w:rsidRPr="00492CC3">
                      <w:rPr>
                        <w:b/>
                        <w:sz w:val="52"/>
                        <w:szCs w:val="24"/>
                      </w:rPr>
                      <w:t>Contract User Guide</w:t>
                    </w:r>
                  </w:p>
                </w:txbxContent>
              </v:textbox>
              <w10:anchorlock/>
            </v:shape>
          </w:pict>
        </mc:Fallback>
      </mc:AlternateContent>
    </w:r>
  </w:p>
  <w:p w14:paraId="14DB22E7" w14:textId="77777777" w:rsidR="00DD35D3" w:rsidRPr="00D24FD4" w:rsidRDefault="00DD35D3" w:rsidP="00197BB3">
    <w:pPr>
      <w:pStyle w:val="Header"/>
      <w:tabs>
        <w:tab w:val="clear" w:pos="4680"/>
        <w:tab w:val="clear" w:pos="9360"/>
        <w:tab w:val="left" w:pos="2880"/>
        <w:tab w:val="left" w:pos="10365"/>
      </w:tabs>
      <w:ind w:left="-720"/>
      <w:rPr>
        <w:sz w:val="16"/>
        <w:szCs w:val="16"/>
      </w:rPr>
    </w:pPr>
    <w:r>
      <w:rPr>
        <w:sz w:val="32"/>
      </w:rPr>
      <w:tab/>
    </w:r>
  </w:p>
  <w:p w14:paraId="35D6A866" w14:textId="77777777" w:rsidR="00DD35D3" w:rsidRPr="00D02B79" w:rsidRDefault="00DD35D3" w:rsidP="00197BB3">
    <w:pPr>
      <w:ind w:left="-720"/>
      <w:rPr>
        <w:sz w:val="32"/>
      </w:rPr>
    </w:pPr>
    <w:r w:rsidRPr="00D02B79">
      <w:rPr>
        <w:noProof/>
        <w:color w:val="244061" w:themeColor="accent1" w:themeShade="80"/>
        <w:sz w:val="32"/>
      </w:rPr>
      <mc:AlternateContent>
        <mc:Choice Requires="wps">
          <w:drawing>
            <wp:inline distT="0" distB="0" distL="0" distR="0" wp14:anchorId="2EA25941" wp14:editId="666B4746">
              <wp:extent cx="6995160" cy="0"/>
              <wp:effectExtent l="57150" t="38100" r="53340" b="95250"/>
              <wp:docPr id="1684346985" name="Straight Connector 16843469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99516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w:pict>
            <v:line w14:anchorId="3EEFEAEE" id="Straight Connector 1684346985" o:spid="_x0000_s1026" alt="&quot;&quot;" style="visibility:visible;mso-wrap-style:square;mso-left-percent:-10001;mso-top-percent:-10001;mso-position-horizontal:absolute;mso-position-horizontal-relative:char;mso-position-vertical:absolute;mso-position-vertical-relative:line;mso-left-percent:-10001;mso-top-percent:-10001" from="0,0" to="55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" strokecolor="#4f81bd [3204]" strokeweight="3pt">
              <v:shadow on="t" color="black" opacity="22937f" origin=",.5" offset="0,.63889mm"/>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7967846"/>
    <w:lvl w:ilvl="0">
      <w:start w:val="1"/>
      <w:numFmt w:val="bullet"/>
      <w:pStyle w:val="ListNumber2"/>
      <w:lvlText w:val=""/>
      <w:lvlJc w:val="left"/>
      <w:pPr>
        <w:tabs>
          <w:tab w:val="num" w:pos="1080"/>
        </w:tabs>
        <w:ind w:left="1080" w:hanging="360"/>
      </w:pPr>
      <w:rPr>
        <w:rFonts w:ascii="Symbol" w:hAnsi="Symbol" w:hint="default"/>
      </w:rPr>
    </w:lvl>
  </w:abstractNum>
  <w:abstractNum w:abstractNumId="1" w15:restartNumberingAfterBreak="0">
    <w:nsid w:val="01B22596"/>
    <w:multiLevelType w:val="hybridMultilevel"/>
    <w:tmpl w:val="7CA08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B17935"/>
    <w:multiLevelType w:val="hybridMultilevel"/>
    <w:tmpl w:val="737C0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4F7FFB"/>
    <w:multiLevelType w:val="hybridMultilevel"/>
    <w:tmpl w:val="2474F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EF612F"/>
    <w:multiLevelType w:val="hybridMultilevel"/>
    <w:tmpl w:val="312A7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D720C8"/>
    <w:multiLevelType w:val="hybridMultilevel"/>
    <w:tmpl w:val="A4D87D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770B89"/>
    <w:multiLevelType w:val="hybridMultilevel"/>
    <w:tmpl w:val="17929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032D6E"/>
    <w:multiLevelType w:val="hybridMultilevel"/>
    <w:tmpl w:val="F57E80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E71572"/>
    <w:multiLevelType w:val="hybridMultilevel"/>
    <w:tmpl w:val="D354D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CD5EEF"/>
    <w:multiLevelType w:val="hybridMultilevel"/>
    <w:tmpl w:val="8DF8D1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2A0199"/>
    <w:multiLevelType w:val="hybridMultilevel"/>
    <w:tmpl w:val="51024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987DED"/>
    <w:multiLevelType w:val="hybridMultilevel"/>
    <w:tmpl w:val="1578EAF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F226A37"/>
    <w:multiLevelType w:val="hybridMultilevel"/>
    <w:tmpl w:val="B4140E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1B06929"/>
    <w:multiLevelType w:val="hybridMultilevel"/>
    <w:tmpl w:val="118A1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C80140"/>
    <w:multiLevelType w:val="hybridMultilevel"/>
    <w:tmpl w:val="09D69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DE4A4A"/>
    <w:multiLevelType w:val="hybridMultilevel"/>
    <w:tmpl w:val="62CEF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A15BA5"/>
    <w:multiLevelType w:val="hybridMultilevel"/>
    <w:tmpl w:val="1F682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C06368"/>
    <w:multiLevelType w:val="hybridMultilevel"/>
    <w:tmpl w:val="3F96A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955638"/>
    <w:multiLevelType w:val="hybridMultilevel"/>
    <w:tmpl w:val="BDD2C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872925"/>
    <w:multiLevelType w:val="hybridMultilevel"/>
    <w:tmpl w:val="354ACE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176360"/>
    <w:multiLevelType w:val="hybridMultilevel"/>
    <w:tmpl w:val="F57C4D7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6F00C37"/>
    <w:multiLevelType w:val="hybridMultilevel"/>
    <w:tmpl w:val="43B02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B8350D"/>
    <w:multiLevelType w:val="hybridMultilevel"/>
    <w:tmpl w:val="68EEF33C"/>
    <w:lvl w:ilvl="0" w:tplc="04090001">
      <w:start w:val="1"/>
      <w:numFmt w:val="bullet"/>
      <w:lvlText w:val=""/>
      <w:lvlJc w:val="left"/>
      <w:pPr>
        <w:ind w:left="720" w:hanging="360"/>
      </w:pPr>
      <w:rPr>
        <w:rFonts w:ascii="Symbol" w:hAnsi="Symbol" w:hint="default"/>
      </w:rPr>
    </w:lvl>
    <w:lvl w:ilvl="1" w:tplc="F670B134">
      <w:start w:val="3"/>
      <w:numFmt w:val="bullet"/>
      <w:lvlText w:val="•"/>
      <w:lvlJc w:val="left"/>
      <w:pPr>
        <w:ind w:left="1800" w:hanging="720"/>
      </w:pPr>
      <w:rPr>
        <w:rFonts w:ascii="Calibri" w:eastAsiaTheme="minorEastAsia" w:hAnsi="Calibri" w:cs="Calibri" w:hint="default"/>
      </w:rPr>
    </w:lvl>
    <w:lvl w:ilvl="2" w:tplc="F93E656E">
      <w:start w:val="4"/>
      <w:numFmt w:val="bullet"/>
      <w:lvlText w:val="-"/>
      <w:lvlJc w:val="left"/>
      <w:pPr>
        <w:ind w:left="2520" w:hanging="720"/>
      </w:pPr>
      <w:rPr>
        <w:rFonts w:ascii="Calibri" w:eastAsiaTheme="minorEastAsia"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8079FE"/>
    <w:multiLevelType w:val="hybridMultilevel"/>
    <w:tmpl w:val="F69C46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A737AA"/>
    <w:multiLevelType w:val="hybridMultilevel"/>
    <w:tmpl w:val="254899F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7225AAC"/>
    <w:multiLevelType w:val="hybridMultilevel"/>
    <w:tmpl w:val="874AA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393087"/>
    <w:multiLevelType w:val="hybridMultilevel"/>
    <w:tmpl w:val="B6AEA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A54F54"/>
    <w:multiLevelType w:val="hybridMultilevel"/>
    <w:tmpl w:val="07E64D8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6B933374"/>
    <w:multiLevelType w:val="hybridMultilevel"/>
    <w:tmpl w:val="8BFCE1D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E823E13"/>
    <w:multiLevelType w:val="hybridMultilevel"/>
    <w:tmpl w:val="2E4ECA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4664C0D"/>
    <w:multiLevelType w:val="hybridMultilevel"/>
    <w:tmpl w:val="55A87E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7CE5D4B"/>
    <w:multiLevelType w:val="hybridMultilevel"/>
    <w:tmpl w:val="A766974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B0F49DA"/>
    <w:multiLevelType w:val="hybridMultilevel"/>
    <w:tmpl w:val="A3CC6AA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222839226">
    <w:abstractNumId w:val="0"/>
  </w:num>
  <w:num w:numId="2" w16cid:durableId="103381546">
    <w:abstractNumId w:val="1"/>
  </w:num>
  <w:num w:numId="3" w16cid:durableId="984166477">
    <w:abstractNumId w:val="10"/>
  </w:num>
  <w:num w:numId="4" w16cid:durableId="896821583">
    <w:abstractNumId w:val="21"/>
  </w:num>
  <w:num w:numId="5" w16cid:durableId="883181466">
    <w:abstractNumId w:val="6"/>
  </w:num>
  <w:num w:numId="6" w16cid:durableId="1108283029">
    <w:abstractNumId w:val="9"/>
  </w:num>
  <w:num w:numId="7" w16cid:durableId="1586958684">
    <w:abstractNumId w:val="15"/>
  </w:num>
  <w:num w:numId="8" w16cid:durableId="517740112">
    <w:abstractNumId w:val="17"/>
  </w:num>
  <w:num w:numId="9" w16cid:durableId="1872330189">
    <w:abstractNumId w:val="26"/>
  </w:num>
  <w:num w:numId="10" w16cid:durableId="452554056">
    <w:abstractNumId w:val="14"/>
  </w:num>
  <w:num w:numId="11" w16cid:durableId="1840392131">
    <w:abstractNumId w:val="5"/>
  </w:num>
  <w:num w:numId="12" w16cid:durableId="271716133">
    <w:abstractNumId w:val="16"/>
  </w:num>
  <w:num w:numId="13" w16cid:durableId="1960330669">
    <w:abstractNumId w:val="22"/>
  </w:num>
  <w:num w:numId="14" w16cid:durableId="1017855578">
    <w:abstractNumId w:val="18"/>
  </w:num>
  <w:num w:numId="15" w16cid:durableId="1190878563">
    <w:abstractNumId w:val="29"/>
  </w:num>
  <w:num w:numId="16" w16cid:durableId="1465657584">
    <w:abstractNumId w:val="13"/>
  </w:num>
  <w:num w:numId="17" w16cid:durableId="782771181">
    <w:abstractNumId w:val="24"/>
  </w:num>
  <w:num w:numId="18" w16cid:durableId="144703868">
    <w:abstractNumId w:val="12"/>
  </w:num>
  <w:num w:numId="19" w16cid:durableId="1930845927">
    <w:abstractNumId w:val="32"/>
  </w:num>
  <w:num w:numId="20" w16cid:durableId="232811296">
    <w:abstractNumId w:val="27"/>
  </w:num>
  <w:num w:numId="21" w16cid:durableId="1885436167">
    <w:abstractNumId w:val="19"/>
  </w:num>
  <w:num w:numId="22" w16cid:durableId="1107769101">
    <w:abstractNumId w:val="30"/>
  </w:num>
  <w:num w:numId="23" w16cid:durableId="994647230">
    <w:abstractNumId w:val="23"/>
  </w:num>
  <w:num w:numId="24" w16cid:durableId="898709130">
    <w:abstractNumId w:val="7"/>
  </w:num>
  <w:num w:numId="25" w16cid:durableId="246892256">
    <w:abstractNumId w:val="25"/>
  </w:num>
  <w:num w:numId="26" w16cid:durableId="1426534155">
    <w:abstractNumId w:val="4"/>
  </w:num>
  <w:num w:numId="27" w16cid:durableId="669526699">
    <w:abstractNumId w:val="8"/>
  </w:num>
  <w:num w:numId="28" w16cid:durableId="78330556">
    <w:abstractNumId w:val="2"/>
  </w:num>
  <w:num w:numId="29" w16cid:durableId="501822807">
    <w:abstractNumId w:val="3"/>
  </w:num>
  <w:num w:numId="30" w16cid:durableId="428625382">
    <w:abstractNumId w:val="28"/>
  </w:num>
  <w:num w:numId="31" w16cid:durableId="545457231">
    <w:abstractNumId w:val="20"/>
  </w:num>
  <w:num w:numId="32" w16cid:durableId="1331640396">
    <w:abstractNumId w:val="11"/>
  </w:num>
  <w:num w:numId="33" w16cid:durableId="1209535880">
    <w:abstractNumId w:val="3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9A0"/>
    <w:rsid w:val="00000134"/>
    <w:rsid w:val="00000736"/>
    <w:rsid w:val="000008BD"/>
    <w:rsid w:val="00001330"/>
    <w:rsid w:val="000013EB"/>
    <w:rsid w:val="000015F4"/>
    <w:rsid w:val="00001B46"/>
    <w:rsid w:val="00002213"/>
    <w:rsid w:val="0000281C"/>
    <w:rsid w:val="00003599"/>
    <w:rsid w:val="00003B08"/>
    <w:rsid w:val="00003C5E"/>
    <w:rsid w:val="00004420"/>
    <w:rsid w:val="0000476F"/>
    <w:rsid w:val="00004AAB"/>
    <w:rsid w:val="000055B6"/>
    <w:rsid w:val="00005B0B"/>
    <w:rsid w:val="00005DDD"/>
    <w:rsid w:val="0000616D"/>
    <w:rsid w:val="000063D9"/>
    <w:rsid w:val="0000661A"/>
    <w:rsid w:val="000067FD"/>
    <w:rsid w:val="00006867"/>
    <w:rsid w:val="000069DF"/>
    <w:rsid w:val="00007251"/>
    <w:rsid w:val="000077C2"/>
    <w:rsid w:val="00007EFA"/>
    <w:rsid w:val="0001081E"/>
    <w:rsid w:val="00010C5E"/>
    <w:rsid w:val="00011132"/>
    <w:rsid w:val="000114B0"/>
    <w:rsid w:val="00011ED4"/>
    <w:rsid w:val="00012CBF"/>
    <w:rsid w:val="00012E9F"/>
    <w:rsid w:val="000133D1"/>
    <w:rsid w:val="0001472E"/>
    <w:rsid w:val="00014EA3"/>
    <w:rsid w:val="000157ED"/>
    <w:rsid w:val="00015DFD"/>
    <w:rsid w:val="00015EB8"/>
    <w:rsid w:val="0001620A"/>
    <w:rsid w:val="0001647C"/>
    <w:rsid w:val="000176A7"/>
    <w:rsid w:val="00020269"/>
    <w:rsid w:val="00020358"/>
    <w:rsid w:val="00020715"/>
    <w:rsid w:val="00020955"/>
    <w:rsid w:val="00020A13"/>
    <w:rsid w:val="000211D7"/>
    <w:rsid w:val="0002144E"/>
    <w:rsid w:val="000216EB"/>
    <w:rsid w:val="00021FC5"/>
    <w:rsid w:val="00022070"/>
    <w:rsid w:val="000225A8"/>
    <w:rsid w:val="0002260E"/>
    <w:rsid w:val="00023A9B"/>
    <w:rsid w:val="0002451F"/>
    <w:rsid w:val="000245DD"/>
    <w:rsid w:val="00024698"/>
    <w:rsid w:val="00024CE2"/>
    <w:rsid w:val="000257F3"/>
    <w:rsid w:val="000258F6"/>
    <w:rsid w:val="000260F2"/>
    <w:rsid w:val="000261D2"/>
    <w:rsid w:val="0002675D"/>
    <w:rsid w:val="000272F0"/>
    <w:rsid w:val="00027C5A"/>
    <w:rsid w:val="00027D5D"/>
    <w:rsid w:val="00027E5F"/>
    <w:rsid w:val="0003060D"/>
    <w:rsid w:val="00030EE3"/>
    <w:rsid w:val="00031624"/>
    <w:rsid w:val="000316C5"/>
    <w:rsid w:val="00031F99"/>
    <w:rsid w:val="000321AC"/>
    <w:rsid w:val="000323BE"/>
    <w:rsid w:val="00032449"/>
    <w:rsid w:val="00032494"/>
    <w:rsid w:val="000329B0"/>
    <w:rsid w:val="0003335E"/>
    <w:rsid w:val="00033590"/>
    <w:rsid w:val="000339E1"/>
    <w:rsid w:val="00033A05"/>
    <w:rsid w:val="000340F0"/>
    <w:rsid w:val="00034395"/>
    <w:rsid w:val="0003445F"/>
    <w:rsid w:val="000346B2"/>
    <w:rsid w:val="0003470F"/>
    <w:rsid w:val="000347B4"/>
    <w:rsid w:val="00034843"/>
    <w:rsid w:val="00034DA1"/>
    <w:rsid w:val="000351B6"/>
    <w:rsid w:val="000359B4"/>
    <w:rsid w:val="00036331"/>
    <w:rsid w:val="0003637D"/>
    <w:rsid w:val="00036385"/>
    <w:rsid w:val="0003653B"/>
    <w:rsid w:val="00036729"/>
    <w:rsid w:val="0003695E"/>
    <w:rsid w:val="00036C85"/>
    <w:rsid w:val="00037112"/>
    <w:rsid w:val="00037504"/>
    <w:rsid w:val="000377EB"/>
    <w:rsid w:val="00037E2A"/>
    <w:rsid w:val="00037FDA"/>
    <w:rsid w:val="00040628"/>
    <w:rsid w:val="000409EE"/>
    <w:rsid w:val="00040A67"/>
    <w:rsid w:val="00041A63"/>
    <w:rsid w:val="0004215A"/>
    <w:rsid w:val="0004258A"/>
    <w:rsid w:val="00042605"/>
    <w:rsid w:val="00042727"/>
    <w:rsid w:val="00042C1F"/>
    <w:rsid w:val="00043A65"/>
    <w:rsid w:val="00043A70"/>
    <w:rsid w:val="00043AF6"/>
    <w:rsid w:val="00043E3F"/>
    <w:rsid w:val="0004406E"/>
    <w:rsid w:val="000440D6"/>
    <w:rsid w:val="00044567"/>
    <w:rsid w:val="00044702"/>
    <w:rsid w:val="0004480A"/>
    <w:rsid w:val="0004484E"/>
    <w:rsid w:val="000454B3"/>
    <w:rsid w:val="000456E7"/>
    <w:rsid w:val="000466F9"/>
    <w:rsid w:val="00047007"/>
    <w:rsid w:val="0004772E"/>
    <w:rsid w:val="00047BD3"/>
    <w:rsid w:val="0005037F"/>
    <w:rsid w:val="00050399"/>
    <w:rsid w:val="000507A7"/>
    <w:rsid w:val="0005094B"/>
    <w:rsid w:val="00051461"/>
    <w:rsid w:val="00051537"/>
    <w:rsid w:val="00051972"/>
    <w:rsid w:val="00051C03"/>
    <w:rsid w:val="00051F6B"/>
    <w:rsid w:val="00052767"/>
    <w:rsid w:val="0005289A"/>
    <w:rsid w:val="00052AF0"/>
    <w:rsid w:val="00052DA2"/>
    <w:rsid w:val="000534C0"/>
    <w:rsid w:val="00053531"/>
    <w:rsid w:val="0005359A"/>
    <w:rsid w:val="00054340"/>
    <w:rsid w:val="0005508B"/>
    <w:rsid w:val="00055156"/>
    <w:rsid w:val="00055222"/>
    <w:rsid w:val="00055356"/>
    <w:rsid w:val="0005582A"/>
    <w:rsid w:val="0005642B"/>
    <w:rsid w:val="0005684F"/>
    <w:rsid w:val="0005780F"/>
    <w:rsid w:val="000578FC"/>
    <w:rsid w:val="00057C61"/>
    <w:rsid w:val="00057CE6"/>
    <w:rsid w:val="0006042A"/>
    <w:rsid w:val="000606C7"/>
    <w:rsid w:val="00060815"/>
    <w:rsid w:val="000611C7"/>
    <w:rsid w:val="00061212"/>
    <w:rsid w:val="00062147"/>
    <w:rsid w:val="00062930"/>
    <w:rsid w:val="00062A4B"/>
    <w:rsid w:val="00062AE7"/>
    <w:rsid w:val="00062DDE"/>
    <w:rsid w:val="00062F21"/>
    <w:rsid w:val="00063010"/>
    <w:rsid w:val="000633A7"/>
    <w:rsid w:val="00063865"/>
    <w:rsid w:val="00063CB1"/>
    <w:rsid w:val="00064CC9"/>
    <w:rsid w:val="0006602E"/>
    <w:rsid w:val="000667FF"/>
    <w:rsid w:val="00066DCE"/>
    <w:rsid w:val="00067072"/>
    <w:rsid w:val="000675A7"/>
    <w:rsid w:val="000702C6"/>
    <w:rsid w:val="00070889"/>
    <w:rsid w:val="000708FE"/>
    <w:rsid w:val="000716DD"/>
    <w:rsid w:val="0007185E"/>
    <w:rsid w:val="00071964"/>
    <w:rsid w:val="00071C78"/>
    <w:rsid w:val="00071E45"/>
    <w:rsid w:val="000725BD"/>
    <w:rsid w:val="00072D9F"/>
    <w:rsid w:val="00073430"/>
    <w:rsid w:val="000734A8"/>
    <w:rsid w:val="00073768"/>
    <w:rsid w:val="00073A1A"/>
    <w:rsid w:val="00073E18"/>
    <w:rsid w:val="00073F43"/>
    <w:rsid w:val="0007409A"/>
    <w:rsid w:val="000740FB"/>
    <w:rsid w:val="00074988"/>
    <w:rsid w:val="00074A1C"/>
    <w:rsid w:val="00074ADE"/>
    <w:rsid w:val="00074C4B"/>
    <w:rsid w:val="00075074"/>
    <w:rsid w:val="00075648"/>
    <w:rsid w:val="00075732"/>
    <w:rsid w:val="00075907"/>
    <w:rsid w:val="00075B8F"/>
    <w:rsid w:val="000760FF"/>
    <w:rsid w:val="00076E2E"/>
    <w:rsid w:val="0007703C"/>
    <w:rsid w:val="0007712B"/>
    <w:rsid w:val="00077B2B"/>
    <w:rsid w:val="00080086"/>
    <w:rsid w:val="000806ED"/>
    <w:rsid w:val="00080D4C"/>
    <w:rsid w:val="00081FC8"/>
    <w:rsid w:val="000822BF"/>
    <w:rsid w:val="000822E8"/>
    <w:rsid w:val="000823DF"/>
    <w:rsid w:val="000824A2"/>
    <w:rsid w:val="000824E1"/>
    <w:rsid w:val="0008272E"/>
    <w:rsid w:val="000829C5"/>
    <w:rsid w:val="00082D02"/>
    <w:rsid w:val="00083566"/>
    <w:rsid w:val="00083BC6"/>
    <w:rsid w:val="000843DB"/>
    <w:rsid w:val="00084583"/>
    <w:rsid w:val="00084660"/>
    <w:rsid w:val="00084FFD"/>
    <w:rsid w:val="00085300"/>
    <w:rsid w:val="000858B6"/>
    <w:rsid w:val="000859D8"/>
    <w:rsid w:val="00085F04"/>
    <w:rsid w:val="00086D13"/>
    <w:rsid w:val="00086DB8"/>
    <w:rsid w:val="00086F6D"/>
    <w:rsid w:val="0008776A"/>
    <w:rsid w:val="00087CD6"/>
    <w:rsid w:val="00087E20"/>
    <w:rsid w:val="00087F2C"/>
    <w:rsid w:val="0009019F"/>
    <w:rsid w:val="00090A78"/>
    <w:rsid w:val="00090FF8"/>
    <w:rsid w:val="00091096"/>
    <w:rsid w:val="000910B0"/>
    <w:rsid w:val="00091120"/>
    <w:rsid w:val="00091677"/>
    <w:rsid w:val="000918E5"/>
    <w:rsid w:val="00092535"/>
    <w:rsid w:val="00092DDE"/>
    <w:rsid w:val="000937A5"/>
    <w:rsid w:val="00093918"/>
    <w:rsid w:val="000939B9"/>
    <w:rsid w:val="00093DC0"/>
    <w:rsid w:val="00093FAA"/>
    <w:rsid w:val="00094339"/>
    <w:rsid w:val="0009454C"/>
    <w:rsid w:val="000946AA"/>
    <w:rsid w:val="00094F0A"/>
    <w:rsid w:val="00095370"/>
    <w:rsid w:val="000953B5"/>
    <w:rsid w:val="00095986"/>
    <w:rsid w:val="000961D2"/>
    <w:rsid w:val="000963BA"/>
    <w:rsid w:val="00097F4B"/>
    <w:rsid w:val="000A0837"/>
    <w:rsid w:val="000A1337"/>
    <w:rsid w:val="000A1BCF"/>
    <w:rsid w:val="000A1C0F"/>
    <w:rsid w:val="000A1F98"/>
    <w:rsid w:val="000A25FB"/>
    <w:rsid w:val="000A2B0A"/>
    <w:rsid w:val="000A2BA0"/>
    <w:rsid w:val="000A2C90"/>
    <w:rsid w:val="000A2F05"/>
    <w:rsid w:val="000A3917"/>
    <w:rsid w:val="000A3D5D"/>
    <w:rsid w:val="000A4331"/>
    <w:rsid w:val="000A4668"/>
    <w:rsid w:val="000A4D11"/>
    <w:rsid w:val="000A50FE"/>
    <w:rsid w:val="000A52A9"/>
    <w:rsid w:val="000A52C4"/>
    <w:rsid w:val="000A5384"/>
    <w:rsid w:val="000A5986"/>
    <w:rsid w:val="000A5E6A"/>
    <w:rsid w:val="000A716E"/>
    <w:rsid w:val="000A7577"/>
    <w:rsid w:val="000A7626"/>
    <w:rsid w:val="000A76F0"/>
    <w:rsid w:val="000A7EC2"/>
    <w:rsid w:val="000A7ECE"/>
    <w:rsid w:val="000B0079"/>
    <w:rsid w:val="000B0DF5"/>
    <w:rsid w:val="000B14CC"/>
    <w:rsid w:val="000B2106"/>
    <w:rsid w:val="000B2152"/>
    <w:rsid w:val="000B2914"/>
    <w:rsid w:val="000B2B6E"/>
    <w:rsid w:val="000B307C"/>
    <w:rsid w:val="000B320C"/>
    <w:rsid w:val="000B42F9"/>
    <w:rsid w:val="000B58FF"/>
    <w:rsid w:val="000B5F54"/>
    <w:rsid w:val="000B69DC"/>
    <w:rsid w:val="000B6C29"/>
    <w:rsid w:val="000B7E41"/>
    <w:rsid w:val="000C08FA"/>
    <w:rsid w:val="000C0F9A"/>
    <w:rsid w:val="000C17B5"/>
    <w:rsid w:val="000C1D14"/>
    <w:rsid w:val="000C21CB"/>
    <w:rsid w:val="000C2766"/>
    <w:rsid w:val="000C2C11"/>
    <w:rsid w:val="000C2DF3"/>
    <w:rsid w:val="000C2F58"/>
    <w:rsid w:val="000C3134"/>
    <w:rsid w:val="000C33B3"/>
    <w:rsid w:val="000C361D"/>
    <w:rsid w:val="000C3651"/>
    <w:rsid w:val="000C409D"/>
    <w:rsid w:val="000C4CD8"/>
    <w:rsid w:val="000C4DB8"/>
    <w:rsid w:val="000C4F12"/>
    <w:rsid w:val="000C5283"/>
    <w:rsid w:val="000C5CD9"/>
    <w:rsid w:val="000C5DEF"/>
    <w:rsid w:val="000C5EFB"/>
    <w:rsid w:val="000C659E"/>
    <w:rsid w:val="000C6C89"/>
    <w:rsid w:val="000C7194"/>
    <w:rsid w:val="000C794C"/>
    <w:rsid w:val="000C7969"/>
    <w:rsid w:val="000C7A46"/>
    <w:rsid w:val="000D012D"/>
    <w:rsid w:val="000D0603"/>
    <w:rsid w:val="000D134C"/>
    <w:rsid w:val="000D1573"/>
    <w:rsid w:val="000D1F0B"/>
    <w:rsid w:val="000D332E"/>
    <w:rsid w:val="000D35C1"/>
    <w:rsid w:val="000D3A16"/>
    <w:rsid w:val="000D4542"/>
    <w:rsid w:val="000D46F4"/>
    <w:rsid w:val="000D4A98"/>
    <w:rsid w:val="000D4B42"/>
    <w:rsid w:val="000D4C12"/>
    <w:rsid w:val="000D55B6"/>
    <w:rsid w:val="000D5CBA"/>
    <w:rsid w:val="000D6A01"/>
    <w:rsid w:val="000D6B77"/>
    <w:rsid w:val="000D6CE0"/>
    <w:rsid w:val="000D6E6D"/>
    <w:rsid w:val="000D73B9"/>
    <w:rsid w:val="000D758F"/>
    <w:rsid w:val="000D7FAE"/>
    <w:rsid w:val="000E01B4"/>
    <w:rsid w:val="000E0426"/>
    <w:rsid w:val="000E0A48"/>
    <w:rsid w:val="000E0B52"/>
    <w:rsid w:val="000E165F"/>
    <w:rsid w:val="000E1981"/>
    <w:rsid w:val="000E24D8"/>
    <w:rsid w:val="000E2DD1"/>
    <w:rsid w:val="000E3A73"/>
    <w:rsid w:val="000E3C80"/>
    <w:rsid w:val="000E3D78"/>
    <w:rsid w:val="000E3DEC"/>
    <w:rsid w:val="000E4C54"/>
    <w:rsid w:val="000E4DF8"/>
    <w:rsid w:val="000E660F"/>
    <w:rsid w:val="000E68EE"/>
    <w:rsid w:val="000E704D"/>
    <w:rsid w:val="000E7CBB"/>
    <w:rsid w:val="000E7EC0"/>
    <w:rsid w:val="000F0321"/>
    <w:rsid w:val="000F0439"/>
    <w:rsid w:val="000F04D6"/>
    <w:rsid w:val="000F0607"/>
    <w:rsid w:val="000F149D"/>
    <w:rsid w:val="000F1965"/>
    <w:rsid w:val="000F1DBB"/>
    <w:rsid w:val="000F1DFC"/>
    <w:rsid w:val="000F3090"/>
    <w:rsid w:val="000F3532"/>
    <w:rsid w:val="000F41C5"/>
    <w:rsid w:val="000F43F7"/>
    <w:rsid w:val="000F460B"/>
    <w:rsid w:val="000F4656"/>
    <w:rsid w:val="000F46D5"/>
    <w:rsid w:val="000F592F"/>
    <w:rsid w:val="000F5978"/>
    <w:rsid w:val="000F5FBB"/>
    <w:rsid w:val="000F62E1"/>
    <w:rsid w:val="000F64F5"/>
    <w:rsid w:val="000F68FF"/>
    <w:rsid w:val="000F6984"/>
    <w:rsid w:val="000F6D47"/>
    <w:rsid w:val="000F6F89"/>
    <w:rsid w:val="000F7115"/>
    <w:rsid w:val="000F71D5"/>
    <w:rsid w:val="00100083"/>
    <w:rsid w:val="001003A9"/>
    <w:rsid w:val="001009D0"/>
    <w:rsid w:val="001013F1"/>
    <w:rsid w:val="00101487"/>
    <w:rsid w:val="001015DD"/>
    <w:rsid w:val="00101B86"/>
    <w:rsid w:val="00102025"/>
    <w:rsid w:val="0010203C"/>
    <w:rsid w:val="00102B24"/>
    <w:rsid w:val="00103706"/>
    <w:rsid w:val="0010402C"/>
    <w:rsid w:val="0010470D"/>
    <w:rsid w:val="00104817"/>
    <w:rsid w:val="00104B58"/>
    <w:rsid w:val="00104D69"/>
    <w:rsid w:val="00105069"/>
    <w:rsid w:val="0010521E"/>
    <w:rsid w:val="00105274"/>
    <w:rsid w:val="00105721"/>
    <w:rsid w:val="001063FA"/>
    <w:rsid w:val="001065F9"/>
    <w:rsid w:val="00106F6D"/>
    <w:rsid w:val="001073B2"/>
    <w:rsid w:val="0011048B"/>
    <w:rsid w:val="0011060A"/>
    <w:rsid w:val="00111113"/>
    <w:rsid w:val="0011136C"/>
    <w:rsid w:val="00111D01"/>
    <w:rsid w:val="00112067"/>
    <w:rsid w:val="00112124"/>
    <w:rsid w:val="001123CE"/>
    <w:rsid w:val="0011288D"/>
    <w:rsid w:val="00112F1A"/>
    <w:rsid w:val="001136A0"/>
    <w:rsid w:val="00113C29"/>
    <w:rsid w:val="00113CF8"/>
    <w:rsid w:val="00113FE7"/>
    <w:rsid w:val="001148FB"/>
    <w:rsid w:val="00115CE6"/>
    <w:rsid w:val="0011605C"/>
    <w:rsid w:val="00116495"/>
    <w:rsid w:val="001168CC"/>
    <w:rsid w:val="00116C1E"/>
    <w:rsid w:val="00117182"/>
    <w:rsid w:val="00117FF3"/>
    <w:rsid w:val="00120458"/>
    <w:rsid w:val="00120504"/>
    <w:rsid w:val="0012078B"/>
    <w:rsid w:val="001209D4"/>
    <w:rsid w:val="00120A10"/>
    <w:rsid w:val="00121D78"/>
    <w:rsid w:val="001228CC"/>
    <w:rsid w:val="00122C58"/>
    <w:rsid w:val="00123283"/>
    <w:rsid w:val="00123385"/>
    <w:rsid w:val="0012351B"/>
    <w:rsid w:val="00123522"/>
    <w:rsid w:val="00123735"/>
    <w:rsid w:val="00123B60"/>
    <w:rsid w:val="00123BF6"/>
    <w:rsid w:val="00124518"/>
    <w:rsid w:val="00124E63"/>
    <w:rsid w:val="001251D1"/>
    <w:rsid w:val="001254E0"/>
    <w:rsid w:val="00125CC1"/>
    <w:rsid w:val="0012617C"/>
    <w:rsid w:val="0012681F"/>
    <w:rsid w:val="00126ABE"/>
    <w:rsid w:val="00126ACA"/>
    <w:rsid w:val="0012705C"/>
    <w:rsid w:val="00127604"/>
    <w:rsid w:val="0012764F"/>
    <w:rsid w:val="0012768F"/>
    <w:rsid w:val="00127723"/>
    <w:rsid w:val="00127FAE"/>
    <w:rsid w:val="00130051"/>
    <w:rsid w:val="001300B3"/>
    <w:rsid w:val="0013059C"/>
    <w:rsid w:val="00130EC2"/>
    <w:rsid w:val="0013106D"/>
    <w:rsid w:val="001311F6"/>
    <w:rsid w:val="00131381"/>
    <w:rsid w:val="00131479"/>
    <w:rsid w:val="0013165B"/>
    <w:rsid w:val="001318CC"/>
    <w:rsid w:val="00131B3A"/>
    <w:rsid w:val="00132062"/>
    <w:rsid w:val="00132F28"/>
    <w:rsid w:val="00132F2A"/>
    <w:rsid w:val="00133233"/>
    <w:rsid w:val="001339B6"/>
    <w:rsid w:val="00134155"/>
    <w:rsid w:val="00134A24"/>
    <w:rsid w:val="00134C65"/>
    <w:rsid w:val="001361A1"/>
    <w:rsid w:val="00136526"/>
    <w:rsid w:val="00136649"/>
    <w:rsid w:val="0013695A"/>
    <w:rsid w:val="00136C46"/>
    <w:rsid w:val="00136D93"/>
    <w:rsid w:val="00137037"/>
    <w:rsid w:val="0013718A"/>
    <w:rsid w:val="001372D5"/>
    <w:rsid w:val="00137479"/>
    <w:rsid w:val="00137741"/>
    <w:rsid w:val="00137FC8"/>
    <w:rsid w:val="00140235"/>
    <w:rsid w:val="00140260"/>
    <w:rsid w:val="00140603"/>
    <w:rsid w:val="0014086F"/>
    <w:rsid w:val="00140CA3"/>
    <w:rsid w:val="001415D6"/>
    <w:rsid w:val="001422CB"/>
    <w:rsid w:val="001424D7"/>
    <w:rsid w:val="001429C0"/>
    <w:rsid w:val="00143020"/>
    <w:rsid w:val="001434FE"/>
    <w:rsid w:val="00143905"/>
    <w:rsid w:val="00143930"/>
    <w:rsid w:val="00143AD0"/>
    <w:rsid w:val="001440EE"/>
    <w:rsid w:val="001442E8"/>
    <w:rsid w:val="00144AAC"/>
    <w:rsid w:val="00145223"/>
    <w:rsid w:val="001458E0"/>
    <w:rsid w:val="001465FF"/>
    <w:rsid w:val="001468E4"/>
    <w:rsid w:val="00146A9B"/>
    <w:rsid w:val="00147352"/>
    <w:rsid w:val="0014750F"/>
    <w:rsid w:val="0014784D"/>
    <w:rsid w:val="00150A45"/>
    <w:rsid w:val="00150F50"/>
    <w:rsid w:val="001519B5"/>
    <w:rsid w:val="00151AC8"/>
    <w:rsid w:val="00151E16"/>
    <w:rsid w:val="00152088"/>
    <w:rsid w:val="00153404"/>
    <w:rsid w:val="00153CC3"/>
    <w:rsid w:val="00154511"/>
    <w:rsid w:val="001545FB"/>
    <w:rsid w:val="0015470E"/>
    <w:rsid w:val="00154BFC"/>
    <w:rsid w:val="00155137"/>
    <w:rsid w:val="001554D4"/>
    <w:rsid w:val="001557BC"/>
    <w:rsid w:val="00155D61"/>
    <w:rsid w:val="00155FF4"/>
    <w:rsid w:val="001563B2"/>
    <w:rsid w:val="001569E2"/>
    <w:rsid w:val="00156EC8"/>
    <w:rsid w:val="00157563"/>
    <w:rsid w:val="001607A6"/>
    <w:rsid w:val="001607B6"/>
    <w:rsid w:val="001608EC"/>
    <w:rsid w:val="001610CD"/>
    <w:rsid w:val="001614C5"/>
    <w:rsid w:val="00161669"/>
    <w:rsid w:val="00161685"/>
    <w:rsid w:val="00162616"/>
    <w:rsid w:val="00162A0F"/>
    <w:rsid w:val="00163070"/>
    <w:rsid w:val="001632CC"/>
    <w:rsid w:val="00163404"/>
    <w:rsid w:val="00163557"/>
    <w:rsid w:val="00163A42"/>
    <w:rsid w:val="00163ED6"/>
    <w:rsid w:val="00164115"/>
    <w:rsid w:val="00164D61"/>
    <w:rsid w:val="001654B8"/>
    <w:rsid w:val="0016572C"/>
    <w:rsid w:val="00166284"/>
    <w:rsid w:val="00166D22"/>
    <w:rsid w:val="00166D83"/>
    <w:rsid w:val="00167937"/>
    <w:rsid w:val="0017020F"/>
    <w:rsid w:val="00170351"/>
    <w:rsid w:val="0017049A"/>
    <w:rsid w:val="001706C5"/>
    <w:rsid w:val="001708FF"/>
    <w:rsid w:val="00170EFD"/>
    <w:rsid w:val="001718AE"/>
    <w:rsid w:val="001718C4"/>
    <w:rsid w:val="001725B9"/>
    <w:rsid w:val="00172A9B"/>
    <w:rsid w:val="00172AE0"/>
    <w:rsid w:val="00172C56"/>
    <w:rsid w:val="0017348E"/>
    <w:rsid w:val="00173629"/>
    <w:rsid w:val="00173847"/>
    <w:rsid w:val="00174038"/>
    <w:rsid w:val="00174238"/>
    <w:rsid w:val="001743C3"/>
    <w:rsid w:val="001747C6"/>
    <w:rsid w:val="00174E98"/>
    <w:rsid w:val="00174F93"/>
    <w:rsid w:val="00175545"/>
    <w:rsid w:val="00175B26"/>
    <w:rsid w:val="00175FFB"/>
    <w:rsid w:val="00177A06"/>
    <w:rsid w:val="001803B9"/>
    <w:rsid w:val="00180F43"/>
    <w:rsid w:val="001812D3"/>
    <w:rsid w:val="00181542"/>
    <w:rsid w:val="00181857"/>
    <w:rsid w:val="00181AF0"/>
    <w:rsid w:val="00181E46"/>
    <w:rsid w:val="0018248C"/>
    <w:rsid w:val="00182926"/>
    <w:rsid w:val="00182EAD"/>
    <w:rsid w:val="00183B65"/>
    <w:rsid w:val="00183BE8"/>
    <w:rsid w:val="00185037"/>
    <w:rsid w:val="00185D36"/>
    <w:rsid w:val="001864F5"/>
    <w:rsid w:val="00187389"/>
    <w:rsid w:val="00187D56"/>
    <w:rsid w:val="00190188"/>
    <w:rsid w:val="00190192"/>
    <w:rsid w:val="00190434"/>
    <w:rsid w:val="00190464"/>
    <w:rsid w:val="00190554"/>
    <w:rsid w:val="00190DC5"/>
    <w:rsid w:val="00190DCF"/>
    <w:rsid w:val="00191E86"/>
    <w:rsid w:val="00191F46"/>
    <w:rsid w:val="00192216"/>
    <w:rsid w:val="0019234C"/>
    <w:rsid w:val="00192877"/>
    <w:rsid w:val="001933D9"/>
    <w:rsid w:val="001938B7"/>
    <w:rsid w:val="00193DC7"/>
    <w:rsid w:val="00193DE0"/>
    <w:rsid w:val="00193EB5"/>
    <w:rsid w:val="00193F27"/>
    <w:rsid w:val="00194012"/>
    <w:rsid w:val="0019409E"/>
    <w:rsid w:val="0019468D"/>
    <w:rsid w:val="00195244"/>
    <w:rsid w:val="00195851"/>
    <w:rsid w:val="00195F1F"/>
    <w:rsid w:val="001960DD"/>
    <w:rsid w:val="00196224"/>
    <w:rsid w:val="00196519"/>
    <w:rsid w:val="00197BB3"/>
    <w:rsid w:val="001A04D3"/>
    <w:rsid w:val="001A0C5F"/>
    <w:rsid w:val="001A1293"/>
    <w:rsid w:val="001A1BA6"/>
    <w:rsid w:val="001A1D5E"/>
    <w:rsid w:val="001A26DB"/>
    <w:rsid w:val="001A2963"/>
    <w:rsid w:val="001A340E"/>
    <w:rsid w:val="001A352E"/>
    <w:rsid w:val="001A3979"/>
    <w:rsid w:val="001A3A6C"/>
    <w:rsid w:val="001A3A7A"/>
    <w:rsid w:val="001A3D5D"/>
    <w:rsid w:val="001A3D90"/>
    <w:rsid w:val="001A41AE"/>
    <w:rsid w:val="001A489C"/>
    <w:rsid w:val="001A49C1"/>
    <w:rsid w:val="001A49F3"/>
    <w:rsid w:val="001A4C5D"/>
    <w:rsid w:val="001A5433"/>
    <w:rsid w:val="001A559F"/>
    <w:rsid w:val="001A581C"/>
    <w:rsid w:val="001A596F"/>
    <w:rsid w:val="001A5C84"/>
    <w:rsid w:val="001A609F"/>
    <w:rsid w:val="001A66BF"/>
    <w:rsid w:val="001A6F1E"/>
    <w:rsid w:val="001A7224"/>
    <w:rsid w:val="001A72C3"/>
    <w:rsid w:val="001B046D"/>
    <w:rsid w:val="001B1383"/>
    <w:rsid w:val="001B1654"/>
    <w:rsid w:val="001B16A2"/>
    <w:rsid w:val="001B16FD"/>
    <w:rsid w:val="001B1724"/>
    <w:rsid w:val="001B17CC"/>
    <w:rsid w:val="001B1E53"/>
    <w:rsid w:val="001B29E8"/>
    <w:rsid w:val="001B2F8D"/>
    <w:rsid w:val="001B3217"/>
    <w:rsid w:val="001B3B78"/>
    <w:rsid w:val="001B454B"/>
    <w:rsid w:val="001B46C7"/>
    <w:rsid w:val="001B48A8"/>
    <w:rsid w:val="001B5F7B"/>
    <w:rsid w:val="001B730B"/>
    <w:rsid w:val="001B7645"/>
    <w:rsid w:val="001C0572"/>
    <w:rsid w:val="001C0AD1"/>
    <w:rsid w:val="001C0EF8"/>
    <w:rsid w:val="001C2CD6"/>
    <w:rsid w:val="001C2E2B"/>
    <w:rsid w:val="001C2E70"/>
    <w:rsid w:val="001C3179"/>
    <w:rsid w:val="001C33D5"/>
    <w:rsid w:val="001C38B4"/>
    <w:rsid w:val="001C38E0"/>
    <w:rsid w:val="001C3C17"/>
    <w:rsid w:val="001C3D2F"/>
    <w:rsid w:val="001C3D49"/>
    <w:rsid w:val="001C4247"/>
    <w:rsid w:val="001C4336"/>
    <w:rsid w:val="001C4438"/>
    <w:rsid w:val="001C44AE"/>
    <w:rsid w:val="001C48B8"/>
    <w:rsid w:val="001C4B29"/>
    <w:rsid w:val="001C4D52"/>
    <w:rsid w:val="001C5226"/>
    <w:rsid w:val="001C537D"/>
    <w:rsid w:val="001C55DB"/>
    <w:rsid w:val="001C5906"/>
    <w:rsid w:val="001C61DE"/>
    <w:rsid w:val="001C6AE5"/>
    <w:rsid w:val="001C6DCC"/>
    <w:rsid w:val="001C7D0E"/>
    <w:rsid w:val="001D071B"/>
    <w:rsid w:val="001D0C65"/>
    <w:rsid w:val="001D1BEF"/>
    <w:rsid w:val="001D21D1"/>
    <w:rsid w:val="001D2500"/>
    <w:rsid w:val="001D2EE0"/>
    <w:rsid w:val="001D3025"/>
    <w:rsid w:val="001D3BC9"/>
    <w:rsid w:val="001D4059"/>
    <w:rsid w:val="001D4EFE"/>
    <w:rsid w:val="001D50B0"/>
    <w:rsid w:val="001D55A2"/>
    <w:rsid w:val="001D5B17"/>
    <w:rsid w:val="001D5DA1"/>
    <w:rsid w:val="001D6239"/>
    <w:rsid w:val="001D69EF"/>
    <w:rsid w:val="001D6AE2"/>
    <w:rsid w:val="001D6B59"/>
    <w:rsid w:val="001D7093"/>
    <w:rsid w:val="001D73C6"/>
    <w:rsid w:val="001D7649"/>
    <w:rsid w:val="001D7831"/>
    <w:rsid w:val="001E0098"/>
    <w:rsid w:val="001E12BE"/>
    <w:rsid w:val="001E13AD"/>
    <w:rsid w:val="001E1564"/>
    <w:rsid w:val="001E1D59"/>
    <w:rsid w:val="001E1F2E"/>
    <w:rsid w:val="001E21B4"/>
    <w:rsid w:val="001E25B1"/>
    <w:rsid w:val="001E2976"/>
    <w:rsid w:val="001E2D48"/>
    <w:rsid w:val="001E3090"/>
    <w:rsid w:val="001E3E19"/>
    <w:rsid w:val="001E4148"/>
    <w:rsid w:val="001E44D0"/>
    <w:rsid w:val="001E4981"/>
    <w:rsid w:val="001E4A13"/>
    <w:rsid w:val="001E5370"/>
    <w:rsid w:val="001E59B2"/>
    <w:rsid w:val="001E5D17"/>
    <w:rsid w:val="001E6D4A"/>
    <w:rsid w:val="001E742A"/>
    <w:rsid w:val="001E79A5"/>
    <w:rsid w:val="001E7EF5"/>
    <w:rsid w:val="001F0019"/>
    <w:rsid w:val="001F001E"/>
    <w:rsid w:val="001F038E"/>
    <w:rsid w:val="001F05C1"/>
    <w:rsid w:val="001F17FD"/>
    <w:rsid w:val="001F1B8E"/>
    <w:rsid w:val="001F276D"/>
    <w:rsid w:val="001F2776"/>
    <w:rsid w:val="001F375E"/>
    <w:rsid w:val="001F3901"/>
    <w:rsid w:val="001F4035"/>
    <w:rsid w:val="001F452E"/>
    <w:rsid w:val="001F4888"/>
    <w:rsid w:val="001F4D57"/>
    <w:rsid w:val="001F507E"/>
    <w:rsid w:val="001F5FC0"/>
    <w:rsid w:val="001F61FD"/>
    <w:rsid w:val="001F641F"/>
    <w:rsid w:val="001F677B"/>
    <w:rsid w:val="001F743D"/>
    <w:rsid w:val="001F7620"/>
    <w:rsid w:val="001F76AB"/>
    <w:rsid w:val="001F785E"/>
    <w:rsid w:val="001F7D27"/>
    <w:rsid w:val="00200813"/>
    <w:rsid w:val="00200A54"/>
    <w:rsid w:val="00200F92"/>
    <w:rsid w:val="002014FE"/>
    <w:rsid w:val="002016EF"/>
    <w:rsid w:val="00201AFF"/>
    <w:rsid w:val="00201B09"/>
    <w:rsid w:val="00201FB5"/>
    <w:rsid w:val="00201FF2"/>
    <w:rsid w:val="002022DF"/>
    <w:rsid w:val="002028FB"/>
    <w:rsid w:val="00202D47"/>
    <w:rsid w:val="00202D56"/>
    <w:rsid w:val="0020314F"/>
    <w:rsid w:val="0020323F"/>
    <w:rsid w:val="00203A0C"/>
    <w:rsid w:val="00204312"/>
    <w:rsid w:val="0020479A"/>
    <w:rsid w:val="002048B2"/>
    <w:rsid w:val="002052A7"/>
    <w:rsid w:val="00205323"/>
    <w:rsid w:val="00205879"/>
    <w:rsid w:val="00205FDA"/>
    <w:rsid w:val="002060C0"/>
    <w:rsid w:val="00206E5C"/>
    <w:rsid w:val="0020710A"/>
    <w:rsid w:val="00207B7E"/>
    <w:rsid w:val="002105BE"/>
    <w:rsid w:val="00210BD7"/>
    <w:rsid w:val="00211108"/>
    <w:rsid w:val="002115FE"/>
    <w:rsid w:val="002119EF"/>
    <w:rsid w:val="00211B7F"/>
    <w:rsid w:val="00212171"/>
    <w:rsid w:val="00213045"/>
    <w:rsid w:val="00213632"/>
    <w:rsid w:val="00213662"/>
    <w:rsid w:val="00213A67"/>
    <w:rsid w:val="00214875"/>
    <w:rsid w:val="00214B32"/>
    <w:rsid w:val="0021535D"/>
    <w:rsid w:val="00215B12"/>
    <w:rsid w:val="00215BF2"/>
    <w:rsid w:val="0021633E"/>
    <w:rsid w:val="0021685E"/>
    <w:rsid w:val="002169F8"/>
    <w:rsid w:val="00216A7B"/>
    <w:rsid w:val="00217649"/>
    <w:rsid w:val="0021794D"/>
    <w:rsid w:val="00217ABB"/>
    <w:rsid w:val="0022000D"/>
    <w:rsid w:val="0022021A"/>
    <w:rsid w:val="002206C9"/>
    <w:rsid w:val="002208BA"/>
    <w:rsid w:val="00221333"/>
    <w:rsid w:val="002214E5"/>
    <w:rsid w:val="002215A8"/>
    <w:rsid w:val="00222273"/>
    <w:rsid w:val="002228E1"/>
    <w:rsid w:val="00222B88"/>
    <w:rsid w:val="00222DA8"/>
    <w:rsid w:val="00222F3A"/>
    <w:rsid w:val="00222FBE"/>
    <w:rsid w:val="0022320B"/>
    <w:rsid w:val="002235C3"/>
    <w:rsid w:val="0022452D"/>
    <w:rsid w:val="002248B4"/>
    <w:rsid w:val="00224C35"/>
    <w:rsid w:val="00225567"/>
    <w:rsid w:val="00225A76"/>
    <w:rsid w:val="00225CD6"/>
    <w:rsid w:val="00226810"/>
    <w:rsid w:val="0022684D"/>
    <w:rsid w:val="002276AB"/>
    <w:rsid w:val="00227B29"/>
    <w:rsid w:val="0023012D"/>
    <w:rsid w:val="002301A7"/>
    <w:rsid w:val="00230786"/>
    <w:rsid w:val="00230B7E"/>
    <w:rsid w:val="00231254"/>
    <w:rsid w:val="00231703"/>
    <w:rsid w:val="00231B85"/>
    <w:rsid w:val="00232BBA"/>
    <w:rsid w:val="00232DEF"/>
    <w:rsid w:val="00232DF3"/>
    <w:rsid w:val="002340B4"/>
    <w:rsid w:val="002345A2"/>
    <w:rsid w:val="002346E4"/>
    <w:rsid w:val="00234BEC"/>
    <w:rsid w:val="00235C9B"/>
    <w:rsid w:val="0023602A"/>
    <w:rsid w:val="00236048"/>
    <w:rsid w:val="002362A4"/>
    <w:rsid w:val="00236418"/>
    <w:rsid w:val="00236A07"/>
    <w:rsid w:val="00236F9B"/>
    <w:rsid w:val="002374EF"/>
    <w:rsid w:val="00237715"/>
    <w:rsid w:val="00237B53"/>
    <w:rsid w:val="00237C02"/>
    <w:rsid w:val="00237E7F"/>
    <w:rsid w:val="00237EFF"/>
    <w:rsid w:val="00240817"/>
    <w:rsid w:val="0024116F"/>
    <w:rsid w:val="002411B9"/>
    <w:rsid w:val="00241C93"/>
    <w:rsid w:val="00241D9B"/>
    <w:rsid w:val="00242169"/>
    <w:rsid w:val="00242685"/>
    <w:rsid w:val="002426DE"/>
    <w:rsid w:val="002428AA"/>
    <w:rsid w:val="00242AC9"/>
    <w:rsid w:val="00243276"/>
    <w:rsid w:val="00243561"/>
    <w:rsid w:val="002437F5"/>
    <w:rsid w:val="00243F9D"/>
    <w:rsid w:val="002449BE"/>
    <w:rsid w:val="00245732"/>
    <w:rsid w:val="00245B24"/>
    <w:rsid w:val="00245FDB"/>
    <w:rsid w:val="002468FF"/>
    <w:rsid w:val="00246E10"/>
    <w:rsid w:val="0024729E"/>
    <w:rsid w:val="00247454"/>
    <w:rsid w:val="0025001F"/>
    <w:rsid w:val="00250704"/>
    <w:rsid w:val="00250ACA"/>
    <w:rsid w:val="00250B29"/>
    <w:rsid w:val="002513F1"/>
    <w:rsid w:val="00251B5F"/>
    <w:rsid w:val="00251D2B"/>
    <w:rsid w:val="0025288C"/>
    <w:rsid w:val="00252908"/>
    <w:rsid w:val="0025318D"/>
    <w:rsid w:val="00253749"/>
    <w:rsid w:val="00253A51"/>
    <w:rsid w:val="002542E6"/>
    <w:rsid w:val="00254B3D"/>
    <w:rsid w:val="00255DB6"/>
    <w:rsid w:val="00256475"/>
    <w:rsid w:val="00256AB8"/>
    <w:rsid w:val="00256D3D"/>
    <w:rsid w:val="00256FA6"/>
    <w:rsid w:val="0025735D"/>
    <w:rsid w:val="0026042B"/>
    <w:rsid w:val="0026103A"/>
    <w:rsid w:val="00261A40"/>
    <w:rsid w:val="00262982"/>
    <w:rsid w:val="0026357A"/>
    <w:rsid w:val="0026368F"/>
    <w:rsid w:val="00264128"/>
    <w:rsid w:val="002642F9"/>
    <w:rsid w:val="00264A56"/>
    <w:rsid w:val="00265213"/>
    <w:rsid w:val="002655B7"/>
    <w:rsid w:val="002655CF"/>
    <w:rsid w:val="00266086"/>
    <w:rsid w:val="0026625F"/>
    <w:rsid w:val="00266475"/>
    <w:rsid w:val="002665C5"/>
    <w:rsid w:val="0026670F"/>
    <w:rsid w:val="0026740B"/>
    <w:rsid w:val="00267BB6"/>
    <w:rsid w:val="002705CB"/>
    <w:rsid w:val="002710E6"/>
    <w:rsid w:val="0027186F"/>
    <w:rsid w:val="002718D1"/>
    <w:rsid w:val="002722E1"/>
    <w:rsid w:val="002725D9"/>
    <w:rsid w:val="00272A26"/>
    <w:rsid w:val="002733A5"/>
    <w:rsid w:val="002733D1"/>
    <w:rsid w:val="002739BC"/>
    <w:rsid w:val="00273A68"/>
    <w:rsid w:val="00275216"/>
    <w:rsid w:val="00275AAF"/>
    <w:rsid w:val="00275DEB"/>
    <w:rsid w:val="00276002"/>
    <w:rsid w:val="00277786"/>
    <w:rsid w:val="00277C51"/>
    <w:rsid w:val="00277CB7"/>
    <w:rsid w:val="00277D1B"/>
    <w:rsid w:val="00277E0D"/>
    <w:rsid w:val="00280B86"/>
    <w:rsid w:val="00280DE4"/>
    <w:rsid w:val="00280EC3"/>
    <w:rsid w:val="002812E6"/>
    <w:rsid w:val="00281536"/>
    <w:rsid w:val="002816F4"/>
    <w:rsid w:val="00281714"/>
    <w:rsid w:val="0028171C"/>
    <w:rsid w:val="002819AB"/>
    <w:rsid w:val="002819F1"/>
    <w:rsid w:val="00281FB4"/>
    <w:rsid w:val="00282767"/>
    <w:rsid w:val="00282C29"/>
    <w:rsid w:val="002832C4"/>
    <w:rsid w:val="0028336E"/>
    <w:rsid w:val="00283DF0"/>
    <w:rsid w:val="00283EDD"/>
    <w:rsid w:val="00284325"/>
    <w:rsid w:val="00284411"/>
    <w:rsid w:val="0028465F"/>
    <w:rsid w:val="00284A09"/>
    <w:rsid w:val="00284BB5"/>
    <w:rsid w:val="00284C63"/>
    <w:rsid w:val="00285739"/>
    <w:rsid w:val="00285D6B"/>
    <w:rsid w:val="00285F4A"/>
    <w:rsid w:val="00285F4E"/>
    <w:rsid w:val="0028716D"/>
    <w:rsid w:val="00287C74"/>
    <w:rsid w:val="00287CDF"/>
    <w:rsid w:val="00287D41"/>
    <w:rsid w:val="00287EDE"/>
    <w:rsid w:val="00287F65"/>
    <w:rsid w:val="0029118D"/>
    <w:rsid w:val="00291C94"/>
    <w:rsid w:val="00291EE1"/>
    <w:rsid w:val="00291F79"/>
    <w:rsid w:val="002920C3"/>
    <w:rsid w:val="002922C9"/>
    <w:rsid w:val="00292AD5"/>
    <w:rsid w:val="00292F58"/>
    <w:rsid w:val="002932D3"/>
    <w:rsid w:val="002937AC"/>
    <w:rsid w:val="00293964"/>
    <w:rsid w:val="00293C71"/>
    <w:rsid w:val="00293DBD"/>
    <w:rsid w:val="0029418A"/>
    <w:rsid w:val="002942B0"/>
    <w:rsid w:val="0029467D"/>
    <w:rsid w:val="00294E97"/>
    <w:rsid w:val="00295ADD"/>
    <w:rsid w:val="00295F16"/>
    <w:rsid w:val="0029614F"/>
    <w:rsid w:val="00296375"/>
    <w:rsid w:val="00296560"/>
    <w:rsid w:val="00296719"/>
    <w:rsid w:val="00296F0D"/>
    <w:rsid w:val="00296F64"/>
    <w:rsid w:val="00297106"/>
    <w:rsid w:val="00297429"/>
    <w:rsid w:val="002974C8"/>
    <w:rsid w:val="002974DB"/>
    <w:rsid w:val="00299973"/>
    <w:rsid w:val="002A02A8"/>
    <w:rsid w:val="002A03A1"/>
    <w:rsid w:val="002A0E8C"/>
    <w:rsid w:val="002A10B9"/>
    <w:rsid w:val="002A1148"/>
    <w:rsid w:val="002A1A05"/>
    <w:rsid w:val="002A1C92"/>
    <w:rsid w:val="002A2001"/>
    <w:rsid w:val="002A22A0"/>
    <w:rsid w:val="002A23C2"/>
    <w:rsid w:val="002A310B"/>
    <w:rsid w:val="002A326F"/>
    <w:rsid w:val="002A3ACC"/>
    <w:rsid w:val="002A3E20"/>
    <w:rsid w:val="002A3E79"/>
    <w:rsid w:val="002A3ED3"/>
    <w:rsid w:val="002A3FC0"/>
    <w:rsid w:val="002A400F"/>
    <w:rsid w:val="002A40B2"/>
    <w:rsid w:val="002A40E1"/>
    <w:rsid w:val="002A4290"/>
    <w:rsid w:val="002A464F"/>
    <w:rsid w:val="002A4C9A"/>
    <w:rsid w:val="002A530A"/>
    <w:rsid w:val="002A5B1A"/>
    <w:rsid w:val="002A642B"/>
    <w:rsid w:val="002B02C8"/>
    <w:rsid w:val="002B04B8"/>
    <w:rsid w:val="002B052E"/>
    <w:rsid w:val="002B068D"/>
    <w:rsid w:val="002B06A1"/>
    <w:rsid w:val="002B0A51"/>
    <w:rsid w:val="002B0D95"/>
    <w:rsid w:val="002B1342"/>
    <w:rsid w:val="002B167F"/>
    <w:rsid w:val="002B2726"/>
    <w:rsid w:val="002B2B23"/>
    <w:rsid w:val="002B36A0"/>
    <w:rsid w:val="002B384F"/>
    <w:rsid w:val="002B4F4A"/>
    <w:rsid w:val="002B5B98"/>
    <w:rsid w:val="002B5EFC"/>
    <w:rsid w:val="002B6D2F"/>
    <w:rsid w:val="002B6D5C"/>
    <w:rsid w:val="002C03BF"/>
    <w:rsid w:val="002C0911"/>
    <w:rsid w:val="002C1276"/>
    <w:rsid w:val="002C13B6"/>
    <w:rsid w:val="002C155F"/>
    <w:rsid w:val="002C17F3"/>
    <w:rsid w:val="002C1858"/>
    <w:rsid w:val="002C1C34"/>
    <w:rsid w:val="002C24CF"/>
    <w:rsid w:val="002C2879"/>
    <w:rsid w:val="002C32B5"/>
    <w:rsid w:val="002C3E4C"/>
    <w:rsid w:val="002C404F"/>
    <w:rsid w:val="002C414A"/>
    <w:rsid w:val="002C460B"/>
    <w:rsid w:val="002C521F"/>
    <w:rsid w:val="002C5832"/>
    <w:rsid w:val="002C652F"/>
    <w:rsid w:val="002C6C6E"/>
    <w:rsid w:val="002C6F74"/>
    <w:rsid w:val="002C72E6"/>
    <w:rsid w:val="002C7304"/>
    <w:rsid w:val="002C7B52"/>
    <w:rsid w:val="002C7CFF"/>
    <w:rsid w:val="002D031B"/>
    <w:rsid w:val="002D0489"/>
    <w:rsid w:val="002D099E"/>
    <w:rsid w:val="002D0D07"/>
    <w:rsid w:val="002D1055"/>
    <w:rsid w:val="002D17D2"/>
    <w:rsid w:val="002D1B7E"/>
    <w:rsid w:val="002D297F"/>
    <w:rsid w:val="002D2A9D"/>
    <w:rsid w:val="002D2B3C"/>
    <w:rsid w:val="002D2BD3"/>
    <w:rsid w:val="002D3FBA"/>
    <w:rsid w:val="002D4C74"/>
    <w:rsid w:val="002D4DE0"/>
    <w:rsid w:val="002D59FE"/>
    <w:rsid w:val="002D5DC8"/>
    <w:rsid w:val="002D6808"/>
    <w:rsid w:val="002D72A2"/>
    <w:rsid w:val="002D73B7"/>
    <w:rsid w:val="002D74AB"/>
    <w:rsid w:val="002D7BAF"/>
    <w:rsid w:val="002D7C5B"/>
    <w:rsid w:val="002D7D03"/>
    <w:rsid w:val="002D7D25"/>
    <w:rsid w:val="002E25D3"/>
    <w:rsid w:val="002E2745"/>
    <w:rsid w:val="002E29CF"/>
    <w:rsid w:val="002E2D42"/>
    <w:rsid w:val="002E3754"/>
    <w:rsid w:val="002E3BDF"/>
    <w:rsid w:val="002E3C33"/>
    <w:rsid w:val="002E4144"/>
    <w:rsid w:val="002E449D"/>
    <w:rsid w:val="002E57C5"/>
    <w:rsid w:val="002E58A6"/>
    <w:rsid w:val="002E58BD"/>
    <w:rsid w:val="002E5A64"/>
    <w:rsid w:val="002E618D"/>
    <w:rsid w:val="002E67A6"/>
    <w:rsid w:val="002E6F20"/>
    <w:rsid w:val="002E6FC9"/>
    <w:rsid w:val="002E6FFA"/>
    <w:rsid w:val="002E7138"/>
    <w:rsid w:val="002E7698"/>
    <w:rsid w:val="002E7816"/>
    <w:rsid w:val="002E79BA"/>
    <w:rsid w:val="002F05C6"/>
    <w:rsid w:val="002F0CEC"/>
    <w:rsid w:val="002F0EED"/>
    <w:rsid w:val="002F1403"/>
    <w:rsid w:val="002F164A"/>
    <w:rsid w:val="002F195E"/>
    <w:rsid w:val="002F215E"/>
    <w:rsid w:val="002F2A20"/>
    <w:rsid w:val="002F3315"/>
    <w:rsid w:val="002F33A4"/>
    <w:rsid w:val="002F3890"/>
    <w:rsid w:val="002F3BAF"/>
    <w:rsid w:val="002F3EF5"/>
    <w:rsid w:val="002F432C"/>
    <w:rsid w:val="002F460B"/>
    <w:rsid w:val="002F4F98"/>
    <w:rsid w:val="002F5141"/>
    <w:rsid w:val="002F58E0"/>
    <w:rsid w:val="002F5921"/>
    <w:rsid w:val="002F677F"/>
    <w:rsid w:val="002F67D2"/>
    <w:rsid w:val="002F71E0"/>
    <w:rsid w:val="002F75FB"/>
    <w:rsid w:val="003007DC"/>
    <w:rsid w:val="00300D98"/>
    <w:rsid w:val="00300E7C"/>
    <w:rsid w:val="0030133C"/>
    <w:rsid w:val="00301501"/>
    <w:rsid w:val="003018A4"/>
    <w:rsid w:val="00301931"/>
    <w:rsid w:val="00301B4D"/>
    <w:rsid w:val="00301C2C"/>
    <w:rsid w:val="00302709"/>
    <w:rsid w:val="003028DB"/>
    <w:rsid w:val="00302C4E"/>
    <w:rsid w:val="003030C9"/>
    <w:rsid w:val="0030386D"/>
    <w:rsid w:val="00303C3D"/>
    <w:rsid w:val="00303D78"/>
    <w:rsid w:val="00304398"/>
    <w:rsid w:val="00304890"/>
    <w:rsid w:val="0030497D"/>
    <w:rsid w:val="00304C6F"/>
    <w:rsid w:val="00305245"/>
    <w:rsid w:val="00305298"/>
    <w:rsid w:val="003058A3"/>
    <w:rsid w:val="00305D00"/>
    <w:rsid w:val="00305D8A"/>
    <w:rsid w:val="00305DAC"/>
    <w:rsid w:val="00305DFC"/>
    <w:rsid w:val="003066B4"/>
    <w:rsid w:val="003070B0"/>
    <w:rsid w:val="003077B9"/>
    <w:rsid w:val="00307B90"/>
    <w:rsid w:val="00307F54"/>
    <w:rsid w:val="0031019F"/>
    <w:rsid w:val="00310944"/>
    <w:rsid w:val="00311C44"/>
    <w:rsid w:val="00311E37"/>
    <w:rsid w:val="003121D1"/>
    <w:rsid w:val="0031246D"/>
    <w:rsid w:val="003135FE"/>
    <w:rsid w:val="003137C5"/>
    <w:rsid w:val="00313846"/>
    <w:rsid w:val="00313D61"/>
    <w:rsid w:val="00314899"/>
    <w:rsid w:val="00314AFF"/>
    <w:rsid w:val="00314F50"/>
    <w:rsid w:val="00315038"/>
    <w:rsid w:val="00315187"/>
    <w:rsid w:val="003151C6"/>
    <w:rsid w:val="0031638F"/>
    <w:rsid w:val="00316BBD"/>
    <w:rsid w:val="00316EC7"/>
    <w:rsid w:val="00316EF5"/>
    <w:rsid w:val="0031721B"/>
    <w:rsid w:val="00317604"/>
    <w:rsid w:val="0032058B"/>
    <w:rsid w:val="00320B04"/>
    <w:rsid w:val="00320C77"/>
    <w:rsid w:val="00320FAB"/>
    <w:rsid w:val="003218BB"/>
    <w:rsid w:val="00321B03"/>
    <w:rsid w:val="00321C9E"/>
    <w:rsid w:val="003226E7"/>
    <w:rsid w:val="003229A4"/>
    <w:rsid w:val="00322DC1"/>
    <w:rsid w:val="00323324"/>
    <w:rsid w:val="00323B02"/>
    <w:rsid w:val="00323F32"/>
    <w:rsid w:val="00324E0B"/>
    <w:rsid w:val="00324F3B"/>
    <w:rsid w:val="0032537F"/>
    <w:rsid w:val="003256F6"/>
    <w:rsid w:val="00325D8B"/>
    <w:rsid w:val="00325FC0"/>
    <w:rsid w:val="00326178"/>
    <w:rsid w:val="0032736B"/>
    <w:rsid w:val="00327761"/>
    <w:rsid w:val="00327853"/>
    <w:rsid w:val="00327932"/>
    <w:rsid w:val="003300E5"/>
    <w:rsid w:val="00330C0C"/>
    <w:rsid w:val="00330D13"/>
    <w:rsid w:val="00331685"/>
    <w:rsid w:val="003317A0"/>
    <w:rsid w:val="00331A19"/>
    <w:rsid w:val="00331C22"/>
    <w:rsid w:val="00331DAD"/>
    <w:rsid w:val="0033203C"/>
    <w:rsid w:val="0033239D"/>
    <w:rsid w:val="00332768"/>
    <w:rsid w:val="00332B74"/>
    <w:rsid w:val="00332CAE"/>
    <w:rsid w:val="00332F24"/>
    <w:rsid w:val="00333321"/>
    <w:rsid w:val="003336A1"/>
    <w:rsid w:val="00333989"/>
    <w:rsid w:val="00333FC6"/>
    <w:rsid w:val="003343CA"/>
    <w:rsid w:val="00334444"/>
    <w:rsid w:val="00334BD6"/>
    <w:rsid w:val="00334EC6"/>
    <w:rsid w:val="003358B4"/>
    <w:rsid w:val="003359D1"/>
    <w:rsid w:val="00335A8A"/>
    <w:rsid w:val="00335CAB"/>
    <w:rsid w:val="00335CC0"/>
    <w:rsid w:val="00335FCF"/>
    <w:rsid w:val="003371B2"/>
    <w:rsid w:val="003378F7"/>
    <w:rsid w:val="00337A5C"/>
    <w:rsid w:val="00340B95"/>
    <w:rsid w:val="00340BE0"/>
    <w:rsid w:val="00340F9A"/>
    <w:rsid w:val="0034149B"/>
    <w:rsid w:val="003417A9"/>
    <w:rsid w:val="00341F85"/>
    <w:rsid w:val="00342578"/>
    <w:rsid w:val="003437E1"/>
    <w:rsid w:val="003438B2"/>
    <w:rsid w:val="003438F6"/>
    <w:rsid w:val="00343C27"/>
    <w:rsid w:val="00344041"/>
    <w:rsid w:val="0034425A"/>
    <w:rsid w:val="00344435"/>
    <w:rsid w:val="00344787"/>
    <w:rsid w:val="00344DB5"/>
    <w:rsid w:val="00345515"/>
    <w:rsid w:val="00345C56"/>
    <w:rsid w:val="00345DBD"/>
    <w:rsid w:val="003460E7"/>
    <w:rsid w:val="00346136"/>
    <w:rsid w:val="003468FA"/>
    <w:rsid w:val="00346DD0"/>
    <w:rsid w:val="00346EA9"/>
    <w:rsid w:val="00347124"/>
    <w:rsid w:val="003471D8"/>
    <w:rsid w:val="0035048E"/>
    <w:rsid w:val="00350787"/>
    <w:rsid w:val="00350B4D"/>
    <w:rsid w:val="00350C44"/>
    <w:rsid w:val="00351C1A"/>
    <w:rsid w:val="0035246B"/>
    <w:rsid w:val="00352757"/>
    <w:rsid w:val="0035316A"/>
    <w:rsid w:val="003536A5"/>
    <w:rsid w:val="00353ABE"/>
    <w:rsid w:val="00353B2E"/>
    <w:rsid w:val="00353B74"/>
    <w:rsid w:val="00353C29"/>
    <w:rsid w:val="00353C4A"/>
    <w:rsid w:val="003541D2"/>
    <w:rsid w:val="00354CA8"/>
    <w:rsid w:val="003552F2"/>
    <w:rsid w:val="00356623"/>
    <w:rsid w:val="0035686C"/>
    <w:rsid w:val="0035697E"/>
    <w:rsid w:val="003569FD"/>
    <w:rsid w:val="00356B9E"/>
    <w:rsid w:val="00356BEB"/>
    <w:rsid w:val="00356FBF"/>
    <w:rsid w:val="00357158"/>
    <w:rsid w:val="00357D1E"/>
    <w:rsid w:val="00357F9C"/>
    <w:rsid w:val="00360811"/>
    <w:rsid w:val="00360AB6"/>
    <w:rsid w:val="003624C5"/>
    <w:rsid w:val="00362843"/>
    <w:rsid w:val="00362B9D"/>
    <w:rsid w:val="00362DFB"/>
    <w:rsid w:val="003630DB"/>
    <w:rsid w:val="003633CD"/>
    <w:rsid w:val="00363413"/>
    <w:rsid w:val="00363527"/>
    <w:rsid w:val="00363A21"/>
    <w:rsid w:val="00363A57"/>
    <w:rsid w:val="00363C98"/>
    <w:rsid w:val="00364115"/>
    <w:rsid w:val="003648B0"/>
    <w:rsid w:val="00364902"/>
    <w:rsid w:val="00364C24"/>
    <w:rsid w:val="00365361"/>
    <w:rsid w:val="003657F8"/>
    <w:rsid w:val="00365932"/>
    <w:rsid w:val="00365EE5"/>
    <w:rsid w:val="00366438"/>
    <w:rsid w:val="003667EC"/>
    <w:rsid w:val="0036680D"/>
    <w:rsid w:val="00366BCB"/>
    <w:rsid w:val="00366D61"/>
    <w:rsid w:val="003672E8"/>
    <w:rsid w:val="00370537"/>
    <w:rsid w:val="003707F3"/>
    <w:rsid w:val="00370A05"/>
    <w:rsid w:val="00370D1A"/>
    <w:rsid w:val="00370F13"/>
    <w:rsid w:val="00371919"/>
    <w:rsid w:val="0037198B"/>
    <w:rsid w:val="003721CD"/>
    <w:rsid w:val="00372EB8"/>
    <w:rsid w:val="003730C6"/>
    <w:rsid w:val="00373614"/>
    <w:rsid w:val="00373A87"/>
    <w:rsid w:val="00373CB9"/>
    <w:rsid w:val="00374035"/>
    <w:rsid w:val="003741AB"/>
    <w:rsid w:val="0037434A"/>
    <w:rsid w:val="00374685"/>
    <w:rsid w:val="003746E9"/>
    <w:rsid w:val="003754BC"/>
    <w:rsid w:val="003758F9"/>
    <w:rsid w:val="00375BAD"/>
    <w:rsid w:val="003764F5"/>
    <w:rsid w:val="0037670C"/>
    <w:rsid w:val="00376AED"/>
    <w:rsid w:val="00376E2C"/>
    <w:rsid w:val="00380DD8"/>
    <w:rsid w:val="003813D4"/>
    <w:rsid w:val="003814F8"/>
    <w:rsid w:val="0038177E"/>
    <w:rsid w:val="00381CF5"/>
    <w:rsid w:val="00381D7E"/>
    <w:rsid w:val="0038240E"/>
    <w:rsid w:val="00382B53"/>
    <w:rsid w:val="00382F54"/>
    <w:rsid w:val="00384045"/>
    <w:rsid w:val="0038418A"/>
    <w:rsid w:val="00384506"/>
    <w:rsid w:val="0038507D"/>
    <w:rsid w:val="003850AA"/>
    <w:rsid w:val="00385C3B"/>
    <w:rsid w:val="00385D99"/>
    <w:rsid w:val="0038653F"/>
    <w:rsid w:val="00386995"/>
    <w:rsid w:val="003869AF"/>
    <w:rsid w:val="00386BE1"/>
    <w:rsid w:val="00387453"/>
    <w:rsid w:val="003878F6"/>
    <w:rsid w:val="00387FB4"/>
    <w:rsid w:val="00390590"/>
    <w:rsid w:val="00390A4E"/>
    <w:rsid w:val="00390D45"/>
    <w:rsid w:val="0039101A"/>
    <w:rsid w:val="00391DAF"/>
    <w:rsid w:val="003920F0"/>
    <w:rsid w:val="00392559"/>
    <w:rsid w:val="00392DC5"/>
    <w:rsid w:val="0039371E"/>
    <w:rsid w:val="0039398B"/>
    <w:rsid w:val="00393B8F"/>
    <w:rsid w:val="00393C0A"/>
    <w:rsid w:val="003945EC"/>
    <w:rsid w:val="00396728"/>
    <w:rsid w:val="00396849"/>
    <w:rsid w:val="0039704F"/>
    <w:rsid w:val="00397132"/>
    <w:rsid w:val="003973AC"/>
    <w:rsid w:val="003978CF"/>
    <w:rsid w:val="00397A98"/>
    <w:rsid w:val="00397AB8"/>
    <w:rsid w:val="00397AE0"/>
    <w:rsid w:val="00397DF3"/>
    <w:rsid w:val="003A0841"/>
    <w:rsid w:val="003A0874"/>
    <w:rsid w:val="003A0FCC"/>
    <w:rsid w:val="003A102A"/>
    <w:rsid w:val="003A2781"/>
    <w:rsid w:val="003A2A75"/>
    <w:rsid w:val="003A2F23"/>
    <w:rsid w:val="003A31B7"/>
    <w:rsid w:val="003A3BFF"/>
    <w:rsid w:val="003A4299"/>
    <w:rsid w:val="003A44D0"/>
    <w:rsid w:val="003A4705"/>
    <w:rsid w:val="003A47ED"/>
    <w:rsid w:val="003A481A"/>
    <w:rsid w:val="003A4B66"/>
    <w:rsid w:val="003A5AC4"/>
    <w:rsid w:val="003A5C11"/>
    <w:rsid w:val="003A641B"/>
    <w:rsid w:val="003A66C8"/>
    <w:rsid w:val="003A6801"/>
    <w:rsid w:val="003A6FA7"/>
    <w:rsid w:val="003A7EA0"/>
    <w:rsid w:val="003B0438"/>
    <w:rsid w:val="003B0898"/>
    <w:rsid w:val="003B09FF"/>
    <w:rsid w:val="003B0A3B"/>
    <w:rsid w:val="003B14CE"/>
    <w:rsid w:val="003B1D03"/>
    <w:rsid w:val="003B1E68"/>
    <w:rsid w:val="003B2440"/>
    <w:rsid w:val="003B29E6"/>
    <w:rsid w:val="003B310A"/>
    <w:rsid w:val="003B3427"/>
    <w:rsid w:val="003B3773"/>
    <w:rsid w:val="003B3797"/>
    <w:rsid w:val="003B43C6"/>
    <w:rsid w:val="003B56A7"/>
    <w:rsid w:val="003B592C"/>
    <w:rsid w:val="003B5DB4"/>
    <w:rsid w:val="003B63DE"/>
    <w:rsid w:val="003B6CF4"/>
    <w:rsid w:val="003B758E"/>
    <w:rsid w:val="003B7672"/>
    <w:rsid w:val="003B7E7C"/>
    <w:rsid w:val="003C0549"/>
    <w:rsid w:val="003C063A"/>
    <w:rsid w:val="003C082E"/>
    <w:rsid w:val="003C0886"/>
    <w:rsid w:val="003C0901"/>
    <w:rsid w:val="003C113C"/>
    <w:rsid w:val="003C11A6"/>
    <w:rsid w:val="003C2307"/>
    <w:rsid w:val="003C23B2"/>
    <w:rsid w:val="003C309C"/>
    <w:rsid w:val="003C3178"/>
    <w:rsid w:val="003C3ABF"/>
    <w:rsid w:val="003C40A9"/>
    <w:rsid w:val="003C48D6"/>
    <w:rsid w:val="003C4D74"/>
    <w:rsid w:val="003C5368"/>
    <w:rsid w:val="003C5500"/>
    <w:rsid w:val="003C5810"/>
    <w:rsid w:val="003C5E1E"/>
    <w:rsid w:val="003C6101"/>
    <w:rsid w:val="003C62B7"/>
    <w:rsid w:val="003C69A7"/>
    <w:rsid w:val="003C6B7A"/>
    <w:rsid w:val="003C6BDE"/>
    <w:rsid w:val="003C6C32"/>
    <w:rsid w:val="003C6F89"/>
    <w:rsid w:val="003C7617"/>
    <w:rsid w:val="003C7B20"/>
    <w:rsid w:val="003C7B9C"/>
    <w:rsid w:val="003D03B0"/>
    <w:rsid w:val="003D098B"/>
    <w:rsid w:val="003D0B01"/>
    <w:rsid w:val="003D171F"/>
    <w:rsid w:val="003D2027"/>
    <w:rsid w:val="003D212A"/>
    <w:rsid w:val="003D2485"/>
    <w:rsid w:val="003D2E60"/>
    <w:rsid w:val="003D3290"/>
    <w:rsid w:val="003D3825"/>
    <w:rsid w:val="003D3C27"/>
    <w:rsid w:val="003D430A"/>
    <w:rsid w:val="003D4D32"/>
    <w:rsid w:val="003D4D92"/>
    <w:rsid w:val="003D547C"/>
    <w:rsid w:val="003D54DF"/>
    <w:rsid w:val="003D57B7"/>
    <w:rsid w:val="003D5B6C"/>
    <w:rsid w:val="003D6297"/>
    <w:rsid w:val="003D68A6"/>
    <w:rsid w:val="003D6EDB"/>
    <w:rsid w:val="003D7911"/>
    <w:rsid w:val="003D7CD6"/>
    <w:rsid w:val="003D7EDE"/>
    <w:rsid w:val="003E0898"/>
    <w:rsid w:val="003E0DE7"/>
    <w:rsid w:val="003E0F45"/>
    <w:rsid w:val="003E1014"/>
    <w:rsid w:val="003E118F"/>
    <w:rsid w:val="003E15D1"/>
    <w:rsid w:val="003E1A04"/>
    <w:rsid w:val="003E1D00"/>
    <w:rsid w:val="003E1F53"/>
    <w:rsid w:val="003E2006"/>
    <w:rsid w:val="003E2473"/>
    <w:rsid w:val="003E281C"/>
    <w:rsid w:val="003E3AA7"/>
    <w:rsid w:val="003E3E3F"/>
    <w:rsid w:val="003E3E87"/>
    <w:rsid w:val="003E46DD"/>
    <w:rsid w:val="003E477E"/>
    <w:rsid w:val="003E48FB"/>
    <w:rsid w:val="003E4ED7"/>
    <w:rsid w:val="003E69F2"/>
    <w:rsid w:val="003E6E44"/>
    <w:rsid w:val="003E6EAA"/>
    <w:rsid w:val="003E6EB3"/>
    <w:rsid w:val="003E735D"/>
    <w:rsid w:val="003E7C00"/>
    <w:rsid w:val="003E7DC2"/>
    <w:rsid w:val="003F0DCA"/>
    <w:rsid w:val="003F122B"/>
    <w:rsid w:val="003F18DF"/>
    <w:rsid w:val="003F2204"/>
    <w:rsid w:val="003F25E5"/>
    <w:rsid w:val="003F26F2"/>
    <w:rsid w:val="003F2B53"/>
    <w:rsid w:val="003F33C7"/>
    <w:rsid w:val="003F33E4"/>
    <w:rsid w:val="003F378B"/>
    <w:rsid w:val="003F395B"/>
    <w:rsid w:val="003F399F"/>
    <w:rsid w:val="003F3B86"/>
    <w:rsid w:val="003F3DD2"/>
    <w:rsid w:val="003F46F5"/>
    <w:rsid w:val="003F521C"/>
    <w:rsid w:val="003F54E1"/>
    <w:rsid w:val="003F589A"/>
    <w:rsid w:val="003F5C73"/>
    <w:rsid w:val="003F5CA4"/>
    <w:rsid w:val="003F621F"/>
    <w:rsid w:val="003F6242"/>
    <w:rsid w:val="003F62A4"/>
    <w:rsid w:val="003F63DE"/>
    <w:rsid w:val="003F6426"/>
    <w:rsid w:val="003F6703"/>
    <w:rsid w:val="003F68EA"/>
    <w:rsid w:val="003F7414"/>
    <w:rsid w:val="003F7582"/>
    <w:rsid w:val="003F7947"/>
    <w:rsid w:val="003F7E92"/>
    <w:rsid w:val="0040038F"/>
    <w:rsid w:val="00400777"/>
    <w:rsid w:val="00400C22"/>
    <w:rsid w:val="00400C9D"/>
    <w:rsid w:val="00400D95"/>
    <w:rsid w:val="00400DEF"/>
    <w:rsid w:val="00400FA1"/>
    <w:rsid w:val="00401EFC"/>
    <w:rsid w:val="004029A0"/>
    <w:rsid w:val="00402DD9"/>
    <w:rsid w:val="00403C95"/>
    <w:rsid w:val="0040500D"/>
    <w:rsid w:val="00405088"/>
    <w:rsid w:val="004058B6"/>
    <w:rsid w:val="004058C9"/>
    <w:rsid w:val="00405E93"/>
    <w:rsid w:val="00407E4E"/>
    <w:rsid w:val="00410505"/>
    <w:rsid w:val="00410594"/>
    <w:rsid w:val="0041059F"/>
    <w:rsid w:val="00411064"/>
    <w:rsid w:val="0041120C"/>
    <w:rsid w:val="00411B72"/>
    <w:rsid w:val="00411CD0"/>
    <w:rsid w:val="00411FF4"/>
    <w:rsid w:val="00412D06"/>
    <w:rsid w:val="004130E4"/>
    <w:rsid w:val="0041365D"/>
    <w:rsid w:val="004138A2"/>
    <w:rsid w:val="0041397A"/>
    <w:rsid w:val="00413BCC"/>
    <w:rsid w:val="00413BF9"/>
    <w:rsid w:val="00413C82"/>
    <w:rsid w:val="00413EDA"/>
    <w:rsid w:val="00413FF4"/>
    <w:rsid w:val="00414041"/>
    <w:rsid w:val="0041464C"/>
    <w:rsid w:val="00414A45"/>
    <w:rsid w:val="00414E7C"/>
    <w:rsid w:val="00415547"/>
    <w:rsid w:val="00415B50"/>
    <w:rsid w:val="00416986"/>
    <w:rsid w:val="00416DD4"/>
    <w:rsid w:val="004170F2"/>
    <w:rsid w:val="004176F8"/>
    <w:rsid w:val="00417854"/>
    <w:rsid w:val="00417B67"/>
    <w:rsid w:val="00417EA8"/>
    <w:rsid w:val="0042010C"/>
    <w:rsid w:val="0042039E"/>
    <w:rsid w:val="0042045B"/>
    <w:rsid w:val="0042072C"/>
    <w:rsid w:val="004216B9"/>
    <w:rsid w:val="00421F6D"/>
    <w:rsid w:val="00422244"/>
    <w:rsid w:val="00422B43"/>
    <w:rsid w:val="0042348A"/>
    <w:rsid w:val="00423FB0"/>
    <w:rsid w:val="00424083"/>
    <w:rsid w:val="00424676"/>
    <w:rsid w:val="004251D7"/>
    <w:rsid w:val="00425514"/>
    <w:rsid w:val="00425679"/>
    <w:rsid w:val="00425C7A"/>
    <w:rsid w:val="00425D98"/>
    <w:rsid w:val="00426184"/>
    <w:rsid w:val="00426192"/>
    <w:rsid w:val="004261A9"/>
    <w:rsid w:val="00426815"/>
    <w:rsid w:val="0042691A"/>
    <w:rsid w:val="00426D49"/>
    <w:rsid w:val="00427738"/>
    <w:rsid w:val="00427FDA"/>
    <w:rsid w:val="004304A3"/>
    <w:rsid w:val="00430773"/>
    <w:rsid w:val="0043085E"/>
    <w:rsid w:val="004308CB"/>
    <w:rsid w:val="00430BC8"/>
    <w:rsid w:val="004317E4"/>
    <w:rsid w:val="00431EB4"/>
    <w:rsid w:val="0043251A"/>
    <w:rsid w:val="004329A5"/>
    <w:rsid w:val="00432B2B"/>
    <w:rsid w:val="00432DF7"/>
    <w:rsid w:val="0043350C"/>
    <w:rsid w:val="00433757"/>
    <w:rsid w:val="00433A47"/>
    <w:rsid w:val="00433D49"/>
    <w:rsid w:val="004346E8"/>
    <w:rsid w:val="00434A20"/>
    <w:rsid w:val="00434C57"/>
    <w:rsid w:val="00434CA6"/>
    <w:rsid w:val="00435270"/>
    <w:rsid w:val="00435716"/>
    <w:rsid w:val="004357E8"/>
    <w:rsid w:val="00435C46"/>
    <w:rsid w:val="00435DA6"/>
    <w:rsid w:val="00435E08"/>
    <w:rsid w:val="00436AAA"/>
    <w:rsid w:val="004370DA"/>
    <w:rsid w:val="0043720D"/>
    <w:rsid w:val="0044056C"/>
    <w:rsid w:val="00440CA2"/>
    <w:rsid w:val="00440DBE"/>
    <w:rsid w:val="00441612"/>
    <w:rsid w:val="00441883"/>
    <w:rsid w:val="00441AE2"/>
    <w:rsid w:val="00441C35"/>
    <w:rsid w:val="00441CA5"/>
    <w:rsid w:val="00441D53"/>
    <w:rsid w:val="0044257F"/>
    <w:rsid w:val="0044288F"/>
    <w:rsid w:val="00442B03"/>
    <w:rsid w:val="00442EFA"/>
    <w:rsid w:val="00442EFC"/>
    <w:rsid w:val="00442F68"/>
    <w:rsid w:val="00443224"/>
    <w:rsid w:val="004441DA"/>
    <w:rsid w:val="00444819"/>
    <w:rsid w:val="00444C0B"/>
    <w:rsid w:val="00444D12"/>
    <w:rsid w:val="004454C6"/>
    <w:rsid w:val="00445A39"/>
    <w:rsid w:val="00445B77"/>
    <w:rsid w:val="00445C84"/>
    <w:rsid w:val="004466B5"/>
    <w:rsid w:val="00446821"/>
    <w:rsid w:val="00446880"/>
    <w:rsid w:val="00446F5D"/>
    <w:rsid w:val="00447266"/>
    <w:rsid w:val="004477E9"/>
    <w:rsid w:val="00447AE9"/>
    <w:rsid w:val="00447CEA"/>
    <w:rsid w:val="00450135"/>
    <w:rsid w:val="004504A1"/>
    <w:rsid w:val="004508ED"/>
    <w:rsid w:val="0045097F"/>
    <w:rsid w:val="004517CD"/>
    <w:rsid w:val="00451F2D"/>
    <w:rsid w:val="0045231F"/>
    <w:rsid w:val="004525F4"/>
    <w:rsid w:val="00452A75"/>
    <w:rsid w:val="0045374F"/>
    <w:rsid w:val="004537FC"/>
    <w:rsid w:val="0045437F"/>
    <w:rsid w:val="004553B6"/>
    <w:rsid w:val="004553D2"/>
    <w:rsid w:val="00455920"/>
    <w:rsid w:val="00455A03"/>
    <w:rsid w:val="0045665D"/>
    <w:rsid w:val="00456A03"/>
    <w:rsid w:val="0045734E"/>
    <w:rsid w:val="00457696"/>
    <w:rsid w:val="00457819"/>
    <w:rsid w:val="00457E8C"/>
    <w:rsid w:val="004614BC"/>
    <w:rsid w:val="0046167D"/>
    <w:rsid w:val="004619F8"/>
    <w:rsid w:val="00462146"/>
    <w:rsid w:val="0046224A"/>
    <w:rsid w:val="004626EE"/>
    <w:rsid w:val="0046300D"/>
    <w:rsid w:val="0046341C"/>
    <w:rsid w:val="0046359E"/>
    <w:rsid w:val="00463A6E"/>
    <w:rsid w:val="00463B01"/>
    <w:rsid w:val="00464727"/>
    <w:rsid w:val="00464ABE"/>
    <w:rsid w:val="00464D67"/>
    <w:rsid w:val="00464E48"/>
    <w:rsid w:val="00465403"/>
    <w:rsid w:val="0046557B"/>
    <w:rsid w:val="004656E9"/>
    <w:rsid w:val="00465821"/>
    <w:rsid w:val="004663B1"/>
    <w:rsid w:val="00466BCD"/>
    <w:rsid w:val="00466D67"/>
    <w:rsid w:val="004673F4"/>
    <w:rsid w:val="00467FE5"/>
    <w:rsid w:val="004702DD"/>
    <w:rsid w:val="00470E20"/>
    <w:rsid w:val="00471474"/>
    <w:rsid w:val="004715E0"/>
    <w:rsid w:val="00471657"/>
    <w:rsid w:val="00471CBA"/>
    <w:rsid w:val="00472777"/>
    <w:rsid w:val="0047284F"/>
    <w:rsid w:val="00472B10"/>
    <w:rsid w:val="004731F7"/>
    <w:rsid w:val="00473400"/>
    <w:rsid w:val="0047418C"/>
    <w:rsid w:val="00475025"/>
    <w:rsid w:val="004752E6"/>
    <w:rsid w:val="00475982"/>
    <w:rsid w:val="00475DA4"/>
    <w:rsid w:val="00476122"/>
    <w:rsid w:val="0047632F"/>
    <w:rsid w:val="0047659A"/>
    <w:rsid w:val="00476EA7"/>
    <w:rsid w:val="00477992"/>
    <w:rsid w:val="00477DDF"/>
    <w:rsid w:val="00480784"/>
    <w:rsid w:val="0048091F"/>
    <w:rsid w:val="004809C0"/>
    <w:rsid w:val="00480A60"/>
    <w:rsid w:val="00480E10"/>
    <w:rsid w:val="0048135A"/>
    <w:rsid w:val="00481425"/>
    <w:rsid w:val="00481615"/>
    <w:rsid w:val="00482875"/>
    <w:rsid w:val="00482C3E"/>
    <w:rsid w:val="00482F90"/>
    <w:rsid w:val="00483D99"/>
    <w:rsid w:val="004845EC"/>
    <w:rsid w:val="0048460D"/>
    <w:rsid w:val="00484D96"/>
    <w:rsid w:val="00484F96"/>
    <w:rsid w:val="00485996"/>
    <w:rsid w:val="0048642D"/>
    <w:rsid w:val="00487455"/>
    <w:rsid w:val="00487A54"/>
    <w:rsid w:val="00490EB5"/>
    <w:rsid w:val="0049109E"/>
    <w:rsid w:val="004919E2"/>
    <w:rsid w:val="00491C81"/>
    <w:rsid w:val="00491D32"/>
    <w:rsid w:val="00492CC3"/>
    <w:rsid w:val="00493044"/>
    <w:rsid w:val="00493238"/>
    <w:rsid w:val="00493421"/>
    <w:rsid w:val="00493515"/>
    <w:rsid w:val="00493B0A"/>
    <w:rsid w:val="00493CCD"/>
    <w:rsid w:val="00493D08"/>
    <w:rsid w:val="00494B2F"/>
    <w:rsid w:val="00495251"/>
    <w:rsid w:val="0049540A"/>
    <w:rsid w:val="004956F6"/>
    <w:rsid w:val="00495A72"/>
    <w:rsid w:val="00495FD4"/>
    <w:rsid w:val="004963C0"/>
    <w:rsid w:val="0049777A"/>
    <w:rsid w:val="00497918"/>
    <w:rsid w:val="00497BD7"/>
    <w:rsid w:val="00497CF1"/>
    <w:rsid w:val="00497F56"/>
    <w:rsid w:val="004A000D"/>
    <w:rsid w:val="004A0123"/>
    <w:rsid w:val="004A019D"/>
    <w:rsid w:val="004A027B"/>
    <w:rsid w:val="004A07FA"/>
    <w:rsid w:val="004A0E01"/>
    <w:rsid w:val="004A0EDF"/>
    <w:rsid w:val="004A12D8"/>
    <w:rsid w:val="004A22D8"/>
    <w:rsid w:val="004A254C"/>
    <w:rsid w:val="004A2DAA"/>
    <w:rsid w:val="004A3325"/>
    <w:rsid w:val="004A34AA"/>
    <w:rsid w:val="004A38BA"/>
    <w:rsid w:val="004A3E72"/>
    <w:rsid w:val="004A41FD"/>
    <w:rsid w:val="004A5164"/>
    <w:rsid w:val="004A54AD"/>
    <w:rsid w:val="004A551A"/>
    <w:rsid w:val="004A556D"/>
    <w:rsid w:val="004A573D"/>
    <w:rsid w:val="004A6777"/>
    <w:rsid w:val="004A6B25"/>
    <w:rsid w:val="004A6BBD"/>
    <w:rsid w:val="004A6D55"/>
    <w:rsid w:val="004A7940"/>
    <w:rsid w:val="004A7A85"/>
    <w:rsid w:val="004A7A94"/>
    <w:rsid w:val="004B08CA"/>
    <w:rsid w:val="004B0B66"/>
    <w:rsid w:val="004B0F71"/>
    <w:rsid w:val="004B1455"/>
    <w:rsid w:val="004B1CBB"/>
    <w:rsid w:val="004B228C"/>
    <w:rsid w:val="004B2994"/>
    <w:rsid w:val="004B2B07"/>
    <w:rsid w:val="004B3C56"/>
    <w:rsid w:val="004B4BAB"/>
    <w:rsid w:val="004B4E12"/>
    <w:rsid w:val="004B61F6"/>
    <w:rsid w:val="004B6469"/>
    <w:rsid w:val="004B653F"/>
    <w:rsid w:val="004B6A60"/>
    <w:rsid w:val="004B6CB7"/>
    <w:rsid w:val="004B6DA7"/>
    <w:rsid w:val="004B6F2C"/>
    <w:rsid w:val="004B71AC"/>
    <w:rsid w:val="004B756B"/>
    <w:rsid w:val="004C0702"/>
    <w:rsid w:val="004C077E"/>
    <w:rsid w:val="004C0AF1"/>
    <w:rsid w:val="004C1425"/>
    <w:rsid w:val="004C164B"/>
    <w:rsid w:val="004C1874"/>
    <w:rsid w:val="004C1D0C"/>
    <w:rsid w:val="004C3029"/>
    <w:rsid w:val="004C32EF"/>
    <w:rsid w:val="004C38FD"/>
    <w:rsid w:val="004C3D1C"/>
    <w:rsid w:val="004C404F"/>
    <w:rsid w:val="004C4286"/>
    <w:rsid w:val="004C433B"/>
    <w:rsid w:val="004C4EF3"/>
    <w:rsid w:val="004C5307"/>
    <w:rsid w:val="004C5CB2"/>
    <w:rsid w:val="004C6227"/>
    <w:rsid w:val="004C68FD"/>
    <w:rsid w:val="004C6C3C"/>
    <w:rsid w:val="004C6F43"/>
    <w:rsid w:val="004C789E"/>
    <w:rsid w:val="004C7997"/>
    <w:rsid w:val="004C7CD5"/>
    <w:rsid w:val="004C7F26"/>
    <w:rsid w:val="004D05C6"/>
    <w:rsid w:val="004D0ECD"/>
    <w:rsid w:val="004D13DF"/>
    <w:rsid w:val="004D2A93"/>
    <w:rsid w:val="004D3336"/>
    <w:rsid w:val="004D387D"/>
    <w:rsid w:val="004D3915"/>
    <w:rsid w:val="004D3A5D"/>
    <w:rsid w:val="004D4525"/>
    <w:rsid w:val="004D47D2"/>
    <w:rsid w:val="004D4C37"/>
    <w:rsid w:val="004D65B0"/>
    <w:rsid w:val="004D7543"/>
    <w:rsid w:val="004E06CD"/>
    <w:rsid w:val="004E1249"/>
    <w:rsid w:val="004E1C40"/>
    <w:rsid w:val="004E1C44"/>
    <w:rsid w:val="004E1E93"/>
    <w:rsid w:val="004E2047"/>
    <w:rsid w:val="004E240F"/>
    <w:rsid w:val="004E2CD6"/>
    <w:rsid w:val="004E378B"/>
    <w:rsid w:val="004E3899"/>
    <w:rsid w:val="004E4052"/>
    <w:rsid w:val="004E40C2"/>
    <w:rsid w:val="004E430B"/>
    <w:rsid w:val="004E465C"/>
    <w:rsid w:val="004E4757"/>
    <w:rsid w:val="004E4824"/>
    <w:rsid w:val="004E4B2C"/>
    <w:rsid w:val="004E4BCC"/>
    <w:rsid w:val="004E4D51"/>
    <w:rsid w:val="004E55E4"/>
    <w:rsid w:val="004E5706"/>
    <w:rsid w:val="004E572D"/>
    <w:rsid w:val="004E644E"/>
    <w:rsid w:val="004E686F"/>
    <w:rsid w:val="004E6BF5"/>
    <w:rsid w:val="004E78BB"/>
    <w:rsid w:val="004E7D4B"/>
    <w:rsid w:val="004E7FC1"/>
    <w:rsid w:val="004F0F63"/>
    <w:rsid w:val="004F1008"/>
    <w:rsid w:val="004F160B"/>
    <w:rsid w:val="004F1B8D"/>
    <w:rsid w:val="004F20E6"/>
    <w:rsid w:val="004F2257"/>
    <w:rsid w:val="004F28BD"/>
    <w:rsid w:val="004F2CD1"/>
    <w:rsid w:val="004F35A5"/>
    <w:rsid w:val="004F3CBB"/>
    <w:rsid w:val="004F3D32"/>
    <w:rsid w:val="004F3E68"/>
    <w:rsid w:val="004F3E87"/>
    <w:rsid w:val="004F4864"/>
    <w:rsid w:val="004F50F1"/>
    <w:rsid w:val="004F521A"/>
    <w:rsid w:val="004F559B"/>
    <w:rsid w:val="004F5BE9"/>
    <w:rsid w:val="004F62CC"/>
    <w:rsid w:val="004F636A"/>
    <w:rsid w:val="004F6F66"/>
    <w:rsid w:val="00500724"/>
    <w:rsid w:val="005011FB"/>
    <w:rsid w:val="0050161D"/>
    <w:rsid w:val="00501AD6"/>
    <w:rsid w:val="00501CCF"/>
    <w:rsid w:val="00501E28"/>
    <w:rsid w:val="005023F4"/>
    <w:rsid w:val="0050272B"/>
    <w:rsid w:val="00502B07"/>
    <w:rsid w:val="00502D1B"/>
    <w:rsid w:val="00502F88"/>
    <w:rsid w:val="0050384E"/>
    <w:rsid w:val="00504258"/>
    <w:rsid w:val="0050438D"/>
    <w:rsid w:val="005043CE"/>
    <w:rsid w:val="00504788"/>
    <w:rsid w:val="00504DDC"/>
    <w:rsid w:val="00504FC3"/>
    <w:rsid w:val="00506534"/>
    <w:rsid w:val="00506646"/>
    <w:rsid w:val="0050681A"/>
    <w:rsid w:val="00506B17"/>
    <w:rsid w:val="00506FF3"/>
    <w:rsid w:val="005074EF"/>
    <w:rsid w:val="00507A5B"/>
    <w:rsid w:val="00507FA3"/>
    <w:rsid w:val="00510161"/>
    <w:rsid w:val="00510569"/>
    <w:rsid w:val="0051083C"/>
    <w:rsid w:val="00511804"/>
    <w:rsid w:val="00511B4C"/>
    <w:rsid w:val="00511CB9"/>
    <w:rsid w:val="00511D19"/>
    <w:rsid w:val="00511E32"/>
    <w:rsid w:val="005120C8"/>
    <w:rsid w:val="00512308"/>
    <w:rsid w:val="005131F9"/>
    <w:rsid w:val="00513338"/>
    <w:rsid w:val="00513377"/>
    <w:rsid w:val="005134C2"/>
    <w:rsid w:val="00513833"/>
    <w:rsid w:val="00513BB2"/>
    <w:rsid w:val="00514136"/>
    <w:rsid w:val="00514D92"/>
    <w:rsid w:val="00514E28"/>
    <w:rsid w:val="005150C5"/>
    <w:rsid w:val="005151D4"/>
    <w:rsid w:val="0051584A"/>
    <w:rsid w:val="00515B56"/>
    <w:rsid w:val="00515EC3"/>
    <w:rsid w:val="00515F38"/>
    <w:rsid w:val="00516279"/>
    <w:rsid w:val="00516726"/>
    <w:rsid w:val="00516ABE"/>
    <w:rsid w:val="00516FE0"/>
    <w:rsid w:val="00517757"/>
    <w:rsid w:val="00517BA1"/>
    <w:rsid w:val="00517D1A"/>
    <w:rsid w:val="00520ADE"/>
    <w:rsid w:val="00521658"/>
    <w:rsid w:val="00521D49"/>
    <w:rsid w:val="005221F3"/>
    <w:rsid w:val="005229AF"/>
    <w:rsid w:val="00522E2B"/>
    <w:rsid w:val="0052358C"/>
    <w:rsid w:val="00523CF0"/>
    <w:rsid w:val="0052449B"/>
    <w:rsid w:val="0052492F"/>
    <w:rsid w:val="00524C38"/>
    <w:rsid w:val="00524E1C"/>
    <w:rsid w:val="00524F6F"/>
    <w:rsid w:val="0052565F"/>
    <w:rsid w:val="0052641C"/>
    <w:rsid w:val="005268C0"/>
    <w:rsid w:val="00527B1A"/>
    <w:rsid w:val="00527B47"/>
    <w:rsid w:val="005302F1"/>
    <w:rsid w:val="00530409"/>
    <w:rsid w:val="005304DD"/>
    <w:rsid w:val="00530D68"/>
    <w:rsid w:val="00530EC5"/>
    <w:rsid w:val="0053115E"/>
    <w:rsid w:val="00531B19"/>
    <w:rsid w:val="005320F4"/>
    <w:rsid w:val="0053228F"/>
    <w:rsid w:val="00532305"/>
    <w:rsid w:val="00532330"/>
    <w:rsid w:val="00532372"/>
    <w:rsid w:val="005339FA"/>
    <w:rsid w:val="00533B85"/>
    <w:rsid w:val="00533F7B"/>
    <w:rsid w:val="0053470F"/>
    <w:rsid w:val="00535288"/>
    <w:rsid w:val="00535A03"/>
    <w:rsid w:val="00535EBD"/>
    <w:rsid w:val="00536494"/>
    <w:rsid w:val="00536D7A"/>
    <w:rsid w:val="00537222"/>
    <w:rsid w:val="0053742F"/>
    <w:rsid w:val="005376C9"/>
    <w:rsid w:val="005378E6"/>
    <w:rsid w:val="0053797D"/>
    <w:rsid w:val="005402A0"/>
    <w:rsid w:val="00540416"/>
    <w:rsid w:val="005405EC"/>
    <w:rsid w:val="00540B0E"/>
    <w:rsid w:val="00540F15"/>
    <w:rsid w:val="005419AD"/>
    <w:rsid w:val="00541BAD"/>
    <w:rsid w:val="0054200A"/>
    <w:rsid w:val="005425BA"/>
    <w:rsid w:val="005441C3"/>
    <w:rsid w:val="005442F1"/>
    <w:rsid w:val="0054439B"/>
    <w:rsid w:val="00544519"/>
    <w:rsid w:val="00544A11"/>
    <w:rsid w:val="00544C0A"/>
    <w:rsid w:val="00544F06"/>
    <w:rsid w:val="00545746"/>
    <w:rsid w:val="005457A9"/>
    <w:rsid w:val="00545BDA"/>
    <w:rsid w:val="005460EF"/>
    <w:rsid w:val="00546250"/>
    <w:rsid w:val="00546AB2"/>
    <w:rsid w:val="00550627"/>
    <w:rsid w:val="005507F7"/>
    <w:rsid w:val="00550D9E"/>
    <w:rsid w:val="00550E35"/>
    <w:rsid w:val="00550EFD"/>
    <w:rsid w:val="00551314"/>
    <w:rsid w:val="005516ED"/>
    <w:rsid w:val="00551CAB"/>
    <w:rsid w:val="00552010"/>
    <w:rsid w:val="0055255A"/>
    <w:rsid w:val="00552978"/>
    <w:rsid w:val="0055299F"/>
    <w:rsid w:val="00552B74"/>
    <w:rsid w:val="00552E2A"/>
    <w:rsid w:val="00553E47"/>
    <w:rsid w:val="005540D1"/>
    <w:rsid w:val="00554979"/>
    <w:rsid w:val="005549FA"/>
    <w:rsid w:val="00554AF0"/>
    <w:rsid w:val="00555255"/>
    <w:rsid w:val="0055555E"/>
    <w:rsid w:val="0055602E"/>
    <w:rsid w:val="005563A4"/>
    <w:rsid w:val="00556773"/>
    <w:rsid w:val="005569DF"/>
    <w:rsid w:val="00556B58"/>
    <w:rsid w:val="00556D31"/>
    <w:rsid w:val="00557039"/>
    <w:rsid w:val="005574BA"/>
    <w:rsid w:val="005576FE"/>
    <w:rsid w:val="005579E4"/>
    <w:rsid w:val="00557B8F"/>
    <w:rsid w:val="00557E62"/>
    <w:rsid w:val="00557F2C"/>
    <w:rsid w:val="00560098"/>
    <w:rsid w:val="005603DE"/>
    <w:rsid w:val="0056085F"/>
    <w:rsid w:val="00560EB5"/>
    <w:rsid w:val="00560F85"/>
    <w:rsid w:val="00561D1A"/>
    <w:rsid w:val="0056244C"/>
    <w:rsid w:val="00562697"/>
    <w:rsid w:val="00562EFB"/>
    <w:rsid w:val="00563148"/>
    <w:rsid w:val="00563606"/>
    <w:rsid w:val="00564149"/>
    <w:rsid w:val="0056426D"/>
    <w:rsid w:val="00564A93"/>
    <w:rsid w:val="00564EF7"/>
    <w:rsid w:val="005654A3"/>
    <w:rsid w:val="00565A60"/>
    <w:rsid w:val="00565DEB"/>
    <w:rsid w:val="00565FBD"/>
    <w:rsid w:val="0056602A"/>
    <w:rsid w:val="0056669C"/>
    <w:rsid w:val="00566FCF"/>
    <w:rsid w:val="005673AE"/>
    <w:rsid w:val="00567AAC"/>
    <w:rsid w:val="005700E1"/>
    <w:rsid w:val="005703BE"/>
    <w:rsid w:val="00570761"/>
    <w:rsid w:val="00570EB4"/>
    <w:rsid w:val="005710E8"/>
    <w:rsid w:val="005712A6"/>
    <w:rsid w:val="00571316"/>
    <w:rsid w:val="0057140A"/>
    <w:rsid w:val="00571BEC"/>
    <w:rsid w:val="005720FA"/>
    <w:rsid w:val="005729DA"/>
    <w:rsid w:val="00572C13"/>
    <w:rsid w:val="0057357A"/>
    <w:rsid w:val="0057361C"/>
    <w:rsid w:val="00573686"/>
    <w:rsid w:val="0057382C"/>
    <w:rsid w:val="00573B08"/>
    <w:rsid w:val="005741C5"/>
    <w:rsid w:val="005749F2"/>
    <w:rsid w:val="00575ADB"/>
    <w:rsid w:val="00575AE4"/>
    <w:rsid w:val="00575D06"/>
    <w:rsid w:val="00575FD2"/>
    <w:rsid w:val="005761E6"/>
    <w:rsid w:val="005762C5"/>
    <w:rsid w:val="0057655E"/>
    <w:rsid w:val="0057754E"/>
    <w:rsid w:val="0057785B"/>
    <w:rsid w:val="00577A36"/>
    <w:rsid w:val="00577ACB"/>
    <w:rsid w:val="005802CA"/>
    <w:rsid w:val="0058051A"/>
    <w:rsid w:val="00580600"/>
    <w:rsid w:val="00581369"/>
    <w:rsid w:val="00581690"/>
    <w:rsid w:val="005816B4"/>
    <w:rsid w:val="00581840"/>
    <w:rsid w:val="00581AFD"/>
    <w:rsid w:val="0058230A"/>
    <w:rsid w:val="0058310F"/>
    <w:rsid w:val="0058323E"/>
    <w:rsid w:val="00583311"/>
    <w:rsid w:val="00583917"/>
    <w:rsid w:val="0058463F"/>
    <w:rsid w:val="005847F9"/>
    <w:rsid w:val="00584C4A"/>
    <w:rsid w:val="005851F6"/>
    <w:rsid w:val="00585D18"/>
    <w:rsid w:val="005875DD"/>
    <w:rsid w:val="00590190"/>
    <w:rsid w:val="00590927"/>
    <w:rsid w:val="00590E85"/>
    <w:rsid w:val="00591234"/>
    <w:rsid w:val="0059140B"/>
    <w:rsid w:val="005918AD"/>
    <w:rsid w:val="005918B7"/>
    <w:rsid w:val="00591E6A"/>
    <w:rsid w:val="0059231F"/>
    <w:rsid w:val="005925D9"/>
    <w:rsid w:val="00592CD2"/>
    <w:rsid w:val="00592E7B"/>
    <w:rsid w:val="0059392F"/>
    <w:rsid w:val="005943FD"/>
    <w:rsid w:val="00594CFF"/>
    <w:rsid w:val="00594F80"/>
    <w:rsid w:val="00595108"/>
    <w:rsid w:val="00595134"/>
    <w:rsid w:val="0059525A"/>
    <w:rsid w:val="00595342"/>
    <w:rsid w:val="00595B0F"/>
    <w:rsid w:val="00595D09"/>
    <w:rsid w:val="005961BD"/>
    <w:rsid w:val="00596410"/>
    <w:rsid w:val="005966AE"/>
    <w:rsid w:val="00596752"/>
    <w:rsid w:val="00596969"/>
    <w:rsid w:val="00596E24"/>
    <w:rsid w:val="005977B8"/>
    <w:rsid w:val="00597905"/>
    <w:rsid w:val="00597A48"/>
    <w:rsid w:val="005A0258"/>
    <w:rsid w:val="005A03C2"/>
    <w:rsid w:val="005A06FE"/>
    <w:rsid w:val="005A0705"/>
    <w:rsid w:val="005A0937"/>
    <w:rsid w:val="005A0BA9"/>
    <w:rsid w:val="005A1039"/>
    <w:rsid w:val="005A12BC"/>
    <w:rsid w:val="005A19D9"/>
    <w:rsid w:val="005A1A75"/>
    <w:rsid w:val="005A1F5C"/>
    <w:rsid w:val="005A202B"/>
    <w:rsid w:val="005A21C6"/>
    <w:rsid w:val="005A2754"/>
    <w:rsid w:val="005A2878"/>
    <w:rsid w:val="005A2C2B"/>
    <w:rsid w:val="005A3986"/>
    <w:rsid w:val="005A3A2D"/>
    <w:rsid w:val="005A3DC8"/>
    <w:rsid w:val="005A3E65"/>
    <w:rsid w:val="005A4667"/>
    <w:rsid w:val="005A4AB0"/>
    <w:rsid w:val="005A4E61"/>
    <w:rsid w:val="005A534B"/>
    <w:rsid w:val="005A5356"/>
    <w:rsid w:val="005A595C"/>
    <w:rsid w:val="005A5C4D"/>
    <w:rsid w:val="005A5FA8"/>
    <w:rsid w:val="005A63F5"/>
    <w:rsid w:val="005A640F"/>
    <w:rsid w:val="005A64A3"/>
    <w:rsid w:val="005A7D44"/>
    <w:rsid w:val="005A7F19"/>
    <w:rsid w:val="005B0AA4"/>
    <w:rsid w:val="005B0D92"/>
    <w:rsid w:val="005B0DAF"/>
    <w:rsid w:val="005B119A"/>
    <w:rsid w:val="005B13B5"/>
    <w:rsid w:val="005B197B"/>
    <w:rsid w:val="005B1C37"/>
    <w:rsid w:val="005B2917"/>
    <w:rsid w:val="005B2AD1"/>
    <w:rsid w:val="005B2B3C"/>
    <w:rsid w:val="005B2D7D"/>
    <w:rsid w:val="005B2E40"/>
    <w:rsid w:val="005B2F9D"/>
    <w:rsid w:val="005B2FFF"/>
    <w:rsid w:val="005B38E1"/>
    <w:rsid w:val="005B3C54"/>
    <w:rsid w:val="005B4695"/>
    <w:rsid w:val="005B4B26"/>
    <w:rsid w:val="005B5C2F"/>
    <w:rsid w:val="005B62DB"/>
    <w:rsid w:val="005B63BC"/>
    <w:rsid w:val="005B664C"/>
    <w:rsid w:val="005B6725"/>
    <w:rsid w:val="005B6BB9"/>
    <w:rsid w:val="005B6EF9"/>
    <w:rsid w:val="005B71CC"/>
    <w:rsid w:val="005C005A"/>
    <w:rsid w:val="005C0B61"/>
    <w:rsid w:val="005C10A7"/>
    <w:rsid w:val="005C11B1"/>
    <w:rsid w:val="005C1696"/>
    <w:rsid w:val="005C2250"/>
    <w:rsid w:val="005C275D"/>
    <w:rsid w:val="005C3FC7"/>
    <w:rsid w:val="005C4006"/>
    <w:rsid w:val="005C44B9"/>
    <w:rsid w:val="005C457B"/>
    <w:rsid w:val="005C45F9"/>
    <w:rsid w:val="005C57C8"/>
    <w:rsid w:val="005C5F50"/>
    <w:rsid w:val="005C7123"/>
    <w:rsid w:val="005C7447"/>
    <w:rsid w:val="005C7593"/>
    <w:rsid w:val="005C76AA"/>
    <w:rsid w:val="005C7811"/>
    <w:rsid w:val="005C7BD2"/>
    <w:rsid w:val="005C7BFD"/>
    <w:rsid w:val="005C7DF3"/>
    <w:rsid w:val="005C7E72"/>
    <w:rsid w:val="005D11B4"/>
    <w:rsid w:val="005D1B3D"/>
    <w:rsid w:val="005D1C73"/>
    <w:rsid w:val="005D20CA"/>
    <w:rsid w:val="005D293C"/>
    <w:rsid w:val="005D2A12"/>
    <w:rsid w:val="005D2CC1"/>
    <w:rsid w:val="005D3A22"/>
    <w:rsid w:val="005D3A7D"/>
    <w:rsid w:val="005D3C8F"/>
    <w:rsid w:val="005D3CA8"/>
    <w:rsid w:val="005D4189"/>
    <w:rsid w:val="005D445E"/>
    <w:rsid w:val="005D4B8A"/>
    <w:rsid w:val="005D50E9"/>
    <w:rsid w:val="005D532F"/>
    <w:rsid w:val="005D59B0"/>
    <w:rsid w:val="005D5D9A"/>
    <w:rsid w:val="005D632A"/>
    <w:rsid w:val="005D73E1"/>
    <w:rsid w:val="005E044D"/>
    <w:rsid w:val="005E069F"/>
    <w:rsid w:val="005E104A"/>
    <w:rsid w:val="005E1050"/>
    <w:rsid w:val="005E10B3"/>
    <w:rsid w:val="005E22E8"/>
    <w:rsid w:val="005E24DF"/>
    <w:rsid w:val="005E2CE6"/>
    <w:rsid w:val="005E31A5"/>
    <w:rsid w:val="005E3431"/>
    <w:rsid w:val="005E36DC"/>
    <w:rsid w:val="005E3B6E"/>
    <w:rsid w:val="005E53DA"/>
    <w:rsid w:val="005E54AD"/>
    <w:rsid w:val="005E560E"/>
    <w:rsid w:val="005E566F"/>
    <w:rsid w:val="005E5CA7"/>
    <w:rsid w:val="005E5E76"/>
    <w:rsid w:val="005E61C8"/>
    <w:rsid w:val="005E648B"/>
    <w:rsid w:val="005E7362"/>
    <w:rsid w:val="005E7680"/>
    <w:rsid w:val="005F0209"/>
    <w:rsid w:val="005F04C2"/>
    <w:rsid w:val="005F0C1B"/>
    <w:rsid w:val="005F1251"/>
    <w:rsid w:val="005F1364"/>
    <w:rsid w:val="005F1412"/>
    <w:rsid w:val="005F1911"/>
    <w:rsid w:val="005F1A04"/>
    <w:rsid w:val="005F1CA1"/>
    <w:rsid w:val="005F1E94"/>
    <w:rsid w:val="005F1EA3"/>
    <w:rsid w:val="005F2518"/>
    <w:rsid w:val="005F26F2"/>
    <w:rsid w:val="005F2912"/>
    <w:rsid w:val="005F32C3"/>
    <w:rsid w:val="005F344F"/>
    <w:rsid w:val="005F348C"/>
    <w:rsid w:val="005F3752"/>
    <w:rsid w:val="005F3C82"/>
    <w:rsid w:val="005F3FF8"/>
    <w:rsid w:val="005F42E9"/>
    <w:rsid w:val="005F4FDE"/>
    <w:rsid w:val="005F5163"/>
    <w:rsid w:val="005F58A5"/>
    <w:rsid w:val="005F5BB2"/>
    <w:rsid w:val="005F6640"/>
    <w:rsid w:val="005F6C9D"/>
    <w:rsid w:val="005F7591"/>
    <w:rsid w:val="005F7819"/>
    <w:rsid w:val="005F7C01"/>
    <w:rsid w:val="006008C0"/>
    <w:rsid w:val="00600C50"/>
    <w:rsid w:val="00600E7F"/>
    <w:rsid w:val="00601408"/>
    <w:rsid w:val="00601473"/>
    <w:rsid w:val="00601784"/>
    <w:rsid w:val="00601880"/>
    <w:rsid w:val="00601AD1"/>
    <w:rsid w:val="00601AEF"/>
    <w:rsid w:val="00601B84"/>
    <w:rsid w:val="006022C0"/>
    <w:rsid w:val="006023C3"/>
    <w:rsid w:val="00602CA4"/>
    <w:rsid w:val="00602E1E"/>
    <w:rsid w:val="0060320F"/>
    <w:rsid w:val="00603363"/>
    <w:rsid w:val="00603957"/>
    <w:rsid w:val="0060400B"/>
    <w:rsid w:val="0060405B"/>
    <w:rsid w:val="00604328"/>
    <w:rsid w:val="00604587"/>
    <w:rsid w:val="0060459D"/>
    <w:rsid w:val="006054A8"/>
    <w:rsid w:val="006054FC"/>
    <w:rsid w:val="006061C4"/>
    <w:rsid w:val="0060623C"/>
    <w:rsid w:val="00606368"/>
    <w:rsid w:val="006063B5"/>
    <w:rsid w:val="006063EB"/>
    <w:rsid w:val="00607000"/>
    <w:rsid w:val="00607322"/>
    <w:rsid w:val="006105EB"/>
    <w:rsid w:val="006106BB"/>
    <w:rsid w:val="00610CE7"/>
    <w:rsid w:val="00610FC2"/>
    <w:rsid w:val="00611AE9"/>
    <w:rsid w:val="00611B0C"/>
    <w:rsid w:val="00611C5F"/>
    <w:rsid w:val="00611E9C"/>
    <w:rsid w:val="006120EC"/>
    <w:rsid w:val="00612DA2"/>
    <w:rsid w:val="00613AD0"/>
    <w:rsid w:val="00613FA9"/>
    <w:rsid w:val="00614844"/>
    <w:rsid w:val="00614D7F"/>
    <w:rsid w:val="00614EA3"/>
    <w:rsid w:val="00615613"/>
    <w:rsid w:val="006157E1"/>
    <w:rsid w:val="00615811"/>
    <w:rsid w:val="006158A9"/>
    <w:rsid w:val="006159B4"/>
    <w:rsid w:val="00615FD9"/>
    <w:rsid w:val="00616361"/>
    <w:rsid w:val="0061696E"/>
    <w:rsid w:val="00616DFF"/>
    <w:rsid w:val="006178AA"/>
    <w:rsid w:val="00617A30"/>
    <w:rsid w:val="006201C6"/>
    <w:rsid w:val="00620242"/>
    <w:rsid w:val="00620ECF"/>
    <w:rsid w:val="006219BA"/>
    <w:rsid w:val="00621BA7"/>
    <w:rsid w:val="00621EE2"/>
    <w:rsid w:val="006220A4"/>
    <w:rsid w:val="00622307"/>
    <w:rsid w:val="00622D59"/>
    <w:rsid w:val="00622F5C"/>
    <w:rsid w:val="00622F5E"/>
    <w:rsid w:val="00623467"/>
    <w:rsid w:val="0062348E"/>
    <w:rsid w:val="0062359E"/>
    <w:rsid w:val="00624184"/>
    <w:rsid w:val="00624246"/>
    <w:rsid w:val="0062454C"/>
    <w:rsid w:val="0062468D"/>
    <w:rsid w:val="00624750"/>
    <w:rsid w:val="00624765"/>
    <w:rsid w:val="00625157"/>
    <w:rsid w:val="006251E4"/>
    <w:rsid w:val="0062541B"/>
    <w:rsid w:val="00625F3D"/>
    <w:rsid w:val="006268EB"/>
    <w:rsid w:val="00626FDA"/>
    <w:rsid w:val="00630650"/>
    <w:rsid w:val="0063093E"/>
    <w:rsid w:val="00630CB1"/>
    <w:rsid w:val="006310F6"/>
    <w:rsid w:val="00631458"/>
    <w:rsid w:val="006314C6"/>
    <w:rsid w:val="006316E0"/>
    <w:rsid w:val="006317D2"/>
    <w:rsid w:val="00631975"/>
    <w:rsid w:val="00632884"/>
    <w:rsid w:val="00632D81"/>
    <w:rsid w:val="00632EC7"/>
    <w:rsid w:val="00632F85"/>
    <w:rsid w:val="00633557"/>
    <w:rsid w:val="00633E0E"/>
    <w:rsid w:val="00633F74"/>
    <w:rsid w:val="006344F5"/>
    <w:rsid w:val="0063450C"/>
    <w:rsid w:val="00634AC3"/>
    <w:rsid w:val="006351A2"/>
    <w:rsid w:val="006353BA"/>
    <w:rsid w:val="0063614C"/>
    <w:rsid w:val="006369D5"/>
    <w:rsid w:val="00636A64"/>
    <w:rsid w:val="00636ABA"/>
    <w:rsid w:val="00636FE2"/>
    <w:rsid w:val="00637DCB"/>
    <w:rsid w:val="006401F2"/>
    <w:rsid w:val="006407B7"/>
    <w:rsid w:val="0064148A"/>
    <w:rsid w:val="00642056"/>
    <w:rsid w:val="0064285B"/>
    <w:rsid w:val="00642CA7"/>
    <w:rsid w:val="0064328B"/>
    <w:rsid w:val="006434DA"/>
    <w:rsid w:val="00643DF1"/>
    <w:rsid w:val="00644015"/>
    <w:rsid w:val="00644B19"/>
    <w:rsid w:val="00645098"/>
    <w:rsid w:val="006457D8"/>
    <w:rsid w:val="006458BD"/>
    <w:rsid w:val="006460EF"/>
    <w:rsid w:val="00646704"/>
    <w:rsid w:val="00646AC9"/>
    <w:rsid w:val="00646EF9"/>
    <w:rsid w:val="00647608"/>
    <w:rsid w:val="006477A3"/>
    <w:rsid w:val="00647A75"/>
    <w:rsid w:val="006506B2"/>
    <w:rsid w:val="00651112"/>
    <w:rsid w:val="006514CA"/>
    <w:rsid w:val="00651E56"/>
    <w:rsid w:val="006523FD"/>
    <w:rsid w:val="0065246C"/>
    <w:rsid w:val="00652494"/>
    <w:rsid w:val="00652750"/>
    <w:rsid w:val="0065298B"/>
    <w:rsid w:val="00652A1E"/>
    <w:rsid w:val="00652A5E"/>
    <w:rsid w:val="00652EDE"/>
    <w:rsid w:val="0065311E"/>
    <w:rsid w:val="00653396"/>
    <w:rsid w:val="006533D9"/>
    <w:rsid w:val="00653585"/>
    <w:rsid w:val="00653677"/>
    <w:rsid w:val="0065375D"/>
    <w:rsid w:val="006541F2"/>
    <w:rsid w:val="00654736"/>
    <w:rsid w:val="00654805"/>
    <w:rsid w:val="00654B0F"/>
    <w:rsid w:val="006556A0"/>
    <w:rsid w:val="00655D1B"/>
    <w:rsid w:val="00655E85"/>
    <w:rsid w:val="006560EC"/>
    <w:rsid w:val="0065643E"/>
    <w:rsid w:val="0065666A"/>
    <w:rsid w:val="00656C95"/>
    <w:rsid w:val="0065740E"/>
    <w:rsid w:val="00657679"/>
    <w:rsid w:val="006576AB"/>
    <w:rsid w:val="00657B01"/>
    <w:rsid w:val="00657B85"/>
    <w:rsid w:val="00657D21"/>
    <w:rsid w:val="0066070F"/>
    <w:rsid w:val="00660A24"/>
    <w:rsid w:val="00661A2B"/>
    <w:rsid w:val="00661B9D"/>
    <w:rsid w:val="006626DD"/>
    <w:rsid w:val="00662C9A"/>
    <w:rsid w:val="00663335"/>
    <w:rsid w:val="0066334E"/>
    <w:rsid w:val="006637A8"/>
    <w:rsid w:val="00663844"/>
    <w:rsid w:val="0066392F"/>
    <w:rsid w:val="00663F0B"/>
    <w:rsid w:val="00664554"/>
    <w:rsid w:val="00664D8F"/>
    <w:rsid w:val="00664F00"/>
    <w:rsid w:val="00665202"/>
    <w:rsid w:val="006659DA"/>
    <w:rsid w:val="00665A92"/>
    <w:rsid w:val="00665CC5"/>
    <w:rsid w:val="006664D8"/>
    <w:rsid w:val="00666503"/>
    <w:rsid w:val="00666649"/>
    <w:rsid w:val="00666816"/>
    <w:rsid w:val="00666A4E"/>
    <w:rsid w:val="00666ACC"/>
    <w:rsid w:val="00666B28"/>
    <w:rsid w:val="00666E4C"/>
    <w:rsid w:val="006673BB"/>
    <w:rsid w:val="006673BC"/>
    <w:rsid w:val="006676CF"/>
    <w:rsid w:val="00667C37"/>
    <w:rsid w:val="00667D22"/>
    <w:rsid w:val="00667D7B"/>
    <w:rsid w:val="00667E26"/>
    <w:rsid w:val="006700E9"/>
    <w:rsid w:val="00670955"/>
    <w:rsid w:val="006709BC"/>
    <w:rsid w:val="00671BFA"/>
    <w:rsid w:val="00671DFC"/>
    <w:rsid w:val="006724F3"/>
    <w:rsid w:val="006729BA"/>
    <w:rsid w:val="00672A95"/>
    <w:rsid w:val="00672EDB"/>
    <w:rsid w:val="00674652"/>
    <w:rsid w:val="00674E3D"/>
    <w:rsid w:val="00675450"/>
    <w:rsid w:val="006756E0"/>
    <w:rsid w:val="00675C65"/>
    <w:rsid w:val="0067638C"/>
    <w:rsid w:val="00676418"/>
    <w:rsid w:val="0067673B"/>
    <w:rsid w:val="00676A6A"/>
    <w:rsid w:val="00676D22"/>
    <w:rsid w:val="0067707E"/>
    <w:rsid w:val="006770F2"/>
    <w:rsid w:val="00677486"/>
    <w:rsid w:val="00677B85"/>
    <w:rsid w:val="00677C14"/>
    <w:rsid w:val="00677CE0"/>
    <w:rsid w:val="0068018F"/>
    <w:rsid w:val="006801C7"/>
    <w:rsid w:val="00680441"/>
    <w:rsid w:val="0068051C"/>
    <w:rsid w:val="00680B92"/>
    <w:rsid w:val="00680BFA"/>
    <w:rsid w:val="00680C76"/>
    <w:rsid w:val="006812FE"/>
    <w:rsid w:val="0068134D"/>
    <w:rsid w:val="0068182D"/>
    <w:rsid w:val="00681891"/>
    <w:rsid w:val="00681C1A"/>
    <w:rsid w:val="00681E96"/>
    <w:rsid w:val="006824D3"/>
    <w:rsid w:val="00682608"/>
    <w:rsid w:val="00682D2C"/>
    <w:rsid w:val="0068340E"/>
    <w:rsid w:val="00683725"/>
    <w:rsid w:val="00683AB6"/>
    <w:rsid w:val="00683D10"/>
    <w:rsid w:val="00684285"/>
    <w:rsid w:val="006842DD"/>
    <w:rsid w:val="0068516D"/>
    <w:rsid w:val="006853F7"/>
    <w:rsid w:val="0068545D"/>
    <w:rsid w:val="0068560F"/>
    <w:rsid w:val="00685BFC"/>
    <w:rsid w:val="00685F7E"/>
    <w:rsid w:val="006868D2"/>
    <w:rsid w:val="00686E6F"/>
    <w:rsid w:val="00687D01"/>
    <w:rsid w:val="00687EF9"/>
    <w:rsid w:val="00690206"/>
    <w:rsid w:val="006904BA"/>
    <w:rsid w:val="00690647"/>
    <w:rsid w:val="0069078B"/>
    <w:rsid w:val="00690E57"/>
    <w:rsid w:val="006911AE"/>
    <w:rsid w:val="00691469"/>
    <w:rsid w:val="0069162F"/>
    <w:rsid w:val="006919A9"/>
    <w:rsid w:val="0069219E"/>
    <w:rsid w:val="00692551"/>
    <w:rsid w:val="00692813"/>
    <w:rsid w:val="00692D2C"/>
    <w:rsid w:val="00693338"/>
    <w:rsid w:val="0069357D"/>
    <w:rsid w:val="00693B8C"/>
    <w:rsid w:val="00694011"/>
    <w:rsid w:val="006940F3"/>
    <w:rsid w:val="00694493"/>
    <w:rsid w:val="00694AE3"/>
    <w:rsid w:val="006954D4"/>
    <w:rsid w:val="00695950"/>
    <w:rsid w:val="00695CED"/>
    <w:rsid w:val="00696433"/>
    <w:rsid w:val="006964B4"/>
    <w:rsid w:val="006966BC"/>
    <w:rsid w:val="0069689C"/>
    <w:rsid w:val="00696A5E"/>
    <w:rsid w:val="00696F91"/>
    <w:rsid w:val="00696FE8"/>
    <w:rsid w:val="00697069"/>
    <w:rsid w:val="006973D1"/>
    <w:rsid w:val="00697BC9"/>
    <w:rsid w:val="006A072A"/>
    <w:rsid w:val="006A0753"/>
    <w:rsid w:val="006A0936"/>
    <w:rsid w:val="006A0CB7"/>
    <w:rsid w:val="006A14CE"/>
    <w:rsid w:val="006A15FA"/>
    <w:rsid w:val="006A1692"/>
    <w:rsid w:val="006A17CD"/>
    <w:rsid w:val="006A210F"/>
    <w:rsid w:val="006A2327"/>
    <w:rsid w:val="006A2926"/>
    <w:rsid w:val="006A2A51"/>
    <w:rsid w:val="006A2B29"/>
    <w:rsid w:val="006A3129"/>
    <w:rsid w:val="006A3176"/>
    <w:rsid w:val="006A31EE"/>
    <w:rsid w:val="006A37B8"/>
    <w:rsid w:val="006A386C"/>
    <w:rsid w:val="006A3A90"/>
    <w:rsid w:val="006A3C83"/>
    <w:rsid w:val="006A3DBB"/>
    <w:rsid w:val="006A4017"/>
    <w:rsid w:val="006A40C5"/>
    <w:rsid w:val="006A4A2A"/>
    <w:rsid w:val="006A5505"/>
    <w:rsid w:val="006A59E5"/>
    <w:rsid w:val="006A5AE4"/>
    <w:rsid w:val="006A5E3A"/>
    <w:rsid w:val="006A6154"/>
    <w:rsid w:val="006A7206"/>
    <w:rsid w:val="006A75D8"/>
    <w:rsid w:val="006A7603"/>
    <w:rsid w:val="006A7FD2"/>
    <w:rsid w:val="006B007F"/>
    <w:rsid w:val="006B0798"/>
    <w:rsid w:val="006B0893"/>
    <w:rsid w:val="006B0B2D"/>
    <w:rsid w:val="006B0E37"/>
    <w:rsid w:val="006B0FC2"/>
    <w:rsid w:val="006B1496"/>
    <w:rsid w:val="006B1756"/>
    <w:rsid w:val="006B1A9D"/>
    <w:rsid w:val="006B1B80"/>
    <w:rsid w:val="006B2248"/>
    <w:rsid w:val="006B306F"/>
    <w:rsid w:val="006B3355"/>
    <w:rsid w:val="006B3494"/>
    <w:rsid w:val="006B4069"/>
    <w:rsid w:val="006B4209"/>
    <w:rsid w:val="006B4618"/>
    <w:rsid w:val="006B516B"/>
    <w:rsid w:val="006B5F31"/>
    <w:rsid w:val="006B64D7"/>
    <w:rsid w:val="006B64D8"/>
    <w:rsid w:val="006B681F"/>
    <w:rsid w:val="006B7B27"/>
    <w:rsid w:val="006C067C"/>
    <w:rsid w:val="006C0C5B"/>
    <w:rsid w:val="006C0D7D"/>
    <w:rsid w:val="006C0F06"/>
    <w:rsid w:val="006C15B9"/>
    <w:rsid w:val="006C1977"/>
    <w:rsid w:val="006C26B7"/>
    <w:rsid w:val="006C2760"/>
    <w:rsid w:val="006C2811"/>
    <w:rsid w:val="006C2D38"/>
    <w:rsid w:val="006C2DAB"/>
    <w:rsid w:val="006C3491"/>
    <w:rsid w:val="006C356B"/>
    <w:rsid w:val="006C38C9"/>
    <w:rsid w:val="006C3AA4"/>
    <w:rsid w:val="006C3FA8"/>
    <w:rsid w:val="006C3FD0"/>
    <w:rsid w:val="006C43CF"/>
    <w:rsid w:val="006C6312"/>
    <w:rsid w:val="006C6616"/>
    <w:rsid w:val="006C6B07"/>
    <w:rsid w:val="006C767A"/>
    <w:rsid w:val="006C798C"/>
    <w:rsid w:val="006C7FDB"/>
    <w:rsid w:val="006D0FC9"/>
    <w:rsid w:val="006D1666"/>
    <w:rsid w:val="006D16A7"/>
    <w:rsid w:val="006D1C79"/>
    <w:rsid w:val="006D2431"/>
    <w:rsid w:val="006D250A"/>
    <w:rsid w:val="006D274F"/>
    <w:rsid w:val="006D2CE8"/>
    <w:rsid w:val="006D2E7D"/>
    <w:rsid w:val="006D405E"/>
    <w:rsid w:val="006D4470"/>
    <w:rsid w:val="006D44CB"/>
    <w:rsid w:val="006D56B1"/>
    <w:rsid w:val="006D599C"/>
    <w:rsid w:val="006D5ABC"/>
    <w:rsid w:val="006D5B8B"/>
    <w:rsid w:val="006D5B9D"/>
    <w:rsid w:val="006D6608"/>
    <w:rsid w:val="006D66F1"/>
    <w:rsid w:val="006D679C"/>
    <w:rsid w:val="006E0C6E"/>
    <w:rsid w:val="006E0CDD"/>
    <w:rsid w:val="006E1330"/>
    <w:rsid w:val="006E1D77"/>
    <w:rsid w:val="006E22E4"/>
    <w:rsid w:val="006E23F1"/>
    <w:rsid w:val="006E292E"/>
    <w:rsid w:val="006E2CFD"/>
    <w:rsid w:val="006E2FFF"/>
    <w:rsid w:val="006E3000"/>
    <w:rsid w:val="006E35DD"/>
    <w:rsid w:val="006E3ED8"/>
    <w:rsid w:val="006E4178"/>
    <w:rsid w:val="006E4CBA"/>
    <w:rsid w:val="006E4CCA"/>
    <w:rsid w:val="006E574B"/>
    <w:rsid w:val="006E58B5"/>
    <w:rsid w:val="006E62D3"/>
    <w:rsid w:val="006E71B1"/>
    <w:rsid w:val="006E7E34"/>
    <w:rsid w:val="006F03DA"/>
    <w:rsid w:val="006F096A"/>
    <w:rsid w:val="006F0F60"/>
    <w:rsid w:val="006F100E"/>
    <w:rsid w:val="006F20A2"/>
    <w:rsid w:val="006F21B8"/>
    <w:rsid w:val="006F26B2"/>
    <w:rsid w:val="006F2859"/>
    <w:rsid w:val="006F3ABD"/>
    <w:rsid w:val="006F493B"/>
    <w:rsid w:val="006F4EB3"/>
    <w:rsid w:val="006F52F2"/>
    <w:rsid w:val="006F5315"/>
    <w:rsid w:val="006F5AA2"/>
    <w:rsid w:val="006F5ADA"/>
    <w:rsid w:val="006F661A"/>
    <w:rsid w:val="006F6959"/>
    <w:rsid w:val="006F7178"/>
    <w:rsid w:val="006F78A4"/>
    <w:rsid w:val="007002E9"/>
    <w:rsid w:val="007003D9"/>
    <w:rsid w:val="007013E8"/>
    <w:rsid w:val="00701768"/>
    <w:rsid w:val="00702312"/>
    <w:rsid w:val="00702DA9"/>
    <w:rsid w:val="00702E47"/>
    <w:rsid w:val="00702EEE"/>
    <w:rsid w:val="00703D37"/>
    <w:rsid w:val="007043AC"/>
    <w:rsid w:val="00705B70"/>
    <w:rsid w:val="00705E5A"/>
    <w:rsid w:val="007071CB"/>
    <w:rsid w:val="00707E24"/>
    <w:rsid w:val="00707F26"/>
    <w:rsid w:val="007101EC"/>
    <w:rsid w:val="007107ED"/>
    <w:rsid w:val="00710C34"/>
    <w:rsid w:val="00710EA6"/>
    <w:rsid w:val="007113DC"/>
    <w:rsid w:val="00711900"/>
    <w:rsid w:val="00711AAE"/>
    <w:rsid w:val="00711CD2"/>
    <w:rsid w:val="007121CD"/>
    <w:rsid w:val="007125D8"/>
    <w:rsid w:val="00712647"/>
    <w:rsid w:val="00712921"/>
    <w:rsid w:val="00712B87"/>
    <w:rsid w:val="00712D65"/>
    <w:rsid w:val="00713D0C"/>
    <w:rsid w:val="007144ED"/>
    <w:rsid w:val="0071462A"/>
    <w:rsid w:val="007156D4"/>
    <w:rsid w:val="00715D26"/>
    <w:rsid w:val="00715E69"/>
    <w:rsid w:val="00715EB3"/>
    <w:rsid w:val="007160BE"/>
    <w:rsid w:val="00716EE8"/>
    <w:rsid w:val="0071728B"/>
    <w:rsid w:val="0071734E"/>
    <w:rsid w:val="007173B7"/>
    <w:rsid w:val="0071760F"/>
    <w:rsid w:val="00717F45"/>
    <w:rsid w:val="007206C5"/>
    <w:rsid w:val="00720B50"/>
    <w:rsid w:val="00720C80"/>
    <w:rsid w:val="00720FCF"/>
    <w:rsid w:val="00721589"/>
    <w:rsid w:val="007215A7"/>
    <w:rsid w:val="00722170"/>
    <w:rsid w:val="00722B08"/>
    <w:rsid w:val="00722C2A"/>
    <w:rsid w:val="00723608"/>
    <w:rsid w:val="007242B4"/>
    <w:rsid w:val="0072458F"/>
    <w:rsid w:val="0072462C"/>
    <w:rsid w:val="00724893"/>
    <w:rsid w:val="0072504A"/>
    <w:rsid w:val="0072528A"/>
    <w:rsid w:val="00725500"/>
    <w:rsid w:val="0072552E"/>
    <w:rsid w:val="00725582"/>
    <w:rsid w:val="0072593D"/>
    <w:rsid w:val="00725A52"/>
    <w:rsid w:val="007262F3"/>
    <w:rsid w:val="00726F22"/>
    <w:rsid w:val="00727662"/>
    <w:rsid w:val="00730B55"/>
    <w:rsid w:val="00730C42"/>
    <w:rsid w:val="007314FB"/>
    <w:rsid w:val="00731D28"/>
    <w:rsid w:val="00731D8C"/>
    <w:rsid w:val="0073219F"/>
    <w:rsid w:val="00733367"/>
    <w:rsid w:val="00733561"/>
    <w:rsid w:val="00734547"/>
    <w:rsid w:val="00735109"/>
    <w:rsid w:val="007351C7"/>
    <w:rsid w:val="0073555B"/>
    <w:rsid w:val="00735765"/>
    <w:rsid w:val="00735960"/>
    <w:rsid w:val="00736266"/>
    <w:rsid w:val="0073677B"/>
    <w:rsid w:val="00736BEF"/>
    <w:rsid w:val="00736CED"/>
    <w:rsid w:val="007376E2"/>
    <w:rsid w:val="007377DA"/>
    <w:rsid w:val="00737A35"/>
    <w:rsid w:val="007409C0"/>
    <w:rsid w:val="00740B58"/>
    <w:rsid w:val="00740D0C"/>
    <w:rsid w:val="00740FFE"/>
    <w:rsid w:val="00741074"/>
    <w:rsid w:val="00741244"/>
    <w:rsid w:val="007418B6"/>
    <w:rsid w:val="0074213D"/>
    <w:rsid w:val="00742279"/>
    <w:rsid w:val="007423F4"/>
    <w:rsid w:val="00742503"/>
    <w:rsid w:val="0074264F"/>
    <w:rsid w:val="00742882"/>
    <w:rsid w:val="00742D32"/>
    <w:rsid w:val="00743276"/>
    <w:rsid w:val="007436D2"/>
    <w:rsid w:val="007439B5"/>
    <w:rsid w:val="00743ACA"/>
    <w:rsid w:val="00743C39"/>
    <w:rsid w:val="00743F4E"/>
    <w:rsid w:val="00744CB8"/>
    <w:rsid w:val="00745468"/>
    <w:rsid w:val="00745E16"/>
    <w:rsid w:val="0074637F"/>
    <w:rsid w:val="00746451"/>
    <w:rsid w:val="007464B3"/>
    <w:rsid w:val="007472BB"/>
    <w:rsid w:val="00747845"/>
    <w:rsid w:val="00750294"/>
    <w:rsid w:val="0075041B"/>
    <w:rsid w:val="00750860"/>
    <w:rsid w:val="0075112C"/>
    <w:rsid w:val="0075116C"/>
    <w:rsid w:val="007514C7"/>
    <w:rsid w:val="007514E1"/>
    <w:rsid w:val="00752008"/>
    <w:rsid w:val="0075262F"/>
    <w:rsid w:val="00752872"/>
    <w:rsid w:val="00752BCE"/>
    <w:rsid w:val="00753127"/>
    <w:rsid w:val="0075391A"/>
    <w:rsid w:val="0075396C"/>
    <w:rsid w:val="00753D0C"/>
    <w:rsid w:val="00753E85"/>
    <w:rsid w:val="0075477B"/>
    <w:rsid w:val="00754DF1"/>
    <w:rsid w:val="00754F08"/>
    <w:rsid w:val="00754FD0"/>
    <w:rsid w:val="00755050"/>
    <w:rsid w:val="0075509D"/>
    <w:rsid w:val="007553C2"/>
    <w:rsid w:val="00756482"/>
    <w:rsid w:val="00756CDF"/>
    <w:rsid w:val="00756D9B"/>
    <w:rsid w:val="0075729A"/>
    <w:rsid w:val="0075785E"/>
    <w:rsid w:val="007609D7"/>
    <w:rsid w:val="00760DC2"/>
    <w:rsid w:val="0076150F"/>
    <w:rsid w:val="00761812"/>
    <w:rsid w:val="00762005"/>
    <w:rsid w:val="00762723"/>
    <w:rsid w:val="00762D6F"/>
    <w:rsid w:val="00762F59"/>
    <w:rsid w:val="007637D8"/>
    <w:rsid w:val="00764332"/>
    <w:rsid w:val="00764E96"/>
    <w:rsid w:val="00765A54"/>
    <w:rsid w:val="00765B01"/>
    <w:rsid w:val="00765FD0"/>
    <w:rsid w:val="007660A8"/>
    <w:rsid w:val="007662A7"/>
    <w:rsid w:val="00766E23"/>
    <w:rsid w:val="0077068B"/>
    <w:rsid w:val="00770C3A"/>
    <w:rsid w:val="00770F71"/>
    <w:rsid w:val="00770FEF"/>
    <w:rsid w:val="0077176F"/>
    <w:rsid w:val="0077195F"/>
    <w:rsid w:val="00771A3C"/>
    <w:rsid w:val="00771EB0"/>
    <w:rsid w:val="0077248B"/>
    <w:rsid w:val="00772FEC"/>
    <w:rsid w:val="00773039"/>
    <w:rsid w:val="0077341E"/>
    <w:rsid w:val="00773A04"/>
    <w:rsid w:val="00774286"/>
    <w:rsid w:val="00774E12"/>
    <w:rsid w:val="00774E9A"/>
    <w:rsid w:val="00774EAE"/>
    <w:rsid w:val="007750E6"/>
    <w:rsid w:val="007756D6"/>
    <w:rsid w:val="00775712"/>
    <w:rsid w:val="0077579E"/>
    <w:rsid w:val="00775C72"/>
    <w:rsid w:val="00775E24"/>
    <w:rsid w:val="00775EDA"/>
    <w:rsid w:val="00775EEC"/>
    <w:rsid w:val="007761C8"/>
    <w:rsid w:val="0077633E"/>
    <w:rsid w:val="0077675C"/>
    <w:rsid w:val="007767C0"/>
    <w:rsid w:val="007772D5"/>
    <w:rsid w:val="00777CA8"/>
    <w:rsid w:val="00777D0B"/>
    <w:rsid w:val="00780083"/>
    <w:rsid w:val="00780991"/>
    <w:rsid w:val="00780C24"/>
    <w:rsid w:val="00780D9B"/>
    <w:rsid w:val="00781971"/>
    <w:rsid w:val="00781E5F"/>
    <w:rsid w:val="007820D3"/>
    <w:rsid w:val="00782391"/>
    <w:rsid w:val="0078328C"/>
    <w:rsid w:val="007832D0"/>
    <w:rsid w:val="00783970"/>
    <w:rsid w:val="007839B1"/>
    <w:rsid w:val="00783A83"/>
    <w:rsid w:val="007847C8"/>
    <w:rsid w:val="007851D2"/>
    <w:rsid w:val="00785643"/>
    <w:rsid w:val="0078597E"/>
    <w:rsid w:val="00785A0A"/>
    <w:rsid w:val="007860A7"/>
    <w:rsid w:val="00786231"/>
    <w:rsid w:val="007871FC"/>
    <w:rsid w:val="0079049B"/>
    <w:rsid w:val="007909C4"/>
    <w:rsid w:val="00791030"/>
    <w:rsid w:val="00791323"/>
    <w:rsid w:val="007918B9"/>
    <w:rsid w:val="007922B8"/>
    <w:rsid w:val="00792C0D"/>
    <w:rsid w:val="00793003"/>
    <w:rsid w:val="00793174"/>
    <w:rsid w:val="00793564"/>
    <w:rsid w:val="00794290"/>
    <w:rsid w:val="00794C98"/>
    <w:rsid w:val="00794CC5"/>
    <w:rsid w:val="00794EEF"/>
    <w:rsid w:val="00795177"/>
    <w:rsid w:val="007951E1"/>
    <w:rsid w:val="0079534A"/>
    <w:rsid w:val="00795AEA"/>
    <w:rsid w:val="00795B07"/>
    <w:rsid w:val="00795CB7"/>
    <w:rsid w:val="007970B9"/>
    <w:rsid w:val="007971F7"/>
    <w:rsid w:val="00797483"/>
    <w:rsid w:val="0079778A"/>
    <w:rsid w:val="00797A65"/>
    <w:rsid w:val="00797D0F"/>
    <w:rsid w:val="00797EC1"/>
    <w:rsid w:val="00797F33"/>
    <w:rsid w:val="007A023C"/>
    <w:rsid w:val="007A0487"/>
    <w:rsid w:val="007A0F40"/>
    <w:rsid w:val="007A1542"/>
    <w:rsid w:val="007A19C4"/>
    <w:rsid w:val="007A1AA5"/>
    <w:rsid w:val="007A264C"/>
    <w:rsid w:val="007A2B8A"/>
    <w:rsid w:val="007A2C0D"/>
    <w:rsid w:val="007A374A"/>
    <w:rsid w:val="007A39E9"/>
    <w:rsid w:val="007A3D89"/>
    <w:rsid w:val="007A4A20"/>
    <w:rsid w:val="007A6659"/>
    <w:rsid w:val="007A698E"/>
    <w:rsid w:val="007A6BC1"/>
    <w:rsid w:val="007A6CB8"/>
    <w:rsid w:val="007A6FE3"/>
    <w:rsid w:val="007A7158"/>
    <w:rsid w:val="007A7335"/>
    <w:rsid w:val="007A7916"/>
    <w:rsid w:val="007A79C8"/>
    <w:rsid w:val="007A7A6E"/>
    <w:rsid w:val="007A7D44"/>
    <w:rsid w:val="007A7E73"/>
    <w:rsid w:val="007B006D"/>
    <w:rsid w:val="007B08B3"/>
    <w:rsid w:val="007B0B28"/>
    <w:rsid w:val="007B1158"/>
    <w:rsid w:val="007B1C7E"/>
    <w:rsid w:val="007B213A"/>
    <w:rsid w:val="007B224C"/>
    <w:rsid w:val="007B2341"/>
    <w:rsid w:val="007B253E"/>
    <w:rsid w:val="007B2D04"/>
    <w:rsid w:val="007B2FC4"/>
    <w:rsid w:val="007B33C1"/>
    <w:rsid w:val="007B36D2"/>
    <w:rsid w:val="007B4139"/>
    <w:rsid w:val="007B4899"/>
    <w:rsid w:val="007B524F"/>
    <w:rsid w:val="007B573A"/>
    <w:rsid w:val="007B5864"/>
    <w:rsid w:val="007B5FBA"/>
    <w:rsid w:val="007B666D"/>
    <w:rsid w:val="007B66AC"/>
    <w:rsid w:val="007B6A7E"/>
    <w:rsid w:val="007B6B29"/>
    <w:rsid w:val="007B7D70"/>
    <w:rsid w:val="007B7F34"/>
    <w:rsid w:val="007C008D"/>
    <w:rsid w:val="007C094D"/>
    <w:rsid w:val="007C0F67"/>
    <w:rsid w:val="007C1DB8"/>
    <w:rsid w:val="007C24FB"/>
    <w:rsid w:val="007C2817"/>
    <w:rsid w:val="007C2B51"/>
    <w:rsid w:val="007C2D29"/>
    <w:rsid w:val="007C2FD9"/>
    <w:rsid w:val="007C3D73"/>
    <w:rsid w:val="007C44CB"/>
    <w:rsid w:val="007C4768"/>
    <w:rsid w:val="007C54DB"/>
    <w:rsid w:val="007C583F"/>
    <w:rsid w:val="007C5900"/>
    <w:rsid w:val="007C5EC9"/>
    <w:rsid w:val="007C61D2"/>
    <w:rsid w:val="007C6CF1"/>
    <w:rsid w:val="007C70AA"/>
    <w:rsid w:val="007C7A4A"/>
    <w:rsid w:val="007C7AE0"/>
    <w:rsid w:val="007D0521"/>
    <w:rsid w:val="007D0555"/>
    <w:rsid w:val="007D064B"/>
    <w:rsid w:val="007D07D9"/>
    <w:rsid w:val="007D09E6"/>
    <w:rsid w:val="007D0C0F"/>
    <w:rsid w:val="007D1167"/>
    <w:rsid w:val="007D1F71"/>
    <w:rsid w:val="007D1FE3"/>
    <w:rsid w:val="007D20D9"/>
    <w:rsid w:val="007D23B7"/>
    <w:rsid w:val="007D24BB"/>
    <w:rsid w:val="007D2A9B"/>
    <w:rsid w:val="007D3048"/>
    <w:rsid w:val="007D37A5"/>
    <w:rsid w:val="007D41AF"/>
    <w:rsid w:val="007D42CF"/>
    <w:rsid w:val="007D4A0D"/>
    <w:rsid w:val="007D4D72"/>
    <w:rsid w:val="007D4D94"/>
    <w:rsid w:val="007D5312"/>
    <w:rsid w:val="007D64B5"/>
    <w:rsid w:val="007D666B"/>
    <w:rsid w:val="007D6CD8"/>
    <w:rsid w:val="007D70FD"/>
    <w:rsid w:val="007D75C7"/>
    <w:rsid w:val="007E0308"/>
    <w:rsid w:val="007E041E"/>
    <w:rsid w:val="007E1588"/>
    <w:rsid w:val="007E2E16"/>
    <w:rsid w:val="007E3383"/>
    <w:rsid w:val="007E34DA"/>
    <w:rsid w:val="007E37F5"/>
    <w:rsid w:val="007E3AFF"/>
    <w:rsid w:val="007E3F8F"/>
    <w:rsid w:val="007E4632"/>
    <w:rsid w:val="007E47D7"/>
    <w:rsid w:val="007E4A35"/>
    <w:rsid w:val="007E4F58"/>
    <w:rsid w:val="007E53C4"/>
    <w:rsid w:val="007E58BF"/>
    <w:rsid w:val="007E603E"/>
    <w:rsid w:val="007E6149"/>
    <w:rsid w:val="007E6A8C"/>
    <w:rsid w:val="007E6E51"/>
    <w:rsid w:val="007E6E7F"/>
    <w:rsid w:val="007E6F0E"/>
    <w:rsid w:val="007E762E"/>
    <w:rsid w:val="007E7ABE"/>
    <w:rsid w:val="007E7C61"/>
    <w:rsid w:val="007F05AC"/>
    <w:rsid w:val="007F0CDE"/>
    <w:rsid w:val="007F0F52"/>
    <w:rsid w:val="007F108B"/>
    <w:rsid w:val="007F1574"/>
    <w:rsid w:val="007F1720"/>
    <w:rsid w:val="007F18CA"/>
    <w:rsid w:val="007F1A03"/>
    <w:rsid w:val="007F20A6"/>
    <w:rsid w:val="007F280B"/>
    <w:rsid w:val="007F2B86"/>
    <w:rsid w:val="007F2C27"/>
    <w:rsid w:val="007F361A"/>
    <w:rsid w:val="007F46A1"/>
    <w:rsid w:val="007F4E97"/>
    <w:rsid w:val="007F5076"/>
    <w:rsid w:val="007F523B"/>
    <w:rsid w:val="007F52FA"/>
    <w:rsid w:val="007F5E5D"/>
    <w:rsid w:val="007F5F99"/>
    <w:rsid w:val="007F61A4"/>
    <w:rsid w:val="007F7740"/>
    <w:rsid w:val="007F7B12"/>
    <w:rsid w:val="00800171"/>
    <w:rsid w:val="00800380"/>
    <w:rsid w:val="00800AB8"/>
    <w:rsid w:val="00800BAA"/>
    <w:rsid w:val="00800BCE"/>
    <w:rsid w:val="00800E9C"/>
    <w:rsid w:val="0080104A"/>
    <w:rsid w:val="00801381"/>
    <w:rsid w:val="00802319"/>
    <w:rsid w:val="008024EE"/>
    <w:rsid w:val="00802718"/>
    <w:rsid w:val="0080295B"/>
    <w:rsid w:val="00802D06"/>
    <w:rsid w:val="008035B3"/>
    <w:rsid w:val="008036C6"/>
    <w:rsid w:val="00803882"/>
    <w:rsid w:val="00803BBB"/>
    <w:rsid w:val="00803BD8"/>
    <w:rsid w:val="008040ED"/>
    <w:rsid w:val="0080427D"/>
    <w:rsid w:val="008046E1"/>
    <w:rsid w:val="008052E3"/>
    <w:rsid w:val="00805372"/>
    <w:rsid w:val="00805600"/>
    <w:rsid w:val="00806296"/>
    <w:rsid w:val="008065D0"/>
    <w:rsid w:val="008067EB"/>
    <w:rsid w:val="0080709A"/>
    <w:rsid w:val="0080791C"/>
    <w:rsid w:val="00807FBA"/>
    <w:rsid w:val="008105B0"/>
    <w:rsid w:val="0081067A"/>
    <w:rsid w:val="008107FB"/>
    <w:rsid w:val="008108C5"/>
    <w:rsid w:val="00810B8B"/>
    <w:rsid w:val="00811868"/>
    <w:rsid w:val="00811887"/>
    <w:rsid w:val="00811ECF"/>
    <w:rsid w:val="0081239D"/>
    <w:rsid w:val="00813867"/>
    <w:rsid w:val="00813D9D"/>
    <w:rsid w:val="00814F65"/>
    <w:rsid w:val="00815201"/>
    <w:rsid w:val="008161E7"/>
    <w:rsid w:val="00816341"/>
    <w:rsid w:val="00816990"/>
    <w:rsid w:val="0081786A"/>
    <w:rsid w:val="00817B91"/>
    <w:rsid w:val="008200BD"/>
    <w:rsid w:val="008200FC"/>
    <w:rsid w:val="00820106"/>
    <w:rsid w:val="0082048B"/>
    <w:rsid w:val="008204F6"/>
    <w:rsid w:val="008209B8"/>
    <w:rsid w:val="00820B51"/>
    <w:rsid w:val="00820F13"/>
    <w:rsid w:val="0082151F"/>
    <w:rsid w:val="00821B56"/>
    <w:rsid w:val="008220DD"/>
    <w:rsid w:val="00822F94"/>
    <w:rsid w:val="008234A6"/>
    <w:rsid w:val="008249A6"/>
    <w:rsid w:val="008251FA"/>
    <w:rsid w:val="00825271"/>
    <w:rsid w:val="00825387"/>
    <w:rsid w:val="00825AB6"/>
    <w:rsid w:val="00825BF6"/>
    <w:rsid w:val="0082614B"/>
    <w:rsid w:val="008262D7"/>
    <w:rsid w:val="0082682E"/>
    <w:rsid w:val="00826CE0"/>
    <w:rsid w:val="0082784B"/>
    <w:rsid w:val="0082785E"/>
    <w:rsid w:val="00827E70"/>
    <w:rsid w:val="008301A2"/>
    <w:rsid w:val="00830454"/>
    <w:rsid w:val="0083077D"/>
    <w:rsid w:val="00830CD0"/>
    <w:rsid w:val="00831876"/>
    <w:rsid w:val="0083198F"/>
    <w:rsid w:val="0083213B"/>
    <w:rsid w:val="008329A9"/>
    <w:rsid w:val="00832C4E"/>
    <w:rsid w:val="008332F4"/>
    <w:rsid w:val="00833378"/>
    <w:rsid w:val="00833AFD"/>
    <w:rsid w:val="00833B99"/>
    <w:rsid w:val="00833DAC"/>
    <w:rsid w:val="00834059"/>
    <w:rsid w:val="00834B42"/>
    <w:rsid w:val="00834DF1"/>
    <w:rsid w:val="00835644"/>
    <w:rsid w:val="00835A9A"/>
    <w:rsid w:val="00836826"/>
    <w:rsid w:val="00836BC9"/>
    <w:rsid w:val="00837172"/>
    <w:rsid w:val="00837306"/>
    <w:rsid w:val="00837BEB"/>
    <w:rsid w:val="00840E8C"/>
    <w:rsid w:val="0084157E"/>
    <w:rsid w:val="00841D10"/>
    <w:rsid w:val="008427FB"/>
    <w:rsid w:val="0084318E"/>
    <w:rsid w:val="008434FC"/>
    <w:rsid w:val="0084350E"/>
    <w:rsid w:val="00843636"/>
    <w:rsid w:val="0084375A"/>
    <w:rsid w:val="008437E6"/>
    <w:rsid w:val="008438DA"/>
    <w:rsid w:val="00843E28"/>
    <w:rsid w:val="00843F44"/>
    <w:rsid w:val="00844694"/>
    <w:rsid w:val="008456D0"/>
    <w:rsid w:val="00845ECF"/>
    <w:rsid w:val="00846123"/>
    <w:rsid w:val="00846541"/>
    <w:rsid w:val="008466C2"/>
    <w:rsid w:val="008466CF"/>
    <w:rsid w:val="008469A0"/>
    <w:rsid w:val="008469EA"/>
    <w:rsid w:val="00846AAE"/>
    <w:rsid w:val="00846F44"/>
    <w:rsid w:val="00847198"/>
    <w:rsid w:val="0084780C"/>
    <w:rsid w:val="00847A7A"/>
    <w:rsid w:val="00847AD9"/>
    <w:rsid w:val="0085182B"/>
    <w:rsid w:val="0085185E"/>
    <w:rsid w:val="00851C0A"/>
    <w:rsid w:val="00851D93"/>
    <w:rsid w:val="00851E77"/>
    <w:rsid w:val="008521D9"/>
    <w:rsid w:val="00852A90"/>
    <w:rsid w:val="008536F7"/>
    <w:rsid w:val="0085394B"/>
    <w:rsid w:val="00853DFD"/>
    <w:rsid w:val="00853F35"/>
    <w:rsid w:val="00854029"/>
    <w:rsid w:val="008541B0"/>
    <w:rsid w:val="008543D1"/>
    <w:rsid w:val="0085451E"/>
    <w:rsid w:val="008545A5"/>
    <w:rsid w:val="00854BAC"/>
    <w:rsid w:val="00855613"/>
    <w:rsid w:val="00855D07"/>
    <w:rsid w:val="0085601F"/>
    <w:rsid w:val="0085630A"/>
    <w:rsid w:val="00856446"/>
    <w:rsid w:val="00856925"/>
    <w:rsid w:val="008569F8"/>
    <w:rsid w:val="008572D1"/>
    <w:rsid w:val="008577AF"/>
    <w:rsid w:val="00857F61"/>
    <w:rsid w:val="008601EA"/>
    <w:rsid w:val="0086071A"/>
    <w:rsid w:val="0086098F"/>
    <w:rsid w:val="00860BE8"/>
    <w:rsid w:val="00861069"/>
    <w:rsid w:val="00861464"/>
    <w:rsid w:val="008623DC"/>
    <w:rsid w:val="00862605"/>
    <w:rsid w:val="00862C10"/>
    <w:rsid w:val="00863A5B"/>
    <w:rsid w:val="00863AFB"/>
    <w:rsid w:val="00863B7D"/>
    <w:rsid w:val="00864021"/>
    <w:rsid w:val="008640BD"/>
    <w:rsid w:val="008643FA"/>
    <w:rsid w:val="00864505"/>
    <w:rsid w:val="00864683"/>
    <w:rsid w:val="008646F3"/>
    <w:rsid w:val="008646F6"/>
    <w:rsid w:val="00864EBE"/>
    <w:rsid w:val="008668E4"/>
    <w:rsid w:val="00866B2C"/>
    <w:rsid w:val="00866BE8"/>
    <w:rsid w:val="008674A2"/>
    <w:rsid w:val="00870030"/>
    <w:rsid w:val="00870503"/>
    <w:rsid w:val="00870879"/>
    <w:rsid w:val="00870971"/>
    <w:rsid w:val="008709A9"/>
    <w:rsid w:val="00870E1F"/>
    <w:rsid w:val="008711DC"/>
    <w:rsid w:val="00871B2A"/>
    <w:rsid w:val="00871F89"/>
    <w:rsid w:val="008733BF"/>
    <w:rsid w:val="00873CC9"/>
    <w:rsid w:val="00874032"/>
    <w:rsid w:val="008754E5"/>
    <w:rsid w:val="00877836"/>
    <w:rsid w:val="00877C00"/>
    <w:rsid w:val="00877DC7"/>
    <w:rsid w:val="00877E7C"/>
    <w:rsid w:val="00880356"/>
    <w:rsid w:val="00880E4C"/>
    <w:rsid w:val="008817A5"/>
    <w:rsid w:val="00881B7C"/>
    <w:rsid w:val="0088215A"/>
    <w:rsid w:val="00882573"/>
    <w:rsid w:val="00882744"/>
    <w:rsid w:val="00882999"/>
    <w:rsid w:val="00882B21"/>
    <w:rsid w:val="0088334D"/>
    <w:rsid w:val="008837CE"/>
    <w:rsid w:val="00884893"/>
    <w:rsid w:val="00884C00"/>
    <w:rsid w:val="00885029"/>
    <w:rsid w:val="00885782"/>
    <w:rsid w:val="00885852"/>
    <w:rsid w:val="008858EA"/>
    <w:rsid w:val="008858EB"/>
    <w:rsid w:val="00885D1A"/>
    <w:rsid w:val="0088612E"/>
    <w:rsid w:val="008862B5"/>
    <w:rsid w:val="00886780"/>
    <w:rsid w:val="00886D4B"/>
    <w:rsid w:val="00886F53"/>
    <w:rsid w:val="0088708C"/>
    <w:rsid w:val="008870ED"/>
    <w:rsid w:val="0088733B"/>
    <w:rsid w:val="00887F69"/>
    <w:rsid w:val="008901F5"/>
    <w:rsid w:val="008902CF"/>
    <w:rsid w:val="0089074C"/>
    <w:rsid w:val="00890931"/>
    <w:rsid w:val="00890B3F"/>
    <w:rsid w:val="00891EA7"/>
    <w:rsid w:val="00891F99"/>
    <w:rsid w:val="0089224B"/>
    <w:rsid w:val="008923E7"/>
    <w:rsid w:val="00893761"/>
    <w:rsid w:val="00893862"/>
    <w:rsid w:val="00893A28"/>
    <w:rsid w:val="00893BE2"/>
    <w:rsid w:val="00893E3B"/>
    <w:rsid w:val="00894D67"/>
    <w:rsid w:val="00894D9C"/>
    <w:rsid w:val="0089540D"/>
    <w:rsid w:val="00895415"/>
    <w:rsid w:val="008955CF"/>
    <w:rsid w:val="00895E2D"/>
    <w:rsid w:val="0089602F"/>
    <w:rsid w:val="00896086"/>
    <w:rsid w:val="0089636C"/>
    <w:rsid w:val="00896666"/>
    <w:rsid w:val="0089758C"/>
    <w:rsid w:val="008976C9"/>
    <w:rsid w:val="00897D5F"/>
    <w:rsid w:val="008A060E"/>
    <w:rsid w:val="008A06F9"/>
    <w:rsid w:val="008A0A7D"/>
    <w:rsid w:val="008A0D58"/>
    <w:rsid w:val="008A165E"/>
    <w:rsid w:val="008A1726"/>
    <w:rsid w:val="008A196A"/>
    <w:rsid w:val="008A19DE"/>
    <w:rsid w:val="008A29B1"/>
    <w:rsid w:val="008A29CD"/>
    <w:rsid w:val="008A2B40"/>
    <w:rsid w:val="008A346F"/>
    <w:rsid w:val="008A360C"/>
    <w:rsid w:val="008A376C"/>
    <w:rsid w:val="008A39BC"/>
    <w:rsid w:val="008A3BCD"/>
    <w:rsid w:val="008A3BE0"/>
    <w:rsid w:val="008A3DC4"/>
    <w:rsid w:val="008A3E86"/>
    <w:rsid w:val="008A4943"/>
    <w:rsid w:val="008A4B86"/>
    <w:rsid w:val="008A4C65"/>
    <w:rsid w:val="008A4D1E"/>
    <w:rsid w:val="008A4E9A"/>
    <w:rsid w:val="008A4EFC"/>
    <w:rsid w:val="008A4F3C"/>
    <w:rsid w:val="008A4FFD"/>
    <w:rsid w:val="008A56CA"/>
    <w:rsid w:val="008A5D0F"/>
    <w:rsid w:val="008A6070"/>
    <w:rsid w:val="008A6220"/>
    <w:rsid w:val="008A6B05"/>
    <w:rsid w:val="008A72A3"/>
    <w:rsid w:val="008A7551"/>
    <w:rsid w:val="008A76DD"/>
    <w:rsid w:val="008A7CFE"/>
    <w:rsid w:val="008B0EC0"/>
    <w:rsid w:val="008B1399"/>
    <w:rsid w:val="008B1C1B"/>
    <w:rsid w:val="008B1C4B"/>
    <w:rsid w:val="008B1D9E"/>
    <w:rsid w:val="008B1F60"/>
    <w:rsid w:val="008B2111"/>
    <w:rsid w:val="008B2125"/>
    <w:rsid w:val="008B228E"/>
    <w:rsid w:val="008B26F4"/>
    <w:rsid w:val="008B35F4"/>
    <w:rsid w:val="008B36B1"/>
    <w:rsid w:val="008B3FA8"/>
    <w:rsid w:val="008B42D9"/>
    <w:rsid w:val="008B47DF"/>
    <w:rsid w:val="008B4AA4"/>
    <w:rsid w:val="008B4C54"/>
    <w:rsid w:val="008B4DE7"/>
    <w:rsid w:val="008B4F51"/>
    <w:rsid w:val="008B5634"/>
    <w:rsid w:val="008B6393"/>
    <w:rsid w:val="008B6513"/>
    <w:rsid w:val="008B6A50"/>
    <w:rsid w:val="008B707F"/>
    <w:rsid w:val="008B74E9"/>
    <w:rsid w:val="008B75CC"/>
    <w:rsid w:val="008B7881"/>
    <w:rsid w:val="008B7C9A"/>
    <w:rsid w:val="008B7D4E"/>
    <w:rsid w:val="008C08F5"/>
    <w:rsid w:val="008C0AF8"/>
    <w:rsid w:val="008C0C26"/>
    <w:rsid w:val="008C0DFF"/>
    <w:rsid w:val="008C0FF4"/>
    <w:rsid w:val="008C10AA"/>
    <w:rsid w:val="008C18BF"/>
    <w:rsid w:val="008C2162"/>
    <w:rsid w:val="008C2A6D"/>
    <w:rsid w:val="008C2CF4"/>
    <w:rsid w:val="008C32E7"/>
    <w:rsid w:val="008C36B7"/>
    <w:rsid w:val="008C388D"/>
    <w:rsid w:val="008C38C1"/>
    <w:rsid w:val="008C39CC"/>
    <w:rsid w:val="008C3CFF"/>
    <w:rsid w:val="008C4133"/>
    <w:rsid w:val="008C45FA"/>
    <w:rsid w:val="008C4B77"/>
    <w:rsid w:val="008C4FE1"/>
    <w:rsid w:val="008C5550"/>
    <w:rsid w:val="008C5E2E"/>
    <w:rsid w:val="008C6212"/>
    <w:rsid w:val="008C68B5"/>
    <w:rsid w:val="008C6A68"/>
    <w:rsid w:val="008C6EE2"/>
    <w:rsid w:val="008C70BC"/>
    <w:rsid w:val="008C71FE"/>
    <w:rsid w:val="008C73C3"/>
    <w:rsid w:val="008C7622"/>
    <w:rsid w:val="008C7735"/>
    <w:rsid w:val="008C7951"/>
    <w:rsid w:val="008D11A7"/>
    <w:rsid w:val="008D1A6C"/>
    <w:rsid w:val="008D1CCC"/>
    <w:rsid w:val="008D1FD7"/>
    <w:rsid w:val="008D21CA"/>
    <w:rsid w:val="008D28FE"/>
    <w:rsid w:val="008D2D17"/>
    <w:rsid w:val="008D2DDD"/>
    <w:rsid w:val="008D2F70"/>
    <w:rsid w:val="008D318A"/>
    <w:rsid w:val="008D31BA"/>
    <w:rsid w:val="008D3892"/>
    <w:rsid w:val="008D3EB3"/>
    <w:rsid w:val="008D3F41"/>
    <w:rsid w:val="008D4B97"/>
    <w:rsid w:val="008D4FF5"/>
    <w:rsid w:val="008D5138"/>
    <w:rsid w:val="008D630E"/>
    <w:rsid w:val="008D670A"/>
    <w:rsid w:val="008D6837"/>
    <w:rsid w:val="008D6B80"/>
    <w:rsid w:val="008D6C39"/>
    <w:rsid w:val="008D6FB5"/>
    <w:rsid w:val="008D72B2"/>
    <w:rsid w:val="008E0340"/>
    <w:rsid w:val="008E041D"/>
    <w:rsid w:val="008E06F2"/>
    <w:rsid w:val="008E085D"/>
    <w:rsid w:val="008E174F"/>
    <w:rsid w:val="008E179F"/>
    <w:rsid w:val="008E1D0F"/>
    <w:rsid w:val="008E2535"/>
    <w:rsid w:val="008E26A5"/>
    <w:rsid w:val="008E35F9"/>
    <w:rsid w:val="008E3BEE"/>
    <w:rsid w:val="008E3FA6"/>
    <w:rsid w:val="008E4202"/>
    <w:rsid w:val="008E59F7"/>
    <w:rsid w:val="008E5C0F"/>
    <w:rsid w:val="008E6026"/>
    <w:rsid w:val="008E62B7"/>
    <w:rsid w:val="008E62BE"/>
    <w:rsid w:val="008E62D9"/>
    <w:rsid w:val="008E667B"/>
    <w:rsid w:val="008E7AB5"/>
    <w:rsid w:val="008F0E15"/>
    <w:rsid w:val="008F0F89"/>
    <w:rsid w:val="008F193B"/>
    <w:rsid w:val="008F1BED"/>
    <w:rsid w:val="008F1FA3"/>
    <w:rsid w:val="008F2383"/>
    <w:rsid w:val="008F3495"/>
    <w:rsid w:val="008F4357"/>
    <w:rsid w:val="008F490B"/>
    <w:rsid w:val="008F4C70"/>
    <w:rsid w:val="008F4D1A"/>
    <w:rsid w:val="008F4FD3"/>
    <w:rsid w:val="008F54B9"/>
    <w:rsid w:val="008F5538"/>
    <w:rsid w:val="008F55FF"/>
    <w:rsid w:val="008F56F1"/>
    <w:rsid w:val="008F629C"/>
    <w:rsid w:val="008F6972"/>
    <w:rsid w:val="008F69A0"/>
    <w:rsid w:val="008F6AD4"/>
    <w:rsid w:val="008F6FBC"/>
    <w:rsid w:val="008F7B9B"/>
    <w:rsid w:val="008F7E37"/>
    <w:rsid w:val="00900251"/>
    <w:rsid w:val="009006C2"/>
    <w:rsid w:val="009017B3"/>
    <w:rsid w:val="0090235A"/>
    <w:rsid w:val="00902738"/>
    <w:rsid w:val="00902A7C"/>
    <w:rsid w:val="00902CD2"/>
    <w:rsid w:val="00903710"/>
    <w:rsid w:val="009038CA"/>
    <w:rsid w:val="00903CD7"/>
    <w:rsid w:val="00904972"/>
    <w:rsid w:val="009049E7"/>
    <w:rsid w:val="00904ED5"/>
    <w:rsid w:val="00905097"/>
    <w:rsid w:val="00905353"/>
    <w:rsid w:val="00905401"/>
    <w:rsid w:val="00905478"/>
    <w:rsid w:val="00905582"/>
    <w:rsid w:val="009055E7"/>
    <w:rsid w:val="00905EF0"/>
    <w:rsid w:val="0090649E"/>
    <w:rsid w:val="0090786C"/>
    <w:rsid w:val="00910479"/>
    <w:rsid w:val="009108E0"/>
    <w:rsid w:val="00910916"/>
    <w:rsid w:val="00910B37"/>
    <w:rsid w:val="00910FD9"/>
    <w:rsid w:val="00911671"/>
    <w:rsid w:val="00911F9B"/>
    <w:rsid w:val="0091216D"/>
    <w:rsid w:val="00912266"/>
    <w:rsid w:val="00912D9B"/>
    <w:rsid w:val="00912E76"/>
    <w:rsid w:val="0091301D"/>
    <w:rsid w:val="00913652"/>
    <w:rsid w:val="00913691"/>
    <w:rsid w:val="009139A7"/>
    <w:rsid w:val="00914732"/>
    <w:rsid w:val="009147A1"/>
    <w:rsid w:val="00914EB3"/>
    <w:rsid w:val="0091512A"/>
    <w:rsid w:val="00915172"/>
    <w:rsid w:val="009154B3"/>
    <w:rsid w:val="009159A2"/>
    <w:rsid w:val="00915B6F"/>
    <w:rsid w:val="00915D0A"/>
    <w:rsid w:val="009162F1"/>
    <w:rsid w:val="009164C1"/>
    <w:rsid w:val="0091722A"/>
    <w:rsid w:val="0092096A"/>
    <w:rsid w:val="00920A4A"/>
    <w:rsid w:val="00920AF3"/>
    <w:rsid w:val="00920D3F"/>
    <w:rsid w:val="00921140"/>
    <w:rsid w:val="00921B2D"/>
    <w:rsid w:val="00922C93"/>
    <w:rsid w:val="00923624"/>
    <w:rsid w:val="00923B48"/>
    <w:rsid w:val="00923FD2"/>
    <w:rsid w:val="009247CD"/>
    <w:rsid w:val="00924F61"/>
    <w:rsid w:val="009255CB"/>
    <w:rsid w:val="00926C19"/>
    <w:rsid w:val="00926DB8"/>
    <w:rsid w:val="0092769E"/>
    <w:rsid w:val="009277DE"/>
    <w:rsid w:val="00927985"/>
    <w:rsid w:val="0093033F"/>
    <w:rsid w:val="00930B72"/>
    <w:rsid w:val="00930DEA"/>
    <w:rsid w:val="009310AC"/>
    <w:rsid w:val="00931513"/>
    <w:rsid w:val="00931787"/>
    <w:rsid w:val="00931DF2"/>
    <w:rsid w:val="00931F63"/>
    <w:rsid w:val="00931F93"/>
    <w:rsid w:val="00931FCC"/>
    <w:rsid w:val="009329E5"/>
    <w:rsid w:val="00932B3C"/>
    <w:rsid w:val="00932CA0"/>
    <w:rsid w:val="00933361"/>
    <w:rsid w:val="00934797"/>
    <w:rsid w:val="00934B33"/>
    <w:rsid w:val="00934EEC"/>
    <w:rsid w:val="009351DB"/>
    <w:rsid w:val="009358CA"/>
    <w:rsid w:val="00935D4B"/>
    <w:rsid w:val="00936138"/>
    <w:rsid w:val="00936661"/>
    <w:rsid w:val="009369A0"/>
    <w:rsid w:val="00936D40"/>
    <w:rsid w:val="009372BC"/>
    <w:rsid w:val="0093786A"/>
    <w:rsid w:val="0094112B"/>
    <w:rsid w:val="009412AE"/>
    <w:rsid w:val="009420A2"/>
    <w:rsid w:val="00943150"/>
    <w:rsid w:val="00943337"/>
    <w:rsid w:val="0094354C"/>
    <w:rsid w:val="009436BE"/>
    <w:rsid w:val="00943764"/>
    <w:rsid w:val="00943E7F"/>
    <w:rsid w:val="00944B4D"/>
    <w:rsid w:val="00944F65"/>
    <w:rsid w:val="0094508D"/>
    <w:rsid w:val="00945CFD"/>
    <w:rsid w:val="009460DE"/>
    <w:rsid w:val="00946422"/>
    <w:rsid w:val="00946851"/>
    <w:rsid w:val="00946FCC"/>
    <w:rsid w:val="00947130"/>
    <w:rsid w:val="0094764B"/>
    <w:rsid w:val="0094780B"/>
    <w:rsid w:val="00947BC3"/>
    <w:rsid w:val="00947E07"/>
    <w:rsid w:val="009512F4"/>
    <w:rsid w:val="00951701"/>
    <w:rsid w:val="00951F5B"/>
    <w:rsid w:val="0095243C"/>
    <w:rsid w:val="0095264E"/>
    <w:rsid w:val="00952A39"/>
    <w:rsid w:val="00952CD9"/>
    <w:rsid w:val="00953DE7"/>
    <w:rsid w:val="00953DF8"/>
    <w:rsid w:val="00953EBB"/>
    <w:rsid w:val="00954043"/>
    <w:rsid w:val="009541EC"/>
    <w:rsid w:val="00954506"/>
    <w:rsid w:val="0095461C"/>
    <w:rsid w:val="009548F0"/>
    <w:rsid w:val="009558B7"/>
    <w:rsid w:val="009559A0"/>
    <w:rsid w:val="00955A80"/>
    <w:rsid w:val="009560A9"/>
    <w:rsid w:val="00956F56"/>
    <w:rsid w:val="00957300"/>
    <w:rsid w:val="0095793F"/>
    <w:rsid w:val="00960159"/>
    <w:rsid w:val="009603FA"/>
    <w:rsid w:val="00960D6F"/>
    <w:rsid w:val="009613D0"/>
    <w:rsid w:val="0096166C"/>
    <w:rsid w:val="009620FD"/>
    <w:rsid w:val="009622A3"/>
    <w:rsid w:val="00962788"/>
    <w:rsid w:val="0096287A"/>
    <w:rsid w:val="009634DF"/>
    <w:rsid w:val="00964094"/>
    <w:rsid w:val="00964CD3"/>
    <w:rsid w:val="00965999"/>
    <w:rsid w:val="009659C4"/>
    <w:rsid w:val="009660C1"/>
    <w:rsid w:val="0096635F"/>
    <w:rsid w:val="00967071"/>
    <w:rsid w:val="00967930"/>
    <w:rsid w:val="009710B3"/>
    <w:rsid w:val="00971241"/>
    <w:rsid w:val="00971966"/>
    <w:rsid w:val="00971F06"/>
    <w:rsid w:val="0097232E"/>
    <w:rsid w:val="00972400"/>
    <w:rsid w:val="009724FF"/>
    <w:rsid w:val="0097276B"/>
    <w:rsid w:val="00972F58"/>
    <w:rsid w:val="00973573"/>
    <w:rsid w:val="00973CD6"/>
    <w:rsid w:val="009742BB"/>
    <w:rsid w:val="00974D8C"/>
    <w:rsid w:val="00975956"/>
    <w:rsid w:val="00975D07"/>
    <w:rsid w:val="00976226"/>
    <w:rsid w:val="009770D2"/>
    <w:rsid w:val="009771D1"/>
    <w:rsid w:val="0097763B"/>
    <w:rsid w:val="009801A9"/>
    <w:rsid w:val="00980306"/>
    <w:rsid w:val="0098057D"/>
    <w:rsid w:val="00980B57"/>
    <w:rsid w:val="009812F9"/>
    <w:rsid w:val="00981648"/>
    <w:rsid w:val="00981F83"/>
    <w:rsid w:val="00981FCA"/>
    <w:rsid w:val="009823DC"/>
    <w:rsid w:val="0098311C"/>
    <w:rsid w:val="00984154"/>
    <w:rsid w:val="00984B4D"/>
    <w:rsid w:val="00984B63"/>
    <w:rsid w:val="009851E3"/>
    <w:rsid w:val="00985758"/>
    <w:rsid w:val="009863AE"/>
    <w:rsid w:val="00986DB3"/>
    <w:rsid w:val="00986F52"/>
    <w:rsid w:val="009876E8"/>
    <w:rsid w:val="00987AC9"/>
    <w:rsid w:val="00990347"/>
    <w:rsid w:val="00990499"/>
    <w:rsid w:val="009906F8"/>
    <w:rsid w:val="00990A36"/>
    <w:rsid w:val="009913F3"/>
    <w:rsid w:val="00991665"/>
    <w:rsid w:val="00991872"/>
    <w:rsid w:val="00991914"/>
    <w:rsid w:val="00991BA2"/>
    <w:rsid w:val="009929D7"/>
    <w:rsid w:val="00993294"/>
    <w:rsid w:val="009939A4"/>
    <w:rsid w:val="00994306"/>
    <w:rsid w:val="00994456"/>
    <w:rsid w:val="009946D3"/>
    <w:rsid w:val="00994C97"/>
    <w:rsid w:val="00994FAB"/>
    <w:rsid w:val="00996783"/>
    <w:rsid w:val="00997C33"/>
    <w:rsid w:val="009A0825"/>
    <w:rsid w:val="009A08D6"/>
    <w:rsid w:val="009A1361"/>
    <w:rsid w:val="009A1A47"/>
    <w:rsid w:val="009A1D5C"/>
    <w:rsid w:val="009A1EF8"/>
    <w:rsid w:val="009A1F86"/>
    <w:rsid w:val="009A2036"/>
    <w:rsid w:val="009A2159"/>
    <w:rsid w:val="009A2706"/>
    <w:rsid w:val="009A2798"/>
    <w:rsid w:val="009A27BF"/>
    <w:rsid w:val="009A2BCE"/>
    <w:rsid w:val="009A30A6"/>
    <w:rsid w:val="009A327B"/>
    <w:rsid w:val="009A36C3"/>
    <w:rsid w:val="009A3819"/>
    <w:rsid w:val="009A39CD"/>
    <w:rsid w:val="009A3CBB"/>
    <w:rsid w:val="009A3DD1"/>
    <w:rsid w:val="009A3F4A"/>
    <w:rsid w:val="009A3FB5"/>
    <w:rsid w:val="009A453E"/>
    <w:rsid w:val="009A4AF1"/>
    <w:rsid w:val="009A5329"/>
    <w:rsid w:val="009A57A3"/>
    <w:rsid w:val="009A64E0"/>
    <w:rsid w:val="009A68A0"/>
    <w:rsid w:val="009B0544"/>
    <w:rsid w:val="009B057D"/>
    <w:rsid w:val="009B11B9"/>
    <w:rsid w:val="009B13E0"/>
    <w:rsid w:val="009B1563"/>
    <w:rsid w:val="009B1861"/>
    <w:rsid w:val="009B2060"/>
    <w:rsid w:val="009B2099"/>
    <w:rsid w:val="009B214B"/>
    <w:rsid w:val="009B274E"/>
    <w:rsid w:val="009B298E"/>
    <w:rsid w:val="009B2DA2"/>
    <w:rsid w:val="009B2E3D"/>
    <w:rsid w:val="009B39C7"/>
    <w:rsid w:val="009B3A20"/>
    <w:rsid w:val="009B3F3F"/>
    <w:rsid w:val="009B4023"/>
    <w:rsid w:val="009B41AC"/>
    <w:rsid w:val="009B485E"/>
    <w:rsid w:val="009B4AB3"/>
    <w:rsid w:val="009B4D40"/>
    <w:rsid w:val="009B4EAA"/>
    <w:rsid w:val="009B52B7"/>
    <w:rsid w:val="009B54CD"/>
    <w:rsid w:val="009B5CC7"/>
    <w:rsid w:val="009B601C"/>
    <w:rsid w:val="009B62D5"/>
    <w:rsid w:val="009B65A3"/>
    <w:rsid w:val="009B73CE"/>
    <w:rsid w:val="009C04CB"/>
    <w:rsid w:val="009C08B7"/>
    <w:rsid w:val="009C0D72"/>
    <w:rsid w:val="009C11B8"/>
    <w:rsid w:val="009C15B9"/>
    <w:rsid w:val="009C1ECD"/>
    <w:rsid w:val="009C275B"/>
    <w:rsid w:val="009C3CB9"/>
    <w:rsid w:val="009C4008"/>
    <w:rsid w:val="009C46AC"/>
    <w:rsid w:val="009C49ED"/>
    <w:rsid w:val="009C599A"/>
    <w:rsid w:val="009C5AD8"/>
    <w:rsid w:val="009C5C60"/>
    <w:rsid w:val="009C6A52"/>
    <w:rsid w:val="009C6BB8"/>
    <w:rsid w:val="009C6F94"/>
    <w:rsid w:val="009C769F"/>
    <w:rsid w:val="009C7AD3"/>
    <w:rsid w:val="009D08E2"/>
    <w:rsid w:val="009D0F83"/>
    <w:rsid w:val="009D0FE1"/>
    <w:rsid w:val="009D12D8"/>
    <w:rsid w:val="009D1970"/>
    <w:rsid w:val="009D1CF0"/>
    <w:rsid w:val="009D2EFD"/>
    <w:rsid w:val="009D3B6F"/>
    <w:rsid w:val="009D400E"/>
    <w:rsid w:val="009D46F8"/>
    <w:rsid w:val="009D4A13"/>
    <w:rsid w:val="009D4EDC"/>
    <w:rsid w:val="009D523B"/>
    <w:rsid w:val="009D54D2"/>
    <w:rsid w:val="009D5BA6"/>
    <w:rsid w:val="009D6864"/>
    <w:rsid w:val="009D6A37"/>
    <w:rsid w:val="009D788E"/>
    <w:rsid w:val="009E0ECD"/>
    <w:rsid w:val="009E12A3"/>
    <w:rsid w:val="009E12DB"/>
    <w:rsid w:val="009E1707"/>
    <w:rsid w:val="009E1828"/>
    <w:rsid w:val="009E1A15"/>
    <w:rsid w:val="009E1C59"/>
    <w:rsid w:val="009E23AC"/>
    <w:rsid w:val="009E2781"/>
    <w:rsid w:val="009E280D"/>
    <w:rsid w:val="009E28EA"/>
    <w:rsid w:val="009E2D17"/>
    <w:rsid w:val="009E31DC"/>
    <w:rsid w:val="009E3265"/>
    <w:rsid w:val="009E32F6"/>
    <w:rsid w:val="009E3A45"/>
    <w:rsid w:val="009E3C57"/>
    <w:rsid w:val="009E3D3E"/>
    <w:rsid w:val="009E3E94"/>
    <w:rsid w:val="009E42E8"/>
    <w:rsid w:val="009E47AB"/>
    <w:rsid w:val="009E4840"/>
    <w:rsid w:val="009E5417"/>
    <w:rsid w:val="009E57AD"/>
    <w:rsid w:val="009E591E"/>
    <w:rsid w:val="009E5D94"/>
    <w:rsid w:val="009E6027"/>
    <w:rsid w:val="009E6054"/>
    <w:rsid w:val="009E612D"/>
    <w:rsid w:val="009E685D"/>
    <w:rsid w:val="009E6D6B"/>
    <w:rsid w:val="009E71B8"/>
    <w:rsid w:val="009E7345"/>
    <w:rsid w:val="009F0227"/>
    <w:rsid w:val="009F0AE9"/>
    <w:rsid w:val="009F148F"/>
    <w:rsid w:val="009F172F"/>
    <w:rsid w:val="009F1E6C"/>
    <w:rsid w:val="009F2D16"/>
    <w:rsid w:val="009F3464"/>
    <w:rsid w:val="009F3A57"/>
    <w:rsid w:val="009F4225"/>
    <w:rsid w:val="009F425C"/>
    <w:rsid w:val="009F4E1B"/>
    <w:rsid w:val="009F4F6F"/>
    <w:rsid w:val="009F55B6"/>
    <w:rsid w:val="009F57D1"/>
    <w:rsid w:val="009F5AC0"/>
    <w:rsid w:val="009F6189"/>
    <w:rsid w:val="009F6770"/>
    <w:rsid w:val="009F6FDB"/>
    <w:rsid w:val="009F743B"/>
    <w:rsid w:val="00A002CD"/>
    <w:rsid w:val="00A00702"/>
    <w:rsid w:val="00A00AD6"/>
    <w:rsid w:val="00A00D9A"/>
    <w:rsid w:val="00A01082"/>
    <w:rsid w:val="00A01DC3"/>
    <w:rsid w:val="00A01EC7"/>
    <w:rsid w:val="00A0248E"/>
    <w:rsid w:val="00A02763"/>
    <w:rsid w:val="00A02910"/>
    <w:rsid w:val="00A02D41"/>
    <w:rsid w:val="00A0324D"/>
    <w:rsid w:val="00A0381B"/>
    <w:rsid w:val="00A040B6"/>
    <w:rsid w:val="00A04C86"/>
    <w:rsid w:val="00A05518"/>
    <w:rsid w:val="00A058DE"/>
    <w:rsid w:val="00A05B70"/>
    <w:rsid w:val="00A05CBB"/>
    <w:rsid w:val="00A06690"/>
    <w:rsid w:val="00A069C0"/>
    <w:rsid w:val="00A07610"/>
    <w:rsid w:val="00A0791A"/>
    <w:rsid w:val="00A07CC2"/>
    <w:rsid w:val="00A07D47"/>
    <w:rsid w:val="00A10197"/>
    <w:rsid w:val="00A10584"/>
    <w:rsid w:val="00A107F6"/>
    <w:rsid w:val="00A114CB"/>
    <w:rsid w:val="00A11683"/>
    <w:rsid w:val="00A122BC"/>
    <w:rsid w:val="00A12457"/>
    <w:rsid w:val="00A1249D"/>
    <w:rsid w:val="00A12C2C"/>
    <w:rsid w:val="00A13A57"/>
    <w:rsid w:val="00A14344"/>
    <w:rsid w:val="00A14A44"/>
    <w:rsid w:val="00A14E22"/>
    <w:rsid w:val="00A15FB5"/>
    <w:rsid w:val="00A16309"/>
    <w:rsid w:val="00A16329"/>
    <w:rsid w:val="00A163AF"/>
    <w:rsid w:val="00A168F7"/>
    <w:rsid w:val="00A17394"/>
    <w:rsid w:val="00A174EC"/>
    <w:rsid w:val="00A176B8"/>
    <w:rsid w:val="00A179EE"/>
    <w:rsid w:val="00A17C6C"/>
    <w:rsid w:val="00A17CD7"/>
    <w:rsid w:val="00A200CB"/>
    <w:rsid w:val="00A202A8"/>
    <w:rsid w:val="00A2036A"/>
    <w:rsid w:val="00A203CE"/>
    <w:rsid w:val="00A2072A"/>
    <w:rsid w:val="00A20AD2"/>
    <w:rsid w:val="00A217EE"/>
    <w:rsid w:val="00A21D3F"/>
    <w:rsid w:val="00A2205C"/>
    <w:rsid w:val="00A22735"/>
    <w:rsid w:val="00A22805"/>
    <w:rsid w:val="00A23358"/>
    <w:rsid w:val="00A23392"/>
    <w:rsid w:val="00A237B6"/>
    <w:rsid w:val="00A23D68"/>
    <w:rsid w:val="00A23FD5"/>
    <w:rsid w:val="00A248CA"/>
    <w:rsid w:val="00A24F57"/>
    <w:rsid w:val="00A25427"/>
    <w:rsid w:val="00A26541"/>
    <w:rsid w:val="00A266B4"/>
    <w:rsid w:val="00A270E0"/>
    <w:rsid w:val="00A27729"/>
    <w:rsid w:val="00A2788F"/>
    <w:rsid w:val="00A27D79"/>
    <w:rsid w:val="00A27DEF"/>
    <w:rsid w:val="00A30901"/>
    <w:rsid w:val="00A30922"/>
    <w:rsid w:val="00A3093A"/>
    <w:rsid w:val="00A30A67"/>
    <w:rsid w:val="00A31707"/>
    <w:rsid w:val="00A31A6A"/>
    <w:rsid w:val="00A321EE"/>
    <w:rsid w:val="00A326FA"/>
    <w:rsid w:val="00A32735"/>
    <w:rsid w:val="00A33B2F"/>
    <w:rsid w:val="00A33EEF"/>
    <w:rsid w:val="00A341A4"/>
    <w:rsid w:val="00A354DB"/>
    <w:rsid w:val="00A3552B"/>
    <w:rsid w:val="00A35C30"/>
    <w:rsid w:val="00A361C1"/>
    <w:rsid w:val="00A361DB"/>
    <w:rsid w:val="00A367BD"/>
    <w:rsid w:val="00A36AA5"/>
    <w:rsid w:val="00A372AE"/>
    <w:rsid w:val="00A37B09"/>
    <w:rsid w:val="00A37BE7"/>
    <w:rsid w:val="00A37C13"/>
    <w:rsid w:val="00A4000C"/>
    <w:rsid w:val="00A400FF"/>
    <w:rsid w:val="00A4039E"/>
    <w:rsid w:val="00A4076A"/>
    <w:rsid w:val="00A40EED"/>
    <w:rsid w:val="00A411B1"/>
    <w:rsid w:val="00A411C3"/>
    <w:rsid w:val="00A41852"/>
    <w:rsid w:val="00A41948"/>
    <w:rsid w:val="00A42295"/>
    <w:rsid w:val="00A4303F"/>
    <w:rsid w:val="00A437A4"/>
    <w:rsid w:val="00A43C2A"/>
    <w:rsid w:val="00A43C9B"/>
    <w:rsid w:val="00A44B22"/>
    <w:rsid w:val="00A44EC1"/>
    <w:rsid w:val="00A4506D"/>
    <w:rsid w:val="00A4522E"/>
    <w:rsid w:val="00A45621"/>
    <w:rsid w:val="00A45A60"/>
    <w:rsid w:val="00A45C97"/>
    <w:rsid w:val="00A45E0A"/>
    <w:rsid w:val="00A4671E"/>
    <w:rsid w:val="00A468D1"/>
    <w:rsid w:val="00A469C4"/>
    <w:rsid w:val="00A46F29"/>
    <w:rsid w:val="00A475C1"/>
    <w:rsid w:val="00A476A7"/>
    <w:rsid w:val="00A47CE8"/>
    <w:rsid w:val="00A50339"/>
    <w:rsid w:val="00A505AE"/>
    <w:rsid w:val="00A507D2"/>
    <w:rsid w:val="00A50DED"/>
    <w:rsid w:val="00A51210"/>
    <w:rsid w:val="00A515DF"/>
    <w:rsid w:val="00A516AE"/>
    <w:rsid w:val="00A51773"/>
    <w:rsid w:val="00A51C99"/>
    <w:rsid w:val="00A51D7E"/>
    <w:rsid w:val="00A52024"/>
    <w:rsid w:val="00A52C96"/>
    <w:rsid w:val="00A52F81"/>
    <w:rsid w:val="00A530C6"/>
    <w:rsid w:val="00A538BC"/>
    <w:rsid w:val="00A53BCF"/>
    <w:rsid w:val="00A5400D"/>
    <w:rsid w:val="00A54127"/>
    <w:rsid w:val="00A54C3C"/>
    <w:rsid w:val="00A552CD"/>
    <w:rsid w:val="00A568DF"/>
    <w:rsid w:val="00A56907"/>
    <w:rsid w:val="00A56D30"/>
    <w:rsid w:val="00A56D8A"/>
    <w:rsid w:val="00A56FBD"/>
    <w:rsid w:val="00A57308"/>
    <w:rsid w:val="00A57CCA"/>
    <w:rsid w:val="00A60BFC"/>
    <w:rsid w:val="00A617F9"/>
    <w:rsid w:val="00A61E64"/>
    <w:rsid w:val="00A62395"/>
    <w:rsid w:val="00A6294B"/>
    <w:rsid w:val="00A62A3D"/>
    <w:rsid w:val="00A63214"/>
    <w:rsid w:val="00A64D6D"/>
    <w:rsid w:val="00A651C5"/>
    <w:rsid w:val="00A6581E"/>
    <w:rsid w:val="00A65B61"/>
    <w:rsid w:val="00A6637E"/>
    <w:rsid w:val="00A66918"/>
    <w:rsid w:val="00A6698E"/>
    <w:rsid w:val="00A673D1"/>
    <w:rsid w:val="00A67809"/>
    <w:rsid w:val="00A67C0B"/>
    <w:rsid w:val="00A67D05"/>
    <w:rsid w:val="00A7030F"/>
    <w:rsid w:val="00A70375"/>
    <w:rsid w:val="00A7049C"/>
    <w:rsid w:val="00A7060F"/>
    <w:rsid w:val="00A706B3"/>
    <w:rsid w:val="00A70D1C"/>
    <w:rsid w:val="00A70D69"/>
    <w:rsid w:val="00A70FB3"/>
    <w:rsid w:val="00A72542"/>
    <w:rsid w:val="00A72593"/>
    <w:rsid w:val="00A72844"/>
    <w:rsid w:val="00A72FD9"/>
    <w:rsid w:val="00A7414D"/>
    <w:rsid w:val="00A7446E"/>
    <w:rsid w:val="00A74AFF"/>
    <w:rsid w:val="00A74D52"/>
    <w:rsid w:val="00A74EB4"/>
    <w:rsid w:val="00A75758"/>
    <w:rsid w:val="00A75A59"/>
    <w:rsid w:val="00A7667C"/>
    <w:rsid w:val="00A76962"/>
    <w:rsid w:val="00A774B6"/>
    <w:rsid w:val="00A77EC2"/>
    <w:rsid w:val="00A800CD"/>
    <w:rsid w:val="00A80256"/>
    <w:rsid w:val="00A80360"/>
    <w:rsid w:val="00A8084E"/>
    <w:rsid w:val="00A8098F"/>
    <w:rsid w:val="00A80E0F"/>
    <w:rsid w:val="00A81426"/>
    <w:rsid w:val="00A81D67"/>
    <w:rsid w:val="00A81E2B"/>
    <w:rsid w:val="00A8273C"/>
    <w:rsid w:val="00A82EE7"/>
    <w:rsid w:val="00A831DA"/>
    <w:rsid w:val="00A83E4F"/>
    <w:rsid w:val="00A84325"/>
    <w:rsid w:val="00A84D37"/>
    <w:rsid w:val="00A850DB"/>
    <w:rsid w:val="00A866DC"/>
    <w:rsid w:val="00A87130"/>
    <w:rsid w:val="00A876A9"/>
    <w:rsid w:val="00A87A58"/>
    <w:rsid w:val="00A9060E"/>
    <w:rsid w:val="00A907CD"/>
    <w:rsid w:val="00A91001"/>
    <w:rsid w:val="00A916B8"/>
    <w:rsid w:val="00A91F47"/>
    <w:rsid w:val="00A921B4"/>
    <w:rsid w:val="00A923EE"/>
    <w:rsid w:val="00A929B1"/>
    <w:rsid w:val="00A92CEC"/>
    <w:rsid w:val="00A92F99"/>
    <w:rsid w:val="00A9321E"/>
    <w:rsid w:val="00A9325F"/>
    <w:rsid w:val="00A93C5B"/>
    <w:rsid w:val="00A9430F"/>
    <w:rsid w:val="00A94A75"/>
    <w:rsid w:val="00A94C72"/>
    <w:rsid w:val="00A94CCE"/>
    <w:rsid w:val="00A94E0B"/>
    <w:rsid w:val="00A9519E"/>
    <w:rsid w:val="00A95A65"/>
    <w:rsid w:val="00A95D09"/>
    <w:rsid w:val="00A95F45"/>
    <w:rsid w:val="00A96457"/>
    <w:rsid w:val="00A96592"/>
    <w:rsid w:val="00A968F7"/>
    <w:rsid w:val="00A97043"/>
    <w:rsid w:val="00A979B2"/>
    <w:rsid w:val="00AA0475"/>
    <w:rsid w:val="00AA04BD"/>
    <w:rsid w:val="00AA04D2"/>
    <w:rsid w:val="00AA0559"/>
    <w:rsid w:val="00AA09F5"/>
    <w:rsid w:val="00AA0BBF"/>
    <w:rsid w:val="00AA0BC6"/>
    <w:rsid w:val="00AA0CEE"/>
    <w:rsid w:val="00AA179A"/>
    <w:rsid w:val="00AA17DC"/>
    <w:rsid w:val="00AA2117"/>
    <w:rsid w:val="00AA24F5"/>
    <w:rsid w:val="00AA327F"/>
    <w:rsid w:val="00AA35D6"/>
    <w:rsid w:val="00AA3642"/>
    <w:rsid w:val="00AA4D44"/>
    <w:rsid w:val="00AA5BF7"/>
    <w:rsid w:val="00AA6138"/>
    <w:rsid w:val="00AA6402"/>
    <w:rsid w:val="00AA7DE3"/>
    <w:rsid w:val="00AB0878"/>
    <w:rsid w:val="00AB0CF1"/>
    <w:rsid w:val="00AB0EE8"/>
    <w:rsid w:val="00AB0F7F"/>
    <w:rsid w:val="00AB211E"/>
    <w:rsid w:val="00AB2611"/>
    <w:rsid w:val="00AB2644"/>
    <w:rsid w:val="00AB29DA"/>
    <w:rsid w:val="00AB315D"/>
    <w:rsid w:val="00AB34E4"/>
    <w:rsid w:val="00AB39FB"/>
    <w:rsid w:val="00AB3FFD"/>
    <w:rsid w:val="00AB405A"/>
    <w:rsid w:val="00AB425A"/>
    <w:rsid w:val="00AB498D"/>
    <w:rsid w:val="00AB4E43"/>
    <w:rsid w:val="00AB4E5F"/>
    <w:rsid w:val="00AB58CE"/>
    <w:rsid w:val="00AB5EB5"/>
    <w:rsid w:val="00AB5ED1"/>
    <w:rsid w:val="00AB7D22"/>
    <w:rsid w:val="00AC0745"/>
    <w:rsid w:val="00AC07E7"/>
    <w:rsid w:val="00AC0B6A"/>
    <w:rsid w:val="00AC1E9E"/>
    <w:rsid w:val="00AC214E"/>
    <w:rsid w:val="00AC2465"/>
    <w:rsid w:val="00AC2BD8"/>
    <w:rsid w:val="00AC32AA"/>
    <w:rsid w:val="00AC3858"/>
    <w:rsid w:val="00AC3F4D"/>
    <w:rsid w:val="00AC400C"/>
    <w:rsid w:val="00AC4043"/>
    <w:rsid w:val="00AC417E"/>
    <w:rsid w:val="00AC4318"/>
    <w:rsid w:val="00AC4379"/>
    <w:rsid w:val="00AC5356"/>
    <w:rsid w:val="00AC5CCF"/>
    <w:rsid w:val="00AC6539"/>
    <w:rsid w:val="00AC6815"/>
    <w:rsid w:val="00AC6DC9"/>
    <w:rsid w:val="00AC7116"/>
    <w:rsid w:val="00AC75CF"/>
    <w:rsid w:val="00AC7695"/>
    <w:rsid w:val="00AC7F57"/>
    <w:rsid w:val="00AD02A0"/>
    <w:rsid w:val="00AD03B1"/>
    <w:rsid w:val="00AD06A5"/>
    <w:rsid w:val="00AD0A7A"/>
    <w:rsid w:val="00AD0EA3"/>
    <w:rsid w:val="00AD1864"/>
    <w:rsid w:val="00AD1E34"/>
    <w:rsid w:val="00AD2382"/>
    <w:rsid w:val="00AD2919"/>
    <w:rsid w:val="00AD2F61"/>
    <w:rsid w:val="00AD417B"/>
    <w:rsid w:val="00AD4B04"/>
    <w:rsid w:val="00AD5B66"/>
    <w:rsid w:val="00AD5BAE"/>
    <w:rsid w:val="00AD5C4F"/>
    <w:rsid w:val="00AD600C"/>
    <w:rsid w:val="00AD6157"/>
    <w:rsid w:val="00AD62AC"/>
    <w:rsid w:val="00AD675E"/>
    <w:rsid w:val="00AD68AC"/>
    <w:rsid w:val="00AD7C67"/>
    <w:rsid w:val="00AD7E99"/>
    <w:rsid w:val="00AE02DB"/>
    <w:rsid w:val="00AE0456"/>
    <w:rsid w:val="00AE045D"/>
    <w:rsid w:val="00AE0CB9"/>
    <w:rsid w:val="00AE0FFC"/>
    <w:rsid w:val="00AE1544"/>
    <w:rsid w:val="00AE1E72"/>
    <w:rsid w:val="00AE2F93"/>
    <w:rsid w:val="00AE3028"/>
    <w:rsid w:val="00AE3A14"/>
    <w:rsid w:val="00AE416F"/>
    <w:rsid w:val="00AE460E"/>
    <w:rsid w:val="00AE48A2"/>
    <w:rsid w:val="00AE4D5A"/>
    <w:rsid w:val="00AE4F31"/>
    <w:rsid w:val="00AE517D"/>
    <w:rsid w:val="00AE5266"/>
    <w:rsid w:val="00AE56B2"/>
    <w:rsid w:val="00AE5D43"/>
    <w:rsid w:val="00AE68F5"/>
    <w:rsid w:val="00AE6F33"/>
    <w:rsid w:val="00AE7434"/>
    <w:rsid w:val="00AE7738"/>
    <w:rsid w:val="00AE7A1D"/>
    <w:rsid w:val="00AE7CA3"/>
    <w:rsid w:val="00AF055D"/>
    <w:rsid w:val="00AF0795"/>
    <w:rsid w:val="00AF0903"/>
    <w:rsid w:val="00AF190D"/>
    <w:rsid w:val="00AF1A7D"/>
    <w:rsid w:val="00AF332B"/>
    <w:rsid w:val="00AF3DB0"/>
    <w:rsid w:val="00AF41D1"/>
    <w:rsid w:val="00AF445B"/>
    <w:rsid w:val="00AF459F"/>
    <w:rsid w:val="00AF4745"/>
    <w:rsid w:val="00AF4C61"/>
    <w:rsid w:val="00AF5593"/>
    <w:rsid w:val="00AF5834"/>
    <w:rsid w:val="00AF646A"/>
    <w:rsid w:val="00AF64F2"/>
    <w:rsid w:val="00AF6911"/>
    <w:rsid w:val="00AF6C1A"/>
    <w:rsid w:val="00AF7622"/>
    <w:rsid w:val="00B0005A"/>
    <w:rsid w:val="00B00E73"/>
    <w:rsid w:val="00B017BE"/>
    <w:rsid w:val="00B01A01"/>
    <w:rsid w:val="00B01B6D"/>
    <w:rsid w:val="00B02221"/>
    <w:rsid w:val="00B027BC"/>
    <w:rsid w:val="00B02DA9"/>
    <w:rsid w:val="00B03068"/>
    <w:rsid w:val="00B03625"/>
    <w:rsid w:val="00B03E2B"/>
    <w:rsid w:val="00B042F3"/>
    <w:rsid w:val="00B0456F"/>
    <w:rsid w:val="00B0461B"/>
    <w:rsid w:val="00B04869"/>
    <w:rsid w:val="00B04D42"/>
    <w:rsid w:val="00B0583D"/>
    <w:rsid w:val="00B058E8"/>
    <w:rsid w:val="00B0592F"/>
    <w:rsid w:val="00B06720"/>
    <w:rsid w:val="00B06BD9"/>
    <w:rsid w:val="00B07774"/>
    <w:rsid w:val="00B07C65"/>
    <w:rsid w:val="00B10766"/>
    <w:rsid w:val="00B1076C"/>
    <w:rsid w:val="00B10FB4"/>
    <w:rsid w:val="00B11350"/>
    <w:rsid w:val="00B11489"/>
    <w:rsid w:val="00B1168A"/>
    <w:rsid w:val="00B11FB8"/>
    <w:rsid w:val="00B120B6"/>
    <w:rsid w:val="00B12A55"/>
    <w:rsid w:val="00B12D67"/>
    <w:rsid w:val="00B1327D"/>
    <w:rsid w:val="00B14286"/>
    <w:rsid w:val="00B142B5"/>
    <w:rsid w:val="00B142C7"/>
    <w:rsid w:val="00B1436C"/>
    <w:rsid w:val="00B14C59"/>
    <w:rsid w:val="00B151E2"/>
    <w:rsid w:val="00B15265"/>
    <w:rsid w:val="00B152BF"/>
    <w:rsid w:val="00B154E5"/>
    <w:rsid w:val="00B15794"/>
    <w:rsid w:val="00B15B3F"/>
    <w:rsid w:val="00B15B48"/>
    <w:rsid w:val="00B16931"/>
    <w:rsid w:val="00B16A2E"/>
    <w:rsid w:val="00B16A8E"/>
    <w:rsid w:val="00B16D23"/>
    <w:rsid w:val="00B17154"/>
    <w:rsid w:val="00B171F7"/>
    <w:rsid w:val="00B17711"/>
    <w:rsid w:val="00B1797E"/>
    <w:rsid w:val="00B17B22"/>
    <w:rsid w:val="00B203B5"/>
    <w:rsid w:val="00B2049E"/>
    <w:rsid w:val="00B20511"/>
    <w:rsid w:val="00B20F7B"/>
    <w:rsid w:val="00B2154F"/>
    <w:rsid w:val="00B21A5B"/>
    <w:rsid w:val="00B21B46"/>
    <w:rsid w:val="00B22304"/>
    <w:rsid w:val="00B22C90"/>
    <w:rsid w:val="00B22CBA"/>
    <w:rsid w:val="00B22DEF"/>
    <w:rsid w:val="00B240ED"/>
    <w:rsid w:val="00B24470"/>
    <w:rsid w:val="00B24699"/>
    <w:rsid w:val="00B24883"/>
    <w:rsid w:val="00B257BB"/>
    <w:rsid w:val="00B25BD5"/>
    <w:rsid w:val="00B26056"/>
    <w:rsid w:val="00B26332"/>
    <w:rsid w:val="00B264A7"/>
    <w:rsid w:val="00B2661C"/>
    <w:rsid w:val="00B267D5"/>
    <w:rsid w:val="00B26BDC"/>
    <w:rsid w:val="00B27F78"/>
    <w:rsid w:val="00B30371"/>
    <w:rsid w:val="00B30488"/>
    <w:rsid w:val="00B30A6A"/>
    <w:rsid w:val="00B30E0D"/>
    <w:rsid w:val="00B313CD"/>
    <w:rsid w:val="00B316C3"/>
    <w:rsid w:val="00B31CFC"/>
    <w:rsid w:val="00B32745"/>
    <w:rsid w:val="00B32B3F"/>
    <w:rsid w:val="00B32FEB"/>
    <w:rsid w:val="00B3390A"/>
    <w:rsid w:val="00B33951"/>
    <w:rsid w:val="00B33A43"/>
    <w:rsid w:val="00B33C2D"/>
    <w:rsid w:val="00B33F71"/>
    <w:rsid w:val="00B342F6"/>
    <w:rsid w:val="00B349EE"/>
    <w:rsid w:val="00B356CF"/>
    <w:rsid w:val="00B36A5C"/>
    <w:rsid w:val="00B3704B"/>
    <w:rsid w:val="00B370B6"/>
    <w:rsid w:val="00B37E70"/>
    <w:rsid w:val="00B402CF"/>
    <w:rsid w:val="00B40C90"/>
    <w:rsid w:val="00B4102F"/>
    <w:rsid w:val="00B410D4"/>
    <w:rsid w:val="00B41726"/>
    <w:rsid w:val="00B41830"/>
    <w:rsid w:val="00B41CE4"/>
    <w:rsid w:val="00B41ED6"/>
    <w:rsid w:val="00B4244E"/>
    <w:rsid w:val="00B4271C"/>
    <w:rsid w:val="00B42E2A"/>
    <w:rsid w:val="00B434E5"/>
    <w:rsid w:val="00B43B26"/>
    <w:rsid w:val="00B43D8E"/>
    <w:rsid w:val="00B440B2"/>
    <w:rsid w:val="00B440DD"/>
    <w:rsid w:val="00B4430B"/>
    <w:rsid w:val="00B4437D"/>
    <w:rsid w:val="00B4441D"/>
    <w:rsid w:val="00B44482"/>
    <w:rsid w:val="00B446BE"/>
    <w:rsid w:val="00B449FC"/>
    <w:rsid w:val="00B44D50"/>
    <w:rsid w:val="00B450EE"/>
    <w:rsid w:val="00B4512B"/>
    <w:rsid w:val="00B454CA"/>
    <w:rsid w:val="00B45644"/>
    <w:rsid w:val="00B45EF5"/>
    <w:rsid w:val="00B465DF"/>
    <w:rsid w:val="00B46675"/>
    <w:rsid w:val="00B47A8E"/>
    <w:rsid w:val="00B50291"/>
    <w:rsid w:val="00B502B9"/>
    <w:rsid w:val="00B50593"/>
    <w:rsid w:val="00B50603"/>
    <w:rsid w:val="00B51763"/>
    <w:rsid w:val="00B51900"/>
    <w:rsid w:val="00B519E1"/>
    <w:rsid w:val="00B51A5C"/>
    <w:rsid w:val="00B52440"/>
    <w:rsid w:val="00B525B7"/>
    <w:rsid w:val="00B52817"/>
    <w:rsid w:val="00B536E2"/>
    <w:rsid w:val="00B537BE"/>
    <w:rsid w:val="00B549FA"/>
    <w:rsid w:val="00B54C97"/>
    <w:rsid w:val="00B54EDF"/>
    <w:rsid w:val="00B550C7"/>
    <w:rsid w:val="00B55A6F"/>
    <w:rsid w:val="00B564C1"/>
    <w:rsid w:val="00B5782C"/>
    <w:rsid w:val="00B57D6D"/>
    <w:rsid w:val="00B57DAE"/>
    <w:rsid w:val="00B60DEF"/>
    <w:rsid w:val="00B6139A"/>
    <w:rsid w:val="00B614C1"/>
    <w:rsid w:val="00B61741"/>
    <w:rsid w:val="00B61764"/>
    <w:rsid w:val="00B61978"/>
    <w:rsid w:val="00B61A77"/>
    <w:rsid w:val="00B61ACA"/>
    <w:rsid w:val="00B61BA9"/>
    <w:rsid w:val="00B61D1E"/>
    <w:rsid w:val="00B620E2"/>
    <w:rsid w:val="00B6210E"/>
    <w:rsid w:val="00B6218B"/>
    <w:rsid w:val="00B62320"/>
    <w:rsid w:val="00B62566"/>
    <w:rsid w:val="00B63060"/>
    <w:rsid w:val="00B631EE"/>
    <w:rsid w:val="00B6325A"/>
    <w:rsid w:val="00B632E9"/>
    <w:rsid w:val="00B634C1"/>
    <w:rsid w:val="00B6354D"/>
    <w:rsid w:val="00B637B4"/>
    <w:rsid w:val="00B63E5A"/>
    <w:rsid w:val="00B64320"/>
    <w:rsid w:val="00B64C9D"/>
    <w:rsid w:val="00B65975"/>
    <w:rsid w:val="00B65AF7"/>
    <w:rsid w:val="00B65BC6"/>
    <w:rsid w:val="00B66495"/>
    <w:rsid w:val="00B665CE"/>
    <w:rsid w:val="00B66AAC"/>
    <w:rsid w:val="00B66E07"/>
    <w:rsid w:val="00B6761D"/>
    <w:rsid w:val="00B67D2F"/>
    <w:rsid w:val="00B70257"/>
    <w:rsid w:val="00B70F2C"/>
    <w:rsid w:val="00B70FFB"/>
    <w:rsid w:val="00B7103D"/>
    <w:rsid w:val="00B7206D"/>
    <w:rsid w:val="00B720C8"/>
    <w:rsid w:val="00B722FE"/>
    <w:rsid w:val="00B7277C"/>
    <w:rsid w:val="00B72D6D"/>
    <w:rsid w:val="00B73214"/>
    <w:rsid w:val="00B73651"/>
    <w:rsid w:val="00B74465"/>
    <w:rsid w:val="00B74627"/>
    <w:rsid w:val="00B74893"/>
    <w:rsid w:val="00B75A1C"/>
    <w:rsid w:val="00B75F15"/>
    <w:rsid w:val="00B768C2"/>
    <w:rsid w:val="00B76BB7"/>
    <w:rsid w:val="00B76FBE"/>
    <w:rsid w:val="00B7723C"/>
    <w:rsid w:val="00B77742"/>
    <w:rsid w:val="00B778DE"/>
    <w:rsid w:val="00B77AE5"/>
    <w:rsid w:val="00B77DA3"/>
    <w:rsid w:val="00B77E92"/>
    <w:rsid w:val="00B77EC4"/>
    <w:rsid w:val="00B805A4"/>
    <w:rsid w:val="00B8094D"/>
    <w:rsid w:val="00B81337"/>
    <w:rsid w:val="00B820D9"/>
    <w:rsid w:val="00B82428"/>
    <w:rsid w:val="00B825B6"/>
    <w:rsid w:val="00B825FC"/>
    <w:rsid w:val="00B82D04"/>
    <w:rsid w:val="00B82EDF"/>
    <w:rsid w:val="00B83354"/>
    <w:rsid w:val="00B833E2"/>
    <w:rsid w:val="00B84519"/>
    <w:rsid w:val="00B845C5"/>
    <w:rsid w:val="00B848D5"/>
    <w:rsid w:val="00B84AB7"/>
    <w:rsid w:val="00B84F24"/>
    <w:rsid w:val="00B85109"/>
    <w:rsid w:val="00B8522D"/>
    <w:rsid w:val="00B853B4"/>
    <w:rsid w:val="00B854B6"/>
    <w:rsid w:val="00B85AA9"/>
    <w:rsid w:val="00B85C26"/>
    <w:rsid w:val="00B85E2F"/>
    <w:rsid w:val="00B85F04"/>
    <w:rsid w:val="00B864E3"/>
    <w:rsid w:val="00B8682F"/>
    <w:rsid w:val="00B86895"/>
    <w:rsid w:val="00B868CB"/>
    <w:rsid w:val="00B86CC9"/>
    <w:rsid w:val="00B86F20"/>
    <w:rsid w:val="00B86F92"/>
    <w:rsid w:val="00B87C87"/>
    <w:rsid w:val="00B91049"/>
    <w:rsid w:val="00B9170D"/>
    <w:rsid w:val="00B91EE7"/>
    <w:rsid w:val="00B92292"/>
    <w:rsid w:val="00B928AC"/>
    <w:rsid w:val="00B92C81"/>
    <w:rsid w:val="00B930FD"/>
    <w:rsid w:val="00B93208"/>
    <w:rsid w:val="00B93353"/>
    <w:rsid w:val="00B933FC"/>
    <w:rsid w:val="00B93975"/>
    <w:rsid w:val="00B93B8B"/>
    <w:rsid w:val="00B93D98"/>
    <w:rsid w:val="00B93FB9"/>
    <w:rsid w:val="00B94333"/>
    <w:rsid w:val="00B948AC"/>
    <w:rsid w:val="00B94AC4"/>
    <w:rsid w:val="00B94B6C"/>
    <w:rsid w:val="00B94D0F"/>
    <w:rsid w:val="00B94D70"/>
    <w:rsid w:val="00B95364"/>
    <w:rsid w:val="00B953CA"/>
    <w:rsid w:val="00B9622B"/>
    <w:rsid w:val="00B9641B"/>
    <w:rsid w:val="00B96467"/>
    <w:rsid w:val="00B96974"/>
    <w:rsid w:val="00B96BA2"/>
    <w:rsid w:val="00B97145"/>
    <w:rsid w:val="00B9742A"/>
    <w:rsid w:val="00B97525"/>
    <w:rsid w:val="00B9768A"/>
    <w:rsid w:val="00B978BA"/>
    <w:rsid w:val="00B97D39"/>
    <w:rsid w:val="00B97EAD"/>
    <w:rsid w:val="00BA0322"/>
    <w:rsid w:val="00BA08A0"/>
    <w:rsid w:val="00BA0A00"/>
    <w:rsid w:val="00BA0E1C"/>
    <w:rsid w:val="00BA21E7"/>
    <w:rsid w:val="00BA2B98"/>
    <w:rsid w:val="00BA30B0"/>
    <w:rsid w:val="00BA3AC3"/>
    <w:rsid w:val="00BA3BBE"/>
    <w:rsid w:val="00BA3F3B"/>
    <w:rsid w:val="00BA3F47"/>
    <w:rsid w:val="00BA405B"/>
    <w:rsid w:val="00BA479C"/>
    <w:rsid w:val="00BA483E"/>
    <w:rsid w:val="00BA4B0F"/>
    <w:rsid w:val="00BA4C0C"/>
    <w:rsid w:val="00BA50F6"/>
    <w:rsid w:val="00BA546B"/>
    <w:rsid w:val="00BA5EB4"/>
    <w:rsid w:val="00BA623E"/>
    <w:rsid w:val="00BA63E7"/>
    <w:rsid w:val="00BA651E"/>
    <w:rsid w:val="00BA70A8"/>
    <w:rsid w:val="00BA72A2"/>
    <w:rsid w:val="00BB243E"/>
    <w:rsid w:val="00BB263E"/>
    <w:rsid w:val="00BB3497"/>
    <w:rsid w:val="00BB3E6A"/>
    <w:rsid w:val="00BB3E74"/>
    <w:rsid w:val="00BB438B"/>
    <w:rsid w:val="00BB5223"/>
    <w:rsid w:val="00BB5677"/>
    <w:rsid w:val="00BB595F"/>
    <w:rsid w:val="00BB63B1"/>
    <w:rsid w:val="00BB6F58"/>
    <w:rsid w:val="00BB71AA"/>
    <w:rsid w:val="00BB7832"/>
    <w:rsid w:val="00BB7B76"/>
    <w:rsid w:val="00BB7C29"/>
    <w:rsid w:val="00BB7DD8"/>
    <w:rsid w:val="00BC0061"/>
    <w:rsid w:val="00BC00AE"/>
    <w:rsid w:val="00BC015E"/>
    <w:rsid w:val="00BC05D2"/>
    <w:rsid w:val="00BC06A4"/>
    <w:rsid w:val="00BC0C5C"/>
    <w:rsid w:val="00BC0F18"/>
    <w:rsid w:val="00BC1029"/>
    <w:rsid w:val="00BC1081"/>
    <w:rsid w:val="00BC11FD"/>
    <w:rsid w:val="00BC12EB"/>
    <w:rsid w:val="00BC1BA2"/>
    <w:rsid w:val="00BC1E8D"/>
    <w:rsid w:val="00BC237C"/>
    <w:rsid w:val="00BC238D"/>
    <w:rsid w:val="00BC2619"/>
    <w:rsid w:val="00BC2C4D"/>
    <w:rsid w:val="00BC340D"/>
    <w:rsid w:val="00BC3653"/>
    <w:rsid w:val="00BC4277"/>
    <w:rsid w:val="00BC4768"/>
    <w:rsid w:val="00BC4ACB"/>
    <w:rsid w:val="00BC4AF0"/>
    <w:rsid w:val="00BC517F"/>
    <w:rsid w:val="00BC56F3"/>
    <w:rsid w:val="00BC5762"/>
    <w:rsid w:val="00BC58D7"/>
    <w:rsid w:val="00BC5D65"/>
    <w:rsid w:val="00BC5DEA"/>
    <w:rsid w:val="00BC6254"/>
    <w:rsid w:val="00BC6326"/>
    <w:rsid w:val="00BC69B5"/>
    <w:rsid w:val="00BC7097"/>
    <w:rsid w:val="00BC75E6"/>
    <w:rsid w:val="00BC75FE"/>
    <w:rsid w:val="00BC7610"/>
    <w:rsid w:val="00BC77B5"/>
    <w:rsid w:val="00BD00B0"/>
    <w:rsid w:val="00BD08FD"/>
    <w:rsid w:val="00BD1000"/>
    <w:rsid w:val="00BD171F"/>
    <w:rsid w:val="00BD19D2"/>
    <w:rsid w:val="00BD1AAA"/>
    <w:rsid w:val="00BD211F"/>
    <w:rsid w:val="00BD280E"/>
    <w:rsid w:val="00BD296A"/>
    <w:rsid w:val="00BD2E7E"/>
    <w:rsid w:val="00BD333B"/>
    <w:rsid w:val="00BD33D6"/>
    <w:rsid w:val="00BD3869"/>
    <w:rsid w:val="00BD3B82"/>
    <w:rsid w:val="00BD3BC6"/>
    <w:rsid w:val="00BD3C99"/>
    <w:rsid w:val="00BD3FB2"/>
    <w:rsid w:val="00BD42D5"/>
    <w:rsid w:val="00BD4971"/>
    <w:rsid w:val="00BD523D"/>
    <w:rsid w:val="00BD59DC"/>
    <w:rsid w:val="00BD62F1"/>
    <w:rsid w:val="00BD658C"/>
    <w:rsid w:val="00BD68D3"/>
    <w:rsid w:val="00BD6A11"/>
    <w:rsid w:val="00BD6AE4"/>
    <w:rsid w:val="00BD6E51"/>
    <w:rsid w:val="00BD7316"/>
    <w:rsid w:val="00BD7747"/>
    <w:rsid w:val="00BD7B75"/>
    <w:rsid w:val="00BE14CE"/>
    <w:rsid w:val="00BE16B7"/>
    <w:rsid w:val="00BE190A"/>
    <w:rsid w:val="00BE27CC"/>
    <w:rsid w:val="00BE2C5A"/>
    <w:rsid w:val="00BE2CA3"/>
    <w:rsid w:val="00BE32B1"/>
    <w:rsid w:val="00BE369A"/>
    <w:rsid w:val="00BE48AA"/>
    <w:rsid w:val="00BE4A40"/>
    <w:rsid w:val="00BE4DB4"/>
    <w:rsid w:val="00BE5195"/>
    <w:rsid w:val="00BE54AF"/>
    <w:rsid w:val="00BE5560"/>
    <w:rsid w:val="00BE6775"/>
    <w:rsid w:val="00BE70F4"/>
    <w:rsid w:val="00BE7560"/>
    <w:rsid w:val="00BE757C"/>
    <w:rsid w:val="00BE76D0"/>
    <w:rsid w:val="00BE7EC5"/>
    <w:rsid w:val="00BF00EC"/>
    <w:rsid w:val="00BF02B3"/>
    <w:rsid w:val="00BF0A37"/>
    <w:rsid w:val="00BF0FFF"/>
    <w:rsid w:val="00BF1738"/>
    <w:rsid w:val="00BF2595"/>
    <w:rsid w:val="00BF33F5"/>
    <w:rsid w:val="00BF3A01"/>
    <w:rsid w:val="00BF3BAC"/>
    <w:rsid w:val="00BF422D"/>
    <w:rsid w:val="00BF54B9"/>
    <w:rsid w:val="00BF5B25"/>
    <w:rsid w:val="00BF6E04"/>
    <w:rsid w:val="00BF7187"/>
    <w:rsid w:val="00BF761E"/>
    <w:rsid w:val="00BF77A9"/>
    <w:rsid w:val="00BF788F"/>
    <w:rsid w:val="00C00270"/>
    <w:rsid w:val="00C0028C"/>
    <w:rsid w:val="00C0068D"/>
    <w:rsid w:val="00C00EC0"/>
    <w:rsid w:val="00C00FB1"/>
    <w:rsid w:val="00C02022"/>
    <w:rsid w:val="00C02183"/>
    <w:rsid w:val="00C02C63"/>
    <w:rsid w:val="00C03325"/>
    <w:rsid w:val="00C04568"/>
    <w:rsid w:val="00C045FB"/>
    <w:rsid w:val="00C046CC"/>
    <w:rsid w:val="00C0483A"/>
    <w:rsid w:val="00C04963"/>
    <w:rsid w:val="00C0549D"/>
    <w:rsid w:val="00C05E08"/>
    <w:rsid w:val="00C06209"/>
    <w:rsid w:val="00C0641C"/>
    <w:rsid w:val="00C06B02"/>
    <w:rsid w:val="00C07250"/>
    <w:rsid w:val="00C0747A"/>
    <w:rsid w:val="00C07CB5"/>
    <w:rsid w:val="00C1031D"/>
    <w:rsid w:val="00C103B9"/>
    <w:rsid w:val="00C10433"/>
    <w:rsid w:val="00C109DA"/>
    <w:rsid w:val="00C10E2C"/>
    <w:rsid w:val="00C11382"/>
    <w:rsid w:val="00C117A7"/>
    <w:rsid w:val="00C11B7F"/>
    <w:rsid w:val="00C11D3B"/>
    <w:rsid w:val="00C11F35"/>
    <w:rsid w:val="00C1221F"/>
    <w:rsid w:val="00C12842"/>
    <w:rsid w:val="00C12A0F"/>
    <w:rsid w:val="00C12C41"/>
    <w:rsid w:val="00C12FCD"/>
    <w:rsid w:val="00C131BD"/>
    <w:rsid w:val="00C13755"/>
    <w:rsid w:val="00C13BF3"/>
    <w:rsid w:val="00C13EC9"/>
    <w:rsid w:val="00C14865"/>
    <w:rsid w:val="00C14A06"/>
    <w:rsid w:val="00C156FD"/>
    <w:rsid w:val="00C16309"/>
    <w:rsid w:val="00C16601"/>
    <w:rsid w:val="00C1698D"/>
    <w:rsid w:val="00C16AC7"/>
    <w:rsid w:val="00C173B7"/>
    <w:rsid w:val="00C17798"/>
    <w:rsid w:val="00C17836"/>
    <w:rsid w:val="00C17972"/>
    <w:rsid w:val="00C20018"/>
    <w:rsid w:val="00C2051C"/>
    <w:rsid w:val="00C20DED"/>
    <w:rsid w:val="00C21640"/>
    <w:rsid w:val="00C21C71"/>
    <w:rsid w:val="00C21F59"/>
    <w:rsid w:val="00C22036"/>
    <w:rsid w:val="00C2214D"/>
    <w:rsid w:val="00C221EB"/>
    <w:rsid w:val="00C22710"/>
    <w:rsid w:val="00C22985"/>
    <w:rsid w:val="00C232E0"/>
    <w:rsid w:val="00C236A1"/>
    <w:rsid w:val="00C240F1"/>
    <w:rsid w:val="00C24527"/>
    <w:rsid w:val="00C248DB"/>
    <w:rsid w:val="00C24BD5"/>
    <w:rsid w:val="00C24CC5"/>
    <w:rsid w:val="00C24EC1"/>
    <w:rsid w:val="00C25422"/>
    <w:rsid w:val="00C25AC5"/>
    <w:rsid w:val="00C25C9B"/>
    <w:rsid w:val="00C25C9C"/>
    <w:rsid w:val="00C264FA"/>
    <w:rsid w:val="00C26749"/>
    <w:rsid w:val="00C26DFF"/>
    <w:rsid w:val="00C27626"/>
    <w:rsid w:val="00C278D5"/>
    <w:rsid w:val="00C30588"/>
    <w:rsid w:val="00C30DE4"/>
    <w:rsid w:val="00C319E1"/>
    <w:rsid w:val="00C31A56"/>
    <w:rsid w:val="00C31E2C"/>
    <w:rsid w:val="00C32171"/>
    <w:rsid w:val="00C33D4C"/>
    <w:rsid w:val="00C3451A"/>
    <w:rsid w:val="00C34F94"/>
    <w:rsid w:val="00C36214"/>
    <w:rsid w:val="00C364B2"/>
    <w:rsid w:val="00C36E69"/>
    <w:rsid w:val="00C36FCD"/>
    <w:rsid w:val="00C371F2"/>
    <w:rsid w:val="00C372E9"/>
    <w:rsid w:val="00C374C9"/>
    <w:rsid w:val="00C37D9A"/>
    <w:rsid w:val="00C4071C"/>
    <w:rsid w:val="00C40979"/>
    <w:rsid w:val="00C40C40"/>
    <w:rsid w:val="00C41031"/>
    <w:rsid w:val="00C411FA"/>
    <w:rsid w:val="00C4154C"/>
    <w:rsid w:val="00C41DF8"/>
    <w:rsid w:val="00C4311D"/>
    <w:rsid w:val="00C432A8"/>
    <w:rsid w:val="00C43679"/>
    <w:rsid w:val="00C43EB0"/>
    <w:rsid w:val="00C43F56"/>
    <w:rsid w:val="00C44180"/>
    <w:rsid w:val="00C4474E"/>
    <w:rsid w:val="00C45174"/>
    <w:rsid w:val="00C45434"/>
    <w:rsid w:val="00C455CD"/>
    <w:rsid w:val="00C45833"/>
    <w:rsid w:val="00C45E76"/>
    <w:rsid w:val="00C47508"/>
    <w:rsid w:val="00C47905"/>
    <w:rsid w:val="00C47EAD"/>
    <w:rsid w:val="00C50162"/>
    <w:rsid w:val="00C50D01"/>
    <w:rsid w:val="00C5127A"/>
    <w:rsid w:val="00C5185E"/>
    <w:rsid w:val="00C51A24"/>
    <w:rsid w:val="00C51A4E"/>
    <w:rsid w:val="00C51A68"/>
    <w:rsid w:val="00C51BF7"/>
    <w:rsid w:val="00C53640"/>
    <w:rsid w:val="00C537A2"/>
    <w:rsid w:val="00C546E6"/>
    <w:rsid w:val="00C54F10"/>
    <w:rsid w:val="00C55773"/>
    <w:rsid w:val="00C557F6"/>
    <w:rsid w:val="00C55864"/>
    <w:rsid w:val="00C55CE1"/>
    <w:rsid w:val="00C55ECE"/>
    <w:rsid w:val="00C5637A"/>
    <w:rsid w:val="00C567EE"/>
    <w:rsid w:val="00C56A7A"/>
    <w:rsid w:val="00C56CC6"/>
    <w:rsid w:val="00C56F96"/>
    <w:rsid w:val="00C574E6"/>
    <w:rsid w:val="00C57965"/>
    <w:rsid w:val="00C57AAD"/>
    <w:rsid w:val="00C60980"/>
    <w:rsid w:val="00C61011"/>
    <w:rsid w:val="00C6177E"/>
    <w:rsid w:val="00C61A5C"/>
    <w:rsid w:val="00C622D5"/>
    <w:rsid w:val="00C62548"/>
    <w:rsid w:val="00C63CD1"/>
    <w:rsid w:val="00C63CEB"/>
    <w:rsid w:val="00C63E0C"/>
    <w:rsid w:val="00C649AB"/>
    <w:rsid w:val="00C64FAF"/>
    <w:rsid w:val="00C653B3"/>
    <w:rsid w:val="00C6715F"/>
    <w:rsid w:val="00C67564"/>
    <w:rsid w:val="00C67682"/>
    <w:rsid w:val="00C67C10"/>
    <w:rsid w:val="00C70A4C"/>
    <w:rsid w:val="00C70F3C"/>
    <w:rsid w:val="00C710D9"/>
    <w:rsid w:val="00C711A9"/>
    <w:rsid w:val="00C72039"/>
    <w:rsid w:val="00C721A8"/>
    <w:rsid w:val="00C7300A"/>
    <w:rsid w:val="00C732F1"/>
    <w:rsid w:val="00C7367F"/>
    <w:rsid w:val="00C73B42"/>
    <w:rsid w:val="00C73C16"/>
    <w:rsid w:val="00C74A6A"/>
    <w:rsid w:val="00C74DB0"/>
    <w:rsid w:val="00C755ED"/>
    <w:rsid w:val="00C75914"/>
    <w:rsid w:val="00C759B2"/>
    <w:rsid w:val="00C75D6D"/>
    <w:rsid w:val="00C764DD"/>
    <w:rsid w:val="00C769C8"/>
    <w:rsid w:val="00C76B10"/>
    <w:rsid w:val="00C76C87"/>
    <w:rsid w:val="00C77C15"/>
    <w:rsid w:val="00C77FDB"/>
    <w:rsid w:val="00C80375"/>
    <w:rsid w:val="00C8057F"/>
    <w:rsid w:val="00C80750"/>
    <w:rsid w:val="00C80D9B"/>
    <w:rsid w:val="00C8141C"/>
    <w:rsid w:val="00C818D3"/>
    <w:rsid w:val="00C81A37"/>
    <w:rsid w:val="00C81BC3"/>
    <w:rsid w:val="00C81C28"/>
    <w:rsid w:val="00C8263B"/>
    <w:rsid w:val="00C8294A"/>
    <w:rsid w:val="00C82A99"/>
    <w:rsid w:val="00C8334E"/>
    <w:rsid w:val="00C833FC"/>
    <w:rsid w:val="00C837D4"/>
    <w:rsid w:val="00C84240"/>
    <w:rsid w:val="00C85213"/>
    <w:rsid w:val="00C8598E"/>
    <w:rsid w:val="00C85C2D"/>
    <w:rsid w:val="00C85EA4"/>
    <w:rsid w:val="00C86429"/>
    <w:rsid w:val="00C86C88"/>
    <w:rsid w:val="00C86E35"/>
    <w:rsid w:val="00C870C5"/>
    <w:rsid w:val="00C87295"/>
    <w:rsid w:val="00C87F12"/>
    <w:rsid w:val="00C87FC9"/>
    <w:rsid w:val="00C902FB"/>
    <w:rsid w:val="00C9106D"/>
    <w:rsid w:val="00C91368"/>
    <w:rsid w:val="00C9213E"/>
    <w:rsid w:val="00C9214F"/>
    <w:rsid w:val="00C92578"/>
    <w:rsid w:val="00C92632"/>
    <w:rsid w:val="00C93B80"/>
    <w:rsid w:val="00C94170"/>
    <w:rsid w:val="00C942A0"/>
    <w:rsid w:val="00C9452E"/>
    <w:rsid w:val="00C94898"/>
    <w:rsid w:val="00C94A10"/>
    <w:rsid w:val="00C94A6E"/>
    <w:rsid w:val="00C94A92"/>
    <w:rsid w:val="00C94AEA"/>
    <w:rsid w:val="00C951AA"/>
    <w:rsid w:val="00C956B9"/>
    <w:rsid w:val="00C95903"/>
    <w:rsid w:val="00C95AE5"/>
    <w:rsid w:val="00C96C5D"/>
    <w:rsid w:val="00C96F5B"/>
    <w:rsid w:val="00C96FCF"/>
    <w:rsid w:val="00C96FD3"/>
    <w:rsid w:val="00C9757A"/>
    <w:rsid w:val="00C977DC"/>
    <w:rsid w:val="00CA0059"/>
    <w:rsid w:val="00CA02EC"/>
    <w:rsid w:val="00CA04C9"/>
    <w:rsid w:val="00CA0B28"/>
    <w:rsid w:val="00CA0D58"/>
    <w:rsid w:val="00CA0DC3"/>
    <w:rsid w:val="00CA1405"/>
    <w:rsid w:val="00CA16D1"/>
    <w:rsid w:val="00CA16E0"/>
    <w:rsid w:val="00CA1918"/>
    <w:rsid w:val="00CA1A36"/>
    <w:rsid w:val="00CA203B"/>
    <w:rsid w:val="00CA243B"/>
    <w:rsid w:val="00CA258A"/>
    <w:rsid w:val="00CA2779"/>
    <w:rsid w:val="00CA2FD5"/>
    <w:rsid w:val="00CA30A4"/>
    <w:rsid w:val="00CA30E4"/>
    <w:rsid w:val="00CA35F3"/>
    <w:rsid w:val="00CA36E7"/>
    <w:rsid w:val="00CA381B"/>
    <w:rsid w:val="00CA3F4D"/>
    <w:rsid w:val="00CA411C"/>
    <w:rsid w:val="00CA4C3A"/>
    <w:rsid w:val="00CA4DFD"/>
    <w:rsid w:val="00CA4E94"/>
    <w:rsid w:val="00CA542A"/>
    <w:rsid w:val="00CA58AB"/>
    <w:rsid w:val="00CA6586"/>
    <w:rsid w:val="00CA6641"/>
    <w:rsid w:val="00CA6DF2"/>
    <w:rsid w:val="00CA72C8"/>
    <w:rsid w:val="00CA74C6"/>
    <w:rsid w:val="00CA7992"/>
    <w:rsid w:val="00CA7AB6"/>
    <w:rsid w:val="00CA7F6E"/>
    <w:rsid w:val="00CB00F2"/>
    <w:rsid w:val="00CB0191"/>
    <w:rsid w:val="00CB1034"/>
    <w:rsid w:val="00CB10A5"/>
    <w:rsid w:val="00CB12EB"/>
    <w:rsid w:val="00CB2CDD"/>
    <w:rsid w:val="00CB2E2F"/>
    <w:rsid w:val="00CB30C6"/>
    <w:rsid w:val="00CB33D7"/>
    <w:rsid w:val="00CB33FC"/>
    <w:rsid w:val="00CB360A"/>
    <w:rsid w:val="00CB3696"/>
    <w:rsid w:val="00CB3F07"/>
    <w:rsid w:val="00CB4FF1"/>
    <w:rsid w:val="00CB5AFC"/>
    <w:rsid w:val="00CB5B5C"/>
    <w:rsid w:val="00CB5FCD"/>
    <w:rsid w:val="00CB61C4"/>
    <w:rsid w:val="00CB66D1"/>
    <w:rsid w:val="00CB6BA8"/>
    <w:rsid w:val="00CB7E21"/>
    <w:rsid w:val="00CB7F39"/>
    <w:rsid w:val="00CC0BE2"/>
    <w:rsid w:val="00CC1B02"/>
    <w:rsid w:val="00CC2001"/>
    <w:rsid w:val="00CC258E"/>
    <w:rsid w:val="00CC2B3B"/>
    <w:rsid w:val="00CC2BB3"/>
    <w:rsid w:val="00CC2D61"/>
    <w:rsid w:val="00CC3014"/>
    <w:rsid w:val="00CC30F2"/>
    <w:rsid w:val="00CC3513"/>
    <w:rsid w:val="00CC367A"/>
    <w:rsid w:val="00CC38BA"/>
    <w:rsid w:val="00CC3E47"/>
    <w:rsid w:val="00CC4601"/>
    <w:rsid w:val="00CC4BF2"/>
    <w:rsid w:val="00CC514F"/>
    <w:rsid w:val="00CC5EC6"/>
    <w:rsid w:val="00CC6282"/>
    <w:rsid w:val="00CC69E7"/>
    <w:rsid w:val="00CC6BEF"/>
    <w:rsid w:val="00CD00FD"/>
    <w:rsid w:val="00CD023C"/>
    <w:rsid w:val="00CD0547"/>
    <w:rsid w:val="00CD0682"/>
    <w:rsid w:val="00CD0F08"/>
    <w:rsid w:val="00CD1DB1"/>
    <w:rsid w:val="00CD20D0"/>
    <w:rsid w:val="00CD2D00"/>
    <w:rsid w:val="00CD31EF"/>
    <w:rsid w:val="00CD3492"/>
    <w:rsid w:val="00CD35FB"/>
    <w:rsid w:val="00CD45D6"/>
    <w:rsid w:val="00CD46C5"/>
    <w:rsid w:val="00CD4A19"/>
    <w:rsid w:val="00CD4CC6"/>
    <w:rsid w:val="00CD588E"/>
    <w:rsid w:val="00CD594C"/>
    <w:rsid w:val="00CD5979"/>
    <w:rsid w:val="00CD629E"/>
    <w:rsid w:val="00CD6AC7"/>
    <w:rsid w:val="00CD70F4"/>
    <w:rsid w:val="00CD74E6"/>
    <w:rsid w:val="00CD7705"/>
    <w:rsid w:val="00CE04A0"/>
    <w:rsid w:val="00CE0613"/>
    <w:rsid w:val="00CE0810"/>
    <w:rsid w:val="00CE096F"/>
    <w:rsid w:val="00CE0BD2"/>
    <w:rsid w:val="00CE0D61"/>
    <w:rsid w:val="00CE16B5"/>
    <w:rsid w:val="00CE19AA"/>
    <w:rsid w:val="00CE1D99"/>
    <w:rsid w:val="00CE1FAB"/>
    <w:rsid w:val="00CE203A"/>
    <w:rsid w:val="00CE2175"/>
    <w:rsid w:val="00CE221B"/>
    <w:rsid w:val="00CE2941"/>
    <w:rsid w:val="00CE295E"/>
    <w:rsid w:val="00CE296A"/>
    <w:rsid w:val="00CE2C68"/>
    <w:rsid w:val="00CE3171"/>
    <w:rsid w:val="00CE363C"/>
    <w:rsid w:val="00CE3882"/>
    <w:rsid w:val="00CE429F"/>
    <w:rsid w:val="00CE47E3"/>
    <w:rsid w:val="00CE4D93"/>
    <w:rsid w:val="00CE4F99"/>
    <w:rsid w:val="00CE5344"/>
    <w:rsid w:val="00CE5C94"/>
    <w:rsid w:val="00CE634E"/>
    <w:rsid w:val="00CE6515"/>
    <w:rsid w:val="00CE6FF4"/>
    <w:rsid w:val="00CE7248"/>
    <w:rsid w:val="00CE75BB"/>
    <w:rsid w:val="00CF03A2"/>
    <w:rsid w:val="00CF04CB"/>
    <w:rsid w:val="00CF17EB"/>
    <w:rsid w:val="00CF17F5"/>
    <w:rsid w:val="00CF25D1"/>
    <w:rsid w:val="00CF25E4"/>
    <w:rsid w:val="00CF28C8"/>
    <w:rsid w:val="00CF2EBB"/>
    <w:rsid w:val="00CF3BFE"/>
    <w:rsid w:val="00CF4261"/>
    <w:rsid w:val="00CF47F7"/>
    <w:rsid w:val="00CF4E6F"/>
    <w:rsid w:val="00CF4F58"/>
    <w:rsid w:val="00CF56DC"/>
    <w:rsid w:val="00CF5988"/>
    <w:rsid w:val="00CF5EB3"/>
    <w:rsid w:val="00CF5F24"/>
    <w:rsid w:val="00CF60CE"/>
    <w:rsid w:val="00CF66B7"/>
    <w:rsid w:val="00CF70FE"/>
    <w:rsid w:val="00CF756A"/>
    <w:rsid w:val="00D0099F"/>
    <w:rsid w:val="00D01C34"/>
    <w:rsid w:val="00D02042"/>
    <w:rsid w:val="00D021FA"/>
    <w:rsid w:val="00D02206"/>
    <w:rsid w:val="00D02240"/>
    <w:rsid w:val="00D022D8"/>
    <w:rsid w:val="00D0283B"/>
    <w:rsid w:val="00D02A0D"/>
    <w:rsid w:val="00D02B79"/>
    <w:rsid w:val="00D050DF"/>
    <w:rsid w:val="00D0541A"/>
    <w:rsid w:val="00D05438"/>
    <w:rsid w:val="00D056C4"/>
    <w:rsid w:val="00D05942"/>
    <w:rsid w:val="00D063E2"/>
    <w:rsid w:val="00D06645"/>
    <w:rsid w:val="00D06A99"/>
    <w:rsid w:val="00D06B62"/>
    <w:rsid w:val="00D06C53"/>
    <w:rsid w:val="00D073D6"/>
    <w:rsid w:val="00D07902"/>
    <w:rsid w:val="00D10019"/>
    <w:rsid w:val="00D102D4"/>
    <w:rsid w:val="00D102E8"/>
    <w:rsid w:val="00D108AF"/>
    <w:rsid w:val="00D119CD"/>
    <w:rsid w:val="00D12795"/>
    <w:rsid w:val="00D128DF"/>
    <w:rsid w:val="00D129F4"/>
    <w:rsid w:val="00D132BC"/>
    <w:rsid w:val="00D13D70"/>
    <w:rsid w:val="00D14D61"/>
    <w:rsid w:val="00D1511F"/>
    <w:rsid w:val="00D151DE"/>
    <w:rsid w:val="00D15A2A"/>
    <w:rsid w:val="00D15E47"/>
    <w:rsid w:val="00D16914"/>
    <w:rsid w:val="00D16FBB"/>
    <w:rsid w:val="00D16FFE"/>
    <w:rsid w:val="00D17040"/>
    <w:rsid w:val="00D17217"/>
    <w:rsid w:val="00D178F7"/>
    <w:rsid w:val="00D17907"/>
    <w:rsid w:val="00D2058E"/>
    <w:rsid w:val="00D208A7"/>
    <w:rsid w:val="00D2100D"/>
    <w:rsid w:val="00D210A5"/>
    <w:rsid w:val="00D2137A"/>
    <w:rsid w:val="00D217DF"/>
    <w:rsid w:val="00D21BD6"/>
    <w:rsid w:val="00D21BF1"/>
    <w:rsid w:val="00D2232B"/>
    <w:rsid w:val="00D22374"/>
    <w:rsid w:val="00D224BC"/>
    <w:rsid w:val="00D22650"/>
    <w:rsid w:val="00D2286A"/>
    <w:rsid w:val="00D22A65"/>
    <w:rsid w:val="00D22CB8"/>
    <w:rsid w:val="00D233F3"/>
    <w:rsid w:val="00D2340D"/>
    <w:rsid w:val="00D234B2"/>
    <w:rsid w:val="00D235AD"/>
    <w:rsid w:val="00D2376E"/>
    <w:rsid w:val="00D24256"/>
    <w:rsid w:val="00D24B5F"/>
    <w:rsid w:val="00D24FD4"/>
    <w:rsid w:val="00D2576A"/>
    <w:rsid w:val="00D25D2C"/>
    <w:rsid w:val="00D26A9B"/>
    <w:rsid w:val="00D26EF8"/>
    <w:rsid w:val="00D27FCC"/>
    <w:rsid w:val="00D3045F"/>
    <w:rsid w:val="00D30589"/>
    <w:rsid w:val="00D306A7"/>
    <w:rsid w:val="00D318C3"/>
    <w:rsid w:val="00D31D64"/>
    <w:rsid w:val="00D321FA"/>
    <w:rsid w:val="00D332F1"/>
    <w:rsid w:val="00D3369B"/>
    <w:rsid w:val="00D33BDB"/>
    <w:rsid w:val="00D3430F"/>
    <w:rsid w:val="00D346D1"/>
    <w:rsid w:val="00D347CD"/>
    <w:rsid w:val="00D34DCA"/>
    <w:rsid w:val="00D353AA"/>
    <w:rsid w:val="00D35A46"/>
    <w:rsid w:val="00D35D05"/>
    <w:rsid w:val="00D362F3"/>
    <w:rsid w:val="00D365FE"/>
    <w:rsid w:val="00D37E5D"/>
    <w:rsid w:val="00D40131"/>
    <w:rsid w:val="00D402EF"/>
    <w:rsid w:val="00D4030A"/>
    <w:rsid w:val="00D403F6"/>
    <w:rsid w:val="00D40553"/>
    <w:rsid w:val="00D405E8"/>
    <w:rsid w:val="00D40E02"/>
    <w:rsid w:val="00D40F23"/>
    <w:rsid w:val="00D41841"/>
    <w:rsid w:val="00D4215A"/>
    <w:rsid w:val="00D424EB"/>
    <w:rsid w:val="00D4339C"/>
    <w:rsid w:val="00D43604"/>
    <w:rsid w:val="00D4391D"/>
    <w:rsid w:val="00D439B8"/>
    <w:rsid w:val="00D43A61"/>
    <w:rsid w:val="00D43B59"/>
    <w:rsid w:val="00D43CEC"/>
    <w:rsid w:val="00D445B1"/>
    <w:rsid w:val="00D4464F"/>
    <w:rsid w:val="00D447A7"/>
    <w:rsid w:val="00D448FC"/>
    <w:rsid w:val="00D44D92"/>
    <w:rsid w:val="00D45329"/>
    <w:rsid w:val="00D46323"/>
    <w:rsid w:val="00D4659E"/>
    <w:rsid w:val="00D47118"/>
    <w:rsid w:val="00D47408"/>
    <w:rsid w:val="00D5048A"/>
    <w:rsid w:val="00D50C28"/>
    <w:rsid w:val="00D51754"/>
    <w:rsid w:val="00D51D8D"/>
    <w:rsid w:val="00D5235C"/>
    <w:rsid w:val="00D5248D"/>
    <w:rsid w:val="00D52BC4"/>
    <w:rsid w:val="00D52DB7"/>
    <w:rsid w:val="00D52DED"/>
    <w:rsid w:val="00D53B2A"/>
    <w:rsid w:val="00D540A5"/>
    <w:rsid w:val="00D542BE"/>
    <w:rsid w:val="00D542F2"/>
    <w:rsid w:val="00D5430D"/>
    <w:rsid w:val="00D55329"/>
    <w:rsid w:val="00D553C4"/>
    <w:rsid w:val="00D555A8"/>
    <w:rsid w:val="00D55714"/>
    <w:rsid w:val="00D55B10"/>
    <w:rsid w:val="00D55E65"/>
    <w:rsid w:val="00D56433"/>
    <w:rsid w:val="00D565C4"/>
    <w:rsid w:val="00D56E71"/>
    <w:rsid w:val="00D573CE"/>
    <w:rsid w:val="00D57678"/>
    <w:rsid w:val="00D57708"/>
    <w:rsid w:val="00D57BB3"/>
    <w:rsid w:val="00D602B5"/>
    <w:rsid w:val="00D6084E"/>
    <w:rsid w:val="00D60A15"/>
    <w:rsid w:val="00D61651"/>
    <w:rsid w:val="00D618B6"/>
    <w:rsid w:val="00D61CD3"/>
    <w:rsid w:val="00D62685"/>
    <w:rsid w:val="00D62D0E"/>
    <w:rsid w:val="00D630A7"/>
    <w:rsid w:val="00D63489"/>
    <w:rsid w:val="00D63D33"/>
    <w:rsid w:val="00D640AC"/>
    <w:rsid w:val="00D64268"/>
    <w:rsid w:val="00D643AB"/>
    <w:rsid w:val="00D64585"/>
    <w:rsid w:val="00D64597"/>
    <w:rsid w:val="00D64780"/>
    <w:rsid w:val="00D649DE"/>
    <w:rsid w:val="00D64AE0"/>
    <w:rsid w:val="00D651C2"/>
    <w:rsid w:val="00D65DCC"/>
    <w:rsid w:val="00D66FF8"/>
    <w:rsid w:val="00D670DC"/>
    <w:rsid w:val="00D67246"/>
    <w:rsid w:val="00D67492"/>
    <w:rsid w:val="00D67C28"/>
    <w:rsid w:val="00D70F9F"/>
    <w:rsid w:val="00D71133"/>
    <w:rsid w:val="00D720E6"/>
    <w:rsid w:val="00D7224A"/>
    <w:rsid w:val="00D72A2A"/>
    <w:rsid w:val="00D72AAA"/>
    <w:rsid w:val="00D72ACD"/>
    <w:rsid w:val="00D72CAA"/>
    <w:rsid w:val="00D72D7C"/>
    <w:rsid w:val="00D72E66"/>
    <w:rsid w:val="00D7367A"/>
    <w:rsid w:val="00D73FDE"/>
    <w:rsid w:val="00D74172"/>
    <w:rsid w:val="00D7449E"/>
    <w:rsid w:val="00D7562D"/>
    <w:rsid w:val="00D75703"/>
    <w:rsid w:val="00D76FC5"/>
    <w:rsid w:val="00D77120"/>
    <w:rsid w:val="00D77907"/>
    <w:rsid w:val="00D77ACD"/>
    <w:rsid w:val="00D77E1B"/>
    <w:rsid w:val="00D77F0B"/>
    <w:rsid w:val="00D801DF"/>
    <w:rsid w:val="00D80261"/>
    <w:rsid w:val="00D80749"/>
    <w:rsid w:val="00D808F7"/>
    <w:rsid w:val="00D81110"/>
    <w:rsid w:val="00D81C7E"/>
    <w:rsid w:val="00D81D77"/>
    <w:rsid w:val="00D81E4E"/>
    <w:rsid w:val="00D82098"/>
    <w:rsid w:val="00D820B1"/>
    <w:rsid w:val="00D825E0"/>
    <w:rsid w:val="00D82A7E"/>
    <w:rsid w:val="00D82B0B"/>
    <w:rsid w:val="00D82B1B"/>
    <w:rsid w:val="00D82ED6"/>
    <w:rsid w:val="00D83279"/>
    <w:rsid w:val="00D83D98"/>
    <w:rsid w:val="00D83FC2"/>
    <w:rsid w:val="00D843BE"/>
    <w:rsid w:val="00D845F7"/>
    <w:rsid w:val="00D8473D"/>
    <w:rsid w:val="00D84B15"/>
    <w:rsid w:val="00D84EDE"/>
    <w:rsid w:val="00D85935"/>
    <w:rsid w:val="00D85A66"/>
    <w:rsid w:val="00D86065"/>
    <w:rsid w:val="00D86662"/>
    <w:rsid w:val="00D86C52"/>
    <w:rsid w:val="00D871E4"/>
    <w:rsid w:val="00D87B58"/>
    <w:rsid w:val="00D87B92"/>
    <w:rsid w:val="00D87DAC"/>
    <w:rsid w:val="00D87E6F"/>
    <w:rsid w:val="00D912C6"/>
    <w:rsid w:val="00D915B3"/>
    <w:rsid w:val="00D91C4D"/>
    <w:rsid w:val="00D92EE3"/>
    <w:rsid w:val="00D92F35"/>
    <w:rsid w:val="00D93081"/>
    <w:rsid w:val="00D933AC"/>
    <w:rsid w:val="00D93B0C"/>
    <w:rsid w:val="00D94492"/>
    <w:rsid w:val="00D949FE"/>
    <w:rsid w:val="00D94FED"/>
    <w:rsid w:val="00D95373"/>
    <w:rsid w:val="00D95579"/>
    <w:rsid w:val="00D958F1"/>
    <w:rsid w:val="00D95C7F"/>
    <w:rsid w:val="00D9648C"/>
    <w:rsid w:val="00D96BC1"/>
    <w:rsid w:val="00D96DA2"/>
    <w:rsid w:val="00D96F3B"/>
    <w:rsid w:val="00D972A1"/>
    <w:rsid w:val="00D9746C"/>
    <w:rsid w:val="00D97551"/>
    <w:rsid w:val="00D9774C"/>
    <w:rsid w:val="00DA0204"/>
    <w:rsid w:val="00DA030C"/>
    <w:rsid w:val="00DA0C01"/>
    <w:rsid w:val="00DA0DAA"/>
    <w:rsid w:val="00DA1973"/>
    <w:rsid w:val="00DA1E2F"/>
    <w:rsid w:val="00DA1EA5"/>
    <w:rsid w:val="00DA2039"/>
    <w:rsid w:val="00DA28D8"/>
    <w:rsid w:val="00DA2CC8"/>
    <w:rsid w:val="00DA2FC9"/>
    <w:rsid w:val="00DA32ED"/>
    <w:rsid w:val="00DA38F8"/>
    <w:rsid w:val="00DA3D2C"/>
    <w:rsid w:val="00DA3FD7"/>
    <w:rsid w:val="00DA4146"/>
    <w:rsid w:val="00DA455F"/>
    <w:rsid w:val="00DA459F"/>
    <w:rsid w:val="00DA49C4"/>
    <w:rsid w:val="00DA4E51"/>
    <w:rsid w:val="00DA5946"/>
    <w:rsid w:val="00DA5AD5"/>
    <w:rsid w:val="00DA5BC9"/>
    <w:rsid w:val="00DA632C"/>
    <w:rsid w:val="00DA7827"/>
    <w:rsid w:val="00DA7A54"/>
    <w:rsid w:val="00DA7B49"/>
    <w:rsid w:val="00DA7EAA"/>
    <w:rsid w:val="00DB009B"/>
    <w:rsid w:val="00DB0221"/>
    <w:rsid w:val="00DB048F"/>
    <w:rsid w:val="00DB04D0"/>
    <w:rsid w:val="00DB077A"/>
    <w:rsid w:val="00DB090C"/>
    <w:rsid w:val="00DB1EC2"/>
    <w:rsid w:val="00DB254B"/>
    <w:rsid w:val="00DB2DC7"/>
    <w:rsid w:val="00DB321B"/>
    <w:rsid w:val="00DB33F1"/>
    <w:rsid w:val="00DB3964"/>
    <w:rsid w:val="00DB3A14"/>
    <w:rsid w:val="00DB4178"/>
    <w:rsid w:val="00DB5AD4"/>
    <w:rsid w:val="00DB5D77"/>
    <w:rsid w:val="00DB6094"/>
    <w:rsid w:val="00DB65CC"/>
    <w:rsid w:val="00DB7558"/>
    <w:rsid w:val="00DB7BE1"/>
    <w:rsid w:val="00DB7FFE"/>
    <w:rsid w:val="00DC0042"/>
    <w:rsid w:val="00DC029D"/>
    <w:rsid w:val="00DC0DCF"/>
    <w:rsid w:val="00DC0E3B"/>
    <w:rsid w:val="00DC1A07"/>
    <w:rsid w:val="00DC1D0E"/>
    <w:rsid w:val="00DC2105"/>
    <w:rsid w:val="00DC2900"/>
    <w:rsid w:val="00DC2B56"/>
    <w:rsid w:val="00DC2C68"/>
    <w:rsid w:val="00DC300A"/>
    <w:rsid w:val="00DC36F0"/>
    <w:rsid w:val="00DC3D3F"/>
    <w:rsid w:val="00DC3DF1"/>
    <w:rsid w:val="00DC4074"/>
    <w:rsid w:val="00DC4292"/>
    <w:rsid w:val="00DC450E"/>
    <w:rsid w:val="00DC47E6"/>
    <w:rsid w:val="00DC48F0"/>
    <w:rsid w:val="00DC5113"/>
    <w:rsid w:val="00DC5230"/>
    <w:rsid w:val="00DC56C0"/>
    <w:rsid w:val="00DC5830"/>
    <w:rsid w:val="00DC5CC1"/>
    <w:rsid w:val="00DC6031"/>
    <w:rsid w:val="00DC6078"/>
    <w:rsid w:val="00DC62D3"/>
    <w:rsid w:val="00DC6738"/>
    <w:rsid w:val="00DC6930"/>
    <w:rsid w:val="00DC71BD"/>
    <w:rsid w:val="00DC74D4"/>
    <w:rsid w:val="00DC7B5F"/>
    <w:rsid w:val="00DD0065"/>
    <w:rsid w:val="00DD0432"/>
    <w:rsid w:val="00DD232F"/>
    <w:rsid w:val="00DD23A3"/>
    <w:rsid w:val="00DD24A4"/>
    <w:rsid w:val="00DD28A0"/>
    <w:rsid w:val="00DD28DB"/>
    <w:rsid w:val="00DD2D97"/>
    <w:rsid w:val="00DD2DF9"/>
    <w:rsid w:val="00DD2FD3"/>
    <w:rsid w:val="00DD2FE9"/>
    <w:rsid w:val="00DD30E3"/>
    <w:rsid w:val="00DD3107"/>
    <w:rsid w:val="00DD3534"/>
    <w:rsid w:val="00DD35D3"/>
    <w:rsid w:val="00DD384C"/>
    <w:rsid w:val="00DD390F"/>
    <w:rsid w:val="00DD4350"/>
    <w:rsid w:val="00DD43DE"/>
    <w:rsid w:val="00DD4AD1"/>
    <w:rsid w:val="00DD4ED1"/>
    <w:rsid w:val="00DD5236"/>
    <w:rsid w:val="00DD5C73"/>
    <w:rsid w:val="00DD5E3C"/>
    <w:rsid w:val="00DD5E80"/>
    <w:rsid w:val="00DD5F30"/>
    <w:rsid w:val="00DD6009"/>
    <w:rsid w:val="00DD64DA"/>
    <w:rsid w:val="00DD6EB2"/>
    <w:rsid w:val="00DD74FD"/>
    <w:rsid w:val="00DD7657"/>
    <w:rsid w:val="00DD7FC6"/>
    <w:rsid w:val="00DE0537"/>
    <w:rsid w:val="00DE0F6A"/>
    <w:rsid w:val="00DE19E5"/>
    <w:rsid w:val="00DE1E47"/>
    <w:rsid w:val="00DE24F3"/>
    <w:rsid w:val="00DE2664"/>
    <w:rsid w:val="00DE2A0C"/>
    <w:rsid w:val="00DE34C4"/>
    <w:rsid w:val="00DE36C9"/>
    <w:rsid w:val="00DE447F"/>
    <w:rsid w:val="00DE4515"/>
    <w:rsid w:val="00DE4DCC"/>
    <w:rsid w:val="00DE584D"/>
    <w:rsid w:val="00DE5CEA"/>
    <w:rsid w:val="00DE5EA6"/>
    <w:rsid w:val="00DE6899"/>
    <w:rsid w:val="00DE7F26"/>
    <w:rsid w:val="00DF0062"/>
    <w:rsid w:val="00DF05D5"/>
    <w:rsid w:val="00DF0674"/>
    <w:rsid w:val="00DF0B69"/>
    <w:rsid w:val="00DF0E96"/>
    <w:rsid w:val="00DF10E4"/>
    <w:rsid w:val="00DF166B"/>
    <w:rsid w:val="00DF2189"/>
    <w:rsid w:val="00DF23A0"/>
    <w:rsid w:val="00DF2D65"/>
    <w:rsid w:val="00DF30A8"/>
    <w:rsid w:val="00DF3644"/>
    <w:rsid w:val="00DF39A6"/>
    <w:rsid w:val="00DF3E00"/>
    <w:rsid w:val="00DF5F40"/>
    <w:rsid w:val="00DF662D"/>
    <w:rsid w:val="00DF6A43"/>
    <w:rsid w:val="00DF780E"/>
    <w:rsid w:val="00DF7992"/>
    <w:rsid w:val="00E00000"/>
    <w:rsid w:val="00E006A5"/>
    <w:rsid w:val="00E009A3"/>
    <w:rsid w:val="00E01644"/>
    <w:rsid w:val="00E01DD0"/>
    <w:rsid w:val="00E01E86"/>
    <w:rsid w:val="00E02790"/>
    <w:rsid w:val="00E02A9D"/>
    <w:rsid w:val="00E02DCD"/>
    <w:rsid w:val="00E03C59"/>
    <w:rsid w:val="00E04B37"/>
    <w:rsid w:val="00E050B1"/>
    <w:rsid w:val="00E0530D"/>
    <w:rsid w:val="00E055B2"/>
    <w:rsid w:val="00E0574D"/>
    <w:rsid w:val="00E06290"/>
    <w:rsid w:val="00E0688A"/>
    <w:rsid w:val="00E07391"/>
    <w:rsid w:val="00E07673"/>
    <w:rsid w:val="00E07D26"/>
    <w:rsid w:val="00E07E56"/>
    <w:rsid w:val="00E101FC"/>
    <w:rsid w:val="00E103B3"/>
    <w:rsid w:val="00E10877"/>
    <w:rsid w:val="00E10891"/>
    <w:rsid w:val="00E10CB0"/>
    <w:rsid w:val="00E10CB2"/>
    <w:rsid w:val="00E11493"/>
    <w:rsid w:val="00E116C2"/>
    <w:rsid w:val="00E11B55"/>
    <w:rsid w:val="00E12243"/>
    <w:rsid w:val="00E124C1"/>
    <w:rsid w:val="00E12E99"/>
    <w:rsid w:val="00E12EE1"/>
    <w:rsid w:val="00E135BE"/>
    <w:rsid w:val="00E148FF"/>
    <w:rsid w:val="00E15670"/>
    <w:rsid w:val="00E15966"/>
    <w:rsid w:val="00E15D1B"/>
    <w:rsid w:val="00E163E2"/>
    <w:rsid w:val="00E17219"/>
    <w:rsid w:val="00E20893"/>
    <w:rsid w:val="00E21DA4"/>
    <w:rsid w:val="00E22014"/>
    <w:rsid w:val="00E22417"/>
    <w:rsid w:val="00E227FC"/>
    <w:rsid w:val="00E22DFB"/>
    <w:rsid w:val="00E23F4C"/>
    <w:rsid w:val="00E24156"/>
    <w:rsid w:val="00E24509"/>
    <w:rsid w:val="00E24DDE"/>
    <w:rsid w:val="00E251A2"/>
    <w:rsid w:val="00E2558E"/>
    <w:rsid w:val="00E25F49"/>
    <w:rsid w:val="00E262A1"/>
    <w:rsid w:val="00E262B2"/>
    <w:rsid w:val="00E2685F"/>
    <w:rsid w:val="00E26AEE"/>
    <w:rsid w:val="00E26E6E"/>
    <w:rsid w:val="00E270D0"/>
    <w:rsid w:val="00E301B6"/>
    <w:rsid w:val="00E304F4"/>
    <w:rsid w:val="00E3064D"/>
    <w:rsid w:val="00E3090F"/>
    <w:rsid w:val="00E30D14"/>
    <w:rsid w:val="00E31727"/>
    <w:rsid w:val="00E31AA3"/>
    <w:rsid w:val="00E31AC0"/>
    <w:rsid w:val="00E3202F"/>
    <w:rsid w:val="00E32E01"/>
    <w:rsid w:val="00E33503"/>
    <w:rsid w:val="00E3354F"/>
    <w:rsid w:val="00E3399C"/>
    <w:rsid w:val="00E33C01"/>
    <w:rsid w:val="00E348FD"/>
    <w:rsid w:val="00E35733"/>
    <w:rsid w:val="00E35A26"/>
    <w:rsid w:val="00E35F7B"/>
    <w:rsid w:val="00E365B8"/>
    <w:rsid w:val="00E37447"/>
    <w:rsid w:val="00E3784A"/>
    <w:rsid w:val="00E37E18"/>
    <w:rsid w:val="00E4037B"/>
    <w:rsid w:val="00E4091E"/>
    <w:rsid w:val="00E417D6"/>
    <w:rsid w:val="00E42421"/>
    <w:rsid w:val="00E4277C"/>
    <w:rsid w:val="00E42982"/>
    <w:rsid w:val="00E42A24"/>
    <w:rsid w:val="00E43208"/>
    <w:rsid w:val="00E43627"/>
    <w:rsid w:val="00E440F5"/>
    <w:rsid w:val="00E441FC"/>
    <w:rsid w:val="00E44D0E"/>
    <w:rsid w:val="00E4510F"/>
    <w:rsid w:val="00E45409"/>
    <w:rsid w:val="00E463A9"/>
    <w:rsid w:val="00E46B21"/>
    <w:rsid w:val="00E46F2F"/>
    <w:rsid w:val="00E46F52"/>
    <w:rsid w:val="00E47EF9"/>
    <w:rsid w:val="00E501C0"/>
    <w:rsid w:val="00E507FC"/>
    <w:rsid w:val="00E5099A"/>
    <w:rsid w:val="00E51057"/>
    <w:rsid w:val="00E5125C"/>
    <w:rsid w:val="00E51D03"/>
    <w:rsid w:val="00E51F06"/>
    <w:rsid w:val="00E52167"/>
    <w:rsid w:val="00E52312"/>
    <w:rsid w:val="00E523CF"/>
    <w:rsid w:val="00E53092"/>
    <w:rsid w:val="00E53E55"/>
    <w:rsid w:val="00E54235"/>
    <w:rsid w:val="00E54275"/>
    <w:rsid w:val="00E54602"/>
    <w:rsid w:val="00E54801"/>
    <w:rsid w:val="00E548FF"/>
    <w:rsid w:val="00E54D0E"/>
    <w:rsid w:val="00E55A13"/>
    <w:rsid w:val="00E55AAB"/>
    <w:rsid w:val="00E55DBC"/>
    <w:rsid w:val="00E56042"/>
    <w:rsid w:val="00E56BE6"/>
    <w:rsid w:val="00E56F05"/>
    <w:rsid w:val="00E56F86"/>
    <w:rsid w:val="00E5713C"/>
    <w:rsid w:val="00E571FB"/>
    <w:rsid w:val="00E57289"/>
    <w:rsid w:val="00E5746E"/>
    <w:rsid w:val="00E57C91"/>
    <w:rsid w:val="00E57EEF"/>
    <w:rsid w:val="00E57F9A"/>
    <w:rsid w:val="00E60440"/>
    <w:rsid w:val="00E6055C"/>
    <w:rsid w:val="00E606F6"/>
    <w:rsid w:val="00E607AD"/>
    <w:rsid w:val="00E609CC"/>
    <w:rsid w:val="00E60F88"/>
    <w:rsid w:val="00E61AFA"/>
    <w:rsid w:val="00E6227D"/>
    <w:rsid w:val="00E62420"/>
    <w:rsid w:val="00E624E8"/>
    <w:rsid w:val="00E62939"/>
    <w:rsid w:val="00E62AB6"/>
    <w:rsid w:val="00E62B70"/>
    <w:rsid w:val="00E62F63"/>
    <w:rsid w:val="00E63032"/>
    <w:rsid w:val="00E63474"/>
    <w:rsid w:val="00E6355A"/>
    <w:rsid w:val="00E63562"/>
    <w:rsid w:val="00E6393A"/>
    <w:rsid w:val="00E63C93"/>
    <w:rsid w:val="00E63DD0"/>
    <w:rsid w:val="00E643BF"/>
    <w:rsid w:val="00E65272"/>
    <w:rsid w:val="00E669BA"/>
    <w:rsid w:val="00E66EAC"/>
    <w:rsid w:val="00E701E0"/>
    <w:rsid w:val="00E706D4"/>
    <w:rsid w:val="00E708D5"/>
    <w:rsid w:val="00E70D5A"/>
    <w:rsid w:val="00E71F5E"/>
    <w:rsid w:val="00E7249E"/>
    <w:rsid w:val="00E7265E"/>
    <w:rsid w:val="00E72943"/>
    <w:rsid w:val="00E73574"/>
    <w:rsid w:val="00E7373F"/>
    <w:rsid w:val="00E73921"/>
    <w:rsid w:val="00E73B4C"/>
    <w:rsid w:val="00E73CDC"/>
    <w:rsid w:val="00E73ED3"/>
    <w:rsid w:val="00E741B4"/>
    <w:rsid w:val="00E7435B"/>
    <w:rsid w:val="00E746F5"/>
    <w:rsid w:val="00E748DF"/>
    <w:rsid w:val="00E74989"/>
    <w:rsid w:val="00E752B2"/>
    <w:rsid w:val="00E7555A"/>
    <w:rsid w:val="00E75853"/>
    <w:rsid w:val="00E75CFF"/>
    <w:rsid w:val="00E77B47"/>
    <w:rsid w:val="00E801E6"/>
    <w:rsid w:val="00E806E6"/>
    <w:rsid w:val="00E80851"/>
    <w:rsid w:val="00E80DA1"/>
    <w:rsid w:val="00E810BA"/>
    <w:rsid w:val="00E815A8"/>
    <w:rsid w:val="00E816BD"/>
    <w:rsid w:val="00E8195C"/>
    <w:rsid w:val="00E81B4E"/>
    <w:rsid w:val="00E820F7"/>
    <w:rsid w:val="00E8235E"/>
    <w:rsid w:val="00E82C24"/>
    <w:rsid w:val="00E82D9A"/>
    <w:rsid w:val="00E8332E"/>
    <w:rsid w:val="00E8347B"/>
    <w:rsid w:val="00E83484"/>
    <w:rsid w:val="00E84D04"/>
    <w:rsid w:val="00E85370"/>
    <w:rsid w:val="00E85735"/>
    <w:rsid w:val="00E85875"/>
    <w:rsid w:val="00E85892"/>
    <w:rsid w:val="00E85CDF"/>
    <w:rsid w:val="00E870A4"/>
    <w:rsid w:val="00E87947"/>
    <w:rsid w:val="00E87E69"/>
    <w:rsid w:val="00E900B1"/>
    <w:rsid w:val="00E90FC2"/>
    <w:rsid w:val="00E90FC4"/>
    <w:rsid w:val="00E91563"/>
    <w:rsid w:val="00E91896"/>
    <w:rsid w:val="00E91BDB"/>
    <w:rsid w:val="00E928F6"/>
    <w:rsid w:val="00E93701"/>
    <w:rsid w:val="00E946C2"/>
    <w:rsid w:val="00E9505D"/>
    <w:rsid w:val="00E95518"/>
    <w:rsid w:val="00E95AC3"/>
    <w:rsid w:val="00E95AE4"/>
    <w:rsid w:val="00E95DE1"/>
    <w:rsid w:val="00E95F46"/>
    <w:rsid w:val="00E965AA"/>
    <w:rsid w:val="00E968DA"/>
    <w:rsid w:val="00E9749F"/>
    <w:rsid w:val="00E976C1"/>
    <w:rsid w:val="00E97BB0"/>
    <w:rsid w:val="00EA0089"/>
    <w:rsid w:val="00EA06C5"/>
    <w:rsid w:val="00EA193C"/>
    <w:rsid w:val="00EA1E44"/>
    <w:rsid w:val="00EA1EB4"/>
    <w:rsid w:val="00EA20F9"/>
    <w:rsid w:val="00EA22DE"/>
    <w:rsid w:val="00EA26D7"/>
    <w:rsid w:val="00EA26FF"/>
    <w:rsid w:val="00EA2A5D"/>
    <w:rsid w:val="00EA2CDA"/>
    <w:rsid w:val="00EA2D03"/>
    <w:rsid w:val="00EA2DBB"/>
    <w:rsid w:val="00EA2E2E"/>
    <w:rsid w:val="00EA2EC6"/>
    <w:rsid w:val="00EA2F32"/>
    <w:rsid w:val="00EA3067"/>
    <w:rsid w:val="00EA3325"/>
    <w:rsid w:val="00EA33D0"/>
    <w:rsid w:val="00EA3448"/>
    <w:rsid w:val="00EA4434"/>
    <w:rsid w:val="00EA4465"/>
    <w:rsid w:val="00EA455C"/>
    <w:rsid w:val="00EA4812"/>
    <w:rsid w:val="00EA4D16"/>
    <w:rsid w:val="00EA4D40"/>
    <w:rsid w:val="00EA4F7C"/>
    <w:rsid w:val="00EA5B7E"/>
    <w:rsid w:val="00EA5E67"/>
    <w:rsid w:val="00EA6671"/>
    <w:rsid w:val="00EA6CB9"/>
    <w:rsid w:val="00EA6D22"/>
    <w:rsid w:val="00EA7C3E"/>
    <w:rsid w:val="00EA7CAA"/>
    <w:rsid w:val="00EB01AC"/>
    <w:rsid w:val="00EB01C8"/>
    <w:rsid w:val="00EB246E"/>
    <w:rsid w:val="00EB27BA"/>
    <w:rsid w:val="00EB29AA"/>
    <w:rsid w:val="00EB3354"/>
    <w:rsid w:val="00EB3613"/>
    <w:rsid w:val="00EB3910"/>
    <w:rsid w:val="00EB396E"/>
    <w:rsid w:val="00EB3D2D"/>
    <w:rsid w:val="00EB461D"/>
    <w:rsid w:val="00EB4EBA"/>
    <w:rsid w:val="00EB5458"/>
    <w:rsid w:val="00EB551D"/>
    <w:rsid w:val="00EB5616"/>
    <w:rsid w:val="00EB5EF0"/>
    <w:rsid w:val="00EB66F5"/>
    <w:rsid w:val="00EB6774"/>
    <w:rsid w:val="00EB6967"/>
    <w:rsid w:val="00EB69E1"/>
    <w:rsid w:val="00EB6EE8"/>
    <w:rsid w:val="00EC00E9"/>
    <w:rsid w:val="00EC03A8"/>
    <w:rsid w:val="00EC0435"/>
    <w:rsid w:val="00EC04C3"/>
    <w:rsid w:val="00EC0842"/>
    <w:rsid w:val="00EC09EE"/>
    <w:rsid w:val="00EC1F0E"/>
    <w:rsid w:val="00EC215D"/>
    <w:rsid w:val="00EC21AD"/>
    <w:rsid w:val="00EC24DF"/>
    <w:rsid w:val="00EC2629"/>
    <w:rsid w:val="00EC2941"/>
    <w:rsid w:val="00EC2BCB"/>
    <w:rsid w:val="00EC3441"/>
    <w:rsid w:val="00EC3762"/>
    <w:rsid w:val="00EC4044"/>
    <w:rsid w:val="00EC4AE8"/>
    <w:rsid w:val="00EC4E45"/>
    <w:rsid w:val="00EC551F"/>
    <w:rsid w:val="00EC67F3"/>
    <w:rsid w:val="00EC6B4D"/>
    <w:rsid w:val="00EC6C90"/>
    <w:rsid w:val="00EC6D1C"/>
    <w:rsid w:val="00EC73CF"/>
    <w:rsid w:val="00ED150D"/>
    <w:rsid w:val="00ED195A"/>
    <w:rsid w:val="00ED1C51"/>
    <w:rsid w:val="00ED2378"/>
    <w:rsid w:val="00ED285F"/>
    <w:rsid w:val="00ED2E9B"/>
    <w:rsid w:val="00ED4906"/>
    <w:rsid w:val="00ED563B"/>
    <w:rsid w:val="00ED58C2"/>
    <w:rsid w:val="00ED62F8"/>
    <w:rsid w:val="00ED64A8"/>
    <w:rsid w:val="00ED6547"/>
    <w:rsid w:val="00ED6956"/>
    <w:rsid w:val="00ED723A"/>
    <w:rsid w:val="00ED7312"/>
    <w:rsid w:val="00ED7B35"/>
    <w:rsid w:val="00EE0DAF"/>
    <w:rsid w:val="00EE0E1F"/>
    <w:rsid w:val="00EE0F92"/>
    <w:rsid w:val="00EE1935"/>
    <w:rsid w:val="00EE1EF6"/>
    <w:rsid w:val="00EE285C"/>
    <w:rsid w:val="00EE2B08"/>
    <w:rsid w:val="00EE2B25"/>
    <w:rsid w:val="00EE2E5E"/>
    <w:rsid w:val="00EE3101"/>
    <w:rsid w:val="00EE462A"/>
    <w:rsid w:val="00EE464C"/>
    <w:rsid w:val="00EE4869"/>
    <w:rsid w:val="00EE4960"/>
    <w:rsid w:val="00EE49AA"/>
    <w:rsid w:val="00EE4A24"/>
    <w:rsid w:val="00EE4C61"/>
    <w:rsid w:val="00EE4CFD"/>
    <w:rsid w:val="00EE4E4F"/>
    <w:rsid w:val="00EE60CC"/>
    <w:rsid w:val="00EE648E"/>
    <w:rsid w:val="00EE6593"/>
    <w:rsid w:val="00EE6A61"/>
    <w:rsid w:val="00EE6B2A"/>
    <w:rsid w:val="00EE6D40"/>
    <w:rsid w:val="00EE6E6A"/>
    <w:rsid w:val="00EE6FA2"/>
    <w:rsid w:val="00EE72CC"/>
    <w:rsid w:val="00EE7A5E"/>
    <w:rsid w:val="00EF0700"/>
    <w:rsid w:val="00EF07F4"/>
    <w:rsid w:val="00EF1817"/>
    <w:rsid w:val="00EF24D7"/>
    <w:rsid w:val="00EF31B8"/>
    <w:rsid w:val="00EF3E70"/>
    <w:rsid w:val="00EF3F8E"/>
    <w:rsid w:val="00EF4342"/>
    <w:rsid w:val="00EF4D38"/>
    <w:rsid w:val="00EF5A6C"/>
    <w:rsid w:val="00EF5CFF"/>
    <w:rsid w:val="00EF6547"/>
    <w:rsid w:val="00EF699A"/>
    <w:rsid w:val="00EF6BA7"/>
    <w:rsid w:val="00EF6BC8"/>
    <w:rsid w:val="00EF6BEA"/>
    <w:rsid w:val="00EF6D27"/>
    <w:rsid w:val="00EF7088"/>
    <w:rsid w:val="00EF75B5"/>
    <w:rsid w:val="00EF7B2E"/>
    <w:rsid w:val="00F00256"/>
    <w:rsid w:val="00F00342"/>
    <w:rsid w:val="00F0053B"/>
    <w:rsid w:val="00F0059C"/>
    <w:rsid w:val="00F00C71"/>
    <w:rsid w:val="00F023AF"/>
    <w:rsid w:val="00F026B8"/>
    <w:rsid w:val="00F02C57"/>
    <w:rsid w:val="00F02E44"/>
    <w:rsid w:val="00F03A7D"/>
    <w:rsid w:val="00F0402B"/>
    <w:rsid w:val="00F047E4"/>
    <w:rsid w:val="00F05186"/>
    <w:rsid w:val="00F0545F"/>
    <w:rsid w:val="00F05601"/>
    <w:rsid w:val="00F06170"/>
    <w:rsid w:val="00F061FB"/>
    <w:rsid w:val="00F06587"/>
    <w:rsid w:val="00F06645"/>
    <w:rsid w:val="00F0707D"/>
    <w:rsid w:val="00F0752D"/>
    <w:rsid w:val="00F0793A"/>
    <w:rsid w:val="00F07E53"/>
    <w:rsid w:val="00F102E7"/>
    <w:rsid w:val="00F10442"/>
    <w:rsid w:val="00F1069D"/>
    <w:rsid w:val="00F106B8"/>
    <w:rsid w:val="00F10CA5"/>
    <w:rsid w:val="00F10E20"/>
    <w:rsid w:val="00F11B51"/>
    <w:rsid w:val="00F11C3A"/>
    <w:rsid w:val="00F125CC"/>
    <w:rsid w:val="00F12D32"/>
    <w:rsid w:val="00F12EF4"/>
    <w:rsid w:val="00F12F87"/>
    <w:rsid w:val="00F1378E"/>
    <w:rsid w:val="00F138AD"/>
    <w:rsid w:val="00F13A4A"/>
    <w:rsid w:val="00F13EEC"/>
    <w:rsid w:val="00F1498F"/>
    <w:rsid w:val="00F14E12"/>
    <w:rsid w:val="00F14EFA"/>
    <w:rsid w:val="00F15311"/>
    <w:rsid w:val="00F1655B"/>
    <w:rsid w:val="00F17EF5"/>
    <w:rsid w:val="00F17FBE"/>
    <w:rsid w:val="00F20251"/>
    <w:rsid w:val="00F207BB"/>
    <w:rsid w:val="00F20EAA"/>
    <w:rsid w:val="00F21752"/>
    <w:rsid w:val="00F21829"/>
    <w:rsid w:val="00F21BD8"/>
    <w:rsid w:val="00F220FA"/>
    <w:rsid w:val="00F22853"/>
    <w:rsid w:val="00F229C4"/>
    <w:rsid w:val="00F22BEC"/>
    <w:rsid w:val="00F2394A"/>
    <w:rsid w:val="00F23A6E"/>
    <w:rsid w:val="00F23A93"/>
    <w:rsid w:val="00F23CD1"/>
    <w:rsid w:val="00F24CBA"/>
    <w:rsid w:val="00F251D2"/>
    <w:rsid w:val="00F25599"/>
    <w:rsid w:val="00F25D65"/>
    <w:rsid w:val="00F261AF"/>
    <w:rsid w:val="00F26222"/>
    <w:rsid w:val="00F2631B"/>
    <w:rsid w:val="00F2639E"/>
    <w:rsid w:val="00F267D7"/>
    <w:rsid w:val="00F26B2D"/>
    <w:rsid w:val="00F26DFB"/>
    <w:rsid w:val="00F2712F"/>
    <w:rsid w:val="00F27392"/>
    <w:rsid w:val="00F27499"/>
    <w:rsid w:val="00F27A82"/>
    <w:rsid w:val="00F27A97"/>
    <w:rsid w:val="00F27C81"/>
    <w:rsid w:val="00F27D29"/>
    <w:rsid w:val="00F30778"/>
    <w:rsid w:val="00F3086D"/>
    <w:rsid w:val="00F309D8"/>
    <w:rsid w:val="00F30FFA"/>
    <w:rsid w:val="00F31269"/>
    <w:rsid w:val="00F31504"/>
    <w:rsid w:val="00F32129"/>
    <w:rsid w:val="00F321C0"/>
    <w:rsid w:val="00F325B1"/>
    <w:rsid w:val="00F3264B"/>
    <w:rsid w:val="00F329EE"/>
    <w:rsid w:val="00F329F3"/>
    <w:rsid w:val="00F32B15"/>
    <w:rsid w:val="00F32DA2"/>
    <w:rsid w:val="00F330D2"/>
    <w:rsid w:val="00F33440"/>
    <w:rsid w:val="00F33C73"/>
    <w:rsid w:val="00F340E0"/>
    <w:rsid w:val="00F345E1"/>
    <w:rsid w:val="00F34B90"/>
    <w:rsid w:val="00F34E2E"/>
    <w:rsid w:val="00F35003"/>
    <w:rsid w:val="00F353B2"/>
    <w:rsid w:val="00F355B6"/>
    <w:rsid w:val="00F355D9"/>
    <w:rsid w:val="00F35874"/>
    <w:rsid w:val="00F35A63"/>
    <w:rsid w:val="00F35C88"/>
    <w:rsid w:val="00F35D70"/>
    <w:rsid w:val="00F35EDD"/>
    <w:rsid w:val="00F364F7"/>
    <w:rsid w:val="00F367AF"/>
    <w:rsid w:val="00F36874"/>
    <w:rsid w:val="00F3716E"/>
    <w:rsid w:val="00F37330"/>
    <w:rsid w:val="00F374BB"/>
    <w:rsid w:val="00F37795"/>
    <w:rsid w:val="00F379AD"/>
    <w:rsid w:val="00F379EF"/>
    <w:rsid w:val="00F37B19"/>
    <w:rsid w:val="00F37D6F"/>
    <w:rsid w:val="00F37E97"/>
    <w:rsid w:val="00F4089C"/>
    <w:rsid w:val="00F40D0F"/>
    <w:rsid w:val="00F4104A"/>
    <w:rsid w:val="00F41216"/>
    <w:rsid w:val="00F4125B"/>
    <w:rsid w:val="00F41473"/>
    <w:rsid w:val="00F42100"/>
    <w:rsid w:val="00F4232A"/>
    <w:rsid w:val="00F42848"/>
    <w:rsid w:val="00F42EBC"/>
    <w:rsid w:val="00F43223"/>
    <w:rsid w:val="00F4417D"/>
    <w:rsid w:val="00F44C34"/>
    <w:rsid w:val="00F456B7"/>
    <w:rsid w:val="00F463B7"/>
    <w:rsid w:val="00F46C9D"/>
    <w:rsid w:val="00F46CC8"/>
    <w:rsid w:val="00F46D1A"/>
    <w:rsid w:val="00F46EBB"/>
    <w:rsid w:val="00F47843"/>
    <w:rsid w:val="00F50856"/>
    <w:rsid w:val="00F50FE7"/>
    <w:rsid w:val="00F510EF"/>
    <w:rsid w:val="00F513F9"/>
    <w:rsid w:val="00F51A87"/>
    <w:rsid w:val="00F51F36"/>
    <w:rsid w:val="00F5225D"/>
    <w:rsid w:val="00F524BC"/>
    <w:rsid w:val="00F52DB7"/>
    <w:rsid w:val="00F54031"/>
    <w:rsid w:val="00F543EE"/>
    <w:rsid w:val="00F54AC0"/>
    <w:rsid w:val="00F54D06"/>
    <w:rsid w:val="00F54FD7"/>
    <w:rsid w:val="00F55415"/>
    <w:rsid w:val="00F55958"/>
    <w:rsid w:val="00F56585"/>
    <w:rsid w:val="00F56B7A"/>
    <w:rsid w:val="00F56D93"/>
    <w:rsid w:val="00F56EF7"/>
    <w:rsid w:val="00F570CE"/>
    <w:rsid w:val="00F57295"/>
    <w:rsid w:val="00F57A06"/>
    <w:rsid w:val="00F57A4C"/>
    <w:rsid w:val="00F602B6"/>
    <w:rsid w:val="00F6053D"/>
    <w:rsid w:val="00F60721"/>
    <w:rsid w:val="00F608C9"/>
    <w:rsid w:val="00F60B5D"/>
    <w:rsid w:val="00F60BB0"/>
    <w:rsid w:val="00F60F79"/>
    <w:rsid w:val="00F6187E"/>
    <w:rsid w:val="00F61FD9"/>
    <w:rsid w:val="00F62205"/>
    <w:rsid w:val="00F62A8B"/>
    <w:rsid w:val="00F63203"/>
    <w:rsid w:val="00F63381"/>
    <w:rsid w:val="00F63432"/>
    <w:rsid w:val="00F6347E"/>
    <w:rsid w:val="00F64C20"/>
    <w:rsid w:val="00F64FC3"/>
    <w:rsid w:val="00F65026"/>
    <w:rsid w:val="00F6559C"/>
    <w:rsid w:val="00F65966"/>
    <w:rsid w:val="00F65D82"/>
    <w:rsid w:val="00F65ED5"/>
    <w:rsid w:val="00F6612A"/>
    <w:rsid w:val="00F66636"/>
    <w:rsid w:val="00F66E2D"/>
    <w:rsid w:val="00F670C2"/>
    <w:rsid w:val="00F67CC7"/>
    <w:rsid w:val="00F67EFD"/>
    <w:rsid w:val="00F7051D"/>
    <w:rsid w:val="00F7172F"/>
    <w:rsid w:val="00F71BC3"/>
    <w:rsid w:val="00F72C78"/>
    <w:rsid w:val="00F73197"/>
    <w:rsid w:val="00F7373A"/>
    <w:rsid w:val="00F7425A"/>
    <w:rsid w:val="00F74367"/>
    <w:rsid w:val="00F74870"/>
    <w:rsid w:val="00F74AFE"/>
    <w:rsid w:val="00F75507"/>
    <w:rsid w:val="00F75989"/>
    <w:rsid w:val="00F7641E"/>
    <w:rsid w:val="00F76D22"/>
    <w:rsid w:val="00F770C2"/>
    <w:rsid w:val="00F77333"/>
    <w:rsid w:val="00F77882"/>
    <w:rsid w:val="00F778FF"/>
    <w:rsid w:val="00F77F84"/>
    <w:rsid w:val="00F8018D"/>
    <w:rsid w:val="00F80200"/>
    <w:rsid w:val="00F80AD0"/>
    <w:rsid w:val="00F80DF3"/>
    <w:rsid w:val="00F811F5"/>
    <w:rsid w:val="00F81E6A"/>
    <w:rsid w:val="00F822AB"/>
    <w:rsid w:val="00F82317"/>
    <w:rsid w:val="00F82A0A"/>
    <w:rsid w:val="00F832C3"/>
    <w:rsid w:val="00F834A7"/>
    <w:rsid w:val="00F834E5"/>
    <w:rsid w:val="00F83A95"/>
    <w:rsid w:val="00F83CA4"/>
    <w:rsid w:val="00F843F0"/>
    <w:rsid w:val="00F84676"/>
    <w:rsid w:val="00F84E0A"/>
    <w:rsid w:val="00F84E34"/>
    <w:rsid w:val="00F84FBD"/>
    <w:rsid w:val="00F85138"/>
    <w:rsid w:val="00F852D0"/>
    <w:rsid w:val="00F85B4F"/>
    <w:rsid w:val="00F8634D"/>
    <w:rsid w:val="00F87386"/>
    <w:rsid w:val="00F90354"/>
    <w:rsid w:val="00F90BAF"/>
    <w:rsid w:val="00F9111F"/>
    <w:rsid w:val="00F917D4"/>
    <w:rsid w:val="00F91DEE"/>
    <w:rsid w:val="00F92587"/>
    <w:rsid w:val="00F927F8"/>
    <w:rsid w:val="00F92CAC"/>
    <w:rsid w:val="00F92F90"/>
    <w:rsid w:val="00F93377"/>
    <w:rsid w:val="00F9341C"/>
    <w:rsid w:val="00F93850"/>
    <w:rsid w:val="00F93950"/>
    <w:rsid w:val="00F93A64"/>
    <w:rsid w:val="00F94514"/>
    <w:rsid w:val="00F94729"/>
    <w:rsid w:val="00F949D0"/>
    <w:rsid w:val="00F951D6"/>
    <w:rsid w:val="00F951EC"/>
    <w:rsid w:val="00F9532C"/>
    <w:rsid w:val="00F9541C"/>
    <w:rsid w:val="00F9569D"/>
    <w:rsid w:val="00F95E43"/>
    <w:rsid w:val="00F970DE"/>
    <w:rsid w:val="00F9728D"/>
    <w:rsid w:val="00F977AD"/>
    <w:rsid w:val="00F977E9"/>
    <w:rsid w:val="00F97B17"/>
    <w:rsid w:val="00FA0017"/>
    <w:rsid w:val="00FA0194"/>
    <w:rsid w:val="00FA080F"/>
    <w:rsid w:val="00FA08A7"/>
    <w:rsid w:val="00FA0A0F"/>
    <w:rsid w:val="00FA1136"/>
    <w:rsid w:val="00FA13BA"/>
    <w:rsid w:val="00FA1808"/>
    <w:rsid w:val="00FA1A70"/>
    <w:rsid w:val="00FA244F"/>
    <w:rsid w:val="00FA2EDB"/>
    <w:rsid w:val="00FA2FA4"/>
    <w:rsid w:val="00FA34E8"/>
    <w:rsid w:val="00FA36E9"/>
    <w:rsid w:val="00FA38C8"/>
    <w:rsid w:val="00FA3ABD"/>
    <w:rsid w:val="00FA3EFF"/>
    <w:rsid w:val="00FA406B"/>
    <w:rsid w:val="00FA4281"/>
    <w:rsid w:val="00FA4A75"/>
    <w:rsid w:val="00FA5188"/>
    <w:rsid w:val="00FA5FC5"/>
    <w:rsid w:val="00FA63EF"/>
    <w:rsid w:val="00FA6956"/>
    <w:rsid w:val="00FA6E91"/>
    <w:rsid w:val="00FA7195"/>
    <w:rsid w:val="00FA73D7"/>
    <w:rsid w:val="00FA7B1E"/>
    <w:rsid w:val="00FA7FB1"/>
    <w:rsid w:val="00FB04D6"/>
    <w:rsid w:val="00FB0DE8"/>
    <w:rsid w:val="00FB1695"/>
    <w:rsid w:val="00FB1EF9"/>
    <w:rsid w:val="00FB227E"/>
    <w:rsid w:val="00FB5AA9"/>
    <w:rsid w:val="00FB5E45"/>
    <w:rsid w:val="00FB624A"/>
    <w:rsid w:val="00FB68FA"/>
    <w:rsid w:val="00FB6C18"/>
    <w:rsid w:val="00FB71FB"/>
    <w:rsid w:val="00FB7251"/>
    <w:rsid w:val="00FB7413"/>
    <w:rsid w:val="00FB7630"/>
    <w:rsid w:val="00FC1367"/>
    <w:rsid w:val="00FC1ACB"/>
    <w:rsid w:val="00FC1C77"/>
    <w:rsid w:val="00FC20C3"/>
    <w:rsid w:val="00FC288C"/>
    <w:rsid w:val="00FC29BB"/>
    <w:rsid w:val="00FC2B4E"/>
    <w:rsid w:val="00FC2C97"/>
    <w:rsid w:val="00FC3479"/>
    <w:rsid w:val="00FC3605"/>
    <w:rsid w:val="00FC3C7B"/>
    <w:rsid w:val="00FC5D4F"/>
    <w:rsid w:val="00FC602B"/>
    <w:rsid w:val="00FC6263"/>
    <w:rsid w:val="00FC6F7F"/>
    <w:rsid w:val="00FC7864"/>
    <w:rsid w:val="00FC78EF"/>
    <w:rsid w:val="00FC7B47"/>
    <w:rsid w:val="00FD0121"/>
    <w:rsid w:val="00FD0BA0"/>
    <w:rsid w:val="00FD113F"/>
    <w:rsid w:val="00FD1A4D"/>
    <w:rsid w:val="00FD2515"/>
    <w:rsid w:val="00FD2CC3"/>
    <w:rsid w:val="00FD3078"/>
    <w:rsid w:val="00FD30D0"/>
    <w:rsid w:val="00FD335F"/>
    <w:rsid w:val="00FD354B"/>
    <w:rsid w:val="00FD385A"/>
    <w:rsid w:val="00FD3AD0"/>
    <w:rsid w:val="00FD3D27"/>
    <w:rsid w:val="00FD3E97"/>
    <w:rsid w:val="00FD4160"/>
    <w:rsid w:val="00FD457A"/>
    <w:rsid w:val="00FD46A5"/>
    <w:rsid w:val="00FD4BB5"/>
    <w:rsid w:val="00FD4BFB"/>
    <w:rsid w:val="00FD4E5C"/>
    <w:rsid w:val="00FD5116"/>
    <w:rsid w:val="00FD5DB3"/>
    <w:rsid w:val="00FD5DFA"/>
    <w:rsid w:val="00FD6052"/>
    <w:rsid w:val="00FD6715"/>
    <w:rsid w:val="00FD7474"/>
    <w:rsid w:val="00FD7977"/>
    <w:rsid w:val="00FD7B5F"/>
    <w:rsid w:val="00FE024B"/>
    <w:rsid w:val="00FE0B73"/>
    <w:rsid w:val="00FE13A2"/>
    <w:rsid w:val="00FE15A5"/>
    <w:rsid w:val="00FE15B7"/>
    <w:rsid w:val="00FE18C4"/>
    <w:rsid w:val="00FE1B82"/>
    <w:rsid w:val="00FE1EB2"/>
    <w:rsid w:val="00FE2191"/>
    <w:rsid w:val="00FE2251"/>
    <w:rsid w:val="00FE2575"/>
    <w:rsid w:val="00FE2685"/>
    <w:rsid w:val="00FE298E"/>
    <w:rsid w:val="00FE2C46"/>
    <w:rsid w:val="00FE302E"/>
    <w:rsid w:val="00FE39DD"/>
    <w:rsid w:val="00FE3CAD"/>
    <w:rsid w:val="00FE3D2A"/>
    <w:rsid w:val="00FE3FFD"/>
    <w:rsid w:val="00FE406B"/>
    <w:rsid w:val="00FE4392"/>
    <w:rsid w:val="00FE5312"/>
    <w:rsid w:val="00FE5645"/>
    <w:rsid w:val="00FE5730"/>
    <w:rsid w:val="00FE65A7"/>
    <w:rsid w:val="00FE662F"/>
    <w:rsid w:val="00FE6C3C"/>
    <w:rsid w:val="00FE7683"/>
    <w:rsid w:val="00FF0A24"/>
    <w:rsid w:val="00FF0B2F"/>
    <w:rsid w:val="00FF0F09"/>
    <w:rsid w:val="00FF0F69"/>
    <w:rsid w:val="00FF12E5"/>
    <w:rsid w:val="00FF1FE4"/>
    <w:rsid w:val="00FF2206"/>
    <w:rsid w:val="00FF2292"/>
    <w:rsid w:val="00FF23F1"/>
    <w:rsid w:val="00FF2694"/>
    <w:rsid w:val="00FF3072"/>
    <w:rsid w:val="00FF341B"/>
    <w:rsid w:val="00FF3C75"/>
    <w:rsid w:val="00FF3C9D"/>
    <w:rsid w:val="00FF4366"/>
    <w:rsid w:val="00FF47C9"/>
    <w:rsid w:val="00FF485A"/>
    <w:rsid w:val="00FF48B6"/>
    <w:rsid w:val="00FF4ACE"/>
    <w:rsid w:val="00FF4E73"/>
    <w:rsid w:val="00FF4FAF"/>
    <w:rsid w:val="00FF5775"/>
    <w:rsid w:val="00FF667F"/>
    <w:rsid w:val="00FF6C2F"/>
    <w:rsid w:val="00FF6D31"/>
    <w:rsid w:val="00FF756C"/>
    <w:rsid w:val="00FF75FE"/>
    <w:rsid w:val="00FF76FE"/>
    <w:rsid w:val="00FF7BBA"/>
    <w:rsid w:val="00FF7F54"/>
    <w:rsid w:val="00FF7FBF"/>
    <w:rsid w:val="010885C3"/>
    <w:rsid w:val="019FA6FE"/>
    <w:rsid w:val="01CB89EA"/>
    <w:rsid w:val="01CD8CD1"/>
    <w:rsid w:val="01CEA699"/>
    <w:rsid w:val="01E9F111"/>
    <w:rsid w:val="03551CE2"/>
    <w:rsid w:val="035B2436"/>
    <w:rsid w:val="036DD822"/>
    <w:rsid w:val="03BC793B"/>
    <w:rsid w:val="0437704C"/>
    <w:rsid w:val="0485E228"/>
    <w:rsid w:val="049D1B31"/>
    <w:rsid w:val="0509E76F"/>
    <w:rsid w:val="054706EA"/>
    <w:rsid w:val="05AE4FF4"/>
    <w:rsid w:val="05DB7DAE"/>
    <w:rsid w:val="06789607"/>
    <w:rsid w:val="0689D6A7"/>
    <w:rsid w:val="06B94735"/>
    <w:rsid w:val="0740F279"/>
    <w:rsid w:val="074CA3AC"/>
    <w:rsid w:val="07641289"/>
    <w:rsid w:val="07FDB4D4"/>
    <w:rsid w:val="085B772B"/>
    <w:rsid w:val="0863539B"/>
    <w:rsid w:val="0908CC44"/>
    <w:rsid w:val="092AFCCD"/>
    <w:rsid w:val="09754A5C"/>
    <w:rsid w:val="09856568"/>
    <w:rsid w:val="09E05120"/>
    <w:rsid w:val="09E14DA8"/>
    <w:rsid w:val="0A0CB692"/>
    <w:rsid w:val="0A82C5CE"/>
    <w:rsid w:val="0A96D6BE"/>
    <w:rsid w:val="0AC85023"/>
    <w:rsid w:val="0AE1AA14"/>
    <w:rsid w:val="0BCAC867"/>
    <w:rsid w:val="0C7EA2BC"/>
    <w:rsid w:val="0C97E241"/>
    <w:rsid w:val="0C9B6FBB"/>
    <w:rsid w:val="0CAC23C0"/>
    <w:rsid w:val="0CD1E97E"/>
    <w:rsid w:val="0CD68105"/>
    <w:rsid w:val="0D14C00C"/>
    <w:rsid w:val="0D5E3E9C"/>
    <w:rsid w:val="0D629B01"/>
    <w:rsid w:val="0DBCE8E0"/>
    <w:rsid w:val="0E8EF41F"/>
    <w:rsid w:val="0EAE5624"/>
    <w:rsid w:val="0F4E561F"/>
    <w:rsid w:val="0F871120"/>
    <w:rsid w:val="0FC45D6A"/>
    <w:rsid w:val="106BA343"/>
    <w:rsid w:val="10FA09CB"/>
    <w:rsid w:val="11DF8DFD"/>
    <w:rsid w:val="11EB3753"/>
    <w:rsid w:val="11EF8BFD"/>
    <w:rsid w:val="12294732"/>
    <w:rsid w:val="126EDCB4"/>
    <w:rsid w:val="127112A0"/>
    <w:rsid w:val="1286B680"/>
    <w:rsid w:val="12E59FB7"/>
    <w:rsid w:val="13FE62E6"/>
    <w:rsid w:val="1447924B"/>
    <w:rsid w:val="151444B5"/>
    <w:rsid w:val="152BE036"/>
    <w:rsid w:val="15308722"/>
    <w:rsid w:val="154D7715"/>
    <w:rsid w:val="1588CB9B"/>
    <w:rsid w:val="159296F8"/>
    <w:rsid w:val="165133A1"/>
    <w:rsid w:val="17375507"/>
    <w:rsid w:val="17647B73"/>
    <w:rsid w:val="1788A12D"/>
    <w:rsid w:val="179ADDA2"/>
    <w:rsid w:val="1803DD5F"/>
    <w:rsid w:val="18DBD688"/>
    <w:rsid w:val="19212E0F"/>
    <w:rsid w:val="19928CC3"/>
    <w:rsid w:val="19C288DD"/>
    <w:rsid w:val="1A6CF678"/>
    <w:rsid w:val="1B2A4C94"/>
    <w:rsid w:val="1B7813E7"/>
    <w:rsid w:val="1D821450"/>
    <w:rsid w:val="1DBE6FF2"/>
    <w:rsid w:val="1DD74FFE"/>
    <w:rsid w:val="1DEAFB1E"/>
    <w:rsid w:val="1DEB057D"/>
    <w:rsid w:val="1E5F70B0"/>
    <w:rsid w:val="1E758CBD"/>
    <w:rsid w:val="1EAC55DA"/>
    <w:rsid w:val="1EE2BAA3"/>
    <w:rsid w:val="1F0EF5C6"/>
    <w:rsid w:val="1F63B926"/>
    <w:rsid w:val="1FE4BDD1"/>
    <w:rsid w:val="2007CF94"/>
    <w:rsid w:val="207CC22A"/>
    <w:rsid w:val="20C372C7"/>
    <w:rsid w:val="2106FB90"/>
    <w:rsid w:val="21657D0C"/>
    <w:rsid w:val="21B572E6"/>
    <w:rsid w:val="21BA9C9B"/>
    <w:rsid w:val="21D8D01A"/>
    <w:rsid w:val="22140550"/>
    <w:rsid w:val="2262AA78"/>
    <w:rsid w:val="2282CB1D"/>
    <w:rsid w:val="22B01956"/>
    <w:rsid w:val="230708AB"/>
    <w:rsid w:val="23183CED"/>
    <w:rsid w:val="239ABB7D"/>
    <w:rsid w:val="2416D4BF"/>
    <w:rsid w:val="24477189"/>
    <w:rsid w:val="2451DF3A"/>
    <w:rsid w:val="2468D356"/>
    <w:rsid w:val="246BE30C"/>
    <w:rsid w:val="246CD287"/>
    <w:rsid w:val="2523191D"/>
    <w:rsid w:val="2568AB0B"/>
    <w:rsid w:val="259E3A13"/>
    <w:rsid w:val="25F33BE6"/>
    <w:rsid w:val="261F268C"/>
    <w:rsid w:val="2683EF99"/>
    <w:rsid w:val="26A4FF53"/>
    <w:rsid w:val="26CCB7AA"/>
    <w:rsid w:val="26E34B4E"/>
    <w:rsid w:val="2714C861"/>
    <w:rsid w:val="27663178"/>
    <w:rsid w:val="2773DF11"/>
    <w:rsid w:val="279020D4"/>
    <w:rsid w:val="27902803"/>
    <w:rsid w:val="27D0625A"/>
    <w:rsid w:val="27DD393D"/>
    <w:rsid w:val="28273D65"/>
    <w:rsid w:val="29085A55"/>
    <w:rsid w:val="295F0B3C"/>
    <w:rsid w:val="2A355D98"/>
    <w:rsid w:val="2A74601D"/>
    <w:rsid w:val="2AB1EAEF"/>
    <w:rsid w:val="2AB2C8D8"/>
    <w:rsid w:val="2B270E5D"/>
    <w:rsid w:val="2B405877"/>
    <w:rsid w:val="2B449894"/>
    <w:rsid w:val="2B72BD34"/>
    <w:rsid w:val="2B72D985"/>
    <w:rsid w:val="2C0F1796"/>
    <w:rsid w:val="2C32C152"/>
    <w:rsid w:val="2C46CF51"/>
    <w:rsid w:val="2C837899"/>
    <w:rsid w:val="2C9158C6"/>
    <w:rsid w:val="2DA1BF57"/>
    <w:rsid w:val="2DEA05BD"/>
    <w:rsid w:val="2DFFAC9A"/>
    <w:rsid w:val="2E7B5CE0"/>
    <w:rsid w:val="2E7C31C9"/>
    <w:rsid w:val="2F071CE2"/>
    <w:rsid w:val="2F11D050"/>
    <w:rsid w:val="302AE77A"/>
    <w:rsid w:val="304B4F25"/>
    <w:rsid w:val="3069EFA4"/>
    <w:rsid w:val="30813013"/>
    <w:rsid w:val="30CC72CC"/>
    <w:rsid w:val="30FD12C7"/>
    <w:rsid w:val="31092F4C"/>
    <w:rsid w:val="318985F6"/>
    <w:rsid w:val="31DE879D"/>
    <w:rsid w:val="31EE043A"/>
    <w:rsid w:val="32B4A2FF"/>
    <w:rsid w:val="32C26E34"/>
    <w:rsid w:val="32E92805"/>
    <w:rsid w:val="330C91CE"/>
    <w:rsid w:val="331CAEC4"/>
    <w:rsid w:val="3329E10D"/>
    <w:rsid w:val="3338F81A"/>
    <w:rsid w:val="33910EFE"/>
    <w:rsid w:val="33BB9C91"/>
    <w:rsid w:val="33E2ABA4"/>
    <w:rsid w:val="33ED6D7C"/>
    <w:rsid w:val="342BD182"/>
    <w:rsid w:val="343D783B"/>
    <w:rsid w:val="3481C652"/>
    <w:rsid w:val="3481DB8B"/>
    <w:rsid w:val="348503EB"/>
    <w:rsid w:val="354EFDAC"/>
    <w:rsid w:val="356329EE"/>
    <w:rsid w:val="35A009EC"/>
    <w:rsid w:val="35B80FFE"/>
    <w:rsid w:val="36D3BC6C"/>
    <w:rsid w:val="3746FD72"/>
    <w:rsid w:val="37B39D51"/>
    <w:rsid w:val="37B7AB2F"/>
    <w:rsid w:val="37D9AB18"/>
    <w:rsid w:val="37E3E6A4"/>
    <w:rsid w:val="380429CB"/>
    <w:rsid w:val="38092712"/>
    <w:rsid w:val="383AF6BC"/>
    <w:rsid w:val="388A199C"/>
    <w:rsid w:val="3894F219"/>
    <w:rsid w:val="38A1C645"/>
    <w:rsid w:val="38E2768A"/>
    <w:rsid w:val="38EC5CF0"/>
    <w:rsid w:val="39FE3EBC"/>
    <w:rsid w:val="3A2AD87D"/>
    <w:rsid w:val="3A358370"/>
    <w:rsid w:val="3A4D3B1F"/>
    <w:rsid w:val="3ADE6DD2"/>
    <w:rsid w:val="3AF69438"/>
    <w:rsid w:val="3B0209F9"/>
    <w:rsid w:val="3B99B6AD"/>
    <w:rsid w:val="3B9FD876"/>
    <w:rsid w:val="3BF261C1"/>
    <w:rsid w:val="3C4BAF29"/>
    <w:rsid w:val="3C9336CA"/>
    <w:rsid w:val="3CC77A80"/>
    <w:rsid w:val="3CF9746A"/>
    <w:rsid w:val="3D5B8B69"/>
    <w:rsid w:val="3DDCB5F8"/>
    <w:rsid w:val="3E657CDD"/>
    <w:rsid w:val="3E70D751"/>
    <w:rsid w:val="3EBF43C7"/>
    <w:rsid w:val="3F25643A"/>
    <w:rsid w:val="3FADDAA1"/>
    <w:rsid w:val="3FB688F3"/>
    <w:rsid w:val="3FBF20C2"/>
    <w:rsid w:val="3FC1C036"/>
    <w:rsid w:val="3FF5BFDD"/>
    <w:rsid w:val="410F418A"/>
    <w:rsid w:val="41E4A38E"/>
    <w:rsid w:val="41E66EF7"/>
    <w:rsid w:val="421609B3"/>
    <w:rsid w:val="42CC7BC5"/>
    <w:rsid w:val="42FA3B1F"/>
    <w:rsid w:val="433C90B5"/>
    <w:rsid w:val="43504692"/>
    <w:rsid w:val="44DB780A"/>
    <w:rsid w:val="451D8467"/>
    <w:rsid w:val="452DB02E"/>
    <w:rsid w:val="4569191D"/>
    <w:rsid w:val="45F1749E"/>
    <w:rsid w:val="46EC0885"/>
    <w:rsid w:val="470E9718"/>
    <w:rsid w:val="47C4C87B"/>
    <w:rsid w:val="47D2210E"/>
    <w:rsid w:val="47F40877"/>
    <w:rsid w:val="481C2B5F"/>
    <w:rsid w:val="482406E7"/>
    <w:rsid w:val="48293F8C"/>
    <w:rsid w:val="483CA196"/>
    <w:rsid w:val="49096F91"/>
    <w:rsid w:val="4930D506"/>
    <w:rsid w:val="4951C592"/>
    <w:rsid w:val="49E63A88"/>
    <w:rsid w:val="4A136BDC"/>
    <w:rsid w:val="4A26B89D"/>
    <w:rsid w:val="4B0163C5"/>
    <w:rsid w:val="4B60781D"/>
    <w:rsid w:val="4BF3104F"/>
    <w:rsid w:val="4BFEA3DF"/>
    <w:rsid w:val="4C2A9F3F"/>
    <w:rsid w:val="4CD9714A"/>
    <w:rsid w:val="4DCF5614"/>
    <w:rsid w:val="4DEBA75F"/>
    <w:rsid w:val="4E079D94"/>
    <w:rsid w:val="4E395CC5"/>
    <w:rsid w:val="4ED97C9A"/>
    <w:rsid w:val="4EF801C0"/>
    <w:rsid w:val="4F09E275"/>
    <w:rsid w:val="4F81A441"/>
    <w:rsid w:val="4FA8B06B"/>
    <w:rsid w:val="4FDDDC33"/>
    <w:rsid w:val="50154D23"/>
    <w:rsid w:val="501ACC07"/>
    <w:rsid w:val="505B6E0A"/>
    <w:rsid w:val="505B7E99"/>
    <w:rsid w:val="5073386C"/>
    <w:rsid w:val="50BEEE4F"/>
    <w:rsid w:val="50DF1D72"/>
    <w:rsid w:val="5110D5A6"/>
    <w:rsid w:val="514378B5"/>
    <w:rsid w:val="5187E4DA"/>
    <w:rsid w:val="51BC80A4"/>
    <w:rsid w:val="51F5625D"/>
    <w:rsid w:val="525D1729"/>
    <w:rsid w:val="5268E906"/>
    <w:rsid w:val="53D00C69"/>
    <w:rsid w:val="54579326"/>
    <w:rsid w:val="5473CD39"/>
    <w:rsid w:val="556377FB"/>
    <w:rsid w:val="5568833A"/>
    <w:rsid w:val="56331C6C"/>
    <w:rsid w:val="567896BC"/>
    <w:rsid w:val="577BB6F1"/>
    <w:rsid w:val="57ADD150"/>
    <w:rsid w:val="57F01BE9"/>
    <w:rsid w:val="57FB0354"/>
    <w:rsid w:val="58314F50"/>
    <w:rsid w:val="585C6DF1"/>
    <w:rsid w:val="58843273"/>
    <w:rsid w:val="5896E57C"/>
    <w:rsid w:val="589ECD48"/>
    <w:rsid w:val="58EEE0FF"/>
    <w:rsid w:val="595C23A9"/>
    <w:rsid w:val="5988972B"/>
    <w:rsid w:val="59975D5C"/>
    <w:rsid w:val="59A43698"/>
    <w:rsid w:val="59C19D99"/>
    <w:rsid w:val="59F1F6E2"/>
    <w:rsid w:val="59F2BEAA"/>
    <w:rsid w:val="5A322E9A"/>
    <w:rsid w:val="5A63ABBB"/>
    <w:rsid w:val="5A90A5A1"/>
    <w:rsid w:val="5ADDFEFB"/>
    <w:rsid w:val="5B0CEAAB"/>
    <w:rsid w:val="5B6352A7"/>
    <w:rsid w:val="5BA94C62"/>
    <w:rsid w:val="5C82BDF2"/>
    <w:rsid w:val="5CDD37BD"/>
    <w:rsid w:val="5D14C480"/>
    <w:rsid w:val="5D2D794F"/>
    <w:rsid w:val="5D390228"/>
    <w:rsid w:val="5D784754"/>
    <w:rsid w:val="5DC80A56"/>
    <w:rsid w:val="5DF23226"/>
    <w:rsid w:val="5E088BEF"/>
    <w:rsid w:val="5E3DD23D"/>
    <w:rsid w:val="5E54A18C"/>
    <w:rsid w:val="5E647E3E"/>
    <w:rsid w:val="5F2B1441"/>
    <w:rsid w:val="60841615"/>
    <w:rsid w:val="6090249D"/>
    <w:rsid w:val="61090B2D"/>
    <w:rsid w:val="610AB160"/>
    <w:rsid w:val="613DC743"/>
    <w:rsid w:val="61674B42"/>
    <w:rsid w:val="61802BDC"/>
    <w:rsid w:val="618F2E34"/>
    <w:rsid w:val="61A751AA"/>
    <w:rsid w:val="635D1BE8"/>
    <w:rsid w:val="63793ADC"/>
    <w:rsid w:val="638FCA67"/>
    <w:rsid w:val="63C6D75D"/>
    <w:rsid w:val="645A7CA4"/>
    <w:rsid w:val="648D456B"/>
    <w:rsid w:val="64D2AD47"/>
    <w:rsid w:val="655A5448"/>
    <w:rsid w:val="65B31951"/>
    <w:rsid w:val="65F64D05"/>
    <w:rsid w:val="661368FA"/>
    <w:rsid w:val="668AFE8F"/>
    <w:rsid w:val="670C7F9B"/>
    <w:rsid w:val="671A1D1F"/>
    <w:rsid w:val="671CAC54"/>
    <w:rsid w:val="675776C0"/>
    <w:rsid w:val="677CCF43"/>
    <w:rsid w:val="682EB24E"/>
    <w:rsid w:val="6841D4E1"/>
    <w:rsid w:val="6859311B"/>
    <w:rsid w:val="6866FE79"/>
    <w:rsid w:val="68A131B5"/>
    <w:rsid w:val="68C2DA8B"/>
    <w:rsid w:val="690F72A4"/>
    <w:rsid w:val="695AE07A"/>
    <w:rsid w:val="697B0267"/>
    <w:rsid w:val="69F389EE"/>
    <w:rsid w:val="6A158E7B"/>
    <w:rsid w:val="6A2AA9E6"/>
    <w:rsid w:val="6A40A319"/>
    <w:rsid w:val="6A799C6C"/>
    <w:rsid w:val="6A8A7AB1"/>
    <w:rsid w:val="6AEA58D8"/>
    <w:rsid w:val="6B61C945"/>
    <w:rsid w:val="6C05D65D"/>
    <w:rsid w:val="6C35FB41"/>
    <w:rsid w:val="6C88CFEE"/>
    <w:rsid w:val="6C8BC9D4"/>
    <w:rsid w:val="6C9037D6"/>
    <w:rsid w:val="6CB20F46"/>
    <w:rsid w:val="6CCCE185"/>
    <w:rsid w:val="6CEB32F8"/>
    <w:rsid w:val="6D30A8ED"/>
    <w:rsid w:val="6D792608"/>
    <w:rsid w:val="6DF6F073"/>
    <w:rsid w:val="6E354CD8"/>
    <w:rsid w:val="6E611EC1"/>
    <w:rsid w:val="6EC15611"/>
    <w:rsid w:val="6EF0E23F"/>
    <w:rsid w:val="6F284485"/>
    <w:rsid w:val="6F337DC9"/>
    <w:rsid w:val="6F617601"/>
    <w:rsid w:val="701D9B55"/>
    <w:rsid w:val="70398423"/>
    <w:rsid w:val="704DA716"/>
    <w:rsid w:val="7060DD5F"/>
    <w:rsid w:val="707CDF24"/>
    <w:rsid w:val="70C577DD"/>
    <w:rsid w:val="7144E635"/>
    <w:rsid w:val="7169CE7A"/>
    <w:rsid w:val="717BB15F"/>
    <w:rsid w:val="7182B05F"/>
    <w:rsid w:val="7262548E"/>
    <w:rsid w:val="73000191"/>
    <w:rsid w:val="73580557"/>
    <w:rsid w:val="73938ACA"/>
    <w:rsid w:val="740F3C8E"/>
    <w:rsid w:val="742D32A1"/>
    <w:rsid w:val="7466226B"/>
    <w:rsid w:val="748BE7A0"/>
    <w:rsid w:val="7495034C"/>
    <w:rsid w:val="74B80E6F"/>
    <w:rsid w:val="74E45228"/>
    <w:rsid w:val="751EBE88"/>
    <w:rsid w:val="754E27E2"/>
    <w:rsid w:val="7581A57D"/>
    <w:rsid w:val="75CF1133"/>
    <w:rsid w:val="75D2AC8C"/>
    <w:rsid w:val="7678258D"/>
    <w:rsid w:val="76DCC80E"/>
    <w:rsid w:val="77519A79"/>
    <w:rsid w:val="7765D499"/>
    <w:rsid w:val="77B127A8"/>
    <w:rsid w:val="77B47E03"/>
    <w:rsid w:val="77EFA906"/>
    <w:rsid w:val="781B82A9"/>
    <w:rsid w:val="781E0393"/>
    <w:rsid w:val="785E1FF0"/>
    <w:rsid w:val="789815B9"/>
    <w:rsid w:val="78D3B94A"/>
    <w:rsid w:val="78E7DA5F"/>
    <w:rsid w:val="78E9BBF5"/>
    <w:rsid w:val="78F9E125"/>
    <w:rsid w:val="79269133"/>
    <w:rsid w:val="798AF338"/>
    <w:rsid w:val="7A19C844"/>
    <w:rsid w:val="7A33C547"/>
    <w:rsid w:val="7AC076D5"/>
    <w:rsid w:val="7AFEAAEE"/>
    <w:rsid w:val="7B440EC2"/>
    <w:rsid w:val="7BD6BBA1"/>
    <w:rsid w:val="7C366D10"/>
    <w:rsid w:val="7CA547BB"/>
    <w:rsid w:val="7CE59954"/>
    <w:rsid w:val="7CEE9EB0"/>
    <w:rsid w:val="7D236138"/>
    <w:rsid w:val="7D301B84"/>
    <w:rsid w:val="7D59E082"/>
    <w:rsid w:val="7DD52B1D"/>
    <w:rsid w:val="7DE31BB7"/>
    <w:rsid w:val="7E757346"/>
    <w:rsid w:val="7E9FA087"/>
    <w:rsid w:val="7F887486"/>
    <w:rsid w:val="7FAC7894"/>
    <w:rsid w:val="7FB999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3A3FC"/>
  <w15:docId w15:val="{E6E23F7D-CA89-44BF-AEB2-1D210E85A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98C"/>
    <w:rPr>
      <w:sz w:val="24"/>
    </w:rPr>
  </w:style>
  <w:style w:type="paragraph" w:styleId="Heading1">
    <w:name w:val="heading 1"/>
    <w:basedOn w:val="Normal"/>
    <w:next w:val="Normal"/>
    <w:link w:val="Heading1Char"/>
    <w:uiPriority w:val="9"/>
    <w:qFormat/>
    <w:rsid w:val="00BB5677"/>
    <w:pPr>
      <w:keepNext/>
      <w:keepLines/>
      <w:spacing w:after="0" w:line="240" w:lineRule="auto"/>
      <w:contextualSpacing/>
      <w:outlineLvl w:val="0"/>
    </w:pPr>
    <w:rPr>
      <w:rFonts w:asciiTheme="majorHAnsi" w:eastAsiaTheme="majorEastAsia" w:hAnsiTheme="majorHAnsi" w:cstheme="majorBidi"/>
      <w:b/>
      <w:bCs/>
      <w:color w:val="2D029A"/>
      <w:sz w:val="32"/>
      <w:szCs w:val="28"/>
    </w:rPr>
  </w:style>
  <w:style w:type="paragraph" w:styleId="Heading2">
    <w:name w:val="heading 2"/>
    <w:basedOn w:val="Normal"/>
    <w:next w:val="Normal"/>
    <w:link w:val="Heading2Char"/>
    <w:uiPriority w:val="9"/>
    <w:unhideWhenUsed/>
    <w:qFormat/>
    <w:rsid w:val="00311E37"/>
    <w:pPr>
      <w:keepNext/>
      <w:keepLines/>
      <w:spacing w:before="200" w:after="240"/>
      <w:outlineLvl w:val="1"/>
    </w:pPr>
    <w:rPr>
      <w:rFonts w:asciiTheme="majorHAnsi" w:eastAsiaTheme="majorEastAsia" w:hAnsiTheme="majorHAnsi" w:cstheme="majorBidi"/>
      <w:b/>
      <w:bCs/>
      <w:color w:val="2D029A"/>
      <w:sz w:val="28"/>
      <w:szCs w:val="24"/>
    </w:rPr>
  </w:style>
  <w:style w:type="paragraph" w:styleId="Heading3">
    <w:name w:val="heading 3"/>
    <w:basedOn w:val="Normal"/>
    <w:next w:val="Normal"/>
    <w:link w:val="Heading3Char"/>
    <w:uiPriority w:val="9"/>
    <w:unhideWhenUsed/>
    <w:qFormat/>
    <w:rsid w:val="00633557"/>
    <w:pPr>
      <w:keepNext/>
      <w:keepLines/>
      <w:widowControl w:val="0"/>
      <w:spacing w:before="240" w:after="0"/>
      <w:outlineLvl w:val="2"/>
    </w:pPr>
    <w:rPr>
      <w:rFonts w:eastAsiaTheme="majorEastAsia" w:cstheme="majorBidi"/>
      <w:b/>
      <w:bCs/>
      <w:color w:val="4F81BD" w:themeColor="accent1"/>
      <w:sz w:val="28"/>
    </w:rPr>
  </w:style>
  <w:style w:type="paragraph" w:styleId="Heading4">
    <w:name w:val="heading 4"/>
    <w:basedOn w:val="Normal"/>
    <w:next w:val="Normal"/>
    <w:link w:val="Heading4Char"/>
    <w:uiPriority w:val="9"/>
    <w:unhideWhenUsed/>
    <w:qFormat/>
    <w:rsid w:val="001D250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D250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D250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D250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D250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1D250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4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C0C"/>
  </w:style>
  <w:style w:type="paragraph" w:styleId="Footer">
    <w:name w:val="footer"/>
    <w:basedOn w:val="Normal"/>
    <w:link w:val="FooterChar"/>
    <w:uiPriority w:val="99"/>
    <w:unhideWhenUsed/>
    <w:rsid w:val="00BA4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C0C"/>
  </w:style>
  <w:style w:type="paragraph" w:styleId="BalloonText">
    <w:name w:val="Balloon Text"/>
    <w:basedOn w:val="Normal"/>
    <w:link w:val="BalloonTextChar"/>
    <w:uiPriority w:val="99"/>
    <w:semiHidden/>
    <w:unhideWhenUsed/>
    <w:rsid w:val="00BA4C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C0C"/>
    <w:rPr>
      <w:rFonts w:ascii="Tahoma" w:hAnsi="Tahoma" w:cs="Tahoma"/>
      <w:sz w:val="16"/>
      <w:szCs w:val="16"/>
    </w:rPr>
  </w:style>
  <w:style w:type="character" w:customStyle="1" w:styleId="Heading1Char">
    <w:name w:val="Heading 1 Char"/>
    <w:basedOn w:val="DefaultParagraphFont"/>
    <w:link w:val="Heading1"/>
    <w:uiPriority w:val="9"/>
    <w:rsid w:val="00BB5677"/>
    <w:rPr>
      <w:rFonts w:asciiTheme="majorHAnsi" w:eastAsiaTheme="majorEastAsia" w:hAnsiTheme="majorHAnsi" w:cstheme="majorBidi"/>
      <w:b/>
      <w:bCs/>
      <w:color w:val="2D029A"/>
      <w:sz w:val="32"/>
      <w:szCs w:val="28"/>
    </w:rPr>
  </w:style>
  <w:style w:type="character" w:customStyle="1" w:styleId="Heading2Char">
    <w:name w:val="Heading 2 Char"/>
    <w:basedOn w:val="DefaultParagraphFont"/>
    <w:link w:val="Heading2"/>
    <w:uiPriority w:val="9"/>
    <w:rsid w:val="00311E37"/>
    <w:rPr>
      <w:rFonts w:asciiTheme="majorHAnsi" w:eastAsiaTheme="majorEastAsia" w:hAnsiTheme="majorHAnsi" w:cstheme="majorBidi"/>
      <w:b/>
      <w:bCs/>
      <w:color w:val="2D029A"/>
      <w:sz w:val="28"/>
      <w:szCs w:val="24"/>
    </w:rPr>
  </w:style>
  <w:style w:type="character" w:styleId="Hyperlink">
    <w:name w:val="Hyperlink"/>
    <w:uiPriority w:val="99"/>
    <w:unhideWhenUsed/>
    <w:rsid w:val="00CA16E0"/>
    <w:rPr>
      <w:color w:val="0000FF"/>
      <w:u w:val="single"/>
    </w:rPr>
  </w:style>
  <w:style w:type="paragraph" w:styleId="ListParagraph">
    <w:name w:val="List Paragraph"/>
    <w:basedOn w:val="Normal"/>
    <w:uiPriority w:val="34"/>
    <w:qFormat/>
    <w:rsid w:val="001D2500"/>
    <w:pPr>
      <w:ind w:left="720"/>
      <w:contextualSpacing/>
    </w:pPr>
  </w:style>
  <w:style w:type="table" w:styleId="TableGrid">
    <w:name w:val="Table Grid"/>
    <w:basedOn w:val="TableNormal"/>
    <w:uiPriority w:val="39"/>
    <w:rsid w:val="00CA16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
    <w:name w:val="Light Grid"/>
    <w:basedOn w:val="TableNormal"/>
    <w:uiPriority w:val="62"/>
    <w:rsid w:val="00CA16E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Heading3Char">
    <w:name w:val="Heading 3 Char"/>
    <w:basedOn w:val="DefaultParagraphFont"/>
    <w:link w:val="Heading3"/>
    <w:uiPriority w:val="9"/>
    <w:rsid w:val="00633557"/>
    <w:rPr>
      <w:rFonts w:eastAsiaTheme="majorEastAsia" w:cstheme="majorBidi"/>
      <w:b/>
      <w:bCs/>
      <w:color w:val="4F81BD" w:themeColor="accent1"/>
      <w:sz w:val="28"/>
    </w:rPr>
  </w:style>
  <w:style w:type="character" w:customStyle="1" w:styleId="Heading4Char">
    <w:name w:val="Heading 4 Char"/>
    <w:basedOn w:val="DefaultParagraphFont"/>
    <w:link w:val="Heading4"/>
    <w:uiPriority w:val="9"/>
    <w:rsid w:val="001D250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D250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D250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D250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D2500"/>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1D2500"/>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1D250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D250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D2500"/>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1D2500"/>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D2500"/>
    <w:rPr>
      <w:b/>
      <w:bCs/>
    </w:rPr>
  </w:style>
  <w:style w:type="character" w:styleId="Emphasis">
    <w:name w:val="Emphasis"/>
    <w:basedOn w:val="DefaultParagraphFont"/>
    <w:uiPriority w:val="20"/>
    <w:qFormat/>
    <w:rsid w:val="001D2500"/>
    <w:rPr>
      <w:i/>
      <w:iCs/>
    </w:rPr>
  </w:style>
  <w:style w:type="paragraph" w:styleId="NoSpacing">
    <w:name w:val="No Spacing"/>
    <w:link w:val="NoSpacingChar"/>
    <w:uiPriority w:val="1"/>
    <w:qFormat/>
    <w:rsid w:val="001D2500"/>
    <w:pPr>
      <w:spacing w:after="0" w:line="240" w:lineRule="auto"/>
    </w:pPr>
  </w:style>
  <w:style w:type="paragraph" w:styleId="Quote">
    <w:name w:val="Quote"/>
    <w:basedOn w:val="Normal"/>
    <w:next w:val="Normal"/>
    <w:link w:val="QuoteChar"/>
    <w:uiPriority w:val="29"/>
    <w:qFormat/>
    <w:rsid w:val="001D2500"/>
    <w:rPr>
      <w:i/>
      <w:iCs/>
      <w:color w:val="000000" w:themeColor="text1"/>
    </w:rPr>
  </w:style>
  <w:style w:type="character" w:customStyle="1" w:styleId="QuoteChar">
    <w:name w:val="Quote Char"/>
    <w:basedOn w:val="DefaultParagraphFont"/>
    <w:link w:val="Quote"/>
    <w:uiPriority w:val="29"/>
    <w:rsid w:val="001D2500"/>
    <w:rPr>
      <w:i/>
      <w:iCs/>
      <w:color w:val="000000" w:themeColor="text1"/>
    </w:rPr>
  </w:style>
  <w:style w:type="paragraph" w:styleId="IntenseQuote">
    <w:name w:val="Intense Quote"/>
    <w:basedOn w:val="Normal"/>
    <w:next w:val="Normal"/>
    <w:link w:val="IntenseQuoteChar"/>
    <w:uiPriority w:val="30"/>
    <w:qFormat/>
    <w:rsid w:val="001D250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D2500"/>
    <w:rPr>
      <w:b/>
      <w:bCs/>
      <w:i/>
      <w:iCs/>
      <w:color w:val="4F81BD" w:themeColor="accent1"/>
    </w:rPr>
  </w:style>
  <w:style w:type="character" w:styleId="SubtleEmphasis">
    <w:name w:val="Subtle Emphasis"/>
    <w:basedOn w:val="DefaultParagraphFont"/>
    <w:uiPriority w:val="19"/>
    <w:qFormat/>
    <w:rsid w:val="001D2500"/>
    <w:rPr>
      <w:i/>
      <w:iCs/>
      <w:color w:val="808080" w:themeColor="text1" w:themeTint="7F"/>
    </w:rPr>
  </w:style>
  <w:style w:type="character" w:styleId="IntenseEmphasis">
    <w:name w:val="Intense Emphasis"/>
    <w:basedOn w:val="DefaultParagraphFont"/>
    <w:uiPriority w:val="21"/>
    <w:qFormat/>
    <w:rsid w:val="001D2500"/>
    <w:rPr>
      <w:b/>
      <w:bCs/>
      <w:i/>
      <w:iCs/>
      <w:color w:val="4F81BD" w:themeColor="accent1"/>
    </w:rPr>
  </w:style>
  <w:style w:type="character" w:styleId="SubtleReference">
    <w:name w:val="Subtle Reference"/>
    <w:basedOn w:val="DefaultParagraphFont"/>
    <w:uiPriority w:val="31"/>
    <w:qFormat/>
    <w:rsid w:val="001D2500"/>
    <w:rPr>
      <w:smallCaps/>
      <w:color w:val="C0504D" w:themeColor="accent2"/>
      <w:u w:val="single"/>
    </w:rPr>
  </w:style>
  <w:style w:type="character" w:styleId="IntenseReference">
    <w:name w:val="Intense Reference"/>
    <w:basedOn w:val="DefaultParagraphFont"/>
    <w:uiPriority w:val="32"/>
    <w:qFormat/>
    <w:rsid w:val="001D2500"/>
    <w:rPr>
      <w:b/>
      <w:bCs/>
      <w:smallCaps/>
      <w:color w:val="C0504D" w:themeColor="accent2"/>
      <w:spacing w:val="5"/>
      <w:u w:val="single"/>
    </w:rPr>
  </w:style>
  <w:style w:type="character" w:styleId="BookTitle">
    <w:name w:val="Book Title"/>
    <w:basedOn w:val="DefaultParagraphFont"/>
    <w:uiPriority w:val="33"/>
    <w:qFormat/>
    <w:rsid w:val="001D2500"/>
    <w:rPr>
      <w:b/>
      <w:bCs/>
      <w:smallCaps/>
      <w:spacing w:val="5"/>
    </w:rPr>
  </w:style>
  <w:style w:type="paragraph" w:styleId="TOCHeading">
    <w:name w:val="TOC Heading"/>
    <w:basedOn w:val="Heading1"/>
    <w:next w:val="Normal"/>
    <w:uiPriority w:val="39"/>
    <w:unhideWhenUsed/>
    <w:qFormat/>
    <w:rsid w:val="00633557"/>
    <w:pPr>
      <w:outlineLvl w:val="9"/>
    </w:pPr>
    <w:rPr>
      <w:sz w:val="28"/>
    </w:rPr>
  </w:style>
  <w:style w:type="paragraph" w:styleId="Caption">
    <w:name w:val="caption"/>
    <w:basedOn w:val="Normal"/>
    <w:next w:val="Normal"/>
    <w:uiPriority w:val="35"/>
    <w:unhideWhenUsed/>
    <w:qFormat/>
    <w:rsid w:val="001D2500"/>
    <w:pPr>
      <w:spacing w:line="240" w:lineRule="auto"/>
    </w:pPr>
    <w:rPr>
      <w:b/>
      <w:bCs/>
      <w:color w:val="4F81BD" w:themeColor="accent1"/>
      <w:sz w:val="18"/>
      <w:szCs w:val="18"/>
    </w:rPr>
  </w:style>
  <w:style w:type="character" w:customStyle="1" w:styleId="NoSpacingChar">
    <w:name w:val="No Spacing Char"/>
    <w:basedOn w:val="DefaultParagraphFont"/>
    <w:link w:val="NoSpacing"/>
    <w:uiPriority w:val="1"/>
    <w:rsid w:val="001D2500"/>
  </w:style>
  <w:style w:type="character" w:styleId="PageNumber">
    <w:name w:val="page number"/>
    <w:basedOn w:val="DefaultParagraphFont"/>
    <w:rsid w:val="006B0B2D"/>
  </w:style>
  <w:style w:type="character" w:styleId="FollowedHyperlink">
    <w:name w:val="FollowedHyperlink"/>
    <w:basedOn w:val="DefaultParagraphFont"/>
    <w:uiPriority w:val="99"/>
    <w:semiHidden/>
    <w:unhideWhenUsed/>
    <w:rsid w:val="00B66495"/>
    <w:rPr>
      <w:color w:val="800080" w:themeColor="followedHyperlink"/>
      <w:u w:val="single"/>
    </w:rPr>
  </w:style>
  <w:style w:type="character" w:styleId="CommentReference">
    <w:name w:val="annotation reference"/>
    <w:basedOn w:val="DefaultParagraphFont"/>
    <w:uiPriority w:val="99"/>
    <w:semiHidden/>
    <w:unhideWhenUsed/>
    <w:rsid w:val="00166D83"/>
    <w:rPr>
      <w:sz w:val="16"/>
      <w:szCs w:val="16"/>
    </w:rPr>
  </w:style>
  <w:style w:type="paragraph" w:styleId="CommentText">
    <w:name w:val="annotation text"/>
    <w:basedOn w:val="Normal"/>
    <w:link w:val="CommentTextChar"/>
    <w:uiPriority w:val="99"/>
    <w:unhideWhenUsed/>
    <w:rsid w:val="00166D83"/>
    <w:pPr>
      <w:spacing w:line="240" w:lineRule="auto"/>
    </w:pPr>
    <w:rPr>
      <w:sz w:val="20"/>
      <w:szCs w:val="20"/>
    </w:rPr>
  </w:style>
  <w:style w:type="character" w:customStyle="1" w:styleId="CommentTextChar">
    <w:name w:val="Comment Text Char"/>
    <w:basedOn w:val="DefaultParagraphFont"/>
    <w:link w:val="CommentText"/>
    <w:uiPriority w:val="99"/>
    <w:rsid w:val="00166D83"/>
    <w:rPr>
      <w:sz w:val="20"/>
      <w:szCs w:val="20"/>
    </w:rPr>
  </w:style>
  <w:style w:type="paragraph" w:styleId="CommentSubject">
    <w:name w:val="annotation subject"/>
    <w:basedOn w:val="CommentText"/>
    <w:next w:val="CommentText"/>
    <w:link w:val="CommentSubjectChar"/>
    <w:uiPriority w:val="99"/>
    <w:semiHidden/>
    <w:unhideWhenUsed/>
    <w:rsid w:val="00166D83"/>
    <w:rPr>
      <w:b/>
      <w:bCs/>
    </w:rPr>
  </w:style>
  <w:style w:type="character" w:customStyle="1" w:styleId="CommentSubjectChar">
    <w:name w:val="Comment Subject Char"/>
    <w:basedOn w:val="CommentTextChar"/>
    <w:link w:val="CommentSubject"/>
    <w:uiPriority w:val="99"/>
    <w:semiHidden/>
    <w:rsid w:val="00166D83"/>
    <w:rPr>
      <w:b/>
      <w:bCs/>
      <w:sz w:val="20"/>
      <w:szCs w:val="20"/>
    </w:rPr>
  </w:style>
  <w:style w:type="character" w:styleId="UnresolvedMention">
    <w:name w:val="Unresolved Mention"/>
    <w:basedOn w:val="DefaultParagraphFont"/>
    <w:uiPriority w:val="99"/>
    <w:semiHidden/>
    <w:unhideWhenUsed/>
    <w:rsid w:val="00B91049"/>
    <w:rPr>
      <w:color w:val="605E5C"/>
      <w:shd w:val="clear" w:color="auto" w:fill="E1DFDD"/>
    </w:rPr>
  </w:style>
  <w:style w:type="paragraph" w:styleId="BodyText">
    <w:name w:val="Body Text"/>
    <w:basedOn w:val="Normal"/>
    <w:link w:val="BodyTextChar"/>
    <w:uiPriority w:val="1"/>
    <w:qFormat/>
    <w:rsid w:val="006C798C"/>
    <w:pPr>
      <w:widowControl w:val="0"/>
      <w:autoSpaceDE w:val="0"/>
      <w:autoSpaceDN w:val="0"/>
      <w:spacing w:after="0" w:line="240" w:lineRule="auto"/>
    </w:pPr>
    <w:rPr>
      <w:rFonts w:ascii="Calibri" w:eastAsia="Calibri" w:hAnsi="Calibri" w:cs="Calibri"/>
      <w:bCs/>
    </w:rPr>
  </w:style>
  <w:style w:type="character" w:customStyle="1" w:styleId="BodyTextChar">
    <w:name w:val="Body Text Char"/>
    <w:basedOn w:val="DefaultParagraphFont"/>
    <w:link w:val="BodyText"/>
    <w:uiPriority w:val="1"/>
    <w:rsid w:val="006C798C"/>
    <w:rPr>
      <w:rFonts w:ascii="Calibri" w:eastAsia="Calibri" w:hAnsi="Calibri" w:cs="Calibri"/>
      <w:bCs/>
      <w:sz w:val="24"/>
    </w:rPr>
  </w:style>
  <w:style w:type="paragraph" w:customStyle="1" w:styleId="HeadText2">
    <w:name w:val="Head Text 2"/>
    <w:basedOn w:val="Normal"/>
    <w:link w:val="HeadText2Char"/>
    <w:rsid w:val="00980306"/>
    <w:pPr>
      <w:spacing w:after="160" w:line="240" w:lineRule="auto"/>
      <w:ind w:left="648"/>
      <w:jc w:val="both"/>
    </w:pPr>
    <w:rPr>
      <w:rFonts w:ascii="Arial" w:eastAsia="Times New Roman" w:hAnsi="Arial" w:cs="Times New Roman"/>
      <w:sz w:val="20"/>
      <w:szCs w:val="20"/>
    </w:rPr>
  </w:style>
  <w:style w:type="character" w:customStyle="1" w:styleId="HeadText2Char">
    <w:name w:val="Head Text 2 Char"/>
    <w:basedOn w:val="DefaultParagraphFont"/>
    <w:link w:val="HeadText2"/>
    <w:rsid w:val="00980306"/>
    <w:rPr>
      <w:rFonts w:ascii="Arial" w:eastAsia="Times New Roman" w:hAnsi="Arial" w:cs="Times New Roman"/>
      <w:sz w:val="20"/>
      <w:szCs w:val="20"/>
    </w:rPr>
  </w:style>
  <w:style w:type="paragraph" w:styleId="ListNumber2">
    <w:name w:val="List Number 2"/>
    <w:basedOn w:val="Normal"/>
    <w:rsid w:val="003A0874"/>
    <w:pPr>
      <w:numPr>
        <w:numId w:val="1"/>
      </w:numPr>
      <w:spacing w:after="0" w:line="240" w:lineRule="auto"/>
    </w:pPr>
    <w:rPr>
      <w:rFonts w:ascii="Arial" w:eastAsia="Times New Roman" w:hAnsi="Arial" w:cs="Times New Roman"/>
      <w:sz w:val="20"/>
      <w:szCs w:val="20"/>
    </w:rPr>
  </w:style>
  <w:style w:type="paragraph" w:customStyle="1" w:styleId="HeadText3">
    <w:name w:val="Head Text 3"/>
    <w:basedOn w:val="Normal"/>
    <w:link w:val="HeadText3Char"/>
    <w:rsid w:val="00BC4768"/>
    <w:pPr>
      <w:spacing w:after="120" w:line="240" w:lineRule="auto"/>
      <w:ind w:left="907"/>
      <w:jc w:val="both"/>
    </w:pPr>
    <w:rPr>
      <w:rFonts w:ascii="Arial" w:eastAsia="Times New Roman" w:hAnsi="Arial" w:cs="Times New Roman"/>
      <w:sz w:val="20"/>
      <w:szCs w:val="20"/>
    </w:rPr>
  </w:style>
  <w:style w:type="character" w:customStyle="1" w:styleId="HeadText3Char">
    <w:name w:val="Head Text 3 Char"/>
    <w:basedOn w:val="DefaultParagraphFont"/>
    <w:link w:val="HeadText3"/>
    <w:rsid w:val="00BC4768"/>
    <w:rPr>
      <w:rFonts w:ascii="Arial" w:eastAsia="Times New Roman" w:hAnsi="Arial" w:cs="Times New Roman"/>
      <w:sz w:val="20"/>
      <w:szCs w:val="20"/>
    </w:rPr>
  </w:style>
  <w:style w:type="paragraph" w:styleId="NormalWeb">
    <w:name w:val="Normal (Web)"/>
    <w:basedOn w:val="Normal"/>
    <w:uiPriority w:val="99"/>
    <w:semiHidden/>
    <w:unhideWhenUsed/>
    <w:rsid w:val="005378E6"/>
    <w:pPr>
      <w:spacing w:after="0" w:line="240" w:lineRule="auto"/>
    </w:pPr>
    <w:rPr>
      <w:rFonts w:ascii="Calibri" w:eastAsiaTheme="minorHAnsi" w:hAnsi="Calibri" w:cs="Calibri"/>
    </w:rPr>
  </w:style>
  <w:style w:type="paragraph" w:styleId="Revision">
    <w:name w:val="Revision"/>
    <w:hidden/>
    <w:uiPriority w:val="99"/>
    <w:semiHidden/>
    <w:rsid w:val="00132F28"/>
    <w:pPr>
      <w:spacing w:after="0" w:line="240" w:lineRule="auto"/>
    </w:pPr>
  </w:style>
  <w:style w:type="character" w:customStyle="1" w:styleId="DefaultFontHxMailStyle">
    <w:name w:val="Default Font HxMail Style"/>
    <w:basedOn w:val="DefaultParagraphFont"/>
    <w:rsid w:val="00EE6D40"/>
    <w:rPr>
      <w:rFonts w:ascii="Calibri" w:hAnsi="Calibri" w:cs="Calibri" w:hint="default"/>
      <w:b w:val="0"/>
      <w:bCs w:val="0"/>
      <w:i w:val="0"/>
      <w:iCs w:val="0"/>
      <w:strike w:val="0"/>
      <w:dstrike w:val="0"/>
      <w:color w:val="auto"/>
      <w:u w:val="none"/>
      <w:effect w:val="none"/>
    </w:rPr>
  </w:style>
  <w:style w:type="paragraph" w:styleId="TOC1">
    <w:name w:val="toc 1"/>
    <w:basedOn w:val="Normal"/>
    <w:next w:val="Normal"/>
    <w:autoRedefine/>
    <w:uiPriority w:val="39"/>
    <w:unhideWhenUsed/>
    <w:rsid w:val="00B22304"/>
    <w:pPr>
      <w:tabs>
        <w:tab w:val="right" w:leader="dot" w:pos="9926"/>
      </w:tabs>
      <w:spacing w:before="120" w:after="120"/>
    </w:pPr>
    <w:rPr>
      <w:rFonts w:cstheme="minorHAnsi"/>
      <w:bCs/>
      <w:noProof/>
      <w:vanish/>
      <w:sz w:val="16"/>
      <w:szCs w:val="20"/>
    </w:rPr>
  </w:style>
  <w:style w:type="paragraph" w:styleId="TOC2">
    <w:name w:val="toc 2"/>
    <w:basedOn w:val="Normal"/>
    <w:next w:val="Normal"/>
    <w:autoRedefine/>
    <w:uiPriority w:val="39"/>
    <w:unhideWhenUsed/>
    <w:rsid w:val="00003C5E"/>
    <w:pPr>
      <w:spacing w:after="0"/>
      <w:ind w:left="220"/>
    </w:pPr>
    <w:rPr>
      <w:rFonts w:cstheme="minorHAnsi"/>
      <w:szCs w:val="20"/>
    </w:rPr>
  </w:style>
  <w:style w:type="paragraph" w:styleId="TOC3">
    <w:name w:val="toc 3"/>
    <w:basedOn w:val="Normal"/>
    <w:next w:val="Normal"/>
    <w:autoRedefine/>
    <w:uiPriority w:val="39"/>
    <w:unhideWhenUsed/>
    <w:rsid w:val="00003C5E"/>
    <w:pPr>
      <w:tabs>
        <w:tab w:val="right" w:leader="dot" w:pos="4598"/>
      </w:tabs>
      <w:spacing w:before="120" w:after="120"/>
      <w:ind w:left="440"/>
    </w:pPr>
    <w:rPr>
      <w:rFonts w:cstheme="minorHAnsi"/>
      <w:iCs/>
      <w:sz w:val="20"/>
      <w:szCs w:val="20"/>
    </w:rPr>
  </w:style>
  <w:style w:type="paragraph" w:styleId="TOC4">
    <w:name w:val="toc 4"/>
    <w:basedOn w:val="Normal"/>
    <w:next w:val="Normal"/>
    <w:autoRedefine/>
    <w:uiPriority w:val="39"/>
    <w:unhideWhenUsed/>
    <w:rsid w:val="00550EFD"/>
    <w:pPr>
      <w:spacing w:after="0"/>
      <w:ind w:left="660"/>
    </w:pPr>
    <w:rPr>
      <w:rFonts w:cstheme="minorHAnsi"/>
      <w:sz w:val="18"/>
      <w:szCs w:val="18"/>
    </w:rPr>
  </w:style>
  <w:style w:type="paragraph" w:styleId="TOC5">
    <w:name w:val="toc 5"/>
    <w:basedOn w:val="Normal"/>
    <w:next w:val="Normal"/>
    <w:autoRedefine/>
    <w:uiPriority w:val="39"/>
    <w:unhideWhenUsed/>
    <w:rsid w:val="00550EFD"/>
    <w:pPr>
      <w:spacing w:after="0"/>
      <w:ind w:left="880"/>
    </w:pPr>
    <w:rPr>
      <w:rFonts w:cstheme="minorHAnsi"/>
      <w:sz w:val="18"/>
      <w:szCs w:val="18"/>
    </w:rPr>
  </w:style>
  <w:style w:type="paragraph" w:styleId="TOC6">
    <w:name w:val="toc 6"/>
    <w:basedOn w:val="Normal"/>
    <w:next w:val="Normal"/>
    <w:autoRedefine/>
    <w:uiPriority w:val="39"/>
    <w:unhideWhenUsed/>
    <w:rsid w:val="00550EFD"/>
    <w:pPr>
      <w:spacing w:after="0"/>
      <w:ind w:left="1100"/>
    </w:pPr>
    <w:rPr>
      <w:rFonts w:cstheme="minorHAnsi"/>
      <w:sz w:val="18"/>
      <w:szCs w:val="18"/>
    </w:rPr>
  </w:style>
  <w:style w:type="paragraph" w:styleId="TOC7">
    <w:name w:val="toc 7"/>
    <w:basedOn w:val="Normal"/>
    <w:next w:val="Normal"/>
    <w:autoRedefine/>
    <w:uiPriority w:val="39"/>
    <w:unhideWhenUsed/>
    <w:rsid w:val="00550EFD"/>
    <w:pPr>
      <w:spacing w:after="0"/>
      <w:ind w:left="1320"/>
    </w:pPr>
    <w:rPr>
      <w:rFonts w:cstheme="minorHAnsi"/>
      <w:sz w:val="18"/>
      <w:szCs w:val="18"/>
    </w:rPr>
  </w:style>
  <w:style w:type="paragraph" w:styleId="TOC8">
    <w:name w:val="toc 8"/>
    <w:basedOn w:val="Normal"/>
    <w:next w:val="Normal"/>
    <w:autoRedefine/>
    <w:uiPriority w:val="39"/>
    <w:unhideWhenUsed/>
    <w:rsid w:val="00550EFD"/>
    <w:pPr>
      <w:spacing w:after="0"/>
      <w:ind w:left="1540"/>
    </w:pPr>
    <w:rPr>
      <w:rFonts w:cstheme="minorHAnsi"/>
      <w:sz w:val="18"/>
      <w:szCs w:val="18"/>
    </w:rPr>
  </w:style>
  <w:style w:type="paragraph" w:styleId="TOC9">
    <w:name w:val="toc 9"/>
    <w:basedOn w:val="Normal"/>
    <w:next w:val="Normal"/>
    <w:autoRedefine/>
    <w:uiPriority w:val="39"/>
    <w:unhideWhenUsed/>
    <w:rsid w:val="00550EFD"/>
    <w:pPr>
      <w:spacing w:after="0"/>
      <w:ind w:left="1760"/>
    </w:pPr>
    <w:rPr>
      <w:rFonts w:cstheme="minorHAnsi"/>
      <w:sz w:val="18"/>
      <w:szCs w:val="18"/>
    </w:rPr>
  </w:style>
  <w:style w:type="table" w:styleId="MediumList2-Accent1">
    <w:name w:val="Medium List 2 Accent 1"/>
    <w:basedOn w:val="TableNormal"/>
    <w:uiPriority w:val="66"/>
    <w:rsid w:val="00A541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ridTable5Dark-Accent1">
    <w:name w:val="Grid Table 5 Dark Accent 1"/>
    <w:basedOn w:val="TableNormal"/>
    <w:uiPriority w:val="50"/>
    <w:rsid w:val="00C7203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B948A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
    <w:name w:val="Grid Table 4"/>
    <w:basedOn w:val="TableNormal"/>
    <w:uiPriority w:val="49"/>
    <w:rsid w:val="006E71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1">
    <w:name w:val="List Table 7 Colorful Accent 1"/>
    <w:basedOn w:val="TableNormal"/>
    <w:uiPriority w:val="52"/>
    <w:rsid w:val="00F55415"/>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1">
    <w:name w:val="Grid Table 3 Accent 1"/>
    <w:basedOn w:val="TableNormal"/>
    <w:uiPriority w:val="48"/>
    <w:rsid w:val="00B6256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2">
    <w:name w:val="Grid Table 2"/>
    <w:basedOn w:val="TableNormal"/>
    <w:uiPriority w:val="47"/>
    <w:rsid w:val="00B6256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Accent5">
    <w:name w:val="Grid Table 7 Colorful Accent 5"/>
    <w:basedOn w:val="TableNormal"/>
    <w:uiPriority w:val="52"/>
    <w:rsid w:val="00F13EEC"/>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6Colorful-Accent1">
    <w:name w:val="Grid Table 6 Colorful Accent 1"/>
    <w:basedOn w:val="TableNormal"/>
    <w:uiPriority w:val="51"/>
    <w:rsid w:val="00F13EE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4">
    <w:name w:val="Grid Table 6 Colorful Accent 4"/>
    <w:basedOn w:val="TableNormal"/>
    <w:uiPriority w:val="51"/>
    <w:rsid w:val="00F13EEC"/>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7Colorful-Accent1">
    <w:name w:val="Grid Table 7 Colorful Accent 1"/>
    <w:basedOn w:val="TableNormal"/>
    <w:uiPriority w:val="52"/>
    <w:rsid w:val="00F13EE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6Colorful-Accent5">
    <w:name w:val="Grid Table 6 Colorful Accent 5"/>
    <w:basedOn w:val="TableNormal"/>
    <w:uiPriority w:val="51"/>
    <w:rsid w:val="00A64D6D"/>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
    <w:name w:val="List Table 4"/>
    <w:basedOn w:val="TableNormal"/>
    <w:uiPriority w:val="49"/>
    <w:rsid w:val="008C2CF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6">
    <w:name w:val="Grid Table 6 Colorful Accent 6"/>
    <w:basedOn w:val="TableNormal"/>
    <w:uiPriority w:val="51"/>
    <w:rsid w:val="002B36A0"/>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2-Accent1">
    <w:name w:val="Grid Table 2 Accent 1"/>
    <w:basedOn w:val="TableNormal"/>
    <w:uiPriority w:val="47"/>
    <w:rsid w:val="00910FD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1C38B4"/>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5Dark-Accent2">
    <w:name w:val="Grid Table 5 Dark Accent 2"/>
    <w:basedOn w:val="TableNormal"/>
    <w:uiPriority w:val="50"/>
    <w:rsid w:val="005A275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styleId="Mention">
    <w:name w:val="Mention"/>
    <w:basedOn w:val="DefaultParagraphFont"/>
    <w:uiPriority w:val="99"/>
    <w:unhideWhenUsed/>
    <w:rsid w:val="009812F9"/>
    <w:rPr>
      <w:color w:val="2B579A"/>
      <w:shd w:val="clear" w:color="auto" w:fill="E1DFDD"/>
    </w:rPr>
  </w:style>
  <w:style w:type="paragraph" w:styleId="FootnoteText">
    <w:name w:val="footnote text"/>
    <w:basedOn w:val="Normal"/>
    <w:link w:val="FootnoteTextChar"/>
    <w:uiPriority w:val="99"/>
    <w:semiHidden/>
    <w:unhideWhenUsed/>
    <w:rsid w:val="00D87E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7E6F"/>
    <w:rPr>
      <w:sz w:val="20"/>
      <w:szCs w:val="20"/>
    </w:rPr>
  </w:style>
  <w:style w:type="character" w:styleId="FootnoteReference">
    <w:name w:val="footnote reference"/>
    <w:basedOn w:val="DefaultParagraphFont"/>
    <w:uiPriority w:val="99"/>
    <w:semiHidden/>
    <w:unhideWhenUsed/>
    <w:rsid w:val="00D87E6F"/>
    <w:rPr>
      <w:vertAlign w:val="superscript"/>
    </w:rPr>
  </w:style>
  <w:style w:type="paragraph" w:styleId="EndnoteText">
    <w:name w:val="endnote text"/>
    <w:basedOn w:val="Normal"/>
    <w:link w:val="EndnoteTextChar"/>
    <w:uiPriority w:val="99"/>
    <w:semiHidden/>
    <w:unhideWhenUsed/>
    <w:rsid w:val="00557F2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57F2C"/>
    <w:rPr>
      <w:sz w:val="20"/>
      <w:szCs w:val="20"/>
    </w:rPr>
  </w:style>
  <w:style w:type="character" w:styleId="EndnoteReference">
    <w:name w:val="endnote reference"/>
    <w:basedOn w:val="DefaultParagraphFont"/>
    <w:uiPriority w:val="99"/>
    <w:semiHidden/>
    <w:unhideWhenUsed/>
    <w:rsid w:val="00557F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2848">
      <w:bodyDiv w:val="1"/>
      <w:marLeft w:val="0"/>
      <w:marRight w:val="0"/>
      <w:marTop w:val="0"/>
      <w:marBottom w:val="0"/>
      <w:divBdr>
        <w:top w:val="none" w:sz="0" w:space="0" w:color="auto"/>
        <w:left w:val="none" w:sz="0" w:space="0" w:color="auto"/>
        <w:bottom w:val="none" w:sz="0" w:space="0" w:color="auto"/>
        <w:right w:val="none" w:sz="0" w:space="0" w:color="auto"/>
      </w:divBdr>
    </w:div>
    <w:div w:id="47732983">
      <w:bodyDiv w:val="1"/>
      <w:marLeft w:val="0"/>
      <w:marRight w:val="0"/>
      <w:marTop w:val="0"/>
      <w:marBottom w:val="0"/>
      <w:divBdr>
        <w:top w:val="none" w:sz="0" w:space="0" w:color="auto"/>
        <w:left w:val="none" w:sz="0" w:space="0" w:color="auto"/>
        <w:bottom w:val="none" w:sz="0" w:space="0" w:color="auto"/>
        <w:right w:val="none" w:sz="0" w:space="0" w:color="auto"/>
      </w:divBdr>
    </w:div>
    <w:div w:id="56248355">
      <w:bodyDiv w:val="1"/>
      <w:marLeft w:val="0"/>
      <w:marRight w:val="0"/>
      <w:marTop w:val="0"/>
      <w:marBottom w:val="0"/>
      <w:divBdr>
        <w:top w:val="none" w:sz="0" w:space="0" w:color="auto"/>
        <w:left w:val="none" w:sz="0" w:space="0" w:color="auto"/>
        <w:bottom w:val="none" w:sz="0" w:space="0" w:color="auto"/>
        <w:right w:val="none" w:sz="0" w:space="0" w:color="auto"/>
      </w:divBdr>
    </w:div>
    <w:div w:id="86316617">
      <w:bodyDiv w:val="1"/>
      <w:marLeft w:val="0"/>
      <w:marRight w:val="0"/>
      <w:marTop w:val="0"/>
      <w:marBottom w:val="0"/>
      <w:divBdr>
        <w:top w:val="none" w:sz="0" w:space="0" w:color="auto"/>
        <w:left w:val="none" w:sz="0" w:space="0" w:color="auto"/>
        <w:bottom w:val="none" w:sz="0" w:space="0" w:color="auto"/>
        <w:right w:val="none" w:sz="0" w:space="0" w:color="auto"/>
      </w:divBdr>
    </w:div>
    <w:div w:id="100926186">
      <w:bodyDiv w:val="1"/>
      <w:marLeft w:val="0"/>
      <w:marRight w:val="0"/>
      <w:marTop w:val="0"/>
      <w:marBottom w:val="0"/>
      <w:divBdr>
        <w:top w:val="none" w:sz="0" w:space="0" w:color="auto"/>
        <w:left w:val="none" w:sz="0" w:space="0" w:color="auto"/>
        <w:bottom w:val="none" w:sz="0" w:space="0" w:color="auto"/>
        <w:right w:val="none" w:sz="0" w:space="0" w:color="auto"/>
      </w:divBdr>
    </w:div>
    <w:div w:id="248272691">
      <w:bodyDiv w:val="1"/>
      <w:marLeft w:val="0"/>
      <w:marRight w:val="0"/>
      <w:marTop w:val="0"/>
      <w:marBottom w:val="0"/>
      <w:divBdr>
        <w:top w:val="none" w:sz="0" w:space="0" w:color="auto"/>
        <w:left w:val="none" w:sz="0" w:space="0" w:color="auto"/>
        <w:bottom w:val="none" w:sz="0" w:space="0" w:color="auto"/>
        <w:right w:val="none" w:sz="0" w:space="0" w:color="auto"/>
      </w:divBdr>
    </w:div>
    <w:div w:id="261230785">
      <w:bodyDiv w:val="1"/>
      <w:marLeft w:val="0"/>
      <w:marRight w:val="0"/>
      <w:marTop w:val="0"/>
      <w:marBottom w:val="0"/>
      <w:divBdr>
        <w:top w:val="none" w:sz="0" w:space="0" w:color="auto"/>
        <w:left w:val="none" w:sz="0" w:space="0" w:color="auto"/>
        <w:bottom w:val="none" w:sz="0" w:space="0" w:color="auto"/>
        <w:right w:val="none" w:sz="0" w:space="0" w:color="auto"/>
      </w:divBdr>
    </w:div>
    <w:div w:id="306666969">
      <w:bodyDiv w:val="1"/>
      <w:marLeft w:val="0"/>
      <w:marRight w:val="0"/>
      <w:marTop w:val="0"/>
      <w:marBottom w:val="0"/>
      <w:divBdr>
        <w:top w:val="none" w:sz="0" w:space="0" w:color="auto"/>
        <w:left w:val="none" w:sz="0" w:space="0" w:color="auto"/>
        <w:bottom w:val="none" w:sz="0" w:space="0" w:color="auto"/>
        <w:right w:val="none" w:sz="0" w:space="0" w:color="auto"/>
      </w:divBdr>
    </w:div>
    <w:div w:id="338240772">
      <w:bodyDiv w:val="1"/>
      <w:marLeft w:val="0"/>
      <w:marRight w:val="0"/>
      <w:marTop w:val="0"/>
      <w:marBottom w:val="0"/>
      <w:divBdr>
        <w:top w:val="none" w:sz="0" w:space="0" w:color="auto"/>
        <w:left w:val="none" w:sz="0" w:space="0" w:color="auto"/>
        <w:bottom w:val="none" w:sz="0" w:space="0" w:color="auto"/>
        <w:right w:val="none" w:sz="0" w:space="0" w:color="auto"/>
      </w:divBdr>
      <w:divsChild>
        <w:div w:id="1007633226">
          <w:marLeft w:val="0"/>
          <w:marRight w:val="0"/>
          <w:marTop w:val="0"/>
          <w:marBottom w:val="0"/>
          <w:divBdr>
            <w:top w:val="none" w:sz="0" w:space="0" w:color="auto"/>
            <w:left w:val="none" w:sz="0" w:space="0" w:color="auto"/>
            <w:bottom w:val="none" w:sz="0" w:space="0" w:color="auto"/>
            <w:right w:val="none" w:sz="0" w:space="0" w:color="auto"/>
          </w:divBdr>
        </w:div>
      </w:divsChild>
    </w:div>
    <w:div w:id="405155810">
      <w:bodyDiv w:val="1"/>
      <w:marLeft w:val="0"/>
      <w:marRight w:val="0"/>
      <w:marTop w:val="0"/>
      <w:marBottom w:val="0"/>
      <w:divBdr>
        <w:top w:val="none" w:sz="0" w:space="0" w:color="auto"/>
        <w:left w:val="none" w:sz="0" w:space="0" w:color="auto"/>
        <w:bottom w:val="none" w:sz="0" w:space="0" w:color="auto"/>
        <w:right w:val="none" w:sz="0" w:space="0" w:color="auto"/>
      </w:divBdr>
      <w:divsChild>
        <w:div w:id="2059546067">
          <w:marLeft w:val="446"/>
          <w:marRight w:val="0"/>
          <w:marTop w:val="0"/>
          <w:marBottom w:val="0"/>
          <w:divBdr>
            <w:top w:val="none" w:sz="0" w:space="0" w:color="auto"/>
            <w:left w:val="none" w:sz="0" w:space="0" w:color="auto"/>
            <w:bottom w:val="none" w:sz="0" w:space="0" w:color="auto"/>
            <w:right w:val="none" w:sz="0" w:space="0" w:color="auto"/>
          </w:divBdr>
        </w:div>
      </w:divsChild>
    </w:div>
    <w:div w:id="462626580">
      <w:bodyDiv w:val="1"/>
      <w:marLeft w:val="0"/>
      <w:marRight w:val="0"/>
      <w:marTop w:val="0"/>
      <w:marBottom w:val="0"/>
      <w:divBdr>
        <w:top w:val="none" w:sz="0" w:space="0" w:color="auto"/>
        <w:left w:val="none" w:sz="0" w:space="0" w:color="auto"/>
        <w:bottom w:val="none" w:sz="0" w:space="0" w:color="auto"/>
        <w:right w:val="none" w:sz="0" w:space="0" w:color="auto"/>
      </w:divBdr>
    </w:div>
    <w:div w:id="465701482">
      <w:bodyDiv w:val="1"/>
      <w:marLeft w:val="0"/>
      <w:marRight w:val="0"/>
      <w:marTop w:val="0"/>
      <w:marBottom w:val="0"/>
      <w:divBdr>
        <w:top w:val="none" w:sz="0" w:space="0" w:color="auto"/>
        <w:left w:val="none" w:sz="0" w:space="0" w:color="auto"/>
        <w:bottom w:val="none" w:sz="0" w:space="0" w:color="auto"/>
        <w:right w:val="none" w:sz="0" w:space="0" w:color="auto"/>
      </w:divBdr>
    </w:div>
    <w:div w:id="500198995">
      <w:bodyDiv w:val="1"/>
      <w:marLeft w:val="0"/>
      <w:marRight w:val="0"/>
      <w:marTop w:val="0"/>
      <w:marBottom w:val="0"/>
      <w:divBdr>
        <w:top w:val="none" w:sz="0" w:space="0" w:color="auto"/>
        <w:left w:val="none" w:sz="0" w:space="0" w:color="auto"/>
        <w:bottom w:val="none" w:sz="0" w:space="0" w:color="auto"/>
        <w:right w:val="none" w:sz="0" w:space="0" w:color="auto"/>
      </w:divBdr>
    </w:div>
    <w:div w:id="545722431">
      <w:bodyDiv w:val="1"/>
      <w:marLeft w:val="0"/>
      <w:marRight w:val="0"/>
      <w:marTop w:val="0"/>
      <w:marBottom w:val="0"/>
      <w:divBdr>
        <w:top w:val="none" w:sz="0" w:space="0" w:color="auto"/>
        <w:left w:val="none" w:sz="0" w:space="0" w:color="auto"/>
        <w:bottom w:val="none" w:sz="0" w:space="0" w:color="auto"/>
        <w:right w:val="none" w:sz="0" w:space="0" w:color="auto"/>
      </w:divBdr>
    </w:div>
    <w:div w:id="563107127">
      <w:bodyDiv w:val="1"/>
      <w:marLeft w:val="0"/>
      <w:marRight w:val="0"/>
      <w:marTop w:val="0"/>
      <w:marBottom w:val="0"/>
      <w:divBdr>
        <w:top w:val="none" w:sz="0" w:space="0" w:color="auto"/>
        <w:left w:val="none" w:sz="0" w:space="0" w:color="auto"/>
        <w:bottom w:val="none" w:sz="0" w:space="0" w:color="auto"/>
        <w:right w:val="none" w:sz="0" w:space="0" w:color="auto"/>
      </w:divBdr>
    </w:div>
    <w:div w:id="587619920">
      <w:bodyDiv w:val="1"/>
      <w:marLeft w:val="0"/>
      <w:marRight w:val="0"/>
      <w:marTop w:val="0"/>
      <w:marBottom w:val="0"/>
      <w:divBdr>
        <w:top w:val="none" w:sz="0" w:space="0" w:color="auto"/>
        <w:left w:val="none" w:sz="0" w:space="0" w:color="auto"/>
        <w:bottom w:val="none" w:sz="0" w:space="0" w:color="auto"/>
        <w:right w:val="none" w:sz="0" w:space="0" w:color="auto"/>
      </w:divBdr>
    </w:div>
    <w:div w:id="680468523">
      <w:bodyDiv w:val="1"/>
      <w:marLeft w:val="0"/>
      <w:marRight w:val="0"/>
      <w:marTop w:val="0"/>
      <w:marBottom w:val="0"/>
      <w:divBdr>
        <w:top w:val="none" w:sz="0" w:space="0" w:color="auto"/>
        <w:left w:val="none" w:sz="0" w:space="0" w:color="auto"/>
        <w:bottom w:val="none" w:sz="0" w:space="0" w:color="auto"/>
        <w:right w:val="none" w:sz="0" w:space="0" w:color="auto"/>
      </w:divBdr>
    </w:div>
    <w:div w:id="685601716">
      <w:bodyDiv w:val="1"/>
      <w:marLeft w:val="0"/>
      <w:marRight w:val="0"/>
      <w:marTop w:val="0"/>
      <w:marBottom w:val="0"/>
      <w:divBdr>
        <w:top w:val="none" w:sz="0" w:space="0" w:color="auto"/>
        <w:left w:val="none" w:sz="0" w:space="0" w:color="auto"/>
        <w:bottom w:val="none" w:sz="0" w:space="0" w:color="auto"/>
        <w:right w:val="none" w:sz="0" w:space="0" w:color="auto"/>
      </w:divBdr>
      <w:divsChild>
        <w:div w:id="1627617016">
          <w:marLeft w:val="0"/>
          <w:marRight w:val="0"/>
          <w:marTop w:val="0"/>
          <w:marBottom w:val="0"/>
          <w:divBdr>
            <w:top w:val="none" w:sz="0" w:space="0" w:color="auto"/>
            <w:left w:val="none" w:sz="0" w:space="0" w:color="auto"/>
            <w:bottom w:val="none" w:sz="0" w:space="0" w:color="auto"/>
            <w:right w:val="none" w:sz="0" w:space="0" w:color="auto"/>
          </w:divBdr>
        </w:div>
      </w:divsChild>
    </w:div>
    <w:div w:id="699746124">
      <w:bodyDiv w:val="1"/>
      <w:marLeft w:val="0"/>
      <w:marRight w:val="0"/>
      <w:marTop w:val="0"/>
      <w:marBottom w:val="0"/>
      <w:divBdr>
        <w:top w:val="none" w:sz="0" w:space="0" w:color="auto"/>
        <w:left w:val="none" w:sz="0" w:space="0" w:color="auto"/>
        <w:bottom w:val="none" w:sz="0" w:space="0" w:color="auto"/>
        <w:right w:val="none" w:sz="0" w:space="0" w:color="auto"/>
      </w:divBdr>
    </w:div>
    <w:div w:id="792015377">
      <w:bodyDiv w:val="1"/>
      <w:marLeft w:val="0"/>
      <w:marRight w:val="0"/>
      <w:marTop w:val="0"/>
      <w:marBottom w:val="0"/>
      <w:divBdr>
        <w:top w:val="none" w:sz="0" w:space="0" w:color="auto"/>
        <w:left w:val="none" w:sz="0" w:space="0" w:color="auto"/>
        <w:bottom w:val="none" w:sz="0" w:space="0" w:color="auto"/>
        <w:right w:val="none" w:sz="0" w:space="0" w:color="auto"/>
      </w:divBdr>
    </w:div>
    <w:div w:id="864900295">
      <w:bodyDiv w:val="1"/>
      <w:marLeft w:val="0"/>
      <w:marRight w:val="0"/>
      <w:marTop w:val="0"/>
      <w:marBottom w:val="0"/>
      <w:divBdr>
        <w:top w:val="none" w:sz="0" w:space="0" w:color="auto"/>
        <w:left w:val="none" w:sz="0" w:space="0" w:color="auto"/>
        <w:bottom w:val="none" w:sz="0" w:space="0" w:color="auto"/>
        <w:right w:val="none" w:sz="0" w:space="0" w:color="auto"/>
      </w:divBdr>
    </w:div>
    <w:div w:id="902838692">
      <w:bodyDiv w:val="1"/>
      <w:marLeft w:val="0"/>
      <w:marRight w:val="0"/>
      <w:marTop w:val="0"/>
      <w:marBottom w:val="0"/>
      <w:divBdr>
        <w:top w:val="none" w:sz="0" w:space="0" w:color="auto"/>
        <w:left w:val="none" w:sz="0" w:space="0" w:color="auto"/>
        <w:bottom w:val="none" w:sz="0" w:space="0" w:color="auto"/>
        <w:right w:val="none" w:sz="0" w:space="0" w:color="auto"/>
      </w:divBdr>
    </w:div>
    <w:div w:id="963584378">
      <w:bodyDiv w:val="1"/>
      <w:marLeft w:val="0"/>
      <w:marRight w:val="0"/>
      <w:marTop w:val="0"/>
      <w:marBottom w:val="0"/>
      <w:divBdr>
        <w:top w:val="none" w:sz="0" w:space="0" w:color="auto"/>
        <w:left w:val="none" w:sz="0" w:space="0" w:color="auto"/>
        <w:bottom w:val="none" w:sz="0" w:space="0" w:color="auto"/>
        <w:right w:val="none" w:sz="0" w:space="0" w:color="auto"/>
      </w:divBdr>
    </w:div>
    <w:div w:id="1000355609">
      <w:bodyDiv w:val="1"/>
      <w:marLeft w:val="0"/>
      <w:marRight w:val="0"/>
      <w:marTop w:val="0"/>
      <w:marBottom w:val="0"/>
      <w:divBdr>
        <w:top w:val="none" w:sz="0" w:space="0" w:color="auto"/>
        <w:left w:val="none" w:sz="0" w:space="0" w:color="auto"/>
        <w:bottom w:val="none" w:sz="0" w:space="0" w:color="auto"/>
        <w:right w:val="none" w:sz="0" w:space="0" w:color="auto"/>
      </w:divBdr>
    </w:div>
    <w:div w:id="1010568297">
      <w:bodyDiv w:val="1"/>
      <w:marLeft w:val="0"/>
      <w:marRight w:val="0"/>
      <w:marTop w:val="0"/>
      <w:marBottom w:val="0"/>
      <w:divBdr>
        <w:top w:val="none" w:sz="0" w:space="0" w:color="auto"/>
        <w:left w:val="none" w:sz="0" w:space="0" w:color="auto"/>
        <w:bottom w:val="none" w:sz="0" w:space="0" w:color="auto"/>
        <w:right w:val="none" w:sz="0" w:space="0" w:color="auto"/>
      </w:divBdr>
    </w:div>
    <w:div w:id="1015814669">
      <w:bodyDiv w:val="1"/>
      <w:marLeft w:val="0"/>
      <w:marRight w:val="0"/>
      <w:marTop w:val="0"/>
      <w:marBottom w:val="0"/>
      <w:divBdr>
        <w:top w:val="none" w:sz="0" w:space="0" w:color="auto"/>
        <w:left w:val="none" w:sz="0" w:space="0" w:color="auto"/>
        <w:bottom w:val="none" w:sz="0" w:space="0" w:color="auto"/>
        <w:right w:val="none" w:sz="0" w:space="0" w:color="auto"/>
      </w:divBdr>
      <w:divsChild>
        <w:div w:id="842278666">
          <w:marLeft w:val="0"/>
          <w:marRight w:val="0"/>
          <w:marTop w:val="0"/>
          <w:marBottom w:val="0"/>
          <w:divBdr>
            <w:top w:val="none" w:sz="0" w:space="0" w:color="auto"/>
            <w:left w:val="none" w:sz="0" w:space="0" w:color="auto"/>
            <w:bottom w:val="none" w:sz="0" w:space="0" w:color="auto"/>
            <w:right w:val="none" w:sz="0" w:space="0" w:color="auto"/>
          </w:divBdr>
        </w:div>
      </w:divsChild>
    </w:div>
    <w:div w:id="1018309597">
      <w:bodyDiv w:val="1"/>
      <w:marLeft w:val="0"/>
      <w:marRight w:val="0"/>
      <w:marTop w:val="0"/>
      <w:marBottom w:val="0"/>
      <w:divBdr>
        <w:top w:val="none" w:sz="0" w:space="0" w:color="auto"/>
        <w:left w:val="none" w:sz="0" w:space="0" w:color="auto"/>
        <w:bottom w:val="none" w:sz="0" w:space="0" w:color="auto"/>
        <w:right w:val="none" w:sz="0" w:space="0" w:color="auto"/>
      </w:divBdr>
    </w:div>
    <w:div w:id="1022166531">
      <w:bodyDiv w:val="1"/>
      <w:marLeft w:val="0"/>
      <w:marRight w:val="0"/>
      <w:marTop w:val="0"/>
      <w:marBottom w:val="0"/>
      <w:divBdr>
        <w:top w:val="none" w:sz="0" w:space="0" w:color="auto"/>
        <w:left w:val="none" w:sz="0" w:space="0" w:color="auto"/>
        <w:bottom w:val="none" w:sz="0" w:space="0" w:color="auto"/>
        <w:right w:val="none" w:sz="0" w:space="0" w:color="auto"/>
      </w:divBdr>
    </w:div>
    <w:div w:id="1024751089">
      <w:bodyDiv w:val="1"/>
      <w:marLeft w:val="0"/>
      <w:marRight w:val="0"/>
      <w:marTop w:val="0"/>
      <w:marBottom w:val="0"/>
      <w:divBdr>
        <w:top w:val="none" w:sz="0" w:space="0" w:color="auto"/>
        <w:left w:val="none" w:sz="0" w:space="0" w:color="auto"/>
        <w:bottom w:val="none" w:sz="0" w:space="0" w:color="auto"/>
        <w:right w:val="none" w:sz="0" w:space="0" w:color="auto"/>
      </w:divBdr>
    </w:div>
    <w:div w:id="1032465114">
      <w:bodyDiv w:val="1"/>
      <w:marLeft w:val="0"/>
      <w:marRight w:val="0"/>
      <w:marTop w:val="0"/>
      <w:marBottom w:val="0"/>
      <w:divBdr>
        <w:top w:val="none" w:sz="0" w:space="0" w:color="auto"/>
        <w:left w:val="none" w:sz="0" w:space="0" w:color="auto"/>
        <w:bottom w:val="none" w:sz="0" w:space="0" w:color="auto"/>
        <w:right w:val="none" w:sz="0" w:space="0" w:color="auto"/>
      </w:divBdr>
    </w:div>
    <w:div w:id="1048649901">
      <w:bodyDiv w:val="1"/>
      <w:marLeft w:val="0"/>
      <w:marRight w:val="0"/>
      <w:marTop w:val="0"/>
      <w:marBottom w:val="0"/>
      <w:divBdr>
        <w:top w:val="none" w:sz="0" w:space="0" w:color="auto"/>
        <w:left w:val="none" w:sz="0" w:space="0" w:color="auto"/>
        <w:bottom w:val="none" w:sz="0" w:space="0" w:color="auto"/>
        <w:right w:val="none" w:sz="0" w:space="0" w:color="auto"/>
      </w:divBdr>
    </w:div>
    <w:div w:id="1056204703">
      <w:bodyDiv w:val="1"/>
      <w:marLeft w:val="0"/>
      <w:marRight w:val="0"/>
      <w:marTop w:val="0"/>
      <w:marBottom w:val="0"/>
      <w:divBdr>
        <w:top w:val="none" w:sz="0" w:space="0" w:color="auto"/>
        <w:left w:val="none" w:sz="0" w:space="0" w:color="auto"/>
        <w:bottom w:val="none" w:sz="0" w:space="0" w:color="auto"/>
        <w:right w:val="none" w:sz="0" w:space="0" w:color="auto"/>
      </w:divBdr>
    </w:div>
    <w:div w:id="1071461072">
      <w:bodyDiv w:val="1"/>
      <w:marLeft w:val="0"/>
      <w:marRight w:val="0"/>
      <w:marTop w:val="0"/>
      <w:marBottom w:val="0"/>
      <w:divBdr>
        <w:top w:val="none" w:sz="0" w:space="0" w:color="auto"/>
        <w:left w:val="none" w:sz="0" w:space="0" w:color="auto"/>
        <w:bottom w:val="none" w:sz="0" w:space="0" w:color="auto"/>
        <w:right w:val="none" w:sz="0" w:space="0" w:color="auto"/>
      </w:divBdr>
    </w:div>
    <w:div w:id="1095442182">
      <w:bodyDiv w:val="1"/>
      <w:marLeft w:val="0"/>
      <w:marRight w:val="0"/>
      <w:marTop w:val="0"/>
      <w:marBottom w:val="0"/>
      <w:divBdr>
        <w:top w:val="none" w:sz="0" w:space="0" w:color="auto"/>
        <w:left w:val="none" w:sz="0" w:space="0" w:color="auto"/>
        <w:bottom w:val="none" w:sz="0" w:space="0" w:color="auto"/>
        <w:right w:val="none" w:sz="0" w:space="0" w:color="auto"/>
      </w:divBdr>
      <w:divsChild>
        <w:div w:id="117529122">
          <w:marLeft w:val="0"/>
          <w:marRight w:val="0"/>
          <w:marTop w:val="0"/>
          <w:marBottom w:val="0"/>
          <w:divBdr>
            <w:top w:val="none" w:sz="0" w:space="0" w:color="auto"/>
            <w:left w:val="none" w:sz="0" w:space="0" w:color="auto"/>
            <w:bottom w:val="none" w:sz="0" w:space="0" w:color="auto"/>
            <w:right w:val="none" w:sz="0" w:space="0" w:color="auto"/>
          </w:divBdr>
        </w:div>
        <w:div w:id="428895840">
          <w:marLeft w:val="0"/>
          <w:marRight w:val="0"/>
          <w:marTop w:val="0"/>
          <w:marBottom w:val="0"/>
          <w:divBdr>
            <w:top w:val="none" w:sz="0" w:space="0" w:color="auto"/>
            <w:left w:val="none" w:sz="0" w:space="0" w:color="auto"/>
            <w:bottom w:val="none" w:sz="0" w:space="0" w:color="auto"/>
            <w:right w:val="none" w:sz="0" w:space="0" w:color="auto"/>
          </w:divBdr>
        </w:div>
        <w:div w:id="451172416">
          <w:marLeft w:val="0"/>
          <w:marRight w:val="0"/>
          <w:marTop w:val="0"/>
          <w:marBottom w:val="0"/>
          <w:divBdr>
            <w:top w:val="none" w:sz="0" w:space="0" w:color="auto"/>
            <w:left w:val="none" w:sz="0" w:space="0" w:color="auto"/>
            <w:bottom w:val="none" w:sz="0" w:space="0" w:color="auto"/>
            <w:right w:val="none" w:sz="0" w:space="0" w:color="auto"/>
          </w:divBdr>
        </w:div>
        <w:div w:id="481315245">
          <w:marLeft w:val="0"/>
          <w:marRight w:val="0"/>
          <w:marTop w:val="0"/>
          <w:marBottom w:val="0"/>
          <w:divBdr>
            <w:top w:val="none" w:sz="0" w:space="0" w:color="auto"/>
            <w:left w:val="none" w:sz="0" w:space="0" w:color="auto"/>
            <w:bottom w:val="none" w:sz="0" w:space="0" w:color="auto"/>
            <w:right w:val="none" w:sz="0" w:space="0" w:color="auto"/>
          </w:divBdr>
        </w:div>
        <w:div w:id="755441862">
          <w:marLeft w:val="0"/>
          <w:marRight w:val="0"/>
          <w:marTop w:val="0"/>
          <w:marBottom w:val="0"/>
          <w:divBdr>
            <w:top w:val="none" w:sz="0" w:space="0" w:color="auto"/>
            <w:left w:val="none" w:sz="0" w:space="0" w:color="auto"/>
            <w:bottom w:val="none" w:sz="0" w:space="0" w:color="auto"/>
            <w:right w:val="none" w:sz="0" w:space="0" w:color="auto"/>
          </w:divBdr>
        </w:div>
        <w:div w:id="1055589771">
          <w:marLeft w:val="0"/>
          <w:marRight w:val="0"/>
          <w:marTop w:val="0"/>
          <w:marBottom w:val="0"/>
          <w:divBdr>
            <w:top w:val="none" w:sz="0" w:space="0" w:color="auto"/>
            <w:left w:val="none" w:sz="0" w:space="0" w:color="auto"/>
            <w:bottom w:val="none" w:sz="0" w:space="0" w:color="auto"/>
            <w:right w:val="none" w:sz="0" w:space="0" w:color="auto"/>
          </w:divBdr>
        </w:div>
        <w:div w:id="1595629072">
          <w:marLeft w:val="0"/>
          <w:marRight w:val="0"/>
          <w:marTop w:val="0"/>
          <w:marBottom w:val="0"/>
          <w:divBdr>
            <w:top w:val="none" w:sz="0" w:space="0" w:color="auto"/>
            <w:left w:val="none" w:sz="0" w:space="0" w:color="auto"/>
            <w:bottom w:val="none" w:sz="0" w:space="0" w:color="auto"/>
            <w:right w:val="none" w:sz="0" w:space="0" w:color="auto"/>
          </w:divBdr>
        </w:div>
        <w:div w:id="1676759511">
          <w:marLeft w:val="0"/>
          <w:marRight w:val="0"/>
          <w:marTop w:val="0"/>
          <w:marBottom w:val="0"/>
          <w:divBdr>
            <w:top w:val="none" w:sz="0" w:space="0" w:color="auto"/>
            <w:left w:val="none" w:sz="0" w:space="0" w:color="auto"/>
            <w:bottom w:val="none" w:sz="0" w:space="0" w:color="auto"/>
            <w:right w:val="none" w:sz="0" w:space="0" w:color="auto"/>
          </w:divBdr>
        </w:div>
        <w:div w:id="1714498045">
          <w:marLeft w:val="0"/>
          <w:marRight w:val="0"/>
          <w:marTop w:val="0"/>
          <w:marBottom w:val="0"/>
          <w:divBdr>
            <w:top w:val="none" w:sz="0" w:space="0" w:color="auto"/>
            <w:left w:val="none" w:sz="0" w:space="0" w:color="auto"/>
            <w:bottom w:val="none" w:sz="0" w:space="0" w:color="auto"/>
            <w:right w:val="none" w:sz="0" w:space="0" w:color="auto"/>
          </w:divBdr>
        </w:div>
        <w:div w:id="1722442409">
          <w:marLeft w:val="0"/>
          <w:marRight w:val="0"/>
          <w:marTop w:val="0"/>
          <w:marBottom w:val="0"/>
          <w:divBdr>
            <w:top w:val="none" w:sz="0" w:space="0" w:color="auto"/>
            <w:left w:val="none" w:sz="0" w:space="0" w:color="auto"/>
            <w:bottom w:val="none" w:sz="0" w:space="0" w:color="auto"/>
            <w:right w:val="none" w:sz="0" w:space="0" w:color="auto"/>
          </w:divBdr>
        </w:div>
        <w:div w:id="1743484659">
          <w:marLeft w:val="0"/>
          <w:marRight w:val="0"/>
          <w:marTop w:val="0"/>
          <w:marBottom w:val="0"/>
          <w:divBdr>
            <w:top w:val="none" w:sz="0" w:space="0" w:color="auto"/>
            <w:left w:val="none" w:sz="0" w:space="0" w:color="auto"/>
            <w:bottom w:val="none" w:sz="0" w:space="0" w:color="auto"/>
            <w:right w:val="none" w:sz="0" w:space="0" w:color="auto"/>
          </w:divBdr>
        </w:div>
      </w:divsChild>
    </w:div>
    <w:div w:id="1096245702">
      <w:bodyDiv w:val="1"/>
      <w:marLeft w:val="0"/>
      <w:marRight w:val="0"/>
      <w:marTop w:val="0"/>
      <w:marBottom w:val="0"/>
      <w:divBdr>
        <w:top w:val="none" w:sz="0" w:space="0" w:color="auto"/>
        <w:left w:val="none" w:sz="0" w:space="0" w:color="auto"/>
        <w:bottom w:val="none" w:sz="0" w:space="0" w:color="auto"/>
        <w:right w:val="none" w:sz="0" w:space="0" w:color="auto"/>
      </w:divBdr>
    </w:div>
    <w:div w:id="1097947251">
      <w:bodyDiv w:val="1"/>
      <w:marLeft w:val="0"/>
      <w:marRight w:val="0"/>
      <w:marTop w:val="0"/>
      <w:marBottom w:val="0"/>
      <w:divBdr>
        <w:top w:val="none" w:sz="0" w:space="0" w:color="auto"/>
        <w:left w:val="none" w:sz="0" w:space="0" w:color="auto"/>
        <w:bottom w:val="none" w:sz="0" w:space="0" w:color="auto"/>
        <w:right w:val="none" w:sz="0" w:space="0" w:color="auto"/>
      </w:divBdr>
    </w:div>
    <w:div w:id="1100760261">
      <w:bodyDiv w:val="1"/>
      <w:marLeft w:val="0"/>
      <w:marRight w:val="0"/>
      <w:marTop w:val="0"/>
      <w:marBottom w:val="0"/>
      <w:divBdr>
        <w:top w:val="none" w:sz="0" w:space="0" w:color="auto"/>
        <w:left w:val="none" w:sz="0" w:space="0" w:color="auto"/>
        <w:bottom w:val="none" w:sz="0" w:space="0" w:color="auto"/>
        <w:right w:val="none" w:sz="0" w:space="0" w:color="auto"/>
      </w:divBdr>
    </w:div>
    <w:div w:id="1141577292">
      <w:bodyDiv w:val="1"/>
      <w:marLeft w:val="0"/>
      <w:marRight w:val="0"/>
      <w:marTop w:val="0"/>
      <w:marBottom w:val="0"/>
      <w:divBdr>
        <w:top w:val="none" w:sz="0" w:space="0" w:color="auto"/>
        <w:left w:val="none" w:sz="0" w:space="0" w:color="auto"/>
        <w:bottom w:val="none" w:sz="0" w:space="0" w:color="auto"/>
        <w:right w:val="none" w:sz="0" w:space="0" w:color="auto"/>
      </w:divBdr>
    </w:div>
    <w:div w:id="1155992226">
      <w:bodyDiv w:val="1"/>
      <w:marLeft w:val="0"/>
      <w:marRight w:val="0"/>
      <w:marTop w:val="0"/>
      <w:marBottom w:val="0"/>
      <w:divBdr>
        <w:top w:val="none" w:sz="0" w:space="0" w:color="auto"/>
        <w:left w:val="none" w:sz="0" w:space="0" w:color="auto"/>
        <w:bottom w:val="none" w:sz="0" w:space="0" w:color="auto"/>
        <w:right w:val="none" w:sz="0" w:space="0" w:color="auto"/>
      </w:divBdr>
      <w:divsChild>
        <w:div w:id="460655720">
          <w:marLeft w:val="0"/>
          <w:marRight w:val="0"/>
          <w:marTop w:val="0"/>
          <w:marBottom w:val="0"/>
          <w:divBdr>
            <w:top w:val="none" w:sz="0" w:space="0" w:color="auto"/>
            <w:left w:val="none" w:sz="0" w:space="0" w:color="auto"/>
            <w:bottom w:val="none" w:sz="0" w:space="0" w:color="auto"/>
            <w:right w:val="none" w:sz="0" w:space="0" w:color="auto"/>
          </w:divBdr>
        </w:div>
        <w:div w:id="533495465">
          <w:marLeft w:val="0"/>
          <w:marRight w:val="0"/>
          <w:marTop w:val="0"/>
          <w:marBottom w:val="0"/>
          <w:divBdr>
            <w:top w:val="none" w:sz="0" w:space="0" w:color="auto"/>
            <w:left w:val="none" w:sz="0" w:space="0" w:color="auto"/>
            <w:bottom w:val="none" w:sz="0" w:space="0" w:color="auto"/>
            <w:right w:val="none" w:sz="0" w:space="0" w:color="auto"/>
          </w:divBdr>
        </w:div>
        <w:div w:id="591400484">
          <w:marLeft w:val="0"/>
          <w:marRight w:val="0"/>
          <w:marTop w:val="0"/>
          <w:marBottom w:val="0"/>
          <w:divBdr>
            <w:top w:val="none" w:sz="0" w:space="0" w:color="auto"/>
            <w:left w:val="none" w:sz="0" w:space="0" w:color="auto"/>
            <w:bottom w:val="none" w:sz="0" w:space="0" w:color="auto"/>
            <w:right w:val="none" w:sz="0" w:space="0" w:color="auto"/>
          </w:divBdr>
        </w:div>
        <w:div w:id="735082506">
          <w:marLeft w:val="0"/>
          <w:marRight w:val="0"/>
          <w:marTop w:val="0"/>
          <w:marBottom w:val="0"/>
          <w:divBdr>
            <w:top w:val="none" w:sz="0" w:space="0" w:color="auto"/>
            <w:left w:val="none" w:sz="0" w:space="0" w:color="auto"/>
            <w:bottom w:val="none" w:sz="0" w:space="0" w:color="auto"/>
            <w:right w:val="none" w:sz="0" w:space="0" w:color="auto"/>
          </w:divBdr>
        </w:div>
        <w:div w:id="897322476">
          <w:marLeft w:val="0"/>
          <w:marRight w:val="0"/>
          <w:marTop w:val="0"/>
          <w:marBottom w:val="0"/>
          <w:divBdr>
            <w:top w:val="none" w:sz="0" w:space="0" w:color="auto"/>
            <w:left w:val="none" w:sz="0" w:space="0" w:color="auto"/>
            <w:bottom w:val="none" w:sz="0" w:space="0" w:color="auto"/>
            <w:right w:val="none" w:sz="0" w:space="0" w:color="auto"/>
          </w:divBdr>
        </w:div>
        <w:div w:id="967055823">
          <w:marLeft w:val="0"/>
          <w:marRight w:val="0"/>
          <w:marTop w:val="0"/>
          <w:marBottom w:val="0"/>
          <w:divBdr>
            <w:top w:val="none" w:sz="0" w:space="0" w:color="auto"/>
            <w:left w:val="none" w:sz="0" w:space="0" w:color="auto"/>
            <w:bottom w:val="none" w:sz="0" w:space="0" w:color="auto"/>
            <w:right w:val="none" w:sz="0" w:space="0" w:color="auto"/>
          </w:divBdr>
        </w:div>
        <w:div w:id="1065377486">
          <w:marLeft w:val="0"/>
          <w:marRight w:val="0"/>
          <w:marTop w:val="0"/>
          <w:marBottom w:val="0"/>
          <w:divBdr>
            <w:top w:val="none" w:sz="0" w:space="0" w:color="auto"/>
            <w:left w:val="none" w:sz="0" w:space="0" w:color="auto"/>
            <w:bottom w:val="none" w:sz="0" w:space="0" w:color="auto"/>
            <w:right w:val="none" w:sz="0" w:space="0" w:color="auto"/>
          </w:divBdr>
        </w:div>
        <w:div w:id="1080953122">
          <w:marLeft w:val="0"/>
          <w:marRight w:val="0"/>
          <w:marTop w:val="0"/>
          <w:marBottom w:val="0"/>
          <w:divBdr>
            <w:top w:val="none" w:sz="0" w:space="0" w:color="auto"/>
            <w:left w:val="none" w:sz="0" w:space="0" w:color="auto"/>
            <w:bottom w:val="none" w:sz="0" w:space="0" w:color="auto"/>
            <w:right w:val="none" w:sz="0" w:space="0" w:color="auto"/>
          </w:divBdr>
        </w:div>
        <w:div w:id="1611813801">
          <w:marLeft w:val="0"/>
          <w:marRight w:val="0"/>
          <w:marTop w:val="0"/>
          <w:marBottom w:val="0"/>
          <w:divBdr>
            <w:top w:val="none" w:sz="0" w:space="0" w:color="auto"/>
            <w:left w:val="none" w:sz="0" w:space="0" w:color="auto"/>
            <w:bottom w:val="none" w:sz="0" w:space="0" w:color="auto"/>
            <w:right w:val="none" w:sz="0" w:space="0" w:color="auto"/>
          </w:divBdr>
        </w:div>
        <w:div w:id="1999848033">
          <w:marLeft w:val="0"/>
          <w:marRight w:val="0"/>
          <w:marTop w:val="0"/>
          <w:marBottom w:val="0"/>
          <w:divBdr>
            <w:top w:val="none" w:sz="0" w:space="0" w:color="auto"/>
            <w:left w:val="none" w:sz="0" w:space="0" w:color="auto"/>
            <w:bottom w:val="none" w:sz="0" w:space="0" w:color="auto"/>
            <w:right w:val="none" w:sz="0" w:space="0" w:color="auto"/>
          </w:divBdr>
        </w:div>
        <w:div w:id="2132701760">
          <w:marLeft w:val="0"/>
          <w:marRight w:val="0"/>
          <w:marTop w:val="0"/>
          <w:marBottom w:val="0"/>
          <w:divBdr>
            <w:top w:val="none" w:sz="0" w:space="0" w:color="auto"/>
            <w:left w:val="none" w:sz="0" w:space="0" w:color="auto"/>
            <w:bottom w:val="none" w:sz="0" w:space="0" w:color="auto"/>
            <w:right w:val="none" w:sz="0" w:space="0" w:color="auto"/>
          </w:divBdr>
        </w:div>
      </w:divsChild>
    </w:div>
    <w:div w:id="1249997784">
      <w:bodyDiv w:val="1"/>
      <w:marLeft w:val="0"/>
      <w:marRight w:val="0"/>
      <w:marTop w:val="0"/>
      <w:marBottom w:val="0"/>
      <w:divBdr>
        <w:top w:val="none" w:sz="0" w:space="0" w:color="auto"/>
        <w:left w:val="none" w:sz="0" w:space="0" w:color="auto"/>
        <w:bottom w:val="none" w:sz="0" w:space="0" w:color="auto"/>
        <w:right w:val="none" w:sz="0" w:space="0" w:color="auto"/>
      </w:divBdr>
    </w:div>
    <w:div w:id="1277297143">
      <w:bodyDiv w:val="1"/>
      <w:marLeft w:val="0"/>
      <w:marRight w:val="0"/>
      <w:marTop w:val="0"/>
      <w:marBottom w:val="0"/>
      <w:divBdr>
        <w:top w:val="none" w:sz="0" w:space="0" w:color="auto"/>
        <w:left w:val="none" w:sz="0" w:space="0" w:color="auto"/>
        <w:bottom w:val="none" w:sz="0" w:space="0" w:color="auto"/>
        <w:right w:val="none" w:sz="0" w:space="0" w:color="auto"/>
      </w:divBdr>
    </w:div>
    <w:div w:id="1298299054">
      <w:bodyDiv w:val="1"/>
      <w:marLeft w:val="0"/>
      <w:marRight w:val="0"/>
      <w:marTop w:val="0"/>
      <w:marBottom w:val="0"/>
      <w:divBdr>
        <w:top w:val="none" w:sz="0" w:space="0" w:color="auto"/>
        <w:left w:val="none" w:sz="0" w:space="0" w:color="auto"/>
        <w:bottom w:val="none" w:sz="0" w:space="0" w:color="auto"/>
        <w:right w:val="none" w:sz="0" w:space="0" w:color="auto"/>
      </w:divBdr>
    </w:div>
    <w:div w:id="1347513515">
      <w:bodyDiv w:val="1"/>
      <w:marLeft w:val="0"/>
      <w:marRight w:val="0"/>
      <w:marTop w:val="0"/>
      <w:marBottom w:val="0"/>
      <w:divBdr>
        <w:top w:val="none" w:sz="0" w:space="0" w:color="auto"/>
        <w:left w:val="none" w:sz="0" w:space="0" w:color="auto"/>
        <w:bottom w:val="none" w:sz="0" w:space="0" w:color="auto"/>
        <w:right w:val="none" w:sz="0" w:space="0" w:color="auto"/>
      </w:divBdr>
    </w:div>
    <w:div w:id="1349598191">
      <w:bodyDiv w:val="1"/>
      <w:marLeft w:val="0"/>
      <w:marRight w:val="0"/>
      <w:marTop w:val="0"/>
      <w:marBottom w:val="0"/>
      <w:divBdr>
        <w:top w:val="none" w:sz="0" w:space="0" w:color="auto"/>
        <w:left w:val="none" w:sz="0" w:space="0" w:color="auto"/>
        <w:bottom w:val="none" w:sz="0" w:space="0" w:color="auto"/>
        <w:right w:val="none" w:sz="0" w:space="0" w:color="auto"/>
      </w:divBdr>
      <w:divsChild>
        <w:div w:id="39331478">
          <w:marLeft w:val="0"/>
          <w:marRight w:val="0"/>
          <w:marTop w:val="0"/>
          <w:marBottom w:val="0"/>
          <w:divBdr>
            <w:top w:val="none" w:sz="0" w:space="0" w:color="auto"/>
            <w:left w:val="none" w:sz="0" w:space="0" w:color="auto"/>
            <w:bottom w:val="none" w:sz="0" w:space="0" w:color="auto"/>
            <w:right w:val="none" w:sz="0" w:space="0" w:color="auto"/>
          </w:divBdr>
        </w:div>
        <w:div w:id="166139346">
          <w:marLeft w:val="0"/>
          <w:marRight w:val="0"/>
          <w:marTop w:val="0"/>
          <w:marBottom w:val="0"/>
          <w:divBdr>
            <w:top w:val="none" w:sz="0" w:space="0" w:color="auto"/>
            <w:left w:val="none" w:sz="0" w:space="0" w:color="auto"/>
            <w:bottom w:val="none" w:sz="0" w:space="0" w:color="auto"/>
            <w:right w:val="none" w:sz="0" w:space="0" w:color="auto"/>
          </w:divBdr>
        </w:div>
        <w:div w:id="206798489">
          <w:marLeft w:val="0"/>
          <w:marRight w:val="0"/>
          <w:marTop w:val="0"/>
          <w:marBottom w:val="0"/>
          <w:divBdr>
            <w:top w:val="none" w:sz="0" w:space="0" w:color="auto"/>
            <w:left w:val="none" w:sz="0" w:space="0" w:color="auto"/>
            <w:bottom w:val="none" w:sz="0" w:space="0" w:color="auto"/>
            <w:right w:val="none" w:sz="0" w:space="0" w:color="auto"/>
          </w:divBdr>
        </w:div>
        <w:div w:id="406807794">
          <w:marLeft w:val="0"/>
          <w:marRight w:val="0"/>
          <w:marTop w:val="0"/>
          <w:marBottom w:val="0"/>
          <w:divBdr>
            <w:top w:val="none" w:sz="0" w:space="0" w:color="auto"/>
            <w:left w:val="none" w:sz="0" w:space="0" w:color="auto"/>
            <w:bottom w:val="none" w:sz="0" w:space="0" w:color="auto"/>
            <w:right w:val="none" w:sz="0" w:space="0" w:color="auto"/>
          </w:divBdr>
        </w:div>
        <w:div w:id="439105084">
          <w:marLeft w:val="0"/>
          <w:marRight w:val="0"/>
          <w:marTop w:val="0"/>
          <w:marBottom w:val="0"/>
          <w:divBdr>
            <w:top w:val="none" w:sz="0" w:space="0" w:color="auto"/>
            <w:left w:val="none" w:sz="0" w:space="0" w:color="auto"/>
            <w:bottom w:val="none" w:sz="0" w:space="0" w:color="auto"/>
            <w:right w:val="none" w:sz="0" w:space="0" w:color="auto"/>
          </w:divBdr>
        </w:div>
        <w:div w:id="643319645">
          <w:marLeft w:val="0"/>
          <w:marRight w:val="0"/>
          <w:marTop w:val="0"/>
          <w:marBottom w:val="0"/>
          <w:divBdr>
            <w:top w:val="none" w:sz="0" w:space="0" w:color="auto"/>
            <w:left w:val="none" w:sz="0" w:space="0" w:color="auto"/>
            <w:bottom w:val="none" w:sz="0" w:space="0" w:color="auto"/>
            <w:right w:val="none" w:sz="0" w:space="0" w:color="auto"/>
          </w:divBdr>
        </w:div>
        <w:div w:id="1263222464">
          <w:marLeft w:val="0"/>
          <w:marRight w:val="0"/>
          <w:marTop w:val="0"/>
          <w:marBottom w:val="0"/>
          <w:divBdr>
            <w:top w:val="none" w:sz="0" w:space="0" w:color="auto"/>
            <w:left w:val="none" w:sz="0" w:space="0" w:color="auto"/>
            <w:bottom w:val="none" w:sz="0" w:space="0" w:color="auto"/>
            <w:right w:val="none" w:sz="0" w:space="0" w:color="auto"/>
          </w:divBdr>
        </w:div>
        <w:div w:id="1320619999">
          <w:marLeft w:val="0"/>
          <w:marRight w:val="0"/>
          <w:marTop w:val="0"/>
          <w:marBottom w:val="0"/>
          <w:divBdr>
            <w:top w:val="none" w:sz="0" w:space="0" w:color="auto"/>
            <w:left w:val="none" w:sz="0" w:space="0" w:color="auto"/>
            <w:bottom w:val="none" w:sz="0" w:space="0" w:color="auto"/>
            <w:right w:val="none" w:sz="0" w:space="0" w:color="auto"/>
          </w:divBdr>
        </w:div>
        <w:div w:id="1328705077">
          <w:marLeft w:val="0"/>
          <w:marRight w:val="0"/>
          <w:marTop w:val="0"/>
          <w:marBottom w:val="0"/>
          <w:divBdr>
            <w:top w:val="none" w:sz="0" w:space="0" w:color="auto"/>
            <w:left w:val="none" w:sz="0" w:space="0" w:color="auto"/>
            <w:bottom w:val="none" w:sz="0" w:space="0" w:color="auto"/>
            <w:right w:val="none" w:sz="0" w:space="0" w:color="auto"/>
          </w:divBdr>
        </w:div>
        <w:div w:id="1829327852">
          <w:marLeft w:val="0"/>
          <w:marRight w:val="0"/>
          <w:marTop w:val="0"/>
          <w:marBottom w:val="0"/>
          <w:divBdr>
            <w:top w:val="none" w:sz="0" w:space="0" w:color="auto"/>
            <w:left w:val="none" w:sz="0" w:space="0" w:color="auto"/>
            <w:bottom w:val="none" w:sz="0" w:space="0" w:color="auto"/>
            <w:right w:val="none" w:sz="0" w:space="0" w:color="auto"/>
          </w:divBdr>
        </w:div>
        <w:div w:id="2116900789">
          <w:marLeft w:val="0"/>
          <w:marRight w:val="0"/>
          <w:marTop w:val="0"/>
          <w:marBottom w:val="0"/>
          <w:divBdr>
            <w:top w:val="none" w:sz="0" w:space="0" w:color="auto"/>
            <w:left w:val="none" w:sz="0" w:space="0" w:color="auto"/>
            <w:bottom w:val="none" w:sz="0" w:space="0" w:color="auto"/>
            <w:right w:val="none" w:sz="0" w:space="0" w:color="auto"/>
          </w:divBdr>
        </w:div>
      </w:divsChild>
    </w:div>
    <w:div w:id="1356927700">
      <w:bodyDiv w:val="1"/>
      <w:marLeft w:val="0"/>
      <w:marRight w:val="0"/>
      <w:marTop w:val="0"/>
      <w:marBottom w:val="0"/>
      <w:divBdr>
        <w:top w:val="none" w:sz="0" w:space="0" w:color="auto"/>
        <w:left w:val="none" w:sz="0" w:space="0" w:color="auto"/>
        <w:bottom w:val="none" w:sz="0" w:space="0" w:color="auto"/>
        <w:right w:val="none" w:sz="0" w:space="0" w:color="auto"/>
      </w:divBdr>
    </w:div>
    <w:div w:id="1359087384">
      <w:bodyDiv w:val="1"/>
      <w:marLeft w:val="0"/>
      <w:marRight w:val="0"/>
      <w:marTop w:val="0"/>
      <w:marBottom w:val="0"/>
      <w:divBdr>
        <w:top w:val="none" w:sz="0" w:space="0" w:color="auto"/>
        <w:left w:val="none" w:sz="0" w:space="0" w:color="auto"/>
        <w:bottom w:val="none" w:sz="0" w:space="0" w:color="auto"/>
        <w:right w:val="none" w:sz="0" w:space="0" w:color="auto"/>
      </w:divBdr>
    </w:div>
    <w:div w:id="1410542085">
      <w:bodyDiv w:val="1"/>
      <w:marLeft w:val="0"/>
      <w:marRight w:val="0"/>
      <w:marTop w:val="0"/>
      <w:marBottom w:val="0"/>
      <w:divBdr>
        <w:top w:val="none" w:sz="0" w:space="0" w:color="auto"/>
        <w:left w:val="none" w:sz="0" w:space="0" w:color="auto"/>
        <w:bottom w:val="none" w:sz="0" w:space="0" w:color="auto"/>
        <w:right w:val="none" w:sz="0" w:space="0" w:color="auto"/>
      </w:divBdr>
    </w:div>
    <w:div w:id="1415205295">
      <w:bodyDiv w:val="1"/>
      <w:marLeft w:val="0"/>
      <w:marRight w:val="0"/>
      <w:marTop w:val="0"/>
      <w:marBottom w:val="0"/>
      <w:divBdr>
        <w:top w:val="none" w:sz="0" w:space="0" w:color="auto"/>
        <w:left w:val="none" w:sz="0" w:space="0" w:color="auto"/>
        <w:bottom w:val="none" w:sz="0" w:space="0" w:color="auto"/>
        <w:right w:val="none" w:sz="0" w:space="0" w:color="auto"/>
      </w:divBdr>
    </w:div>
    <w:div w:id="1447656869">
      <w:bodyDiv w:val="1"/>
      <w:marLeft w:val="0"/>
      <w:marRight w:val="0"/>
      <w:marTop w:val="0"/>
      <w:marBottom w:val="0"/>
      <w:divBdr>
        <w:top w:val="none" w:sz="0" w:space="0" w:color="auto"/>
        <w:left w:val="none" w:sz="0" w:space="0" w:color="auto"/>
        <w:bottom w:val="none" w:sz="0" w:space="0" w:color="auto"/>
        <w:right w:val="none" w:sz="0" w:space="0" w:color="auto"/>
      </w:divBdr>
    </w:div>
    <w:div w:id="1472863421">
      <w:bodyDiv w:val="1"/>
      <w:marLeft w:val="0"/>
      <w:marRight w:val="0"/>
      <w:marTop w:val="0"/>
      <w:marBottom w:val="0"/>
      <w:divBdr>
        <w:top w:val="none" w:sz="0" w:space="0" w:color="auto"/>
        <w:left w:val="none" w:sz="0" w:space="0" w:color="auto"/>
        <w:bottom w:val="none" w:sz="0" w:space="0" w:color="auto"/>
        <w:right w:val="none" w:sz="0" w:space="0" w:color="auto"/>
      </w:divBdr>
    </w:div>
    <w:div w:id="1480031849">
      <w:bodyDiv w:val="1"/>
      <w:marLeft w:val="0"/>
      <w:marRight w:val="0"/>
      <w:marTop w:val="0"/>
      <w:marBottom w:val="0"/>
      <w:divBdr>
        <w:top w:val="none" w:sz="0" w:space="0" w:color="auto"/>
        <w:left w:val="none" w:sz="0" w:space="0" w:color="auto"/>
        <w:bottom w:val="none" w:sz="0" w:space="0" w:color="auto"/>
        <w:right w:val="none" w:sz="0" w:space="0" w:color="auto"/>
      </w:divBdr>
    </w:div>
    <w:div w:id="1513883706">
      <w:bodyDiv w:val="1"/>
      <w:marLeft w:val="0"/>
      <w:marRight w:val="0"/>
      <w:marTop w:val="0"/>
      <w:marBottom w:val="0"/>
      <w:divBdr>
        <w:top w:val="none" w:sz="0" w:space="0" w:color="auto"/>
        <w:left w:val="none" w:sz="0" w:space="0" w:color="auto"/>
        <w:bottom w:val="none" w:sz="0" w:space="0" w:color="auto"/>
        <w:right w:val="none" w:sz="0" w:space="0" w:color="auto"/>
      </w:divBdr>
      <w:divsChild>
        <w:div w:id="2072725725">
          <w:marLeft w:val="0"/>
          <w:marRight w:val="0"/>
          <w:marTop w:val="0"/>
          <w:marBottom w:val="0"/>
          <w:divBdr>
            <w:top w:val="none" w:sz="0" w:space="0" w:color="auto"/>
            <w:left w:val="none" w:sz="0" w:space="0" w:color="auto"/>
            <w:bottom w:val="none" w:sz="0" w:space="0" w:color="auto"/>
            <w:right w:val="none" w:sz="0" w:space="0" w:color="auto"/>
          </w:divBdr>
        </w:div>
      </w:divsChild>
    </w:div>
    <w:div w:id="1526559349">
      <w:bodyDiv w:val="1"/>
      <w:marLeft w:val="0"/>
      <w:marRight w:val="0"/>
      <w:marTop w:val="0"/>
      <w:marBottom w:val="0"/>
      <w:divBdr>
        <w:top w:val="none" w:sz="0" w:space="0" w:color="auto"/>
        <w:left w:val="none" w:sz="0" w:space="0" w:color="auto"/>
        <w:bottom w:val="none" w:sz="0" w:space="0" w:color="auto"/>
        <w:right w:val="none" w:sz="0" w:space="0" w:color="auto"/>
      </w:divBdr>
    </w:div>
    <w:div w:id="1546599628">
      <w:bodyDiv w:val="1"/>
      <w:marLeft w:val="0"/>
      <w:marRight w:val="0"/>
      <w:marTop w:val="0"/>
      <w:marBottom w:val="0"/>
      <w:divBdr>
        <w:top w:val="none" w:sz="0" w:space="0" w:color="auto"/>
        <w:left w:val="none" w:sz="0" w:space="0" w:color="auto"/>
        <w:bottom w:val="none" w:sz="0" w:space="0" w:color="auto"/>
        <w:right w:val="none" w:sz="0" w:space="0" w:color="auto"/>
      </w:divBdr>
    </w:div>
    <w:div w:id="1619800508">
      <w:bodyDiv w:val="1"/>
      <w:marLeft w:val="0"/>
      <w:marRight w:val="0"/>
      <w:marTop w:val="0"/>
      <w:marBottom w:val="0"/>
      <w:divBdr>
        <w:top w:val="none" w:sz="0" w:space="0" w:color="auto"/>
        <w:left w:val="none" w:sz="0" w:space="0" w:color="auto"/>
        <w:bottom w:val="none" w:sz="0" w:space="0" w:color="auto"/>
        <w:right w:val="none" w:sz="0" w:space="0" w:color="auto"/>
      </w:divBdr>
    </w:div>
    <w:div w:id="1622808074">
      <w:bodyDiv w:val="1"/>
      <w:marLeft w:val="0"/>
      <w:marRight w:val="0"/>
      <w:marTop w:val="0"/>
      <w:marBottom w:val="0"/>
      <w:divBdr>
        <w:top w:val="none" w:sz="0" w:space="0" w:color="auto"/>
        <w:left w:val="none" w:sz="0" w:space="0" w:color="auto"/>
        <w:bottom w:val="none" w:sz="0" w:space="0" w:color="auto"/>
        <w:right w:val="none" w:sz="0" w:space="0" w:color="auto"/>
      </w:divBdr>
    </w:div>
    <w:div w:id="1643583858">
      <w:bodyDiv w:val="1"/>
      <w:marLeft w:val="0"/>
      <w:marRight w:val="0"/>
      <w:marTop w:val="0"/>
      <w:marBottom w:val="0"/>
      <w:divBdr>
        <w:top w:val="none" w:sz="0" w:space="0" w:color="auto"/>
        <w:left w:val="none" w:sz="0" w:space="0" w:color="auto"/>
        <w:bottom w:val="none" w:sz="0" w:space="0" w:color="auto"/>
        <w:right w:val="none" w:sz="0" w:space="0" w:color="auto"/>
      </w:divBdr>
    </w:div>
    <w:div w:id="1651908412">
      <w:bodyDiv w:val="1"/>
      <w:marLeft w:val="0"/>
      <w:marRight w:val="0"/>
      <w:marTop w:val="0"/>
      <w:marBottom w:val="0"/>
      <w:divBdr>
        <w:top w:val="none" w:sz="0" w:space="0" w:color="auto"/>
        <w:left w:val="none" w:sz="0" w:space="0" w:color="auto"/>
        <w:bottom w:val="none" w:sz="0" w:space="0" w:color="auto"/>
        <w:right w:val="none" w:sz="0" w:space="0" w:color="auto"/>
      </w:divBdr>
      <w:divsChild>
        <w:div w:id="1364818812">
          <w:marLeft w:val="0"/>
          <w:marRight w:val="0"/>
          <w:marTop w:val="0"/>
          <w:marBottom w:val="0"/>
          <w:divBdr>
            <w:top w:val="none" w:sz="0" w:space="0" w:color="auto"/>
            <w:left w:val="none" w:sz="0" w:space="0" w:color="auto"/>
            <w:bottom w:val="none" w:sz="0" w:space="0" w:color="auto"/>
            <w:right w:val="none" w:sz="0" w:space="0" w:color="auto"/>
          </w:divBdr>
        </w:div>
      </w:divsChild>
    </w:div>
    <w:div w:id="1730610598">
      <w:bodyDiv w:val="1"/>
      <w:marLeft w:val="0"/>
      <w:marRight w:val="0"/>
      <w:marTop w:val="0"/>
      <w:marBottom w:val="0"/>
      <w:divBdr>
        <w:top w:val="none" w:sz="0" w:space="0" w:color="auto"/>
        <w:left w:val="none" w:sz="0" w:space="0" w:color="auto"/>
        <w:bottom w:val="none" w:sz="0" w:space="0" w:color="auto"/>
        <w:right w:val="none" w:sz="0" w:space="0" w:color="auto"/>
      </w:divBdr>
    </w:div>
    <w:div w:id="1751611499">
      <w:bodyDiv w:val="1"/>
      <w:marLeft w:val="0"/>
      <w:marRight w:val="0"/>
      <w:marTop w:val="0"/>
      <w:marBottom w:val="0"/>
      <w:divBdr>
        <w:top w:val="none" w:sz="0" w:space="0" w:color="auto"/>
        <w:left w:val="none" w:sz="0" w:space="0" w:color="auto"/>
        <w:bottom w:val="none" w:sz="0" w:space="0" w:color="auto"/>
        <w:right w:val="none" w:sz="0" w:space="0" w:color="auto"/>
      </w:divBdr>
    </w:div>
    <w:div w:id="1751925740">
      <w:bodyDiv w:val="1"/>
      <w:marLeft w:val="0"/>
      <w:marRight w:val="0"/>
      <w:marTop w:val="0"/>
      <w:marBottom w:val="0"/>
      <w:divBdr>
        <w:top w:val="none" w:sz="0" w:space="0" w:color="auto"/>
        <w:left w:val="none" w:sz="0" w:space="0" w:color="auto"/>
        <w:bottom w:val="none" w:sz="0" w:space="0" w:color="auto"/>
        <w:right w:val="none" w:sz="0" w:space="0" w:color="auto"/>
      </w:divBdr>
    </w:div>
    <w:div w:id="1848861436">
      <w:bodyDiv w:val="1"/>
      <w:marLeft w:val="0"/>
      <w:marRight w:val="0"/>
      <w:marTop w:val="0"/>
      <w:marBottom w:val="0"/>
      <w:divBdr>
        <w:top w:val="none" w:sz="0" w:space="0" w:color="auto"/>
        <w:left w:val="none" w:sz="0" w:space="0" w:color="auto"/>
        <w:bottom w:val="none" w:sz="0" w:space="0" w:color="auto"/>
        <w:right w:val="none" w:sz="0" w:space="0" w:color="auto"/>
      </w:divBdr>
    </w:div>
    <w:div w:id="1853182251">
      <w:bodyDiv w:val="1"/>
      <w:marLeft w:val="0"/>
      <w:marRight w:val="0"/>
      <w:marTop w:val="0"/>
      <w:marBottom w:val="0"/>
      <w:divBdr>
        <w:top w:val="none" w:sz="0" w:space="0" w:color="auto"/>
        <w:left w:val="none" w:sz="0" w:space="0" w:color="auto"/>
        <w:bottom w:val="none" w:sz="0" w:space="0" w:color="auto"/>
        <w:right w:val="none" w:sz="0" w:space="0" w:color="auto"/>
      </w:divBdr>
    </w:div>
    <w:div w:id="1926646234">
      <w:bodyDiv w:val="1"/>
      <w:marLeft w:val="0"/>
      <w:marRight w:val="0"/>
      <w:marTop w:val="0"/>
      <w:marBottom w:val="0"/>
      <w:divBdr>
        <w:top w:val="none" w:sz="0" w:space="0" w:color="auto"/>
        <w:left w:val="none" w:sz="0" w:space="0" w:color="auto"/>
        <w:bottom w:val="none" w:sz="0" w:space="0" w:color="auto"/>
        <w:right w:val="none" w:sz="0" w:space="0" w:color="auto"/>
      </w:divBdr>
      <w:divsChild>
        <w:div w:id="156116923">
          <w:marLeft w:val="0"/>
          <w:marRight w:val="0"/>
          <w:marTop w:val="0"/>
          <w:marBottom w:val="0"/>
          <w:divBdr>
            <w:top w:val="none" w:sz="0" w:space="0" w:color="auto"/>
            <w:left w:val="none" w:sz="0" w:space="0" w:color="auto"/>
            <w:bottom w:val="none" w:sz="0" w:space="0" w:color="auto"/>
            <w:right w:val="none" w:sz="0" w:space="0" w:color="auto"/>
          </w:divBdr>
        </w:div>
        <w:div w:id="705258634">
          <w:marLeft w:val="0"/>
          <w:marRight w:val="0"/>
          <w:marTop w:val="0"/>
          <w:marBottom w:val="0"/>
          <w:divBdr>
            <w:top w:val="none" w:sz="0" w:space="0" w:color="auto"/>
            <w:left w:val="none" w:sz="0" w:space="0" w:color="auto"/>
            <w:bottom w:val="none" w:sz="0" w:space="0" w:color="auto"/>
            <w:right w:val="none" w:sz="0" w:space="0" w:color="auto"/>
          </w:divBdr>
        </w:div>
        <w:div w:id="773862320">
          <w:marLeft w:val="0"/>
          <w:marRight w:val="0"/>
          <w:marTop w:val="0"/>
          <w:marBottom w:val="0"/>
          <w:divBdr>
            <w:top w:val="none" w:sz="0" w:space="0" w:color="auto"/>
            <w:left w:val="none" w:sz="0" w:space="0" w:color="auto"/>
            <w:bottom w:val="none" w:sz="0" w:space="0" w:color="auto"/>
            <w:right w:val="none" w:sz="0" w:space="0" w:color="auto"/>
          </w:divBdr>
        </w:div>
        <w:div w:id="990134573">
          <w:marLeft w:val="0"/>
          <w:marRight w:val="0"/>
          <w:marTop w:val="0"/>
          <w:marBottom w:val="0"/>
          <w:divBdr>
            <w:top w:val="none" w:sz="0" w:space="0" w:color="auto"/>
            <w:left w:val="none" w:sz="0" w:space="0" w:color="auto"/>
            <w:bottom w:val="none" w:sz="0" w:space="0" w:color="auto"/>
            <w:right w:val="none" w:sz="0" w:space="0" w:color="auto"/>
          </w:divBdr>
        </w:div>
        <w:div w:id="1115372378">
          <w:marLeft w:val="0"/>
          <w:marRight w:val="0"/>
          <w:marTop w:val="0"/>
          <w:marBottom w:val="0"/>
          <w:divBdr>
            <w:top w:val="none" w:sz="0" w:space="0" w:color="auto"/>
            <w:left w:val="none" w:sz="0" w:space="0" w:color="auto"/>
            <w:bottom w:val="none" w:sz="0" w:space="0" w:color="auto"/>
            <w:right w:val="none" w:sz="0" w:space="0" w:color="auto"/>
          </w:divBdr>
        </w:div>
        <w:div w:id="1245527959">
          <w:marLeft w:val="0"/>
          <w:marRight w:val="0"/>
          <w:marTop w:val="0"/>
          <w:marBottom w:val="0"/>
          <w:divBdr>
            <w:top w:val="none" w:sz="0" w:space="0" w:color="auto"/>
            <w:left w:val="none" w:sz="0" w:space="0" w:color="auto"/>
            <w:bottom w:val="none" w:sz="0" w:space="0" w:color="auto"/>
            <w:right w:val="none" w:sz="0" w:space="0" w:color="auto"/>
          </w:divBdr>
        </w:div>
        <w:div w:id="1261336769">
          <w:marLeft w:val="0"/>
          <w:marRight w:val="0"/>
          <w:marTop w:val="0"/>
          <w:marBottom w:val="0"/>
          <w:divBdr>
            <w:top w:val="none" w:sz="0" w:space="0" w:color="auto"/>
            <w:left w:val="none" w:sz="0" w:space="0" w:color="auto"/>
            <w:bottom w:val="none" w:sz="0" w:space="0" w:color="auto"/>
            <w:right w:val="none" w:sz="0" w:space="0" w:color="auto"/>
          </w:divBdr>
        </w:div>
        <w:div w:id="1446267070">
          <w:marLeft w:val="0"/>
          <w:marRight w:val="0"/>
          <w:marTop w:val="0"/>
          <w:marBottom w:val="0"/>
          <w:divBdr>
            <w:top w:val="none" w:sz="0" w:space="0" w:color="auto"/>
            <w:left w:val="none" w:sz="0" w:space="0" w:color="auto"/>
            <w:bottom w:val="none" w:sz="0" w:space="0" w:color="auto"/>
            <w:right w:val="none" w:sz="0" w:space="0" w:color="auto"/>
          </w:divBdr>
        </w:div>
        <w:div w:id="1489905497">
          <w:marLeft w:val="0"/>
          <w:marRight w:val="0"/>
          <w:marTop w:val="0"/>
          <w:marBottom w:val="0"/>
          <w:divBdr>
            <w:top w:val="none" w:sz="0" w:space="0" w:color="auto"/>
            <w:left w:val="none" w:sz="0" w:space="0" w:color="auto"/>
            <w:bottom w:val="none" w:sz="0" w:space="0" w:color="auto"/>
            <w:right w:val="none" w:sz="0" w:space="0" w:color="auto"/>
          </w:divBdr>
        </w:div>
        <w:div w:id="1801535949">
          <w:marLeft w:val="0"/>
          <w:marRight w:val="0"/>
          <w:marTop w:val="0"/>
          <w:marBottom w:val="0"/>
          <w:divBdr>
            <w:top w:val="none" w:sz="0" w:space="0" w:color="auto"/>
            <w:left w:val="none" w:sz="0" w:space="0" w:color="auto"/>
            <w:bottom w:val="none" w:sz="0" w:space="0" w:color="auto"/>
            <w:right w:val="none" w:sz="0" w:space="0" w:color="auto"/>
          </w:divBdr>
        </w:div>
        <w:div w:id="1880437308">
          <w:marLeft w:val="0"/>
          <w:marRight w:val="0"/>
          <w:marTop w:val="0"/>
          <w:marBottom w:val="0"/>
          <w:divBdr>
            <w:top w:val="none" w:sz="0" w:space="0" w:color="auto"/>
            <w:left w:val="none" w:sz="0" w:space="0" w:color="auto"/>
            <w:bottom w:val="none" w:sz="0" w:space="0" w:color="auto"/>
            <w:right w:val="none" w:sz="0" w:space="0" w:color="auto"/>
          </w:divBdr>
        </w:div>
      </w:divsChild>
    </w:div>
    <w:div w:id="1974749310">
      <w:bodyDiv w:val="1"/>
      <w:marLeft w:val="0"/>
      <w:marRight w:val="0"/>
      <w:marTop w:val="0"/>
      <w:marBottom w:val="0"/>
      <w:divBdr>
        <w:top w:val="none" w:sz="0" w:space="0" w:color="auto"/>
        <w:left w:val="none" w:sz="0" w:space="0" w:color="auto"/>
        <w:bottom w:val="none" w:sz="0" w:space="0" w:color="auto"/>
        <w:right w:val="none" w:sz="0" w:space="0" w:color="auto"/>
      </w:divBdr>
      <w:divsChild>
        <w:div w:id="206381909">
          <w:marLeft w:val="0"/>
          <w:marRight w:val="0"/>
          <w:marTop w:val="0"/>
          <w:marBottom w:val="0"/>
          <w:divBdr>
            <w:top w:val="none" w:sz="0" w:space="0" w:color="auto"/>
            <w:left w:val="none" w:sz="0" w:space="0" w:color="auto"/>
            <w:bottom w:val="none" w:sz="0" w:space="0" w:color="auto"/>
            <w:right w:val="none" w:sz="0" w:space="0" w:color="auto"/>
          </w:divBdr>
        </w:div>
      </w:divsChild>
    </w:div>
    <w:div w:id="1999990302">
      <w:bodyDiv w:val="1"/>
      <w:marLeft w:val="0"/>
      <w:marRight w:val="0"/>
      <w:marTop w:val="0"/>
      <w:marBottom w:val="0"/>
      <w:divBdr>
        <w:top w:val="none" w:sz="0" w:space="0" w:color="auto"/>
        <w:left w:val="none" w:sz="0" w:space="0" w:color="auto"/>
        <w:bottom w:val="none" w:sz="0" w:space="0" w:color="auto"/>
        <w:right w:val="none" w:sz="0" w:space="0" w:color="auto"/>
      </w:divBdr>
    </w:div>
    <w:div w:id="2005274874">
      <w:bodyDiv w:val="1"/>
      <w:marLeft w:val="0"/>
      <w:marRight w:val="0"/>
      <w:marTop w:val="0"/>
      <w:marBottom w:val="0"/>
      <w:divBdr>
        <w:top w:val="none" w:sz="0" w:space="0" w:color="auto"/>
        <w:left w:val="none" w:sz="0" w:space="0" w:color="auto"/>
        <w:bottom w:val="none" w:sz="0" w:space="0" w:color="auto"/>
        <w:right w:val="none" w:sz="0" w:space="0" w:color="auto"/>
      </w:divBdr>
    </w:div>
    <w:div w:id="2033334344">
      <w:bodyDiv w:val="1"/>
      <w:marLeft w:val="0"/>
      <w:marRight w:val="0"/>
      <w:marTop w:val="0"/>
      <w:marBottom w:val="0"/>
      <w:divBdr>
        <w:top w:val="none" w:sz="0" w:space="0" w:color="auto"/>
        <w:left w:val="none" w:sz="0" w:space="0" w:color="auto"/>
        <w:bottom w:val="none" w:sz="0" w:space="0" w:color="auto"/>
        <w:right w:val="none" w:sz="0" w:space="0" w:color="auto"/>
      </w:divBdr>
    </w:div>
    <w:div w:id="2047173066">
      <w:bodyDiv w:val="1"/>
      <w:marLeft w:val="0"/>
      <w:marRight w:val="0"/>
      <w:marTop w:val="0"/>
      <w:marBottom w:val="0"/>
      <w:divBdr>
        <w:top w:val="none" w:sz="0" w:space="0" w:color="auto"/>
        <w:left w:val="none" w:sz="0" w:space="0" w:color="auto"/>
        <w:bottom w:val="none" w:sz="0" w:space="0" w:color="auto"/>
        <w:right w:val="none" w:sz="0" w:space="0" w:color="auto"/>
      </w:divBdr>
    </w:div>
    <w:div w:id="213694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ommbuys.com/bso/external/purchaseorder/poSummary.sdo?docId=PO-21-1080-OSD03-SRC01-22405&amp;releaseNbr=0&amp;external=true&amp;parentUrl=close" TargetMode="External"/><Relationship Id="rId21" Type="http://schemas.openxmlformats.org/officeDocument/2006/relationships/hyperlink" Target="https://www.commbuys.com/bso/external/purchaseorder/poSummary.sdo?docId=PO-21-1080-OSD03-SRC01-22405&amp;releaseNbr=0&amp;external=true&amp;parentUrl=close" TargetMode="External"/><Relationship Id="rId42" Type="http://schemas.openxmlformats.org/officeDocument/2006/relationships/hyperlink" Target="https://www.mass.gov/orgs/supplier-diversity-office-sdo" TargetMode="External"/><Relationship Id="rId47" Type="http://schemas.openxmlformats.org/officeDocument/2006/relationships/hyperlink" Target="https://www.mass.gov/orgs/supplier-diversity-office-sdo" TargetMode="External"/><Relationship Id="rId63" Type="http://schemas.openxmlformats.org/officeDocument/2006/relationships/hyperlink" Target="https://www.commbuys.com/bso/external/purchaseorder/poSummary.sdo?docId=PO-21-1080-OSD03-SRC01-22418&amp;releaseNbr=0&amp;external=true&amp;parentUrl=close" TargetMode="External"/><Relationship Id="rId68" Type="http://schemas.openxmlformats.org/officeDocument/2006/relationships/hyperlink" Target="https://www.commbuys.com/bso/external/purchaseorder/poSummary.sdo?docId=PO-21-1080-OSD03-SRC01-22417&amp;releaseNbr=0&amp;external=true&amp;parentUrl=close" TargetMode="External"/><Relationship Id="rId84" Type="http://schemas.openxmlformats.org/officeDocument/2006/relationships/hyperlink" Target="https://www.commbuys.com/bso/external/purchaseorder/poSummary.sdo?docId=PO-22-1080-OSD03-SRC01-23075&amp;releaseNbr=0&amp;external=true&amp;parentUrl=close" TargetMode="External"/><Relationship Id="rId89" Type="http://schemas.openxmlformats.org/officeDocument/2006/relationships/fontTable" Target="fontTable.xml"/><Relationship Id="rId16" Type="http://schemas.openxmlformats.org/officeDocument/2006/relationships/footer" Target="footer1.xml"/><Relationship Id="rId11" Type="http://schemas.openxmlformats.org/officeDocument/2006/relationships/image" Target="media/image1.png"/><Relationship Id="rId32" Type="http://schemas.openxmlformats.org/officeDocument/2006/relationships/hyperlink" Target="https://www.commbuys.com/bso/external/purchaseorder/poSummary.sdo?docId=PO-21-1080-OSD03-SRC01-22418&amp;releaseNbr=0&amp;external=true&amp;parentUrl=close" TargetMode="External"/><Relationship Id="rId37" Type="http://schemas.openxmlformats.org/officeDocument/2006/relationships/hyperlink" Target="http://www.commbuys.com/" TargetMode="External"/><Relationship Id="rId53" Type="http://schemas.openxmlformats.org/officeDocument/2006/relationships/hyperlink" Target="https://www.mass.gov/doc/exhibit-f-1-commonwealth-terms-and-conditions-0/download?_ga=2.11892660.1852975385.1737644168-411155804.1736349941&amp;_gl=1*1ehavvx*_ga*NDExMTU1ODA0LjE3MzYzNDk5NDE.*_ga_MCLPEGW7WM*MTczNzY1MjIyMi4xNS4xLjE3Mzc2NTIzODYuMC4wLjA." TargetMode="External"/><Relationship Id="rId58" Type="http://schemas.openxmlformats.org/officeDocument/2006/relationships/hyperlink" Target="https://go.procurated.com/ma-statewide/" TargetMode="External"/><Relationship Id="rId74" Type="http://schemas.openxmlformats.org/officeDocument/2006/relationships/hyperlink" Target="https://www.commbuys.com/bso/external/purchaseorder/poSummary.sdo?docId=PO-21-1080-OSD03-SRC01-22428&amp;releaseNbr=0&amp;external=true&amp;parentUrl=close" TargetMode="External"/><Relationship Id="rId79" Type="http://schemas.openxmlformats.org/officeDocument/2006/relationships/hyperlink" Target="mailto:rm@mcinnisconsulting.com" TargetMode="External"/><Relationship Id="rId5" Type="http://schemas.openxmlformats.org/officeDocument/2006/relationships/numbering" Target="numbering.xml"/><Relationship Id="rId90" Type="http://schemas.openxmlformats.org/officeDocument/2006/relationships/theme" Target="theme/theme1.xml"/><Relationship Id="rId14" Type="http://schemas.openxmlformats.org/officeDocument/2006/relationships/hyperlink" Target="http://www.mass.gov/osd" TargetMode="External"/><Relationship Id="rId22" Type="http://schemas.openxmlformats.org/officeDocument/2006/relationships/hyperlink" Target="mailto:Joshua.Flanagan-Lanier@mass.gov" TargetMode="External"/><Relationship Id="rId27" Type="http://schemas.openxmlformats.org/officeDocument/2006/relationships/hyperlink" Target="file:///S:/Sourcing/Procurement%20Files/ITS77%20IT%20Staff%20Aug/9%20Contract%20Management/_Contract%20User%20Guide/ITS77%20Contract%20Users%20Guide%20Cat%202.docx" TargetMode="External"/><Relationship Id="rId30" Type="http://schemas.openxmlformats.org/officeDocument/2006/relationships/hyperlink" Target="https://www.commbuys.com/bso/external/purchaseorder/poSummary.sdo?docId=PO-21-1080-OSD03-SRC01-22405&amp;releaseNbr=0&amp;external=true&amp;parentUrl=close" TargetMode="External"/><Relationship Id="rId35" Type="http://schemas.openxmlformats.org/officeDocument/2006/relationships/hyperlink" Target="http://www.commbuys.com/" TargetMode="External"/><Relationship Id="rId43" Type="http://schemas.openxmlformats.org/officeDocument/2006/relationships/hyperlink" Target="https://www.mass.gov/doc/statewide-contract-index" TargetMode="External"/><Relationship Id="rId48" Type="http://schemas.openxmlformats.org/officeDocument/2006/relationships/hyperlink" Target="https://www.mass.gov/info-details/small-business-purchasing-program-sbpp?_gl=1*flb0s8*_ga*NDExMTU1ODA0LjE3MzYzNDk5NDE.*_ga_MCLPEGW7WM*czE3NTY5MTE2ODkkbzM2OSRnMSR0MTc1NjkxMzg1NCRqMjgkbDAkaDA." TargetMode="External"/><Relationship Id="rId56" Type="http://schemas.openxmlformats.org/officeDocument/2006/relationships/hyperlink" Target="https://www.mass.gov/doc/801-cmr-21-procurement-of-commodities-or-services-including-human-and-social-services/download?_ga=2.5187184.276064254.1754065769-411155804.1736349941&amp;_gl=1*sw9tsp*_ga*NDExMTU1ODA0LjE3MzYzNDk5NDE.*_ga_MCLPEGW7WM*czE3NTQwNzY0MjMkbzMyMyRnMSR0MTc1NDA3NjQ1NSRqMjgkbDAkaDA." TargetMode="External"/><Relationship Id="rId64" Type="http://schemas.openxmlformats.org/officeDocument/2006/relationships/hyperlink" Target="https://www.commbuys.com/bso/external/purchaseorder/poSummary.sdo?docId=PO-21-1080-OSD03-SRC01-22405&amp;releaseNbr=0&amp;external=true&amp;parentUrl=close" TargetMode="External"/><Relationship Id="rId69" Type="http://schemas.openxmlformats.org/officeDocument/2006/relationships/hyperlink" Target="mailto:lpelletier@acrocorp.com" TargetMode="External"/><Relationship Id="rId77" Type="http://schemas.openxmlformats.org/officeDocument/2006/relationships/hyperlink" Target="mailto:soma@lancesoft.com" TargetMode="External"/><Relationship Id="rId8" Type="http://schemas.openxmlformats.org/officeDocument/2006/relationships/webSettings" Target="webSettings.xml"/><Relationship Id="rId51" Type="http://schemas.openxmlformats.org/officeDocument/2006/relationships/hyperlink" Target="https://www.mass.gov/doc/best-value-evaluation-of-sdp-plan-forms-a-guide-for-strategic-sourcing-teams/download" TargetMode="External"/><Relationship Id="rId72" Type="http://schemas.openxmlformats.org/officeDocument/2006/relationships/hyperlink" Target="https://www.commbuys.com/bso/external/purchaseorder/poSummary.sdo?docId=PO-21-1080-OSD03-SRC01-22416&amp;releaseNbr=0&amp;external=true&amp;parentUrl=close" TargetMode="External"/><Relationship Id="rId80" Type="http://schemas.openxmlformats.org/officeDocument/2006/relationships/hyperlink" Target="https://www.commbuys.com/bso/external/purchaseorder/poSummary.sdo?docId=PO-22-1080-OSD03-SRC01-25321&amp;releaseNbr=0&amp;external=true&amp;parentUrl=close" TargetMode="External"/><Relationship Id="rId85" Type="http://schemas.openxmlformats.org/officeDocument/2006/relationships/hyperlink" Target="mailto:telder@roseIT.com" TargetMode="External"/><Relationship Id="rId3" Type="http://schemas.openxmlformats.org/officeDocument/2006/relationships/customXml" Target="../customXml/item3.xml"/><Relationship Id="rId12" Type="http://schemas.openxmlformats.org/officeDocument/2006/relationships/hyperlink" Target="mailto:Joshua.Flanagan-Lanier@mass.gov" TargetMode="External"/><Relationship Id="rId17" Type="http://schemas.openxmlformats.org/officeDocument/2006/relationships/header" Target="header2.xml"/><Relationship Id="rId25" Type="http://schemas.openxmlformats.org/officeDocument/2006/relationships/hyperlink" Target="https://www.commbuys.com/bso/external/purchaseorder/poSummary.sdo?docId=PO-21-1080-OSD03-SRC01-22405&amp;releaseNbr=0&amp;external=true&amp;parentUrl=close" TargetMode="External"/><Relationship Id="rId33" Type="http://schemas.openxmlformats.org/officeDocument/2006/relationships/hyperlink" Target="https://www.mass.gov/doc/how-to-request-quotes-from-vendors-on-statewide-contracts/download" TargetMode="External"/><Relationship Id="rId38" Type="http://schemas.openxmlformats.org/officeDocument/2006/relationships/hyperlink" Target="https://www.commbuys.com/bso/external/purchaseorder/poSummary.sdo?docId=PO-21-1080-OSD03-SRC01-22405&amp;releaseNbr=0&amp;external=true&amp;parentUrl=close" TargetMode="External"/><Relationship Id="rId46" Type="http://schemas.openxmlformats.org/officeDocument/2006/relationships/hyperlink" Target="https://www.mass.gov/media/2307721/download" TargetMode="External"/><Relationship Id="rId59" Type="http://schemas.openxmlformats.org/officeDocument/2006/relationships/hyperlink" Target="mailto:Comptroller.Info@mass.gov" TargetMode="External"/><Relationship Id="rId67" Type="http://schemas.openxmlformats.org/officeDocument/2006/relationships/hyperlink" Target="https://www.commbuys.com/bso/external/purchaseorder/poSummary.sdo?docId=PO-21-1080-OSD03-SRC01-22405&amp;releaseNbr=0&amp;external=true&amp;parentUrl=close" TargetMode="External"/><Relationship Id="rId20" Type="http://schemas.openxmlformats.org/officeDocument/2006/relationships/footer" Target="footer3.xml"/><Relationship Id="rId41" Type="http://schemas.openxmlformats.org/officeDocument/2006/relationships/hyperlink" Target="https://www.commbuys.com/bso/external/purchaseorder/poSummary.sdo?docId=PO-21-1080-OSD03-SRC01-22405&amp;releaseNbr=0&amp;external=true&amp;parentUrl=close" TargetMode="External"/><Relationship Id="rId54" Type="http://schemas.openxmlformats.org/officeDocument/2006/relationships/hyperlink" Target="https://www.macomptroller.org/wp-content/uploads/instructions_standard-contract-form.pdf" TargetMode="External"/><Relationship Id="rId62" Type="http://schemas.openxmlformats.org/officeDocument/2006/relationships/hyperlink" Target="mailto:Kerri.Quinn@mass.gov" TargetMode="External"/><Relationship Id="rId70" Type="http://schemas.openxmlformats.org/officeDocument/2006/relationships/hyperlink" Target="https://www.commbuys.com/bso/external/purchaseorder/poSummary.sdo?docId=PO-21-1080-OSD03-SRC01-22429&amp;releaseNbr=0&amp;external=true&amp;parentUrl=close" TargetMode="External"/><Relationship Id="rId75" Type="http://schemas.openxmlformats.org/officeDocument/2006/relationships/hyperlink" Target="mailto:david@digitoutsource.com" TargetMode="External"/><Relationship Id="rId83" Type="http://schemas.openxmlformats.org/officeDocument/2006/relationships/hyperlink" Target="mailto:pchamberlain@overturepartners.com" TargetMode="External"/><Relationship Id="rId88" Type="http://schemas.openxmlformats.org/officeDocument/2006/relationships/hyperlink" Target="https://www.mass.gov/supplier-diversity-program-sdp"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mailto:Kerri.quinn@mass.gov" TargetMode="External"/><Relationship Id="rId28" Type="http://schemas.openxmlformats.org/officeDocument/2006/relationships/hyperlink" Target="https://www.commbuys.com/bso/external/purchaseorder/poSummary.sdo?docId=PO-21-1080-OSD03-SRC01-22405&amp;releaseNbr=0&amp;external=true&amp;parentUrl=close" TargetMode="External"/><Relationship Id="rId36" Type="http://schemas.openxmlformats.org/officeDocument/2006/relationships/hyperlink" Target="https://massgov.sharepoint.com/sites/OSD-TEAMS-CUGProject/Shared%20Documents/General/Documents%20for%20CM%20Review/ITS/PO-21-1080-OSD03-SRC01-22418" TargetMode="External"/><Relationship Id="rId49" Type="http://schemas.openxmlformats.org/officeDocument/2006/relationships/hyperlink" Target="https://www.mass.gov/supplier-diversity-program-sdp?_gl=1*1dd4k06*_ga*NDExMTU1ODA0LjE3MzYzNDk5NDE.*_ga_MCLPEGW7WM*czE3NTY5MTE2ODkkbzM2OSRnMSR0MTc1NjkxMzk5MCRqNTckbDAkaDA." TargetMode="External"/><Relationship Id="rId57" Type="http://schemas.openxmlformats.org/officeDocument/2006/relationships/hyperlink" Target="https://www.mass.gov/doc/emergency-response-supplies-services-and-equipment-contact-information" TargetMode="External"/><Relationship Id="rId10" Type="http://schemas.openxmlformats.org/officeDocument/2006/relationships/endnotes" Target="endnotes.xml"/><Relationship Id="rId31" Type="http://schemas.openxmlformats.org/officeDocument/2006/relationships/hyperlink" Target="mailto:marybeth.martinez@mass.gov" TargetMode="External"/><Relationship Id="rId44" Type="http://schemas.openxmlformats.org/officeDocument/2006/relationships/hyperlink" Target="https://www.mass.gov/doc/best-value-evaluation-of-sdp-plan-forms-a-guide-for-strategic-sourcing-teams/download" TargetMode="External"/><Relationship Id="rId52" Type="http://schemas.openxmlformats.org/officeDocument/2006/relationships/hyperlink" Target="https://www.mass.gov/doc/best-value-evaluation-of-responses-to-small-procurements-a-guide-for-strategic-sourcing-teams/download" TargetMode="External"/><Relationship Id="rId60" Type="http://schemas.openxmlformats.org/officeDocument/2006/relationships/footer" Target="footer4.xml"/><Relationship Id="rId65" Type="http://schemas.openxmlformats.org/officeDocument/2006/relationships/hyperlink" Target="https://www.commbuys.com/bso/external/purchaseorder/poSummary.sdo?docId=PO-21-1080-OSD03-SRC01-22405&amp;releaseNbr=0&amp;external=true&amp;parentUrl=close" TargetMode="External"/><Relationship Id="rId73" Type="http://schemas.openxmlformats.org/officeDocument/2006/relationships/hyperlink" Target="mailto:Anuj@ARKSolutionsinc.com" TargetMode="External"/><Relationship Id="rId78" Type="http://schemas.openxmlformats.org/officeDocument/2006/relationships/hyperlink" Target="https://www.commbuys.com/bso/external/purchaseorder/poSummary.sdo?docId=PO-21-1080-OSD03-SRC01-22431&amp;releaseNbr=0&amp;external=true&amp;parentUrl=close" TargetMode="External"/><Relationship Id="rId81" Type="http://schemas.openxmlformats.org/officeDocument/2006/relationships/hyperlink" Target="mailto:ssullivan@mrccsolutions.com" TargetMode="External"/><Relationship Id="rId86" Type="http://schemas.openxmlformats.org/officeDocument/2006/relationships/hyperlink" Target="https://www.commbuys.com/bso/external/purchaseorder/poSummary.sdo?docId=PO-21-1080-OSD03-SRC01-22422&amp;releaseNbr=0&amp;external=true&amp;parentUrl=close"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Kerri.quinn@mass.gov" TargetMode="External"/><Relationship Id="rId18" Type="http://schemas.openxmlformats.org/officeDocument/2006/relationships/footer" Target="footer2.xml"/><Relationship Id="rId39" Type="http://schemas.openxmlformats.org/officeDocument/2006/relationships/hyperlink" Target="https://www.mass.gov/doc/how-to-make-a-statewide-contact-purchase-in-commbuys/download" TargetMode="External"/><Relationship Id="rId34" Type="http://schemas.openxmlformats.org/officeDocument/2006/relationships/hyperlink" Target="mailto:OSDhelpdesk@mass.gov" TargetMode="External"/><Relationship Id="rId50" Type="http://schemas.openxmlformats.org/officeDocument/2006/relationships/hyperlink" Target="https://www.mass.gov/doc/statewide-contract-index" TargetMode="External"/><Relationship Id="rId55" Type="http://schemas.openxmlformats.org/officeDocument/2006/relationships/hyperlink" Target="https://www.macomptroller.org/policies/" TargetMode="External"/><Relationship Id="rId76" Type="http://schemas.openxmlformats.org/officeDocument/2006/relationships/hyperlink" Target="https://www.commbuys.com/bso/external/purchaseorder/poSummary.sdo?docId=PO-21-1080-OSD03-SRC01-22412&amp;releaseNbr=0&amp;external=true&amp;parentUrl=close" TargetMode="External"/><Relationship Id="rId7" Type="http://schemas.openxmlformats.org/officeDocument/2006/relationships/settings" Target="settings.xml"/><Relationship Id="rId71" Type="http://schemas.openxmlformats.org/officeDocument/2006/relationships/hyperlink" Target="mailto:anna.nguyen@appsboat.com" TargetMode="External"/><Relationship Id="rId2" Type="http://schemas.openxmlformats.org/officeDocument/2006/relationships/customXml" Target="../customXml/item2.xml"/><Relationship Id="rId29" Type="http://schemas.openxmlformats.org/officeDocument/2006/relationships/hyperlink" Target="file:///S:/Sourcing/Procurement%20Files/ITS77%20IT%20Staff%20Aug/9%20Contract%20Management/_Contract%20User%20Guide/ITS77%20Contract%20Users%20Guide%20Cat%202.docx" TargetMode="External"/><Relationship Id="rId24" Type="http://schemas.openxmlformats.org/officeDocument/2006/relationships/hyperlink" Target="https://www.mass.gov/info-details/non-profit-purchasing-programs" TargetMode="External"/><Relationship Id="rId40" Type="http://schemas.openxmlformats.org/officeDocument/2006/relationships/hyperlink" Target="https://www.commbuys.com/bso/external/purchaseorder/poSummary.sdo?docId=PO-21-1080-OSD03-SRC01-22405&amp;releaseNbr=0&amp;external=true&amp;parentUrl=close" TargetMode="External"/><Relationship Id="rId45" Type="http://schemas.openxmlformats.org/officeDocument/2006/relationships/hyperlink" Target="https://www.mass.gov/doc/statewide-contract-index/download" TargetMode="External"/><Relationship Id="rId66" Type="http://schemas.openxmlformats.org/officeDocument/2006/relationships/hyperlink" Target="https://www.commbuys.com/bso/external/purchaseorder/poSummary.sdo?docId=PO-21-1080-OSD03-SRC01-22405&amp;releaseNbr=0&amp;external=true&amp;parentUrl=close" TargetMode="External"/><Relationship Id="rId87" Type="http://schemas.openxmlformats.org/officeDocument/2006/relationships/hyperlink" Target="mailto:rfp@softhqinc.com" TargetMode="External"/><Relationship Id="rId61" Type="http://schemas.openxmlformats.org/officeDocument/2006/relationships/hyperlink" Target="https://www.commbuys.com/bso/external/purchaseorder/poSummary.sdo?docId=PO-21-1080-OSD03-SRC01-22405&amp;releaseNbr=0&amp;external=true&amp;parentUrl=close" TargetMode="External"/><Relationship Id="rId82" Type="http://schemas.openxmlformats.org/officeDocument/2006/relationships/hyperlink" Target="https://www.commbuys.com/bso/purchaseorder/poSummary.sdo?docId=PO-22-1080-OSD03-SRC01-23276&amp;releaseNbr=0" TargetMode="External"/><Relationship Id="rId19"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09ce38db-efdb-4708-8c34-9908d67fb011" xsi:nil="true"/>
    <lcf76f155ced4ddcb4097134ff3c332f xmlns="07049b86-902b-4773-b7aa-1fd847dfddb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CFE9BE6DEBCF4FAEF3D74F5E0F169D" ma:contentTypeVersion="15" ma:contentTypeDescription="Create a new document." ma:contentTypeScope="" ma:versionID="4acca893a766136a5bafeab47b9027e1">
  <xsd:schema xmlns:xsd="http://www.w3.org/2001/XMLSchema" xmlns:xs="http://www.w3.org/2001/XMLSchema" xmlns:p="http://schemas.microsoft.com/office/2006/metadata/properties" xmlns:ns2="07049b86-902b-4773-b7aa-1fd847dfddb9" xmlns:ns3="09ce38db-efdb-4708-8c34-9908d67fb011" targetNamespace="http://schemas.microsoft.com/office/2006/metadata/properties" ma:root="true" ma:fieldsID="2e0e5592891313212390eddb4a3d5f9a" ns2:_="" ns3:_="">
    <xsd:import namespace="07049b86-902b-4773-b7aa-1fd847dfddb9"/>
    <xsd:import namespace="09ce38db-efdb-4708-8c34-9908d67fb0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49b86-902b-4773-b7aa-1fd847dfdd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e38db-efdb-4708-8c34-9908d67fb0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b7012c-f701-4a59-bd35-95e7d22289f7}" ma:internalName="TaxCatchAll" ma:showField="CatchAllData" ma:web="09ce38db-efdb-4708-8c34-9908d67fb01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5E76A4-4B53-4E46-8362-0320020EC781}">
  <ds:schemaRefs>
    <ds:schemaRef ds:uri="http://schemas.openxmlformats.org/officeDocument/2006/bibliography"/>
  </ds:schemaRefs>
</ds:datastoreItem>
</file>

<file path=customXml/itemProps2.xml><?xml version="1.0" encoding="utf-8"?>
<ds:datastoreItem xmlns:ds="http://schemas.openxmlformats.org/officeDocument/2006/customXml" ds:itemID="{20DD85D6-0887-4118-8B8C-1267772729E8}">
  <ds:schemaRefs>
    <ds:schemaRef ds:uri="http://schemas.microsoft.com/office/2006/metadata/properties"/>
    <ds:schemaRef ds:uri="http://schemas.microsoft.com/office/infopath/2007/PartnerControls"/>
    <ds:schemaRef ds:uri="09ce38db-efdb-4708-8c34-9908d67fb011"/>
    <ds:schemaRef ds:uri="6b33c406-dd06-4363-a0cc-3f7e8f9bebb6"/>
  </ds:schemaRefs>
</ds:datastoreItem>
</file>

<file path=customXml/itemProps3.xml><?xml version="1.0" encoding="utf-8"?>
<ds:datastoreItem xmlns:ds="http://schemas.openxmlformats.org/officeDocument/2006/customXml" ds:itemID="{F5C0BC42-FDCF-474A-B564-D415C7118A63}"/>
</file>

<file path=customXml/itemProps4.xml><?xml version="1.0" encoding="utf-8"?>
<ds:datastoreItem xmlns:ds="http://schemas.openxmlformats.org/officeDocument/2006/customXml" ds:itemID="{51C4BD58-2203-4230-8F1F-9DCF4FB5BA44}">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TotalTime>
  <Pages>26</Pages>
  <Words>7895</Words>
  <Characters>45004</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Products and Services Contract User Guide Template</vt:lpstr>
    </vt:vector>
  </TitlesOfParts>
  <Company>Commonwealth of Massachusetts</Company>
  <LinksUpToDate>false</LinksUpToDate>
  <CharactersWithSpaces>52794</CharactersWithSpaces>
  <SharedDoc>false</SharedDoc>
  <HLinks>
    <vt:vector size="480" baseType="variant">
      <vt:variant>
        <vt:i4>3342415</vt:i4>
      </vt:variant>
      <vt:variant>
        <vt:i4>342</vt:i4>
      </vt:variant>
      <vt:variant>
        <vt:i4>0</vt:i4>
      </vt:variant>
      <vt:variant>
        <vt:i4>5</vt:i4>
      </vt:variant>
      <vt:variant>
        <vt:lpwstr>https://www.sec.state.ma.us/divisions/cis/download/maps/County_Map.pdf</vt:lpwstr>
      </vt:variant>
      <vt:variant>
        <vt:lpwstr/>
      </vt:variant>
      <vt:variant>
        <vt:i4>2424926</vt:i4>
      </vt:variant>
      <vt:variant>
        <vt:i4>339</vt:i4>
      </vt:variant>
      <vt:variant>
        <vt:i4>0</vt:i4>
      </vt:variant>
      <vt:variant>
        <vt:i4>5</vt:i4>
      </vt:variant>
      <vt:variant>
        <vt:lpwstr>mailto:Comptroller.Info@mass.gov</vt:lpwstr>
      </vt:variant>
      <vt:variant>
        <vt:lpwstr/>
      </vt:variant>
      <vt:variant>
        <vt:i4>6094936</vt:i4>
      </vt:variant>
      <vt:variant>
        <vt:i4>336</vt:i4>
      </vt:variant>
      <vt:variant>
        <vt:i4>0</vt:i4>
      </vt:variant>
      <vt:variant>
        <vt:i4>5</vt:i4>
      </vt:variant>
      <vt:variant>
        <vt:lpwstr>https://www.mass.gov/handbook/environmentally-preferable-products-and-services-guide</vt:lpwstr>
      </vt:variant>
      <vt:variant>
        <vt:lpwstr/>
      </vt:variant>
      <vt:variant>
        <vt:i4>6553639</vt:i4>
      </vt:variant>
      <vt:variant>
        <vt:i4>333</vt:i4>
      </vt:variant>
      <vt:variant>
        <vt:i4>0</vt:i4>
      </vt:variant>
      <vt:variant>
        <vt:i4>5</vt:i4>
      </vt:variant>
      <vt:variant>
        <vt:lpwstr>https://go.procurated.com/ma-statewide/</vt:lpwstr>
      </vt:variant>
      <vt:variant>
        <vt:lpwstr/>
      </vt:variant>
      <vt:variant>
        <vt:i4>6553703</vt:i4>
      </vt:variant>
      <vt:variant>
        <vt:i4>330</vt:i4>
      </vt:variant>
      <vt:variant>
        <vt:i4>0</vt:i4>
      </vt:variant>
      <vt:variant>
        <vt:i4>5</vt:i4>
      </vt:variant>
      <vt:variant>
        <vt:lpwstr>https://www.mass.gov/doc/emergency-response-supplies-services-and-equipment-contact-information</vt:lpwstr>
      </vt:variant>
      <vt:variant>
        <vt:lpwstr/>
      </vt:variant>
      <vt:variant>
        <vt:i4>6619241</vt:i4>
      </vt:variant>
      <vt:variant>
        <vt:i4>327</vt:i4>
      </vt:variant>
      <vt:variant>
        <vt:i4>0</vt:i4>
      </vt:variant>
      <vt:variant>
        <vt:i4>5</vt:i4>
      </vt:variant>
      <vt:variant>
        <vt:lpwstr>https://www.mass.gov/regulations/801-CMR-21-procurement-of-commodities-or-services-including-human-and-social-services</vt:lpwstr>
      </vt:variant>
      <vt:variant>
        <vt:lpwstr/>
      </vt:variant>
      <vt:variant>
        <vt:i4>2228276</vt:i4>
      </vt:variant>
      <vt:variant>
        <vt:i4>324</vt:i4>
      </vt:variant>
      <vt:variant>
        <vt:i4>0</vt:i4>
      </vt:variant>
      <vt:variant>
        <vt:i4>5</vt:i4>
      </vt:variant>
      <vt:variant>
        <vt:lpwstr>https://www.macomptroller.org/policies/</vt:lpwstr>
      </vt:variant>
      <vt:variant>
        <vt:lpwstr/>
      </vt:variant>
      <vt:variant>
        <vt:i4>262249</vt:i4>
      </vt:variant>
      <vt:variant>
        <vt:i4>321</vt:i4>
      </vt:variant>
      <vt:variant>
        <vt:i4>0</vt:i4>
      </vt:variant>
      <vt:variant>
        <vt:i4>5</vt:i4>
      </vt:variant>
      <vt:variant>
        <vt:lpwstr/>
      </vt:variant>
      <vt:variant>
        <vt:lpwstr>_Appendix_A:_Vendor</vt:lpwstr>
      </vt:variant>
      <vt:variant>
        <vt:i4>3145732</vt:i4>
      </vt:variant>
      <vt:variant>
        <vt:i4>318</vt:i4>
      </vt:variant>
      <vt:variant>
        <vt:i4>0</vt:i4>
      </vt:variant>
      <vt:variant>
        <vt:i4>5</vt:i4>
      </vt:variant>
      <vt:variant>
        <vt:lpwstr>https://www.macomptroller.org/wp-content/uploads/instructions_standard-contract-form.pdf</vt:lpwstr>
      </vt:variant>
      <vt:variant>
        <vt:lpwstr/>
      </vt:variant>
      <vt:variant>
        <vt:i4>852015</vt:i4>
      </vt:variant>
      <vt:variant>
        <vt:i4>315</vt:i4>
      </vt:variant>
      <vt:variant>
        <vt:i4>0</vt:i4>
      </vt:variant>
      <vt:variant>
        <vt:i4>5</vt:i4>
      </vt:variant>
      <vt:variant>
        <vt:lpwstr>https://www.mass.gov/doc/exhibit-f-1-commonwealth-terms-and-conditions-0/download?_ga=2.11892660.1852975385.1737644168-411155804.1736349941&amp;_gl=1*1ehavvx*_ga*NDExMTU1ODA0LjE3MzYzNDk5NDE.*_ga_MCLPEGW7WM*MTczNzY1MjIyMi4xNS4xLjE3Mzc2NTIzODYuMC4wLjA.</vt:lpwstr>
      </vt:variant>
      <vt:variant>
        <vt:lpwstr/>
      </vt:variant>
      <vt:variant>
        <vt:i4>4128803</vt:i4>
      </vt:variant>
      <vt:variant>
        <vt:i4>312</vt:i4>
      </vt:variant>
      <vt:variant>
        <vt:i4>0</vt:i4>
      </vt:variant>
      <vt:variant>
        <vt:i4>5</vt:i4>
      </vt:variant>
      <vt:variant>
        <vt:lpwstr>https://www.mass.gov/doc/best-value-evaluation-of-sdp-plan-forms-a-guide-for-strategic-sourcing-teams/download</vt:lpwstr>
      </vt:variant>
      <vt:variant>
        <vt:lpwstr/>
      </vt:variant>
      <vt:variant>
        <vt:i4>852045</vt:i4>
      </vt:variant>
      <vt:variant>
        <vt:i4>309</vt:i4>
      </vt:variant>
      <vt:variant>
        <vt:i4>0</vt:i4>
      </vt:variant>
      <vt:variant>
        <vt:i4>5</vt:i4>
      </vt:variant>
      <vt:variant>
        <vt:lpwstr>https://www.mass.gov/doc/statewide-contract-index</vt:lpwstr>
      </vt:variant>
      <vt:variant>
        <vt:lpwstr/>
      </vt:variant>
      <vt:variant>
        <vt:i4>2162729</vt:i4>
      </vt:variant>
      <vt:variant>
        <vt:i4>306</vt:i4>
      </vt:variant>
      <vt:variant>
        <vt:i4>0</vt:i4>
      </vt:variant>
      <vt:variant>
        <vt:i4>5</vt:i4>
      </vt:variant>
      <vt:variant>
        <vt:lpwstr>https://www.mass.gov/orgs/supplier-diversity-office-sdo</vt:lpwstr>
      </vt:variant>
      <vt:variant>
        <vt:lpwstr/>
      </vt:variant>
      <vt:variant>
        <vt:i4>262249</vt:i4>
      </vt:variant>
      <vt:variant>
        <vt:i4>303</vt:i4>
      </vt:variant>
      <vt:variant>
        <vt:i4>0</vt:i4>
      </vt:variant>
      <vt:variant>
        <vt:i4>5</vt:i4>
      </vt:variant>
      <vt:variant>
        <vt:lpwstr/>
      </vt:variant>
      <vt:variant>
        <vt:lpwstr>_Appendix_A:_Vendor</vt:lpwstr>
      </vt:variant>
      <vt:variant>
        <vt:i4>5505096</vt:i4>
      </vt:variant>
      <vt:variant>
        <vt:i4>300</vt:i4>
      </vt:variant>
      <vt:variant>
        <vt:i4>0</vt:i4>
      </vt:variant>
      <vt:variant>
        <vt:i4>5</vt:i4>
      </vt:variant>
      <vt:variant>
        <vt:lpwstr>https://www.mass.gov/information-for-apprentices</vt:lpwstr>
      </vt:variant>
      <vt:variant>
        <vt:lpwstr/>
      </vt:variant>
      <vt:variant>
        <vt:i4>6553725</vt:i4>
      </vt:variant>
      <vt:variant>
        <vt:i4>297</vt:i4>
      </vt:variant>
      <vt:variant>
        <vt:i4>0</vt:i4>
      </vt:variant>
      <vt:variant>
        <vt:i4>5</vt:i4>
      </vt:variant>
      <vt:variant>
        <vt:lpwstr>http://www.mass.gov/prevailing-wage-enforcement</vt:lpwstr>
      </vt:variant>
      <vt:variant>
        <vt:lpwstr/>
      </vt:variant>
      <vt:variant>
        <vt:i4>1179721</vt:i4>
      </vt:variant>
      <vt:variant>
        <vt:i4>294</vt:i4>
      </vt:variant>
      <vt:variant>
        <vt:i4>0</vt:i4>
      </vt:variant>
      <vt:variant>
        <vt:i4>5</vt:i4>
      </vt:variant>
      <vt:variant>
        <vt:lpwstr>https://www.mass.gov/doc/weekly-certified-payroll-report/download</vt:lpwstr>
      </vt:variant>
      <vt:variant>
        <vt:lpwstr/>
      </vt:variant>
      <vt:variant>
        <vt:i4>7536743</vt:i4>
      </vt:variant>
      <vt:variant>
        <vt:i4>291</vt:i4>
      </vt:variant>
      <vt:variant>
        <vt:i4>0</vt:i4>
      </vt:variant>
      <vt:variant>
        <vt:i4>5</vt:i4>
      </vt:variant>
      <vt:variant>
        <vt:lpwstr>https://www.mass.gov/orgs/department-of-labor-standards</vt:lpwstr>
      </vt:variant>
      <vt:variant>
        <vt:lpwstr/>
      </vt:variant>
      <vt:variant>
        <vt:i4>5832719</vt:i4>
      </vt:variant>
      <vt:variant>
        <vt:i4>288</vt:i4>
      </vt:variant>
      <vt:variant>
        <vt:i4>0</vt:i4>
      </vt:variant>
      <vt:variant>
        <vt:i4>5</vt:i4>
      </vt:variant>
      <vt:variant>
        <vt:lpwstr>https://www.mass.gov/orgs/executive-office-of-labor-and-workforce-development</vt:lpwstr>
      </vt:variant>
      <vt:variant>
        <vt:lpwstr/>
      </vt:variant>
      <vt:variant>
        <vt:i4>1507421</vt:i4>
      </vt:variant>
      <vt:variant>
        <vt:i4>285</vt:i4>
      </vt:variant>
      <vt:variant>
        <vt:i4>0</vt:i4>
      </vt:variant>
      <vt:variant>
        <vt:i4>5</vt:i4>
      </vt:variant>
      <vt:variant>
        <vt:lpwstr>https://www.mass.gov/public-construction</vt:lpwstr>
      </vt:variant>
      <vt:variant>
        <vt:lpwstr/>
      </vt:variant>
      <vt:variant>
        <vt:i4>5898350</vt:i4>
      </vt:variant>
      <vt:variant>
        <vt:i4>282</vt:i4>
      </vt:variant>
      <vt:variant>
        <vt:i4>0</vt:i4>
      </vt:variant>
      <vt:variant>
        <vt:i4>5</vt:i4>
      </vt:variant>
      <vt:variant>
        <vt:lpwstr>mailto:AGOBidUnit@mass.gov</vt:lpwstr>
      </vt:variant>
      <vt:variant>
        <vt:lpwstr/>
      </vt:variant>
      <vt:variant>
        <vt:i4>5046399</vt:i4>
      </vt:variant>
      <vt:variant>
        <vt:i4>279</vt:i4>
      </vt:variant>
      <vt:variant>
        <vt:i4>0</vt:i4>
      </vt:variant>
      <vt:variant>
        <vt:i4>5</vt:i4>
      </vt:variant>
      <vt:variant>
        <vt:lpwstr>mailto:OIGProcurementSupport@mass.gov</vt:lpwstr>
      </vt:variant>
      <vt:variant>
        <vt:lpwstr/>
      </vt:variant>
      <vt:variant>
        <vt:i4>3080228</vt:i4>
      </vt:variant>
      <vt:variant>
        <vt:i4>276</vt:i4>
      </vt:variant>
      <vt:variant>
        <vt:i4>0</vt:i4>
      </vt:variant>
      <vt:variant>
        <vt:i4>5</vt:i4>
      </vt:variant>
      <vt:variant>
        <vt:lpwstr>https://www.mass.gov/how-to/get-public-procurement-assistance-from-our-chapter-30b-team</vt:lpwstr>
      </vt:variant>
      <vt:variant>
        <vt:lpwstr/>
      </vt:variant>
      <vt:variant>
        <vt:i4>6750246</vt:i4>
      </vt:variant>
      <vt:variant>
        <vt:i4>273</vt:i4>
      </vt:variant>
      <vt:variant>
        <vt:i4>0</vt:i4>
      </vt:variant>
      <vt:variant>
        <vt:i4>5</vt:i4>
      </vt:variant>
      <vt:variant>
        <vt:lpwstr>https://www.mass.gov/download-oig-public-purchasing-and-public-construction-manuals</vt:lpwstr>
      </vt:variant>
      <vt:variant>
        <vt:lpwstr/>
      </vt:variant>
      <vt:variant>
        <vt:i4>262249</vt:i4>
      </vt:variant>
      <vt:variant>
        <vt:i4>270</vt:i4>
      </vt:variant>
      <vt:variant>
        <vt:i4>0</vt:i4>
      </vt:variant>
      <vt:variant>
        <vt:i4>5</vt:i4>
      </vt:variant>
      <vt:variant>
        <vt:lpwstr/>
      </vt:variant>
      <vt:variant>
        <vt:lpwstr>_Appendix_A:_Vendor</vt:lpwstr>
      </vt:variant>
      <vt:variant>
        <vt:i4>262249</vt:i4>
      </vt:variant>
      <vt:variant>
        <vt:i4>267</vt:i4>
      </vt:variant>
      <vt:variant>
        <vt:i4>0</vt:i4>
      </vt:variant>
      <vt:variant>
        <vt:i4>5</vt:i4>
      </vt:variant>
      <vt:variant>
        <vt:lpwstr/>
      </vt:variant>
      <vt:variant>
        <vt:lpwstr>_Appendix_A:_Vendor</vt:lpwstr>
      </vt:variant>
      <vt:variant>
        <vt:i4>2883710</vt:i4>
      </vt:variant>
      <vt:variant>
        <vt:i4>264</vt:i4>
      </vt:variant>
      <vt:variant>
        <vt:i4>0</vt:i4>
      </vt:variant>
      <vt:variant>
        <vt:i4>5</vt:i4>
      </vt:variant>
      <vt:variant>
        <vt:lpwstr>https://www.commbuys.com/bso/external/purchaseorder/poSummary.sdo?docId=PO-15-1080-OSD01-OSD10-00000003619&amp;releaseNbr=0&amp;parentUrl=contract</vt:lpwstr>
      </vt:variant>
      <vt:variant>
        <vt:lpwstr/>
      </vt:variant>
      <vt:variant>
        <vt:i4>5242970</vt:i4>
      </vt:variant>
      <vt:variant>
        <vt:i4>261</vt:i4>
      </vt:variant>
      <vt:variant>
        <vt:i4>0</vt:i4>
      </vt:variant>
      <vt:variant>
        <vt:i4>5</vt:i4>
      </vt:variant>
      <vt:variant>
        <vt:lpwstr>http://www.commbuys.com/</vt:lpwstr>
      </vt:variant>
      <vt:variant>
        <vt:lpwstr/>
      </vt:variant>
      <vt:variant>
        <vt:i4>2949151</vt:i4>
      </vt:variant>
      <vt:variant>
        <vt:i4>258</vt:i4>
      </vt:variant>
      <vt:variant>
        <vt:i4>0</vt:i4>
      </vt:variant>
      <vt:variant>
        <vt:i4>5</vt:i4>
      </vt:variant>
      <vt:variant>
        <vt:lpwstr>mailto:OSDhelpdesk@mass.gov</vt:lpwstr>
      </vt:variant>
      <vt:variant>
        <vt:lpwstr/>
      </vt:variant>
      <vt:variant>
        <vt:i4>7012465</vt:i4>
      </vt:variant>
      <vt:variant>
        <vt:i4>255</vt:i4>
      </vt:variant>
      <vt:variant>
        <vt:i4>0</vt:i4>
      </vt:variant>
      <vt:variant>
        <vt:i4>5</vt:i4>
      </vt:variant>
      <vt:variant>
        <vt:lpwstr>https://www.mass.gov/doc/qrg-how-to-record-a-contract-purchase-previously-made-rpa-release/download</vt:lpwstr>
      </vt:variant>
      <vt:variant>
        <vt:lpwstr/>
      </vt:variant>
      <vt:variant>
        <vt:i4>6684796</vt:i4>
      </vt:variant>
      <vt:variant>
        <vt:i4>252</vt:i4>
      </vt:variant>
      <vt:variant>
        <vt:i4>0</vt:i4>
      </vt:variant>
      <vt:variant>
        <vt:i4>5</vt:i4>
      </vt:variant>
      <vt:variant>
        <vt:lpwstr>https://www.mass.gov/doc/how-to-make-a-statewide-contact-purchase-in-commbuys/download</vt:lpwstr>
      </vt:variant>
      <vt:variant>
        <vt:lpwstr/>
      </vt:variant>
      <vt:variant>
        <vt:i4>6684796</vt:i4>
      </vt:variant>
      <vt:variant>
        <vt:i4>249</vt:i4>
      </vt:variant>
      <vt:variant>
        <vt:i4>0</vt:i4>
      </vt:variant>
      <vt:variant>
        <vt:i4>5</vt:i4>
      </vt:variant>
      <vt:variant>
        <vt:lpwstr>https://www.mass.gov/doc/how-to-make-a-statewide-contact-purchase-in-commbuys/download</vt:lpwstr>
      </vt:variant>
      <vt:variant>
        <vt:lpwstr/>
      </vt:variant>
      <vt:variant>
        <vt:i4>3538979</vt:i4>
      </vt:variant>
      <vt:variant>
        <vt:i4>246</vt:i4>
      </vt:variant>
      <vt:variant>
        <vt:i4>0</vt:i4>
      </vt:variant>
      <vt:variant>
        <vt:i4>5</vt:i4>
      </vt:variant>
      <vt:variant>
        <vt:lpwstr>https://www.mass.gov/doc/how-to-purchase-from-a-commbuys-g2b-punchout/download</vt:lpwstr>
      </vt:variant>
      <vt:variant>
        <vt:lpwstr/>
      </vt:variant>
      <vt:variant>
        <vt:i4>2621489</vt:i4>
      </vt:variant>
      <vt:variant>
        <vt:i4>243</vt:i4>
      </vt:variant>
      <vt:variant>
        <vt:i4>0</vt:i4>
      </vt:variant>
      <vt:variant>
        <vt:i4>5</vt:i4>
      </vt:variant>
      <vt:variant>
        <vt:lpwstr>https://www.mass.gov/doc/how-to-request-quotes-from-vendors-on-statewide-contracts/download</vt:lpwstr>
      </vt:variant>
      <vt:variant>
        <vt:lpwstr/>
      </vt:variant>
      <vt:variant>
        <vt:i4>262249</vt:i4>
      </vt:variant>
      <vt:variant>
        <vt:i4>240</vt:i4>
      </vt:variant>
      <vt:variant>
        <vt:i4>0</vt:i4>
      </vt:variant>
      <vt:variant>
        <vt:i4>5</vt:i4>
      </vt:variant>
      <vt:variant>
        <vt:lpwstr/>
      </vt:variant>
      <vt:variant>
        <vt:lpwstr>_Appendix_A:_Vendor</vt:lpwstr>
      </vt:variant>
      <vt:variant>
        <vt:i4>5308441</vt:i4>
      </vt:variant>
      <vt:variant>
        <vt:i4>237</vt:i4>
      </vt:variant>
      <vt:variant>
        <vt:i4>0</vt:i4>
      </vt:variant>
      <vt:variant>
        <vt:i4>5</vt:i4>
      </vt:variant>
      <vt:variant>
        <vt:lpwstr>https://www.mass.gov/info-details/non-profit-purchasing-programs</vt:lpwstr>
      </vt:variant>
      <vt:variant>
        <vt:lpwstr/>
      </vt:variant>
      <vt:variant>
        <vt:i4>8323141</vt:i4>
      </vt:variant>
      <vt:variant>
        <vt:i4>234</vt:i4>
      </vt:variant>
      <vt:variant>
        <vt:i4>0</vt:i4>
      </vt:variant>
      <vt:variant>
        <vt:i4>5</vt:i4>
      </vt:variant>
      <vt:variant>
        <vt:lpwstr/>
      </vt:variant>
      <vt:variant>
        <vt:lpwstr>_Frequently_Purchased_Items</vt:lpwstr>
      </vt:variant>
      <vt:variant>
        <vt:i4>1310779</vt:i4>
      </vt:variant>
      <vt:variant>
        <vt:i4>227</vt:i4>
      </vt:variant>
      <vt:variant>
        <vt:i4>0</vt:i4>
      </vt:variant>
      <vt:variant>
        <vt:i4>5</vt:i4>
      </vt:variant>
      <vt:variant>
        <vt:lpwstr/>
      </vt:variant>
      <vt:variant>
        <vt:lpwstr>_Toc198032187</vt:lpwstr>
      </vt:variant>
      <vt:variant>
        <vt:i4>1310779</vt:i4>
      </vt:variant>
      <vt:variant>
        <vt:i4>221</vt:i4>
      </vt:variant>
      <vt:variant>
        <vt:i4>0</vt:i4>
      </vt:variant>
      <vt:variant>
        <vt:i4>5</vt:i4>
      </vt:variant>
      <vt:variant>
        <vt:lpwstr/>
      </vt:variant>
      <vt:variant>
        <vt:lpwstr>_Toc198032186</vt:lpwstr>
      </vt:variant>
      <vt:variant>
        <vt:i4>1310779</vt:i4>
      </vt:variant>
      <vt:variant>
        <vt:i4>215</vt:i4>
      </vt:variant>
      <vt:variant>
        <vt:i4>0</vt:i4>
      </vt:variant>
      <vt:variant>
        <vt:i4>5</vt:i4>
      </vt:variant>
      <vt:variant>
        <vt:lpwstr/>
      </vt:variant>
      <vt:variant>
        <vt:lpwstr>_Toc198032185</vt:lpwstr>
      </vt:variant>
      <vt:variant>
        <vt:i4>1310779</vt:i4>
      </vt:variant>
      <vt:variant>
        <vt:i4>209</vt:i4>
      </vt:variant>
      <vt:variant>
        <vt:i4>0</vt:i4>
      </vt:variant>
      <vt:variant>
        <vt:i4>5</vt:i4>
      </vt:variant>
      <vt:variant>
        <vt:lpwstr/>
      </vt:variant>
      <vt:variant>
        <vt:lpwstr>_Toc198032184</vt:lpwstr>
      </vt:variant>
      <vt:variant>
        <vt:i4>1310779</vt:i4>
      </vt:variant>
      <vt:variant>
        <vt:i4>203</vt:i4>
      </vt:variant>
      <vt:variant>
        <vt:i4>0</vt:i4>
      </vt:variant>
      <vt:variant>
        <vt:i4>5</vt:i4>
      </vt:variant>
      <vt:variant>
        <vt:lpwstr/>
      </vt:variant>
      <vt:variant>
        <vt:lpwstr>_Toc198032183</vt:lpwstr>
      </vt:variant>
      <vt:variant>
        <vt:i4>1310779</vt:i4>
      </vt:variant>
      <vt:variant>
        <vt:i4>197</vt:i4>
      </vt:variant>
      <vt:variant>
        <vt:i4>0</vt:i4>
      </vt:variant>
      <vt:variant>
        <vt:i4>5</vt:i4>
      </vt:variant>
      <vt:variant>
        <vt:lpwstr/>
      </vt:variant>
      <vt:variant>
        <vt:lpwstr>_Toc198032182</vt:lpwstr>
      </vt:variant>
      <vt:variant>
        <vt:i4>1310779</vt:i4>
      </vt:variant>
      <vt:variant>
        <vt:i4>191</vt:i4>
      </vt:variant>
      <vt:variant>
        <vt:i4>0</vt:i4>
      </vt:variant>
      <vt:variant>
        <vt:i4>5</vt:i4>
      </vt:variant>
      <vt:variant>
        <vt:lpwstr/>
      </vt:variant>
      <vt:variant>
        <vt:lpwstr>_Toc198032181</vt:lpwstr>
      </vt:variant>
      <vt:variant>
        <vt:i4>1310779</vt:i4>
      </vt:variant>
      <vt:variant>
        <vt:i4>185</vt:i4>
      </vt:variant>
      <vt:variant>
        <vt:i4>0</vt:i4>
      </vt:variant>
      <vt:variant>
        <vt:i4>5</vt:i4>
      </vt:variant>
      <vt:variant>
        <vt:lpwstr/>
      </vt:variant>
      <vt:variant>
        <vt:lpwstr>_Toc198032180</vt:lpwstr>
      </vt:variant>
      <vt:variant>
        <vt:i4>1769531</vt:i4>
      </vt:variant>
      <vt:variant>
        <vt:i4>179</vt:i4>
      </vt:variant>
      <vt:variant>
        <vt:i4>0</vt:i4>
      </vt:variant>
      <vt:variant>
        <vt:i4>5</vt:i4>
      </vt:variant>
      <vt:variant>
        <vt:lpwstr/>
      </vt:variant>
      <vt:variant>
        <vt:lpwstr>_Toc198032179</vt:lpwstr>
      </vt:variant>
      <vt:variant>
        <vt:i4>1769531</vt:i4>
      </vt:variant>
      <vt:variant>
        <vt:i4>173</vt:i4>
      </vt:variant>
      <vt:variant>
        <vt:i4>0</vt:i4>
      </vt:variant>
      <vt:variant>
        <vt:i4>5</vt:i4>
      </vt:variant>
      <vt:variant>
        <vt:lpwstr/>
      </vt:variant>
      <vt:variant>
        <vt:lpwstr>_Toc198032178</vt:lpwstr>
      </vt:variant>
      <vt:variant>
        <vt:i4>1769531</vt:i4>
      </vt:variant>
      <vt:variant>
        <vt:i4>167</vt:i4>
      </vt:variant>
      <vt:variant>
        <vt:i4>0</vt:i4>
      </vt:variant>
      <vt:variant>
        <vt:i4>5</vt:i4>
      </vt:variant>
      <vt:variant>
        <vt:lpwstr/>
      </vt:variant>
      <vt:variant>
        <vt:lpwstr>_Toc198032177</vt:lpwstr>
      </vt:variant>
      <vt:variant>
        <vt:i4>1769531</vt:i4>
      </vt:variant>
      <vt:variant>
        <vt:i4>161</vt:i4>
      </vt:variant>
      <vt:variant>
        <vt:i4>0</vt:i4>
      </vt:variant>
      <vt:variant>
        <vt:i4>5</vt:i4>
      </vt:variant>
      <vt:variant>
        <vt:lpwstr/>
      </vt:variant>
      <vt:variant>
        <vt:lpwstr>_Toc198032176</vt:lpwstr>
      </vt:variant>
      <vt:variant>
        <vt:i4>1769531</vt:i4>
      </vt:variant>
      <vt:variant>
        <vt:i4>155</vt:i4>
      </vt:variant>
      <vt:variant>
        <vt:i4>0</vt:i4>
      </vt:variant>
      <vt:variant>
        <vt:i4>5</vt:i4>
      </vt:variant>
      <vt:variant>
        <vt:lpwstr/>
      </vt:variant>
      <vt:variant>
        <vt:lpwstr>_Toc198032175</vt:lpwstr>
      </vt:variant>
      <vt:variant>
        <vt:i4>1769531</vt:i4>
      </vt:variant>
      <vt:variant>
        <vt:i4>149</vt:i4>
      </vt:variant>
      <vt:variant>
        <vt:i4>0</vt:i4>
      </vt:variant>
      <vt:variant>
        <vt:i4>5</vt:i4>
      </vt:variant>
      <vt:variant>
        <vt:lpwstr/>
      </vt:variant>
      <vt:variant>
        <vt:lpwstr>_Toc198032174</vt:lpwstr>
      </vt:variant>
      <vt:variant>
        <vt:i4>1769531</vt:i4>
      </vt:variant>
      <vt:variant>
        <vt:i4>143</vt:i4>
      </vt:variant>
      <vt:variant>
        <vt:i4>0</vt:i4>
      </vt:variant>
      <vt:variant>
        <vt:i4>5</vt:i4>
      </vt:variant>
      <vt:variant>
        <vt:lpwstr/>
      </vt:variant>
      <vt:variant>
        <vt:lpwstr>_Toc198032173</vt:lpwstr>
      </vt:variant>
      <vt:variant>
        <vt:i4>1769531</vt:i4>
      </vt:variant>
      <vt:variant>
        <vt:i4>137</vt:i4>
      </vt:variant>
      <vt:variant>
        <vt:i4>0</vt:i4>
      </vt:variant>
      <vt:variant>
        <vt:i4>5</vt:i4>
      </vt:variant>
      <vt:variant>
        <vt:lpwstr/>
      </vt:variant>
      <vt:variant>
        <vt:lpwstr>_Toc198032172</vt:lpwstr>
      </vt:variant>
      <vt:variant>
        <vt:i4>1769531</vt:i4>
      </vt:variant>
      <vt:variant>
        <vt:i4>131</vt:i4>
      </vt:variant>
      <vt:variant>
        <vt:i4>0</vt:i4>
      </vt:variant>
      <vt:variant>
        <vt:i4>5</vt:i4>
      </vt:variant>
      <vt:variant>
        <vt:lpwstr/>
      </vt:variant>
      <vt:variant>
        <vt:lpwstr>_Toc198032171</vt:lpwstr>
      </vt:variant>
      <vt:variant>
        <vt:i4>1769531</vt:i4>
      </vt:variant>
      <vt:variant>
        <vt:i4>125</vt:i4>
      </vt:variant>
      <vt:variant>
        <vt:i4>0</vt:i4>
      </vt:variant>
      <vt:variant>
        <vt:i4>5</vt:i4>
      </vt:variant>
      <vt:variant>
        <vt:lpwstr/>
      </vt:variant>
      <vt:variant>
        <vt:lpwstr>_Toc198032170</vt:lpwstr>
      </vt:variant>
      <vt:variant>
        <vt:i4>1703995</vt:i4>
      </vt:variant>
      <vt:variant>
        <vt:i4>119</vt:i4>
      </vt:variant>
      <vt:variant>
        <vt:i4>0</vt:i4>
      </vt:variant>
      <vt:variant>
        <vt:i4>5</vt:i4>
      </vt:variant>
      <vt:variant>
        <vt:lpwstr/>
      </vt:variant>
      <vt:variant>
        <vt:lpwstr>_Toc198032169</vt:lpwstr>
      </vt:variant>
      <vt:variant>
        <vt:i4>1703995</vt:i4>
      </vt:variant>
      <vt:variant>
        <vt:i4>113</vt:i4>
      </vt:variant>
      <vt:variant>
        <vt:i4>0</vt:i4>
      </vt:variant>
      <vt:variant>
        <vt:i4>5</vt:i4>
      </vt:variant>
      <vt:variant>
        <vt:lpwstr/>
      </vt:variant>
      <vt:variant>
        <vt:lpwstr>_Toc198032168</vt:lpwstr>
      </vt:variant>
      <vt:variant>
        <vt:i4>1703995</vt:i4>
      </vt:variant>
      <vt:variant>
        <vt:i4>107</vt:i4>
      </vt:variant>
      <vt:variant>
        <vt:i4>0</vt:i4>
      </vt:variant>
      <vt:variant>
        <vt:i4>5</vt:i4>
      </vt:variant>
      <vt:variant>
        <vt:lpwstr/>
      </vt:variant>
      <vt:variant>
        <vt:lpwstr>_Toc198032167</vt:lpwstr>
      </vt:variant>
      <vt:variant>
        <vt:i4>1703995</vt:i4>
      </vt:variant>
      <vt:variant>
        <vt:i4>101</vt:i4>
      </vt:variant>
      <vt:variant>
        <vt:i4>0</vt:i4>
      </vt:variant>
      <vt:variant>
        <vt:i4>5</vt:i4>
      </vt:variant>
      <vt:variant>
        <vt:lpwstr/>
      </vt:variant>
      <vt:variant>
        <vt:lpwstr>_Toc198032166</vt:lpwstr>
      </vt:variant>
      <vt:variant>
        <vt:i4>1703995</vt:i4>
      </vt:variant>
      <vt:variant>
        <vt:i4>95</vt:i4>
      </vt:variant>
      <vt:variant>
        <vt:i4>0</vt:i4>
      </vt:variant>
      <vt:variant>
        <vt:i4>5</vt:i4>
      </vt:variant>
      <vt:variant>
        <vt:lpwstr/>
      </vt:variant>
      <vt:variant>
        <vt:lpwstr>_Toc198032165</vt:lpwstr>
      </vt:variant>
      <vt:variant>
        <vt:i4>1703995</vt:i4>
      </vt:variant>
      <vt:variant>
        <vt:i4>89</vt:i4>
      </vt:variant>
      <vt:variant>
        <vt:i4>0</vt:i4>
      </vt:variant>
      <vt:variant>
        <vt:i4>5</vt:i4>
      </vt:variant>
      <vt:variant>
        <vt:lpwstr/>
      </vt:variant>
      <vt:variant>
        <vt:lpwstr>_Toc198032164</vt:lpwstr>
      </vt:variant>
      <vt:variant>
        <vt:i4>1703995</vt:i4>
      </vt:variant>
      <vt:variant>
        <vt:i4>83</vt:i4>
      </vt:variant>
      <vt:variant>
        <vt:i4>0</vt:i4>
      </vt:variant>
      <vt:variant>
        <vt:i4>5</vt:i4>
      </vt:variant>
      <vt:variant>
        <vt:lpwstr/>
      </vt:variant>
      <vt:variant>
        <vt:lpwstr>_Toc198032163</vt:lpwstr>
      </vt:variant>
      <vt:variant>
        <vt:i4>1703995</vt:i4>
      </vt:variant>
      <vt:variant>
        <vt:i4>77</vt:i4>
      </vt:variant>
      <vt:variant>
        <vt:i4>0</vt:i4>
      </vt:variant>
      <vt:variant>
        <vt:i4>5</vt:i4>
      </vt:variant>
      <vt:variant>
        <vt:lpwstr/>
      </vt:variant>
      <vt:variant>
        <vt:lpwstr>_Toc198032162</vt:lpwstr>
      </vt:variant>
      <vt:variant>
        <vt:i4>1703995</vt:i4>
      </vt:variant>
      <vt:variant>
        <vt:i4>71</vt:i4>
      </vt:variant>
      <vt:variant>
        <vt:i4>0</vt:i4>
      </vt:variant>
      <vt:variant>
        <vt:i4>5</vt:i4>
      </vt:variant>
      <vt:variant>
        <vt:lpwstr/>
      </vt:variant>
      <vt:variant>
        <vt:lpwstr>_Toc198032161</vt:lpwstr>
      </vt:variant>
      <vt:variant>
        <vt:i4>1703995</vt:i4>
      </vt:variant>
      <vt:variant>
        <vt:i4>65</vt:i4>
      </vt:variant>
      <vt:variant>
        <vt:i4>0</vt:i4>
      </vt:variant>
      <vt:variant>
        <vt:i4>5</vt:i4>
      </vt:variant>
      <vt:variant>
        <vt:lpwstr/>
      </vt:variant>
      <vt:variant>
        <vt:lpwstr>_Toc198032160</vt:lpwstr>
      </vt:variant>
      <vt:variant>
        <vt:i4>1638459</vt:i4>
      </vt:variant>
      <vt:variant>
        <vt:i4>59</vt:i4>
      </vt:variant>
      <vt:variant>
        <vt:i4>0</vt:i4>
      </vt:variant>
      <vt:variant>
        <vt:i4>5</vt:i4>
      </vt:variant>
      <vt:variant>
        <vt:lpwstr/>
      </vt:variant>
      <vt:variant>
        <vt:lpwstr>_Toc198032159</vt:lpwstr>
      </vt:variant>
      <vt:variant>
        <vt:i4>1638459</vt:i4>
      </vt:variant>
      <vt:variant>
        <vt:i4>53</vt:i4>
      </vt:variant>
      <vt:variant>
        <vt:i4>0</vt:i4>
      </vt:variant>
      <vt:variant>
        <vt:i4>5</vt:i4>
      </vt:variant>
      <vt:variant>
        <vt:lpwstr/>
      </vt:variant>
      <vt:variant>
        <vt:lpwstr>_Toc198032158</vt:lpwstr>
      </vt:variant>
      <vt:variant>
        <vt:i4>1638459</vt:i4>
      </vt:variant>
      <vt:variant>
        <vt:i4>47</vt:i4>
      </vt:variant>
      <vt:variant>
        <vt:i4>0</vt:i4>
      </vt:variant>
      <vt:variant>
        <vt:i4>5</vt:i4>
      </vt:variant>
      <vt:variant>
        <vt:lpwstr/>
      </vt:variant>
      <vt:variant>
        <vt:lpwstr>_Toc198032157</vt:lpwstr>
      </vt:variant>
      <vt:variant>
        <vt:i4>1638459</vt:i4>
      </vt:variant>
      <vt:variant>
        <vt:i4>41</vt:i4>
      </vt:variant>
      <vt:variant>
        <vt:i4>0</vt:i4>
      </vt:variant>
      <vt:variant>
        <vt:i4>5</vt:i4>
      </vt:variant>
      <vt:variant>
        <vt:lpwstr/>
      </vt:variant>
      <vt:variant>
        <vt:lpwstr>_Toc198032156</vt:lpwstr>
      </vt:variant>
      <vt:variant>
        <vt:i4>1638459</vt:i4>
      </vt:variant>
      <vt:variant>
        <vt:i4>35</vt:i4>
      </vt:variant>
      <vt:variant>
        <vt:i4>0</vt:i4>
      </vt:variant>
      <vt:variant>
        <vt:i4>5</vt:i4>
      </vt:variant>
      <vt:variant>
        <vt:lpwstr/>
      </vt:variant>
      <vt:variant>
        <vt:lpwstr>_Toc198032155</vt:lpwstr>
      </vt:variant>
      <vt:variant>
        <vt:i4>1638459</vt:i4>
      </vt:variant>
      <vt:variant>
        <vt:i4>29</vt:i4>
      </vt:variant>
      <vt:variant>
        <vt:i4>0</vt:i4>
      </vt:variant>
      <vt:variant>
        <vt:i4>5</vt:i4>
      </vt:variant>
      <vt:variant>
        <vt:lpwstr/>
      </vt:variant>
      <vt:variant>
        <vt:lpwstr>_Toc198032154</vt:lpwstr>
      </vt:variant>
      <vt:variant>
        <vt:i4>1638459</vt:i4>
      </vt:variant>
      <vt:variant>
        <vt:i4>23</vt:i4>
      </vt:variant>
      <vt:variant>
        <vt:i4>0</vt:i4>
      </vt:variant>
      <vt:variant>
        <vt:i4>5</vt:i4>
      </vt:variant>
      <vt:variant>
        <vt:lpwstr/>
      </vt:variant>
      <vt:variant>
        <vt:lpwstr>_Toc198032153</vt:lpwstr>
      </vt:variant>
      <vt:variant>
        <vt:i4>1638459</vt:i4>
      </vt:variant>
      <vt:variant>
        <vt:i4>17</vt:i4>
      </vt:variant>
      <vt:variant>
        <vt:i4>0</vt:i4>
      </vt:variant>
      <vt:variant>
        <vt:i4>5</vt:i4>
      </vt:variant>
      <vt:variant>
        <vt:lpwstr/>
      </vt:variant>
      <vt:variant>
        <vt:lpwstr>_Toc198032152</vt:lpwstr>
      </vt:variant>
      <vt:variant>
        <vt:i4>1638459</vt:i4>
      </vt:variant>
      <vt:variant>
        <vt:i4>11</vt:i4>
      </vt:variant>
      <vt:variant>
        <vt:i4>0</vt:i4>
      </vt:variant>
      <vt:variant>
        <vt:i4>5</vt:i4>
      </vt:variant>
      <vt:variant>
        <vt:lpwstr/>
      </vt:variant>
      <vt:variant>
        <vt:lpwstr>_Toc198032151</vt:lpwstr>
      </vt:variant>
      <vt:variant>
        <vt:i4>262249</vt:i4>
      </vt:variant>
      <vt:variant>
        <vt:i4>6</vt:i4>
      </vt:variant>
      <vt:variant>
        <vt:i4>0</vt:i4>
      </vt:variant>
      <vt:variant>
        <vt:i4>5</vt:i4>
      </vt:variant>
      <vt:variant>
        <vt:lpwstr/>
      </vt:variant>
      <vt:variant>
        <vt:lpwstr>_Appendix_A:_Vendor</vt:lpwstr>
      </vt:variant>
      <vt:variant>
        <vt:i4>5701758</vt:i4>
      </vt:variant>
      <vt:variant>
        <vt:i4>3</vt:i4>
      </vt:variant>
      <vt:variant>
        <vt:i4>0</vt:i4>
      </vt:variant>
      <vt:variant>
        <vt:i4>5</vt:i4>
      </vt:variant>
      <vt:variant>
        <vt:lpwstr/>
      </vt:variant>
      <vt:variant>
        <vt:lpwstr>_Quote_Response_and</vt:lpwstr>
      </vt:variant>
      <vt:variant>
        <vt:i4>1376354</vt:i4>
      </vt:variant>
      <vt:variant>
        <vt:i4>0</vt:i4>
      </vt:variant>
      <vt:variant>
        <vt:i4>0</vt:i4>
      </vt:variant>
      <vt:variant>
        <vt:i4>5</vt:i4>
      </vt:variant>
      <vt:variant>
        <vt:lpwstr/>
      </vt:variant>
      <vt:variant>
        <vt:lpwstr>_Extend_Beyond_(Performance</vt:lpwstr>
      </vt:variant>
      <vt:variant>
        <vt:i4>2621500</vt:i4>
      </vt:variant>
      <vt:variant>
        <vt:i4>24</vt:i4>
      </vt:variant>
      <vt:variant>
        <vt:i4>0</vt:i4>
      </vt:variant>
      <vt:variant>
        <vt:i4>5</vt:i4>
      </vt:variant>
      <vt:variant>
        <vt:lpwstr>http://www.mass.gov/osd</vt:lpwstr>
      </vt:variant>
      <vt:variant>
        <vt:lpwstr/>
      </vt:variant>
      <vt:variant>
        <vt:i4>2621500</vt:i4>
      </vt:variant>
      <vt:variant>
        <vt:i4>15</vt:i4>
      </vt:variant>
      <vt:variant>
        <vt:i4>0</vt:i4>
      </vt:variant>
      <vt:variant>
        <vt:i4>5</vt:i4>
      </vt:variant>
      <vt:variant>
        <vt:lpwstr>http://www.mass.gov/osd</vt:lpwstr>
      </vt:variant>
      <vt:variant>
        <vt:lpwstr/>
      </vt:variant>
      <vt:variant>
        <vt:i4>2621500</vt:i4>
      </vt:variant>
      <vt:variant>
        <vt:i4>6</vt:i4>
      </vt:variant>
      <vt:variant>
        <vt:i4>0</vt:i4>
      </vt:variant>
      <vt:variant>
        <vt:i4>5</vt:i4>
      </vt:variant>
      <vt:variant>
        <vt:lpwstr>http://www.mass.gov/osd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Products and Services Contract User Guide Template</dc:title>
  <dc:subject/>
  <dc:creator>Danielle Frizzi</dc:creator>
  <cp:keywords/>
  <cp:lastModifiedBy>Coutchie, Timothy (OSD)</cp:lastModifiedBy>
  <cp:revision>2</cp:revision>
  <cp:lastPrinted>2025-03-26T02:19:00Z</cp:lastPrinted>
  <dcterms:created xsi:type="dcterms:W3CDTF">2026-03-10T18:30:00Z</dcterms:created>
  <dcterms:modified xsi:type="dcterms:W3CDTF">2026-03-10T18:30:00Z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0x010100BBCFE9BE6DEBCF4FAEF3D74F5E0F169D</vt:lpwstr>
  </property>
  <property fmtid="{D5CDD505-2E9C-101B-9397-08002B2CF9AE}" pid="3" name="MediaServiceImageTags">
    <vt:lpwstr/>
  </property>
</Properties>
</file>