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41DD79D" w:rsidR="00680B92" w:rsidRPr="00CA6AF1" w:rsidRDefault="00680B92" w:rsidP="00680B92">
      <w:pPr>
        <w:pStyle w:val="Heading1"/>
        <w:jc w:val="center"/>
      </w:pPr>
      <w:bookmarkStart w:id="1" w:name="_Toc206762628"/>
      <w:bookmarkStart w:id="2" w:name="_Toc213660399"/>
      <w:r w:rsidRPr="00CA6AF1">
        <w:t>Contract User Guid</w:t>
      </w:r>
      <w:r>
        <w:t>e</w:t>
      </w:r>
      <w:r>
        <w:br/>
      </w:r>
      <w:bookmarkEnd w:id="1"/>
      <w:r w:rsidR="00EC1AC8" w:rsidRPr="00EC1AC8">
        <w:t>ITS78: Data Cybersecurity, and Related Audit, Compliance, and Incident Responses Services</w:t>
      </w:r>
      <w:bookmarkEnd w:id="2"/>
    </w:p>
    <w:p w14:paraId="65E4D6F9" w14:textId="77777777" w:rsidR="00680B92" w:rsidRPr="00680B92" w:rsidRDefault="00680B92" w:rsidP="00680B92">
      <w:pPr>
        <w:rPr>
          <w:highlight w:val="yellow"/>
        </w:rPr>
      </w:pPr>
    </w:p>
    <w:p w14:paraId="390D03BC" w14:textId="4A741F82" w:rsidR="00C9452E" w:rsidRDefault="00803BD8" w:rsidP="00EC1AC8">
      <w:pPr>
        <w:pStyle w:val="Heading2"/>
      </w:pPr>
      <w:bookmarkStart w:id="3" w:name="_Toc213660400"/>
      <w:r w:rsidRPr="003E0898">
        <w:t xml:space="preserve">Contract </w:t>
      </w:r>
      <w:r w:rsidR="003E0898">
        <w:t>Overview</w:t>
      </w:r>
      <w:bookmarkEnd w:id="3"/>
    </w:p>
    <w:tbl>
      <w:tblPr>
        <w:tblStyle w:val="GridTable5Dark-Accent1"/>
        <w:tblpPr w:leftFromText="180" w:rightFromText="180" w:vertAnchor="text" w:tblpXSpec="center" w:tblpY="1"/>
        <w:tblOverlap w:val="never"/>
        <w:tblW w:w="100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210"/>
      </w:tblGrid>
      <w:tr w:rsidR="0064148A" w:rsidRPr="00136526" w14:paraId="67B75A24" w14:textId="77777777" w:rsidTr="00747A2D">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0395C4FE" w14:textId="77777777" w:rsidR="00747A2D" w:rsidRPr="00C65C36" w:rsidRDefault="00747A2D" w:rsidP="00747A2D">
            <w:pPr>
              <w:tabs>
                <w:tab w:val="left" w:pos="9165"/>
              </w:tabs>
              <w:rPr>
                <w:color w:val="auto"/>
              </w:rPr>
            </w:pPr>
            <w:hyperlink r:id="rId12" w:history="1">
              <w:r w:rsidRPr="00184B5C">
                <w:rPr>
                  <w:rStyle w:val="Hyperlink"/>
                  <w:b w:val="0"/>
                  <w:bCs w:val="0"/>
                </w:rPr>
                <w:t>Kerri Quinn</w:t>
              </w:r>
            </w:hyperlink>
          </w:p>
          <w:p w14:paraId="23B2E7F1" w14:textId="77777777" w:rsidR="00747A2D" w:rsidRDefault="00747A2D" w:rsidP="00747A2D">
            <w:pPr>
              <w:tabs>
                <w:tab w:val="left" w:pos="9165"/>
              </w:tabs>
              <w:rPr>
                <w:b w:val="0"/>
                <w:bCs w:val="0"/>
                <w:szCs w:val="24"/>
              </w:rPr>
            </w:pPr>
            <w:r w:rsidRPr="00C65C36">
              <w:rPr>
                <w:b w:val="0"/>
                <w:bCs w:val="0"/>
                <w:color w:val="auto"/>
                <w:szCs w:val="24"/>
              </w:rPr>
              <w:t>617-359-7284</w:t>
            </w:r>
          </w:p>
          <w:p w14:paraId="2178CDB6" w14:textId="77777777" w:rsidR="00747A2D" w:rsidRDefault="00747A2D" w:rsidP="00747A2D">
            <w:pPr>
              <w:tabs>
                <w:tab w:val="left" w:pos="9165"/>
              </w:tabs>
              <w:rPr>
                <w:b w:val="0"/>
                <w:bCs w:val="0"/>
                <w:szCs w:val="24"/>
              </w:rPr>
            </w:pPr>
          </w:p>
          <w:p w14:paraId="32788BB2" w14:textId="77777777" w:rsidR="00747A2D" w:rsidRPr="00C65C36" w:rsidRDefault="00747A2D" w:rsidP="00747A2D">
            <w:pPr>
              <w:tabs>
                <w:tab w:val="left" w:pos="9165"/>
              </w:tabs>
              <w:rPr>
                <w:color w:val="auto"/>
                <w:szCs w:val="24"/>
              </w:rPr>
            </w:pPr>
            <w:hyperlink r:id="rId13" w:history="1">
              <w:r w:rsidRPr="00184B5C">
                <w:rPr>
                  <w:rStyle w:val="Hyperlink"/>
                  <w:b w:val="0"/>
                  <w:bCs w:val="0"/>
                  <w:szCs w:val="24"/>
                </w:rPr>
                <w:t>Joshua Flanagan-Lanier</w:t>
              </w:r>
            </w:hyperlink>
          </w:p>
          <w:p w14:paraId="18E36C1D" w14:textId="5593F791" w:rsidR="00B1168A" w:rsidRPr="00606368" w:rsidRDefault="00747A2D" w:rsidP="00747A2D">
            <w:pPr>
              <w:tabs>
                <w:tab w:val="left" w:pos="9165"/>
              </w:tabs>
              <w:rPr>
                <w:color w:val="auto"/>
                <w:szCs w:val="24"/>
              </w:rPr>
            </w:pPr>
            <w:r w:rsidRPr="00C65C36">
              <w:rPr>
                <w:b w:val="0"/>
                <w:bCs w:val="0"/>
                <w:color w:val="auto"/>
                <w:szCs w:val="24"/>
              </w:rPr>
              <w:t>351-667-2246</w:t>
            </w:r>
          </w:p>
        </w:tc>
      </w:tr>
      <w:tr w:rsidR="0064148A" w:rsidRPr="00136526" w14:paraId="22AC3B9B" w14:textId="77777777" w:rsidTr="00EC1AC8">
        <w:trPr>
          <w:trHeight w:val="185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168" w:type="dxa"/>
            <w:tcBorders>
              <w:top w:val="nil"/>
              <w:left w:val="nil"/>
              <w:bottom w:val="nil"/>
              <w:right w:val="nil"/>
            </w:tcBorders>
            <w:shd w:val="clear" w:color="auto" w:fill="C8D9EB"/>
          </w:tcPr>
          <w:p w14:paraId="60828736" w14:textId="77777777" w:rsidR="00EC1AC8" w:rsidRPr="003717E7" w:rsidRDefault="00EC1AC8" w:rsidP="00747A2D">
            <w:pPr>
              <w:pStyle w:val="ListParagraph"/>
              <w:numPr>
                <w:ilvl w:val="0"/>
                <w:numId w:val="10"/>
              </w:numPr>
              <w:rPr>
                <w:rFonts w:cstheme="minorHAnsi"/>
                <w:szCs w:val="24"/>
              </w:rPr>
            </w:pPr>
            <w:r w:rsidRPr="00136526">
              <w:rPr>
                <w:rFonts w:cstheme="minorHAnsi"/>
                <w:b/>
                <w:bCs/>
                <w:szCs w:val="24"/>
              </w:rPr>
              <w:t xml:space="preserve">Current Contract Term: </w:t>
            </w:r>
            <w:bookmarkStart w:id="4" w:name="_Hlk80189897"/>
            <w:r>
              <w:t>July 1, 2021 – June 30, 2026</w:t>
            </w:r>
            <w:bookmarkEnd w:id="4"/>
          </w:p>
          <w:p w14:paraId="0A8A0C7F" w14:textId="77777777" w:rsidR="00EC1AC8" w:rsidRPr="001327A6" w:rsidRDefault="00EC1AC8" w:rsidP="00747A2D">
            <w:pPr>
              <w:pStyle w:val="ListParagraph"/>
              <w:numPr>
                <w:ilvl w:val="0"/>
                <w:numId w:val="10"/>
              </w:numPr>
              <w:rPr>
                <w:rFonts w:cstheme="minorHAnsi"/>
                <w:szCs w:val="24"/>
              </w:rPr>
            </w:pPr>
            <w:r w:rsidRPr="001327A6">
              <w:rPr>
                <w:rFonts w:cstheme="minorHAnsi"/>
                <w:b/>
                <w:bCs/>
                <w:szCs w:val="24"/>
              </w:rPr>
              <w:t xml:space="preserve">Maximum End Date: </w:t>
            </w:r>
            <w:r w:rsidRPr="001327A6">
              <w:t>Two (2) One (1) year extension(s) to 2028</w:t>
            </w:r>
          </w:p>
          <w:p w14:paraId="18DAF315" w14:textId="177CFA64" w:rsidR="0064148A" w:rsidRPr="00EC1AC8" w:rsidRDefault="00EC1AC8" w:rsidP="00747A2D">
            <w:pPr>
              <w:pStyle w:val="ListParagraph"/>
              <w:numPr>
                <w:ilvl w:val="0"/>
                <w:numId w:val="10"/>
              </w:numPr>
              <w:rPr>
                <w:szCs w:val="24"/>
              </w:rPr>
            </w:pPr>
            <w:hyperlink w:anchor="_Extend_Beyond_(Performance" w:history="1">
              <w:r w:rsidRPr="001327A6">
                <w:rPr>
                  <w:rStyle w:val="Hyperlink"/>
                  <w:rFonts w:cstheme="minorHAnsi"/>
                  <w:b/>
                  <w:bCs/>
                  <w:szCs w:val="24"/>
                </w:rPr>
                <w:t>Extend Beyond Date:</w:t>
              </w:r>
            </w:hyperlink>
            <w:r w:rsidRPr="001327A6">
              <w:rPr>
                <w:rFonts w:cstheme="minorHAnsi"/>
                <w:b/>
                <w:bCs/>
                <w:szCs w:val="24"/>
              </w:rPr>
              <w:t xml:space="preserve"> </w:t>
            </w:r>
            <w:r w:rsidRPr="001327A6">
              <w:rPr>
                <w:szCs w:val="24"/>
              </w:rPr>
              <w:t xml:space="preserve">June 30, 2027, pending renewal options. No new agreements except for performance and payment purposes only beyond this date. </w:t>
            </w:r>
          </w:p>
        </w:tc>
      </w:tr>
      <w:tr w:rsidR="0064148A" w:rsidRPr="00136526" w14:paraId="7146EE8A" w14:textId="77777777" w:rsidTr="00747A2D">
        <w:trPr>
          <w:trHeight w:val="12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585B6D70" w14:textId="77777777" w:rsidR="002B4F4A" w:rsidRDefault="00EC1AC8" w:rsidP="00953689">
            <w:pPr>
              <w:rPr>
                <w:rFonts w:cstheme="minorHAnsi"/>
                <w:b/>
                <w:bCs/>
                <w:szCs w:val="24"/>
              </w:rPr>
            </w:pPr>
            <w:r w:rsidRPr="003717E7">
              <w:rPr>
                <w:rFonts w:cstheme="minorHAnsi"/>
                <w:b/>
                <w:bCs/>
                <w:szCs w:val="24"/>
              </w:rPr>
              <w:t>ITS78</w:t>
            </w:r>
            <w:r w:rsidR="00747A2D">
              <w:rPr>
                <w:rFonts w:cstheme="minorHAnsi"/>
                <w:b/>
                <w:bCs/>
                <w:szCs w:val="24"/>
              </w:rPr>
              <w:t>*</w:t>
            </w:r>
          </w:p>
          <w:p w14:paraId="0C2727BF" w14:textId="77777777" w:rsidR="00747A2D" w:rsidRDefault="00747A2D" w:rsidP="00953689">
            <w:pPr>
              <w:rPr>
                <w:rFonts w:cstheme="minorHAnsi"/>
                <w:b/>
                <w:bCs/>
                <w:szCs w:val="24"/>
              </w:rPr>
            </w:pPr>
          </w:p>
          <w:p w14:paraId="34C47EF3" w14:textId="552C7D0A" w:rsidR="00747A2D" w:rsidRPr="00136526" w:rsidRDefault="00747A2D"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Pr>
                <w:rFonts w:cstheme="minorHAnsi"/>
                <w:szCs w:val="24"/>
              </w:rPr>
              <w:t xml:space="preserve"> system</w:t>
            </w:r>
            <w:r w:rsidRPr="00CA06AC">
              <w:rPr>
                <w:rFonts w:cstheme="minorHAnsi"/>
                <w:szCs w:val="24"/>
              </w:rPr>
              <w:t>.</w:t>
            </w:r>
          </w:p>
        </w:tc>
      </w:tr>
      <w:tr w:rsidR="0064148A" w:rsidRPr="00136526" w14:paraId="3CFEDB13" w14:textId="77777777" w:rsidTr="00EC1AC8">
        <w:trPr>
          <w:trHeight w:val="79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168" w:type="dxa"/>
          </w:tcPr>
          <w:p w14:paraId="598ACD9D" w14:textId="32369E30" w:rsidR="0064148A" w:rsidRPr="00EC1AC8" w:rsidRDefault="0064148A" w:rsidP="00EC1AC8">
            <w:pPr>
              <w:rPr>
                <w:szCs w:val="24"/>
                <w:highlight w:val="yellow"/>
              </w:rPr>
            </w:pPr>
            <w:r w:rsidRPr="00EC1AC8">
              <w:rPr>
                <w:szCs w:val="24"/>
              </w:rPr>
              <w:t xml:space="preserve">Quotes are required for </w:t>
            </w:r>
            <w:proofErr w:type="gramStart"/>
            <w:r w:rsidRPr="00EC1AC8">
              <w:rPr>
                <w:szCs w:val="24"/>
              </w:rPr>
              <w:t>purchasing</w:t>
            </w:r>
            <w:proofErr w:type="gramEnd"/>
            <w:r w:rsidRPr="00EC1AC8">
              <w:rPr>
                <w:szCs w:val="24"/>
              </w:rPr>
              <w:t xml:space="preserve">. Refer to the </w:t>
            </w:r>
            <w:hyperlink w:anchor="_Quote_Response_and" w:history="1">
              <w:r w:rsidRPr="00EC1AC8">
                <w:rPr>
                  <w:rStyle w:val="Hyperlink"/>
                  <w:szCs w:val="24"/>
                </w:rPr>
                <w:t>Quote Response and Requirements</w:t>
              </w:r>
            </w:hyperlink>
            <w:r w:rsidRPr="00EC1AC8">
              <w:rPr>
                <w:szCs w:val="24"/>
              </w:rPr>
              <w:t xml:space="preserve"> section for guidelines.</w:t>
            </w:r>
          </w:p>
        </w:tc>
      </w:tr>
      <w:tr w:rsidR="0064148A" w:rsidRPr="00136526" w14:paraId="0C1AC47B" w14:textId="77777777" w:rsidTr="00747A2D">
        <w:trPr>
          <w:trHeight w:val="71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168" w:type="dxa"/>
            <w:shd w:val="clear" w:color="auto" w:fill="C8D9EB"/>
          </w:tcPr>
          <w:p w14:paraId="69C38038" w14:textId="3CBB7CC7" w:rsidR="0064148A" w:rsidRPr="00136526" w:rsidRDefault="0064148A" w:rsidP="00747A2D">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747A2D">
        <w:trPr>
          <w:trHeight w:val="7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168" w:type="dxa"/>
          </w:tcPr>
          <w:p w14:paraId="14685198" w14:textId="713D8525" w:rsidR="0064148A" w:rsidRPr="00136526" w:rsidRDefault="00747A2D" w:rsidP="00953689">
            <w:pPr>
              <w:rPr>
                <w:szCs w:val="24"/>
                <w:highlight w:val="yellow"/>
              </w:rPr>
            </w:pPr>
            <w:r w:rsidRPr="00747A2D">
              <w:rPr>
                <w:szCs w:val="24"/>
              </w:rPr>
              <w:t>November 10, 2025: Updated</w:t>
            </w:r>
            <w:r>
              <w:rPr>
                <w:szCs w:val="24"/>
              </w:rPr>
              <w:t xml:space="preserve"> Category Manager information</w:t>
            </w:r>
          </w:p>
        </w:tc>
      </w:tr>
    </w:tbl>
    <w:p w14:paraId="198F4B62" w14:textId="77777777" w:rsidR="00747A2D" w:rsidRDefault="00747A2D" w:rsidP="00EC1AC8">
      <w:pPr>
        <w:tabs>
          <w:tab w:val="left" w:pos="9165"/>
        </w:tabs>
        <w:spacing w:after="0"/>
        <w:jc w:val="center"/>
        <w:rPr>
          <w:rStyle w:val="PageNumber"/>
          <w:b/>
          <w:bCs/>
          <w:szCs w:val="24"/>
        </w:rPr>
      </w:pPr>
    </w:p>
    <w:p w14:paraId="2EE53A3B" w14:textId="0A0915A0" w:rsidR="00AC1E9E" w:rsidRPr="006E4CCA" w:rsidRDefault="00AC1E9E" w:rsidP="00EC1AC8">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202DC6FE"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B20865">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B20865">
        <w:rPr>
          <w:rStyle w:val="PageNumber"/>
          <w:noProof/>
          <w:szCs w:val="24"/>
        </w:rPr>
        <w:t>18</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05ED351" w14:textId="0A88382C" w:rsidR="00442B9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3660399" w:history="1">
            <w:r w:rsidR="00442B99" w:rsidRPr="00A00CEE">
              <w:rPr>
                <w:rStyle w:val="Hyperlink"/>
              </w:rPr>
              <w:t>Contract User Guide ITS78: Data Cybersecurity, and Related Audit, Compliance, and Incident Responses Services</w:t>
            </w:r>
            <w:r w:rsidR="00442B99">
              <w:rPr>
                <w:webHidden/>
              </w:rPr>
              <w:tab/>
            </w:r>
            <w:r w:rsidR="00442B99">
              <w:rPr>
                <w:webHidden/>
              </w:rPr>
              <w:fldChar w:fldCharType="begin"/>
            </w:r>
            <w:r w:rsidR="00442B99">
              <w:rPr>
                <w:webHidden/>
              </w:rPr>
              <w:instrText xml:space="preserve"> PAGEREF _Toc213660399 \h </w:instrText>
            </w:r>
            <w:r w:rsidR="00442B99">
              <w:rPr>
                <w:webHidden/>
              </w:rPr>
            </w:r>
            <w:r w:rsidR="00442B99">
              <w:rPr>
                <w:webHidden/>
              </w:rPr>
              <w:fldChar w:fldCharType="separate"/>
            </w:r>
            <w:r w:rsidR="00442B99">
              <w:rPr>
                <w:webHidden/>
              </w:rPr>
              <w:t>1</w:t>
            </w:r>
            <w:r w:rsidR="00442B99">
              <w:rPr>
                <w:webHidden/>
              </w:rPr>
              <w:fldChar w:fldCharType="end"/>
            </w:r>
          </w:hyperlink>
        </w:p>
        <w:p w14:paraId="50DD8A57" w14:textId="6BA02245" w:rsidR="00442B99" w:rsidRDefault="00442B99">
          <w:pPr>
            <w:pStyle w:val="TOC2"/>
            <w:tabs>
              <w:tab w:val="right" w:leader="dot" w:pos="4598"/>
            </w:tabs>
            <w:rPr>
              <w:rFonts w:cstheme="minorBidi"/>
              <w:noProof/>
              <w:kern w:val="2"/>
              <w:szCs w:val="24"/>
              <w14:ligatures w14:val="standardContextual"/>
            </w:rPr>
          </w:pPr>
          <w:hyperlink w:anchor="_Toc213660400" w:history="1">
            <w:r w:rsidRPr="00A00CEE">
              <w:rPr>
                <w:rStyle w:val="Hyperlink"/>
                <w:noProof/>
              </w:rPr>
              <w:t>Contract Overview</w:t>
            </w:r>
            <w:r>
              <w:rPr>
                <w:noProof/>
                <w:webHidden/>
              </w:rPr>
              <w:tab/>
            </w:r>
            <w:r>
              <w:rPr>
                <w:noProof/>
                <w:webHidden/>
              </w:rPr>
              <w:fldChar w:fldCharType="begin"/>
            </w:r>
            <w:r>
              <w:rPr>
                <w:noProof/>
                <w:webHidden/>
              </w:rPr>
              <w:instrText xml:space="preserve"> PAGEREF _Toc213660400 \h </w:instrText>
            </w:r>
            <w:r>
              <w:rPr>
                <w:noProof/>
                <w:webHidden/>
              </w:rPr>
            </w:r>
            <w:r>
              <w:rPr>
                <w:noProof/>
                <w:webHidden/>
              </w:rPr>
              <w:fldChar w:fldCharType="separate"/>
            </w:r>
            <w:r>
              <w:rPr>
                <w:noProof/>
                <w:webHidden/>
              </w:rPr>
              <w:t>1</w:t>
            </w:r>
            <w:r>
              <w:rPr>
                <w:noProof/>
                <w:webHidden/>
              </w:rPr>
              <w:fldChar w:fldCharType="end"/>
            </w:r>
          </w:hyperlink>
        </w:p>
        <w:p w14:paraId="5E11117F" w14:textId="00C39C3B" w:rsidR="00442B99" w:rsidRDefault="00442B99">
          <w:pPr>
            <w:pStyle w:val="TOC2"/>
            <w:tabs>
              <w:tab w:val="right" w:leader="dot" w:pos="4598"/>
            </w:tabs>
            <w:rPr>
              <w:rFonts w:cstheme="minorBidi"/>
              <w:noProof/>
              <w:kern w:val="2"/>
              <w:szCs w:val="24"/>
              <w14:ligatures w14:val="standardContextual"/>
            </w:rPr>
          </w:pPr>
          <w:hyperlink w:anchor="_Toc213660401" w:history="1">
            <w:r w:rsidRPr="00A00CEE">
              <w:rPr>
                <w:rStyle w:val="Hyperlink"/>
                <w:noProof/>
              </w:rPr>
              <w:t>Contract Summary</w:t>
            </w:r>
            <w:r>
              <w:rPr>
                <w:noProof/>
                <w:webHidden/>
              </w:rPr>
              <w:tab/>
            </w:r>
            <w:r>
              <w:rPr>
                <w:noProof/>
                <w:webHidden/>
              </w:rPr>
              <w:fldChar w:fldCharType="begin"/>
            </w:r>
            <w:r>
              <w:rPr>
                <w:noProof/>
                <w:webHidden/>
              </w:rPr>
              <w:instrText xml:space="preserve"> PAGEREF _Toc213660401 \h </w:instrText>
            </w:r>
            <w:r>
              <w:rPr>
                <w:noProof/>
                <w:webHidden/>
              </w:rPr>
            </w:r>
            <w:r>
              <w:rPr>
                <w:noProof/>
                <w:webHidden/>
              </w:rPr>
              <w:fldChar w:fldCharType="separate"/>
            </w:r>
            <w:r>
              <w:rPr>
                <w:noProof/>
                <w:webHidden/>
              </w:rPr>
              <w:t>3</w:t>
            </w:r>
            <w:r>
              <w:rPr>
                <w:noProof/>
                <w:webHidden/>
              </w:rPr>
              <w:fldChar w:fldCharType="end"/>
            </w:r>
          </w:hyperlink>
        </w:p>
        <w:p w14:paraId="4FD90A8E" w14:textId="0A0CF3AB" w:rsidR="00442B99" w:rsidRDefault="00442B99">
          <w:pPr>
            <w:pStyle w:val="TOC3"/>
            <w:rPr>
              <w:rFonts w:cstheme="minorBidi"/>
              <w:iCs w:val="0"/>
              <w:noProof/>
              <w:kern w:val="2"/>
              <w:sz w:val="24"/>
              <w:szCs w:val="24"/>
              <w14:ligatures w14:val="standardContextual"/>
            </w:rPr>
          </w:pPr>
          <w:hyperlink w:anchor="_Toc213660402" w:history="1">
            <w:r w:rsidRPr="00A00CEE">
              <w:rPr>
                <w:rStyle w:val="Hyperlink"/>
                <w:noProof/>
              </w:rPr>
              <w:t>Benefits and Cost Savings</w:t>
            </w:r>
            <w:r>
              <w:rPr>
                <w:noProof/>
                <w:webHidden/>
              </w:rPr>
              <w:tab/>
            </w:r>
            <w:r>
              <w:rPr>
                <w:noProof/>
                <w:webHidden/>
              </w:rPr>
              <w:fldChar w:fldCharType="begin"/>
            </w:r>
            <w:r>
              <w:rPr>
                <w:noProof/>
                <w:webHidden/>
              </w:rPr>
              <w:instrText xml:space="preserve"> PAGEREF _Toc213660402 \h </w:instrText>
            </w:r>
            <w:r>
              <w:rPr>
                <w:noProof/>
                <w:webHidden/>
              </w:rPr>
            </w:r>
            <w:r>
              <w:rPr>
                <w:noProof/>
                <w:webHidden/>
              </w:rPr>
              <w:fldChar w:fldCharType="separate"/>
            </w:r>
            <w:r>
              <w:rPr>
                <w:noProof/>
                <w:webHidden/>
              </w:rPr>
              <w:t>3</w:t>
            </w:r>
            <w:r>
              <w:rPr>
                <w:noProof/>
                <w:webHidden/>
              </w:rPr>
              <w:fldChar w:fldCharType="end"/>
            </w:r>
          </w:hyperlink>
        </w:p>
        <w:p w14:paraId="5476C61F" w14:textId="6AED9A7D" w:rsidR="00442B99" w:rsidRDefault="00442B99">
          <w:pPr>
            <w:pStyle w:val="TOC2"/>
            <w:tabs>
              <w:tab w:val="right" w:leader="dot" w:pos="4598"/>
            </w:tabs>
            <w:rPr>
              <w:rFonts w:cstheme="minorBidi"/>
              <w:noProof/>
              <w:kern w:val="2"/>
              <w:szCs w:val="24"/>
              <w14:ligatures w14:val="standardContextual"/>
            </w:rPr>
          </w:pPr>
          <w:hyperlink w:anchor="_Toc213660403" w:history="1">
            <w:r w:rsidRPr="00A00CEE">
              <w:rPr>
                <w:rStyle w:val="Hyperlink"/>
                <w:noProof/>
              </w:rPr>
              <w:t>Contract Categories</w:t>
            </w:r>
            <w:r>
              <w:rPr>
                <w:noProof/>
                <w:webHidden/>
              </w:rPr>
              <w:tab/>
            </w:r>
            <w:r>
              <w:rPr>
                <w:noProof/>
                <w:webHidden/>
              </w:rPr>
              <w:fldChar w:fldCharType="begin"/>
            </w:r>
            <w:r>
              <w:rPr>
                <w:noProof/>
                <w:webHidden/>
              </w:rPr>
              <w:instrText xml:space="preserve"> PAGEREF _Toc213660403 \h </w:instrText>
            </w:r>
            <w:r>
              <w:rPr>
                <w:noProof/>
                <w:webHidden/>
              </w:rPr>
            </w:r>
            <w:r>
              <w:rPr>
                <w:noProof/>
                <w:webHidden/>
              </w:rPr>
              <w:fldChar w:fldCharType="separate"/>
            </w:r>
            <w:r>
              <w:rPr>
                <w:noProof/>
                <w:webHidden/>
              </w:rPr>
              <w:t>3</w:t>
            </w:r>
            <w:r>
              <w:rPr>
                <w:noProof/>
                <w:webHidden/>
              </w:rPr>
              <w:fldChar w:fldCharType="end"/>
            </w:r>
          </w:hyperlink>
        </w:p>
        <w:p w14:paraId="6B9B799D" w14:textId="7125EC59" w:rsidR="00442B99" w:rsidRDefault="00442B99">
          <w:pPr>
            <w:pStyle w:val="TOC2"/>
            <w:tabs>
              <w:tab w:val="right" w:leader="dot" w:pos="4598"/>
            </w:tabs>
            <w:rPr>
              <w:rFonts w:cstheme="minorBidi"/>
              <w:noProof/>
              <w:kern w:val="2"/>
              <w:szCs w:val="24"/>
              <w14:ligatures w14:val="standardContextual"/>
            </w:rPr>
          </w:pPr>
          <w:hyperlink w:anchor="_Toc213660404" w:history="1">
            <w:r w:rsidRPr="00A00CE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_Toc213660404 \h </w:instrText>
            </w:r>
            <w:r>
              <w:rPr>
                <w:noProof/>
                <w:webHidden/>
              </w:rPr>
            </w:r>
            <w:r>
              <w:rPr>
                <w:noProof/>
                <w:webHidden/>
              </w:rPr>
              <w:fldChar w:fldCharType="separate"/>
            </w:r>
            <w:r>
              <w:rPr>
                <w:noProof/>
                <w:webHidden/>
              </w:rPr>
              <w:t>5</w:t>
            </w:r>
            <w:r>
              <w:rPr>
                <w:noProof/>
                <w:webHidden/>
              </w:rPr>
              <w:fldChar w:fldCharType="end"/>
            </w:r>
          </w:hyperlink>
        </w:p>
        <w:p w14:paraId="46955A85" w14:textId="4481DA13" w:rsidR="00442B99" w:rsidRDefault="00442B99">
          <w:pPr>
            <w:pStyle w:val="TOC2"/>
            <w:tabs>
              <w:tab w:val="right" w:leader="dot" w:pos="4598"/>
            </w:tabs>
            <w:rPr>
              <w:rFonts w:cstheme="minorBidi"/>
              <w:noProof/>
              <w:kern w:val="2"/>
              <w:szCs w:val="24"/>
              <w14:ligatures w14:val="standardContextual"/>
            </w:rPr>
          </w:pPr>
          <w:hyperlink w:anchor="_Toc213660405" w:history="1">
            <w:r w:rsidRPr="00A00CEE">
              <w:rPr>
                <w:rStyle w:val="Hyperlink"/>
                <w:noProof/>
              </w:rPr>
              <w:t>Who May Use the Contract</w:t>
            </w:r>
            <w:r>
              <w:rPr>
                <w:noProof/>
                <w:webHidden/>
              </w:rPr>
              <w:tab/>
            </w:r>
            <w:r>
              <w:rPr>
                <w:noProof/>
                <w:webHidden/>
              </w:rPr>
              <w:fldChar w:fldCharType="begin"/>
            </w:r>
            <w:r>
              <w:rPr>
                <w:noProof/>
                <w:webHidden/>
              </w:rPr>
              <w:instrText xml:space="preserve"> PAGEREF _Toc213660405 \h </w:instrText>
            </w:r>
            <w:r>
              <w:rPr>
                <w:noProof/>
                <w:webHidden/>
              </w:rPr>
            </w:r>
            <w:r>
              <w:rPr>
                <w:noProof/>
                <w:webHidden/>
              </w:rPr>
              <w:fldChar w:fldCharType="separate"/>
            </w:r>
            <w:r>
              <w:rPr>
                <w:noProof/>
                <w:webHidden/>
              </w:rPr>
              <w:t>5</w:t>
            </w:r>
            <w:r>
              <w:rPr>
                <w:noProof/>
                <w:webHidden/>
              </w:rPr>
              <w:fldChar w:fldCharType="end"/>
            </w:r>
          </w:hyperlink>
        </w:p>
        <w:p w14:paraId="6ABE7C1A" w14:textId="10F5CCCC" w:rsidR="00442B99" w:rsidRDefault="00442B99">
          <w:pPr>
            <w:pStyle w:val="TOC2"/>
            <w:tabs>
              <w:tab w:val="right" w:leader="dot" w:pos="4598"/>
            </w:tabs>
            <w:rPr>
              <w:rFonts w:cstheme="minorBidi"/>
              <w:noProof/>
              <w:kern w:val="2"/>
              <w:szCs w:val="24"/>
              <w14:ligatures w14:val="standardContextual"/>
            </w:rPr>
          </w:pPr>
          <w:hyperlink w:anchor="_Toc213660406" w:history="1">
            <w:r w:rsidRPr="00A00CEE">
              <w:rPr>
                <w:rStyle w:val="Hyperlink"/>
                <w:noProof/>
              </w:rPr>
              <w:t>Pricing Options</w:t>
            </w:r>
            <w:r>
              <w:rPr>
                <w:noProof/>
                <w:webHidden/>
              </w:rPr>
              <w:tab/>
            </w:r>
            <w:r>
              <w:rPr>
                <w:noProof/>
                <w:webHidden/>
              </w:rPr>
              <w:fldChar w:fldCharType="begin"/>
            </w:r>
            <w:r>
              <w:rPr>
                <w:noProof/>
                <w:webHidden/>
              </w:rPr>
              <w:instrText xml:space="preserve"> PAGEREF _Toc213660406 \h </w:instrText>
            </w:r>
            <w:r>
              <w:rPr>
                <w:noProof/>
                <w:webHidden/>
              </w:rPr>
            </w:r>
            <w:r>
              <w:rPr>
                <w:noProof/>
                <w:webHidden/>
              </w:rPr>
              <w:fldChar w:fldCharType="separate"/>
            </w:r>
            <w:r>
              <w:rPr>
                <w:noProof/>
                <w:webHidden/>
              </w:rPr>
              <w:t>6</w:t>
            </w:r>
            <w:r>
              <w:rPr>
                <w:noProof/>
                <w:webHidden/>
              </w:rPr>
              <w:fldChar w:fldCharType="end"/>
            </w:r>
          </w:hyperlink>
        </w:p>
        <w:p w14:paraId="28ABDED8" w14:textId="60F4FD35" w:rsidR="00442B99" w:rsidRDefault="00442B99">
          <w:pPr>
            <w:pStyle w:val="TOC2"/>
            <w:tabs>
              <w:tab w:val="right" w:leader="dot" w:pos="4598"/>
            </w:tabs>
            <w:rPr>
              <w:rFonts w:cstheme="minorBidi"/>
              <w:noProof/>
              <w:kern w:val="2"/>
              <w:szCs w:val="24"/>
              <w14:ligatures w14:val="standardContextual"/>
            </w:rPr>
          </w:pPr>
          <w:hyperlink w:anchor="_Toc213660407" w:history="1">
            <w:r w:rsidRPr="00A00CEE">
              <w:rPr>
                <w:rStyle w:val="Hyperlink"/>
                <w:noProof/>
              </w:rPr>
              <w:t>Quote Response and Requirements</w:t>
            </w:r>
            <w:r>
              <w:rPr>
                <w:noProof/>
                <w:webHidden/>
              </w:rPr>
              <w:tab/>
            </w:r>
            <w:r>
              <w:rPr>
                <w:noProof/>
                <w:webHidden/>
              </w:rPr>
              <w:fldChar w:fldCharType="begin"/>
            </w:r>
            <w:r>
              <w:rPr>
                <w:noProof/>
                <w:webHidden/>
              </w:rPr>
              <w:instrText xml:space="preserve"> PAGEREF _Toc213660407 \h </w:instrText>
            </w:r>
            <w:r>
              <w:rPr>
                <w:noProof/>
                <w:webHidden/>
              </w:rPr>
            </w:r>
            <w:r>
              <w:rPr>
                <w:noProof/>
                <w:webHidden/>
              </w:rPr>
              <w:fldChar w:fldCharType="separate"/>
            </w:r>
            <w:r>
              <w:rPr>
                <w:noProof/>
                <w:webHidden/>
              </w:rPr>
              <w:t>6</w:t>
            </w:r>
            <w:r>
              <w:rPr>
                <w:noProof/>
                <w:webHidden/>
              </w:rPr>
              <w:fldChar w:fldCharType="end"/>
            </w:r>
          </w:hyperlink>
        </w:p>
        <w:p w14:paraId="6490BF6F" w14:textId="4D8FC41A" w:rsidR="00442B99" w:rsidRDefault="00442B99">
          <w:pPr>
            <w:pStyle w:val="TOC2"/>
            <w:tabs>
              <w:tab w:val="right" w:leader="dot" w:pos="4598"/>
            </w:tabs>
            <w:rPr>
              <w:rFonts w:cstheme="minorBidi"/>
              <w:noProof/>
              <w:kern w:val="2"/>
              <w:szCs w:val="24"/>
              <w14:ligatures w14:val="standardContextual"/>
            </w:rPr>
          </w:pPr>
          <w:hyperlink w:anchor="_Toc213660408" w:history="1">
            <w:r w:rsidRPr="00A00CEE">
              <w:rPr>
                <w:rStyle w:val="Hyperlink"/>
                <w:noProof/>
              </w:rPr>
              <w:t>Purchase Options</w:t>
            </w:r>
            <w:r>
              <w:rPr>
                <w:noProof/>
                <w:webHidden/>
              </w:rPr>
              <w:tab/>
            </w:r>
            <w:r>
              <w:rPr>
                <w:noProof/>
                <w:webHidden/>
              </w:rPr>
              <w:fldChar w:fldCharType="begin"/>
            </w:r>
            <w:r>
              <w:rPr>
                <w:noProof/>
                <w:webHidden/>
              </w:rPr>
              <w:instrText xml:space="preserve"> PAGEREF _Toc213660408 \h </w:instrText>
            </w:r>
            <w:r>
              <w:rPr>
                <w:noProof/>
                <w:webHidden/>
              </w:rPr>
            </w:r>
            <w:r>
              <w:rPr>
                <w:noProof/>
                <w:webHidden/>
              </w:rPr>
              <w:fldChar w:fldCharType="separate"/>
            </w:r>
            <w:r>
              <w:rPr>
                <w:noProof/>
                <w:webHidden/>
              </w:rPr>
              <w:t>7</w:t>
            </w:r>
            <w:r>
              <w:rPr>
                <w:noProof/>
                <w:webHidden/>
              </w:rPr>
              <w:fldChar w:fldCharType="end"/>
            </w:r>
          </w:hyperlink>
        </w:p>
        <w:p w14:paraId="200D03A8" w14:textId="314FF260" w:rsidR="00442B99" w:rsidRDefault="00442B99">
          <w:pPr>
            <w:pStyle w:val="TOC2"/>
            <w:tabs>
              <w:tab w:val="right" w:leader="dot" w:pos="4598"/>
            </w:tabs>
            <w:rPr>
              <w:rFonts w:cstheme="minorBidi"/>
              <w:noProof/>
              <w:kern w:val="2"/>
              <w:szCs w:val="24"/>
              <w14:ligatures w14:val="standardContextual"/>
            </w:rPr>
          </w:pPr>
          <w:hyperlink w:anchor="_Toc213660409" w:history="1">
            <w:r w:rsidRPr="00A00CE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_Toc213660409 \h </w:instrText>
            </w:r>
            <w:r>
              <w:rPr>
                <w:noProof/>
                <w:webHidden/>
              </w:rPr>
            </w:r>
            <w:r>
              <w:rPr>
                <w:noProof/>
                <w:webHidden/>
              </w:rPr>
              <w:fldChar w:fldCharType="separate"/>
            </w:r>
            <w:r>
              <w:rPr>
                <w:noProof/>
                <w:webHidden/>
              </w:rPr>
              <w:t>8</w:t>
            </w:r>
            <w:r>
              <w:rPr>
                <w:noProof/>
                <w:webHidden/>
              </w:rPr>
              <w:fldChar w:fldCharType="end"/>
            </w:r>
          </w:hyperlink>
        </w:p>
        <w:p w14:paraId="2E5200F3" w14:textId="482DC5A1" w:rsidR="00442B99" w:rsidRDefault="00442B99">
          <w:pPr>
            <w:pStyle w:val="TOC2"/>
            <w:tabs>
              <w:tab w:val="right" w:leader="dot" w:pos="4598"/>
            </w:tabs>
            <w:rPr>
              <w:rFonts w:cstheme="minorBidi"/>
              <w:noProof/>
              <w:kern w:val="2"/>
              <w:szCs w:val="24"/>
              <w14:ligatures w14:val="standardContextual"/>
            </w:rPr>
          </w:pPr>
          <w:hyperlink w:anchor="_Toc213660410" w:history="1">
            <w:r w:rsidRPr="00A00CEE">
              <w:rPr>
                <w:rStyle w:val="Hyperlink"/>
                <w:noProof/>
              </w:rPr>
              <w:t>Setting Up a COMMBUYS Account</w:t>
            </w:r>
            <w:r>
              <w:rPr>
                <w:noProof/>
                <w:webHidden/>
              </w:rPr>
              <w:tab/>
            </w:r>
            <w:r>
              <w:rPr>
                <w:noProof/>
                <w:webHidden/>
              </w:rPr>
              <w:fldChar w:fldCharType="begin"/>
            </w:r>
            <w:r>
              <w:rPr>
                <w:noProof/>
                <w:webHidden/>
              </w:rPr>
              <w:instrText xml:space="preserve"> PAGEREF _Toc213660410 \h </w:instrText>
            </w:r>
            <w:r>
              <w:rPr>
                <w:noProof/>
                <w:webHidden/>
              </w:rPr>
            </w:r>
            <w:r>
              <w:rPr>
                <w:noProof/>
                <w:webHidden/>
              </w:rPr>
              <w:fldChar w:fldCharType="separate"/>
            </w:r>
            <w:r>
              <w:rPr>
                <w:noProof/>
                <w:webHidden/>
              </w:rPr>
              <w:t>8</w:t>
            </w:r>
            <w:r>
              <w:rPr>
                <w:noProof/>
                <w:webHidden/>
              </w:rPr>
              <w:fldChar w:fldCharType="end"/>
            </w:r>
          </w:hyperlink>
        </w:p>
        <w:p w14:paraId="1AFB379B" w14:textId="66E23D3A" w:rsidR="00442B99" w:rsidRDefault="00442B99">
          <w:pPr>
            <w:pStyle w:val="TOC2"/>
            <w:tabs>
              <w:tab w:val="right" w:leader="dot" w:pos="4598"/>
            </w:tabs>
            <w:rPr>
              <w:rFonts w:cstheme="minorBidi"/>
              <w:noProof/>
              <w:kern w:val="2"/>
              <w:szCs w:val="24"/>
              <w14:ligatures w14:val="standardContextual"/>
            </w:rPr>
          </w:pPr>
          <w:hyperlink w:anchor="_Toc213660411" w:history="1">
            <w:r w:rsidRPr="00A00CEE">
              <w:rPr>
                <w:rStyle w:val="Hyperlink"/>
                <w:noProof/>
              </w:rPr>
              <w:t>Finding Contract Documents</w:t>
            </w:r>
            <w:r>
              <w:rPr>
                <w:noProof/>
                <w:webHidden/>
              </w:rPr>
              <w:tab/>
            </w:r>
            <w:r>
              <w:rPr>
                <w:noProof/>
                <w:webHidden/>
              </w:rPr>
              <w:fldChar w:fldCharType="begin"/>
            </w:r>
            <w:r>
              <w:rPr>
                <w:noProof/>
                <w:webHidden/>
              </w:rPr>
              <w:instrText xml:space="preserve"> PAGEREF _Toc213660411 \h </w:instrText>
            </w:r>
            <w:r>
              <w:rPr>
                <w:noProof/>
                <w:webHidden/>
              </w:rPr>
            </w:r>
            <w:r>
              <w:rPr>
                <w:noProof/>
                <w:webHidden/>
              </w:rPr>
              <w:fldChar w:fldCharType="separate"/>
            </w:r>
            <w:r>
              <w:rPr>
                <w:noProof/>
                <w:webHidden/>
              </w:rPr>
              <w:t>9</w:t>
            </w:r>
            <w:r>
              <w:rPr>
                <w:noProof/>
                <w:webHidden/>
              </w:rPr>
              <w:fldChar w:fldCharType="end"/>
            </w:r>
          </w:hyperlink>
        </w:p>
        <w:p w14:paraId="3290FA2B" w14:textId="7A48B3DA" w:rsidR="00442B99" w:rsidRDefault="00442B99">
          <w:pPr>
            <w:pStyle w:val="TOC2"/>
            <w:tabs>
              <w:tab w:val="right" w:leader="dot" w:pos="4598"/>
            </w:tabs>
            <w:rPr>
              <w:rFonts w:cstheme="minorBidi"/>
              <w:noProof/>
              <w:kern w:val="2"/>
              <w:szCs w:val="24"/>
              <w14:ligatures w14:val="standardContextual"/>
            </w:rPr>
          </w:pPr>
          <w:hyperlink w:anchor="_Toc213660412" w:history="1">
            <w:r w:rsidRPr="00A00CEE">
              <w:rPr>
                <w:rStyle w:val="Hyperlink"/>
                <w:noProof/>
              </w:rPr>
              <w:t>Finding Vendor-Specific Documents</w:t>
            </w:r>
            <w:r>
              <w:rPr>
                <w:noProof/>
                <w:webHidden/>
              </w:rPr>
              <w:tab/>
            </w:r>
            <w:r>
              <w:rPr>
                <w:noProof/>
                <w:webHidden/>
              </w:rPr>
              <w:fldChar w:fldCharType="begin"/>
            </w:r>
            <w:r>
              <w:rPr>
                <w:noProof/>
                <w:webHidden/>
              </w:rPr>
              <w:instrText xml:space="preserve"> PAGEREF _Toc213660412 \h </w:instrText>
            </w:r>
            <w:r>
              <w:rPr>
                <w:noProof/>
                <w:webHidden/>
              </w:rPr>
            </w:r>
            <w:r>
              <w:rPr>
                <w:noProof/>
                <w:webHidden/>
              </w:rPr>
              <w:fldChar w:fldCharType="separate"/>
            </w:r>
            <w:r>
              <w:rPr>
                <w:noProof/>
                <w:webHidden/>
              </w:rPr>
              <w:t>9</w:t>
            </w:r>
            <w:r>
              <w:rPr>
                <w:noProof/>
                <w:webHidden/>
              </w:rPr>
              <w:fldChar w:fldCharType="end"/>
            </w:r>
          </w:hyperlink>
        </w:p>
        <w:p w14:paraId="7EDA1AAF" w14:textId="7BCFC190" w:rsidR="00442B99" w:rsidRDefault="00442B99">
          <w:pPr>
            <w:pStyle w:val="TOC2"/>
            <w:tabs>
              <w:tab w:val="right" w:leader="dot" w:pos="4598"/>
            </w:tabs>
            <w:rPr>
              <w:rFonts w:cstheme="minorBidi"/>
              <w:noProof/>
              <w:kern w:val="2"/>
              <w:szCs w:val="24"/>
              <w14:ligatures w14:val="standardContextual"/>
            </w:rPr>
          </w:pPr>
          <w:hyperlink w:anchor="_Toc213660413" w:history="1">
            <w:r w:rsidRPr="00A00CEE">
              <w:rPr>
                <w:rStyle w:val="Hyperlink"/>
                <w:noProof/>
              </w:rPr>
              <w:t>Statement of Work (SOW) Requirements</w:t>
            </w:r>
            <w:r>
              <w:rPr>
                <w:noProof/>
                <w:webHidden/>
              </w:rPr>
              <w:tab/>
            </w:r>
            <w:r>
              <w:rPr>
                <w:noProof/>
                <w:webHidden/>
              </w:rPr>
              <w:fldChar w:fldCharType="begin"/>
            </w:r>
            <w:r>
              <w:rPr>
                <w:noProof/>
                <w:webHidden/>
              </w:rPr>
              <w:instrText xml:space="preserve"> PAGEREF _Toc213660413 \h </w:instrText>
            </w:r>
            <w:r>
              <w:rPr>
                <w:noProof/>
                <w:webHidden/>
              </w:rPr>
            </w:r>
            <w:r>
              <w:rPr>
                <w:noProof/>
                <w:webHidden/>
              </w:rPr>
              <w:fldChar w:fldCharType="separate"/>
            </w:r>
            <w:r>
              <w:rPr>
                <w:noProof/>
                <w:webHidden/>
              </w:rPr>
              <w:t>10</w:t>
            </w:r>
            <w:r>
              <w:rPr>
                <w:noProof/>
                <w:webHidden/>
              </w:rPr>
              <w:fldChar w:fldCharType="end"/>
            </w:r>
          </w:hyperlink>
        </w:p>
        <w:p w14:paraId="103EAE54" w14:textId="2EF08A87" w:rsidR="00442B99" w:rsidRDefault="00442B99">
          <w:pPr>
            <w:pStyle w:val="TOC3"/>
            <w:rPr>
              <w:rFonts w:cstheme="minorBidi"/>
              <w:iCs w:val="0"/>
              <w:noProof/>
              <w:kern w:val="2"/>
              <w:sz w:val="24"/>
              <w:szCs w:val="24"/>
              <w14:ligatures w14:val="standardContextual"/>
            </w:rPr>
          </w:pPr>
          <w:hyperlink w:anchor="_Toc213660414" w:history="1">
            <w:r w:rsidRPr="00A00CEE">
              <w:rPr>
                <w:rStyle w:val="Hyperlink"/>
                <w:noProof/>
              </w:rPr>
              <w:t>Additional Requirements for Executive Departments and other Eligible Entities that use the Commonwealth Network</w:t>
            </w:r>
            <w:r>
              <w:rPr>
                <w:noProof/>
                <w:webHidden/>
              </w:rPr>
              <w:tab/>
            </w:r>
            <w:r>
              <w:rPr>
                <w:noProof/>
                <w:webHidden/>
              </w:rPr>
              <w:fldChar w:fldCharType="begin"/>
            </w:r>
            <w:r>
              <w:rPr>
                <w:noProof/>
                <w:webHidden/>
              </w:rPr>
              <w:instrText xml:space="preserve"> PAGEREF _Toc213660414 \h </w:instrText>
            </w:r>
            <w:r>
              <w:rPr>
                <w:noProof/>
                <w:webHidden/>
              </w:rPr>
            </w:r>
            <w:r>
              <w:rPr>
                <w:noProof/>
                <w:webHidden/>
              </w:rPr>
              <w:fldChar w:fldCharType="separate"/>
            </w:r>
            <w:r>
              <w:rPr>
                <w:noProof/>
                <w:webHidden/>
              </w:rPr>
              <w:t>10</w:t>
            </w:r>
            <w:r>
              <w:rPr>
                <w:noProof/>
                <w:webHidden/>
              </w:rPr>
              <w:fldChar w:fldCharType="end"/>
            </w:r>
          </w:hyperlink>
        </w:p>
        <w:p w14:paraId="4FB27EA4" w14:textId="42DB70F3" w:rsidR="00442B99" w:rsidRDefault="00442B99">
          <w:pPr>
            <w:pStyle w:val="TOC2"/>
            <w:tabs>
              <w:tab w:val="right" w:leader="dot" w:pos="4598"/>
            </w:tabs>
            <w:rPr>
              <w:rFonts w:cstheme="minorBidi"/>
              <w:noProof/>
              <w:kern w:val="2"/>
              <w:szCs w:val="24"/>
              <w14:ligatures w14:val="standardContextual"/>
            </w:rPr>
          </w:pPr>
          <w:hyperlink w:anchor="_Toc213660415" w:history="1">
            <w:r w:rsidRPr="00A00CEE">
              <w:rPr>
                <w:rStyle w:val="Hyperlink"/>
                <w:noProof/>
              </w:rPr>
              <w:t>Supplier Diversity Office (SDO) Requirements</w:t>
            </w:r>
            <w:r>
              <w:rPr>
                <w:noProof/>
                <w:webHidden/>
              </w:rPr>
              <w:tab/>
            </w:r>
            <w:r>
              <w:rPr>
                <w:noProof/>
                <w:webHidden/>
              </w:rPr>
              <w:fldChar w:fldCharType="begin"/>
            </w:r>
            <w:r>
              <w:rPr>
                <w:noProof/>
                <w:webHidden/>
              </w:rPr>
              <w:instrText xml:space="preserve"> PAGEREF _Toc213660415 \h </w:instrText>
            </w:r>
            <w:r>
              <w:rPr>
                <w:noProof/>
                <w:webHidden/>
              </w:rPr>
            </w:r>
            <w:r>
              <w:rPr>
                <w:noProof/>
                <w:webHidden/>
              </w:rPr>
              <w:fldChar w:fldCharType="separate"/>
            </w:r>
            <w:r>
              <w:rPr>
                <w:noProof/>
                <w:webHidden/>
              </w:rPr>
              <w:t>10</w:t>
            </w:r>
            <w:r>
              <w:rPr>
                <w:noProof/>
                <w:webHidden/>
              </w:rPr>
              <w:fldChar w:fldCharType="end"/>
            </w:r>
          </w:hyperlink>
        </w:p>
        <w:p w14:paraId="0DB14747" w14:textId="5D3AA6DC" w:rsidR="00442B99" w:rsidRDefault="00442B99">
          <w:pPr>
            <w:pStyle w:val="TOC3"/>
            <w:rPr>
              <w:rFonts w:cstheme="minorBidi"/>
              <w:iCs w:val="0"/>
              <w:noProof/>
              <w:kern w:val="2"/>
              <w:sz w:val="24"/>
              <w:szCs w:val="24"/>
              <w14:ligatures w14:val="standardContextual"/>
            </w:rPr>
          </w:pPr>
          <w:hyperlink w:anchor="_Toc213660416" w:history="1">
            <w:r w:rsidRPr="00A00CEE">
              <w:rPr>
                <w:rStyle w:val="Hyperlink"/>
                <w:noProof/>
              </w:rPr>
              <w:t>Supplier Diversity Program (SDP) Requirements</w:t>
            </w:r>
            <w:r>
              <w:rPr>
                <w:noProof/>
                <w:webHidden/>
              </w:rPr>
              <w:tab/>
            </w:r>
            <w:r>
              <w:rPr>
                <w:noProof/>
                <w:webHidden/>
              </w:rPr>
              <w:fldChar w:fldCharType="begin"/>
            </w:r>
            <w:r>
              <w:rPr>
                <w:noProof/>
                <w:webHidden/>
              </w:rPr>
              <w:instrText xml:space="preserve"> PAGEREF _Toc213660416 \h </w:instrText>
            </w:r>
            <w:r>
              <w:rPr>
                <w:noProof/>
                <w:webHidden/>
              </w:rPr>
            </w:r>
            <w:r>
              <w:rPr>
                <w:noProof/>
                <w:webHidden/>
              </w:rPr>
              <w:fldChar w:fldCharType="separate"/>
            </w:r>
            <w:r>
              <w:rPr>
                <w:noProof/>
                <w:webHidden/>
              </w:rPr>
              <w:t>11</w:t>
            </w:r>
            <w:r>
              <w:rPr>
                <w:noProof/>
                <w:webHidden/>
              </w:rPr>
              <w:fldChar w:fldCharType="end"/>
            </w:r>
          </w:hyperlink>
        </w:p>
        <w:p w14:paraId="65081F45" w14:textId="24E4A5AE" w:rsidR="00442B99" w:rsidRDefault="00442B99">
          <w:pPr>
            <w:pStyle w:val="TOC3"/>
            <w:rPr>
              <w:rFonts w:cstheme="minorBidi"/>
              <w:iCs w:val="0"/>
              <w:noProof/>
              <w:kern w:val="2"/>
              <w:sz w:val="24"/>
              <w:szCs w:val="24"/>
              <w14:ligatures w14:val="standardContextual"/>
            </w:rPr>
          </w:pPr>
          <w:hyperlink w:anchor="_Toc213660417" w:history="1">
            <w:r w:rsidRPr="00A00CE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_Toc213660417 \h </w:instrText>
            </w:r>
            <w:r>
              <w:rPr>
                <w:noProof/>
                <w:webHidden/>
              </w:rPr>
            </w:r>
            <w:r>
              <w:rPr>
                <w:noProof/>
                <w:webHidden/>
              </w:rPr>
              <w:fldChar w:fldCharType="separate"/>
            </w:r>
            <w:r>
              <w:rPr>
                <w:noProof/>
                <w:webHidden/>
              </w:rPr>
              <w:t>11</w:t>
            </w:r>
            <w:r>
              <w:rPr>
                <w:noProof/>
                <w:webHidden/>
              </w:rPr>
              <w:fldChar w:fldCharType="end"/>
            </w:r>
          </w:hyperlink>
        </w:p>
        <w:p w14:paraId="03A487EA" w14:textId="1F27B0DD" w:rsidR="00442B99" w:rsidRDefault="00442B99">
          <w:pPr>
            <w:pStyle w:val="TOC2"/>
            <w:tabs>
              <w:tab w:val="right" w:leader="dot" w:pos="4598"/>
            </w:tabs>
            <w:rPr>
              <w:rFonts w:cstheme="minorBidi"/>
              <w:noProof/>
              <w:kern w:val="2"/>
              <w:szCs w:val="24"/>
              <w14:ligatures w14:val="standardContextual"/>
            </w:rPr>
          </w:pPr>
          <w:hyperlink w:anchor="_Toc213660418" w:history="1">
            <w:r w:rsidRPr="00A00CEE">
              <w:rPr>
                <w:rStyle w:val="Hyperlink"/>
                <w:noProof/>
              </w:rPr>
              <w:t>Subcontractors</w:t>
            </w:r>
            <w:r>
              <w:rPr>
                <w:noProof/>
                <w:webHidden/>
              </w:rPr>
              <w:tab/>
            </w:r>
            <w:r>
              <w:rPr>
                <w:noProof/>
                <w:webHidden/>
              </w:rPr>
              <w:fldChar w:fldCharType="begin"/>
            </w:r>
            <w:r>
              <w:rPr>
                <w:noProof/>
                <w:webHidden/>
              </w:rPr>
              <w:instrText xml:space="preserve"> PAGEREF _Toc213660418 \h </w:instrText>
            </w:r>
            <w:r>
              <w:rPr>
                <w:noProof/>
                <w:webHidden/>
              </w:rPr>
            </w:r>
            <w:r>
              <w:rPr>
                <w:noProof/>
                <w:webHidden/>
              </w:rPr>
              <w:fldChar w:fldCharType="separate"/>
            </w:r>
            <w:r>
              <w:rPr>
                <w:noProof/>
                <w:webHidden/>
              </w:rPr>
              <w:t>11</w:t>
            </w:r>
            <w:r>
              <w:rPr>
                <w:noProof/>
                <w:webHidden/>
              </w:rPr>
              <w:fldChar w:fldCharType="end"/>
            </w:r>
          </w:hyperlink>
        </w:p>
        <w:p w14:paraId="59FEDA6C" w14:textId="5CFF0FB7" w:rsidR="00442B99" w:rsidRDefault="00442B99">
          <w:pPr>
            <w:pStyle w:val="TOC2"/>
            <w:tabs>
              <w:tab w:val="right" w:leader="dot" w:pos="4598"/>
            </w:tabs>
            <w:rPr>
              <w:rFonts w:cstheme="minorBidi"/>
              <w:noProof/>
              <w:kern w:val="2"/>
              <w:szCs w:val="24"/>
              <w14:ligatures w14:val="standardContextual"/>
            </w:rPr>
          </w:pPr>
          <w:hyperlink w:anchor="_Toc213660419" w:history="1">
            <w:r w:rsidRPr="00A00CEE">
              <w:rPr>
                <w:rStyle w:val="Hyperlink"/>
                <w:noProof/>
              </w:rPr>
              <w:t>Additional Discounts</w:t>
            </w:r>
            <w:r>
              <w:rPr>
                <w:noProof/>
                <w:webHidden/>
              </w:rPr>
              <w:tab/>
            </w:r>
            <w:r>
              <w:rPr>
                <w:noProof/>
                <w:webHidden/>
              </w:rPr>
              <w:fldChar w:fldCharType="begin"/>
            </w:r>
            <w:r>
              <w:rPr>
                <w:noProof/>
                <w:webHidden/>
              </w:rPr>
              <w:instrText xml:space="preserve"> PAGEREF _Toc213660419 \h </w:instrText>
            </w:r>
            <w:r>
              <w:rPr>
                <w:noProof/>
                <w:webHidden/>
              </w:rPr>
            </w:r>
            <w:r>
              <w:rPr>
                <w:noProof/>
                <w:webHidden/>
              </w:rPr>
              <w:fldChar w:fldCharType="separate"/>
            </w:r>
            <w:r>
              <w:rPr>
                <w:noProof/>
                <w:webHidden/>
              </w:rPr>
              <w:t>12</w:t>
            </w:r>
            <w:r>
              <w:rPr>
                <w:noProof/>
                <w:webHidden/>
              </w:rPr>
              <w:fldChar w:fldCharType="end"/>
            </w:r>
          </w:hyperlink>
        </w:p>
        <w:p w14:paraId="210E46D7" w14:textId="77BC01B7" w:rsidR="00442B99" w:rsidRDefault="00442B99">
          <w:pPr>
            <w:pStyle w:val="TOC2"/>
            <w:tabs>
              <w:tab w:val="right" w:leader="dot" w:pos="4598"/>
            </w:tabs>
            <w:rPr>
              <w:rFonts w:cstheme="minorBidi"/>
              <w:noProof/>
              <w:kern w:val="2"/>
              <w:szCs w:val="24"/>
              <w14:ligatures w14:val="standardContextual"/>
            </w:rPr>
          </w:pPr>
          <w:hyperlink w:anchor="_Toc213660420" w:history="1">
            <w:r w:rsidRPr="00A00CEE">
              <w:rPr>
                <w:rStyle w:val="Hyperlink"/>
                <w:noProof/>
              </w:rPr>
              <w:t>Emergency Services</w:t>
            </w:r>
            <w:r>
              <w:rPr>
                <w:noProof/>
                <w:webHidden/>
              </w:rPr>
              <w:tab/>
            </w:r>
            <w:r>
              <w:rPr>
                <w:noProof/>
                <w:webHidden/>
              </w:rPr>
              <w:fldChar w:fldCharType="begin"/>
            </w:r>
            <w:r>
              <w:rPr>
                <w:noProof/>
                <w:webHidden/>
              </w:rPr>
              <w:instrText xml:space="preserve"> PAGEREF _Toc213660420 \h </w:instrText>
            </w:r>
            <w:r>
              <w:rPr>
                <w:noProof/>
                <w:webHidden/>
              </w:rPr>
            </w:r>
            <w:r>
              <w:rPr>
                <w:noProof/>
                <w:webHidden/>
              </w:rPr>
              <w:fldChar w:fldCharType="separate"/>
            </w:r>
            <w:r>
              <w:rPr>
                <w:noProof/>
                <w:webHidden/>
              </w:rPr>
              <w:t>12</w:t>
            </w:r>
            <w:r>
              <w:rPr>
                <w:noProof/>
                <w:webHidden/>
              </w:rPr>
              <w:fldChar w:fldCharType="end"/>
            </w:r>
          </w:hyperlink>
        </w:p>
        <w:p w14:paraId="3BC06545" w14:textId="05BCA165" w:rsidR="00442B99" w:rsidRDefault="00442B99">
          <w:pPr>
            <w:pStyle w:val="TOC2"/>
            <w:tabs>
              <w:tab w:val="right" w:leader="dot" w:pos="4598"/>
            </w:tabs>
            <w:rPr>
              <w:rFonts w:cstheme="minorBidi"/>
              <w:noProof/>
              <w:kern w:val="2"/>
              <w:szCs w:val="24"/>
              <w14:ligatures w14:val="standardContextual"/>
            </w:rPr>
          </w:pPr>
          <w:hyperlink w:anchor="_Toc213660421" w:history="1">
            <w:r w:rsidRPr="00A00CEE">
              <w:rPr>
                <w:rStyle w:val="Hyperlink"/>
                <w:noProof/>
              </w:rPr>
              <w:t>Vendor Performance</w:t>
            </w:r>
            <w:r>
              <w:rPr>
                <w:noProof/>
                <w:webHidden/>
              </w:rPr>
              <w:tab/>
            </w:r>
            <w:r>
              <w:rPr>
                <w:noProof/>
                <w:webHidden/>
              </w:rPr>
              <w:fldChar w:fldCharType="begin"/>
            </w:r>
            <w:r>
              <w:rPr>
                <w:noProof/>
                <w:webHidden/>
              </w:rPr>
              <w:instrText xml:space="preserve"> PAGEREF _Toc213660421 \h </w:instrText>
            </w:r>
            <w:r>
              <w:rPr>
                <w:noProof/>
                <w:webHidden/>
              </w:rPr>
            </w:r>
            <w:r>
              <w:rPr>
                <w:noProof/>
                <w:webHidden/>
              </w:rPr>
              <w:fldChar w:fldCharType="separate"/>
            </w:r>
            <w:r>
              <w:rPr>
                <w:noProof/>
                <w:webHidden/>
              </w:rPr>
              <w:t>12</w:t>
            </w:r>
            <w:r>
              <w:rPr>
                <w:noProof/>
                <w:webHidden/>
              </w:rPr>
              <w:fldChar w:fldCharType="end"/>
            </w:r>
          </w:hyperlink>
        </w:p>
        <w:p w14:paraId="5EF9E6A0" w14:textId="7AEE0A22" w:rsidR="00442B99" w:rsidRDefault="00442B99">
          <w:pPr>
            <w:pStyle w:val="TOC2"/>
            <w:tabs>
              <w:tab w:val="right" w:leader="dot" w:pos="4598"/>
            </w:tabs>
            <w:rPr>
              <w:rFonts w:cstheme="minorBidi"/>
              <w:noProof/>
              <w:kern w:val="2"/>
              <w:szCs w:val="24"/>
              <w14:ligatures w14:val="standardContextual"/>
            </w:rPr>
          </w:pPr>
          <w:hyperlink w:anchor="_Toc213660422" w:history="1">
            <w:r w:rsidRPr="00A00CEE">
              <w:rPr>
                <w:rStyle w:val="Hyperlink"/>
                <w:noProof/>
              </w:rPr>
              <w:t>General Procurement Guidelines and Best Practices</w:t>
            </w:r>
            <w:r>
              <w:rPr>
                <w:noProof/>
                <w:webHidden/>
              </w:rPr>
              <w:tab/>
            </w:r>
            <w:r>
              <w:rPr>
                <w:noProof/>
                <w:webHidden/>
              </w:rPr>
              <w:fldChar w:fldCharType="begin"/>
            </w:r>
            <w:r>
              <w:rPr>
                <w:noProof/>
                <w:webHidden/>
              </w:rPr>
              <w:instrText xml:space="preserve"> PAGEREF _Toc213660422 \h </w:instrText>
            </w:r>
            <w:r>
              <w:rPr>
                <w:noProof/>
                <w:webHidden/>
              </w:rPr>
            </w:r>
            <w:r>
              <w:rPr>
                <w:noProof/>
                <w:webHidden/>
              </w:rPr>
              <w:fldChar w:fldCharType="separate"/>
            </w:r>
            <w:r>
              <w:rPr>
                <w:noProof/>
                <w:webHidden/>
              </w:rPr>
              <w:t>13</w:t>
            </w:r>
            <w:r>
              <w:rPr>
                <w:noProof/>
                <w:webHidden/>
              </w:rPr>
              <w:fldChar w:fldCharType="end"/>
            </w:r>
          </w:hyperlink>
        </w:p>
        <w:p w14:paraId="34116ACE" w14:textId="594612F4" w:rsidR="00442B99" w:rsidRDefault="00442B99">
          <w:pPr>
            <w:pStyle w:val="TOC2"/>
            <w:tabs>
              <w:tab w:val="right" w:leader="dot" w:pos="4598"/>
            </w:tabs>
            <w:rPr>
              <w:rFonts w:cstheme="minorBidi"/>
              <w:noProof/>
              <w:kern w:val="2"/>
              <w:szCs w:val="24"/>
              <w14:ligatures w14:val="standardContextual"/>
            </w:rPr>
          </w:pPr>
          <w:hyperlink w:anchor="_Toc213660423" w:history="1">
            <w:r w:rsidRPr="00A00CEE">
              <w:rPr>
                <w:rStyle w:val="Hyperlink"/>
                <w:noProof/>
              </w:rPr>
              <w:t>Memorandum of Understanding (MOU)</w:t>
            </w:r>
            <w:r>
              <w:rPr>
                <w:noProof/>
                <w:webHidden/>
              </w:rPr>
              <w:tab/>
            </w:r>
            <w:r>
              <w:rPr>
                <w:noProof/>
                <w:webHidden/>
              </w:rPr>
              <w:fldChar w:fldCharType="begin"/>
            </w:r>
            <w:r>
              <w:rPr>
                <w:noProof/>
                <w:webHidden/>
              </w:rPr>
              <w:instrText xml:space="preserve"> PAGEREF _Toc213660423 \h </w:instrText>
            </w:r>
            <w:r>
              <w:rPr>
                <w:noProof/>
                <w:webHidden/>
              </w:rPr>
            </w:r>
            <w:r>
              <w:rPr>
                <w:noProof/>
                <w:webHidden/>
              </w:rPr>
              <w:fldChar w:fldCharType="separate"/>
            </w:r>
            <w:r>
              <w:rPr>
                <w:noProof/>
                <w:webHidden/>
              </w:rPr>
              <w:t>13</w:t>
            </w:r>
            <w:r>
              <w:rPr>
                <w:noProof/>
                <w:webHidden/>
              </w:rPr>
              <w:fldChar w:fldCharType="end"/>
            </w:r>
          </w:hyperlink>
        </w:p>
        <w:p w14:paraId="1B3B4325" w14:textId="13FA3A66" w:rsidR="00442B99" w:rsidRDefault="00442B99">
          <w:pPr>
            <w:pStyle w:val="TOC2"/>
            <w:tabs>
              <w:tab w:val="right" w:leader="dot" w:pos="4598"/>
            </w:tabs>
            <w:rPr>
              <w:rFonts w:cstheme="minorBidi"/>
              <w:noProof/>
              <w:kern w:val="2"/>
              <w:szCs w:val="24"/>
              <w14:ligatures w14:val="standardContextual"/>
            </w:rPr>
          </w:pPr>
          <w:hyperlink w:anchor="_Toc213660424" w:history="1">
            <w:r w:rsidRPr="00A00CE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_Toc213660424 \h </w:instrText>
            </w:r>
            <w:r>
              <w:rPr>
                <w:noProof/>
                <w:webHidden/>
              </w:rPr>
            </w:r>
            <w:r>
              <w:rPr>
                <w:noProof/>
                <w:webHidden/>
              </w:rPr>
              <w:fldChar w:fldCharType="separate"/>
            </w:r>
            <w:r>
              <w:rPr>
                <w:noProof/>
                <w:webHidden/>
              </w:rPr>
              <w:t>13</w:t>
            </w:r>
            <w:r>
              <w:rPr>
                <w:noProof/>
                <w:webHidden/>
              </w:rPr>
              <w:fldChar w:fldCharType="end"/>
            </w:r>
          </w:hyperlink>
        </w:p>
        <w:p w14:paraId="4B8BA1E8" w14:textId="521F197C" w:rsidR="00442B99" w:rsidRDefault="00442B99">
          <w:pPr>
            <w:pStyle w:val="TOC2"/>
            <w:tabs>
              <w:tab w:val="right" w:leader="dot" w:pos="4598"/>
            </w:tabs>
            <w:rPr>
              <w:rFonts w:cstheme="minorBidi"/>
              <w:noProof/>
              <w:kern w:val="2"/>
              <w:szCs w:val="24"/>
              <w14:ligatures w14:val="standardContextual"/>
            </w:rPr>
          </w:pPr>
          <w:hyperlink w:anchor="_Toc213660425" w:history="1">
            <w:r w:rsidRPr="00A00CEE">
              <w:rPr>
                <w:rStyle w:val="Hyperlink"/>
                <w:noProof/>
              </w:rPr>
              <w:t>Vendor List and Information</w:t>
            </w:r>
            <w:r>
              <w:rPr>
                <w:noProof/>
                <w:webHidden/>
              </w:rPr>
              <w:tab/>
            </w:r>
            <w:r>
              <w:rPr>
                <w:noProof/>
                <w:webHidden/>
              </w:rPr>
              <w:fldChar w:fldCharType="begin"/>
            </w:r>
            <w:r>
              <w:rPr>
                <w:noProof/>
                <w:webHidden/>
              </w:rPr>
              <w:instrText xml:space="preserve"> PAGEREF _Toc213660425 \h </w:instrText>
            </w:r>
            <w:r>
              <w:rPr>
                <w:noProof/>
                <w:webHidden/>
              </w:rPr>
            </w:r>
            <w:r>
              <w:rPr>
                <w:noProof/>
                <w:webHidden/>
              </w:rPr>
              <w:fldChar w:fldCharType="separate"/>
            </w:r>
            <w:r>
              <w:rPr>
                <w:noProof/>
                <w:webHidden/>
              </w:rPr>
              <w:t>15</w:t>
            </w:r>
            <w:r>
              <w:rPr>
                <w:noProof/>
                <w:webHidden/>
              </w:rPr>
              <w:fldChar w:fldCharType="end"/>
            </w:r>
          </w:hyperlink>
        </w:p>
        <w:p w14:paraId="46CF155A" w14:textId="396E1A57" w:rsidR="00442B99" w:rsidRDefault="00442B99">
          <w:pPr>
            <w:pStyle w:val="TOC2"/>
            <w:tabs>
              <w:tab w:val="right" w:leader="dot" w:pos="4598"/>
            </w:tabs>
            <w:rPr>
              <w:rFonts w:cstheme="minorBidi"/>
              <w:noProof/>
              <w:kern w:val="2"/>
              <w:szCs w:val="24"/>
              <w14:ligatures w14:val="standardContextual"/>
            </w:rPr>
          </w:pPr>
          <w:hyperlink w:anchor="_Toc213660426" w:history="1">
            <w:r w:rsidRPr="00A00CEE">
              <w:rPr>
                <w:rStyle w:val="Hyperlink"/>
                <w:noProof/>
              </w:rPr>
              <w:t>United Nations Standard Products and Services Code</w:t>
            </w:r>
            <w:r w:rsidRPr="00A00CEE">
              <w:rPr>
                <w:rStyle w:val="Hyperlink"/>
                <w:noProof/>
                <w:vertAlign w:val="superscript"/>
              </w:rPr>
              <w:t>®</w:t>
            </w:r>
            <w:r w:rsidRPr="00A00CEE">
              <w:rPr>
                <w:rStyle w:val="Hyperlink"/>
                <w:noProof/>
              </w:rPr>
              <w:t xml:space="preserve"> (UNSPSC</w:t>
            </w:r>
            <w:r w:rsidRPr="00A00CEE">
              <w:rPr>
                <w:rStyle w:val="Hyperlink"/>
                <w:noProof/>
                <w:vertAlign w:val="superscript"/>
              </w:rPr>
              <w:t>®</w:t>
            </w:r>
            <w:r w:rsidRPr="00A00CEE">
              <w:rPr>
                <w:rStyle w:val="Hyperlink"/>
                <w:noProof/>
              </w:rPr>
              <w:t>)</w:t>
            </w:r>
            <w:r>
              <w:rPr>
                <w:noProof/>
                <w:webHidden/>
              </w:rPr>
              <w:tab/>
            </w:r>
            <w:r>
              <w:rPr>
                <w:noProof/>
                <w:webHidden/>
              </w:rPr>
              <w:fldChar w:fldCharType="begin"/>
            </w:r>
            <w:r>
              <w:rPr>
                <w:noProof/>
                <w:webHidden/>
              </w:rPr>
              <w:instrText xml:space="preserve"> PAGEREF _Toc213660426 \h </w:instrText>
            </w:r>
            <w:r>
              <w:rPr>
                <w:noProof/>
                <w:webHidden/>
              </w:rPr>
            </w:r>
            <w:r>
              <w:rPr>
                <w:noProof/>
                <w:webHidden/>
              </w:rPr>
              <w:fldChar w:fldCharType="separate"/>
            </w:r>
            <w:r>
              <w:rPr>
                <w:noProof/>
                <w:webHidden/>
              </w:rPr>
              <w:t>18</w:t>
            </w:r>
            <w:r>
              <w:rPr>
                <w:noProof/>
                <w:webHidden/>
              </w:rPr>
              <w:fldChar w:fldCharType="end"/>
            </w:r>
          </w:hyperlink>
        </w:p>
        <w:p w14:paraId="50AC2B20" w14:textId="1172EFE5"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12F70B6" w14:textId="77777777" w:rsidR="00747A2D" w:rsidRDefault="00747A2D" w:rsidP="00B854B6">
      <w:pPr>
        <w:jc w:val="center"/>
        <w:rPr>
          <w:b/>
          <w:bCs/>
          <w:sz w:val="26"/>
          <w:szCs w:val="26"/>
        </w:rPr>
      </w:pPr>
    </w:p>
    <w:p w14:paraId="76DCC826" w14:textId="15AEE26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13660401"/>
      <w:r w:rsidRPr="00564A93">
        <w:lastRenderedPageBreak/>
        <w:t>Contract</w:t>
      </w:r>
      <w:r w:rsidR="00C0549D" w:rsidRPr="00564A93">
        <w:t xml:space="preserve"> </w:t>
      </w:r>
      <w:r w:rsidR="00B15B3F" w:rsidRPr="00633557">
        <w:t>Summary</w:t>
      </w:r>
      <w:bookmarkEnd w:id="5"/>
      <w:bookmarkEnd w:id="6"/>
    </w:p>
    <w:p w14:paraId="21D67790" w14:textId="7952A63D" w:rsidR="00085AB0" w:rsidRDefault="00FD384B" w:rsidP="00085AB0">
      <w:pPr>
        <w:tabs>
          <w:tab w:val="left" w:pos="540"/>
        </w:tabs>
        <w:spacing w:after="100" w:afterAutospacing="1" w:line="240" w:lineRule="auto"/>
        <w:rPr>
          <w:b/>
          <w:bCs/>
          <w:szCs w:val="24"/>
        </w:rPr>
      </w:pPr>
      <w:r w:rsidRPr="004A7CCB">
        <w:rPr>
          <w:rFonts w:cs="Arial"/>
          <w:color w:val="000000"/>
          <w:szCs w:val="24"/>
        </w:rPr>
        <w:t xml:space="preserve">ITS78 Data, Cybersecurity, and Related Audit, Compliance, and Incident Responses Services is a Statewide Contract (SWC) for </w:t>
      </w:r>
      <w:r w:rsidRPr="004A7CCB">
        <w:rPr>
          <w:rFonts w:cs="Arial"/>
          <w:bCs/>
          <w:color w:val="000000"/>
          <w:szCs w:val="24"/>
        </w:rPr>
        <w:t>This is a Statewide Contract for Data, Cybersecurity, and Related Audit, Compliance, and Incident Response Services. Services include a full range of audit, penetration tests, reviews, and validation of compliance with legal, regulatory and policy requirements, and related services in areas such as data breach investigation, remediation, and security of confidential information</w:t>
      </w:r>
      <w:r w:rsidR="00085AB0">
        <w:rPr>
          <w:rFonts w:cs="Arial"/>
          <w:bCs/>
          <w:color w:val="000000"/>
          <w:szCs w:val="24"/>
        </w:rPr>
        <w:t>.</w:t>
      </w:r>
    </w:p>
    <w:p w14:paraId="68FA877E" w14:textId="7D84C28B"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311FCADD" w:rsidR="00362DFB" w:rsidRPr="00815201"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FD384B" w:rsidRPr="00A12C2C">
        <w:rPr>
          <w:rFonts w:cs="Arial"/>
          <w:color w:val="000000"/>
          <w:szCs w:val="24"/>
        </w:rPr>
        <w:t>Master Blanket Purchase Order</w:t>
      </w:r>
      <w:r w:rsidR="00FD384B" w:rsidRPr="00A12C2C">
        <w:rPr>
          <w:rFonts w:cs="Arial"/>
          <w:b/>
          <w:bCs/>
          <w:color w:val="000000"/>
          <w:szCs w:val="24"/>
        </w:rPr>
        <w:t xml:space="preserve"> (</w:t>
      </w:r>
      <w:r w:rsidR="00FD384B" w:rsidRPr="00A12C2C">
        <w:rPr>
          <w:szCs w:val="24"/>
        </w:rPr>
        <w:t>MBPO</w:t>
      </w:r>
      <w:r w:rsidR="00FD384B" w:rsidRPr="00A12C2C">
        <w:rPr>
          <w:b/>
          <w:bCs/>
          <w:szCs w:val="24"/>
        </w:rPr>
        <w:t>)</w:t>
      </w:r>
      <w:r w:rsidR="00FD384B" w:rsidRPr="00A12C2C">
        <w:rPr>
          <w:szCs w:val="24"/>
        </w:rPr>
        <w:t xml:space="preserve"> with RFR </w:t>
      </w:r>
      <w:hyperlink r:id="rId21" w:history="1">
        <w:r w:rsidR="00747A2D">
          <w:rPr>
            <w:rStyle w:val="Hyperlink"/>
            <w:szCs w:val="24"/>
          </w:rPr>
          <w:t>ITS78 Master Contract Record</w:t>
        </w:r>
      </w:hyperlink>
      <w:r w:rsidR="00FD384B">
        <w:rPr>
          <w:szCs w:val="24"/>
        </w:rPr>
        <w:t>.</w:t>
      </w:r>
    </w:p>
    <w:p w14:paraId="5AA47DAA" w14:textId="77777777" w:rsidR="00EF0700" w:rsidRPr="00705E5A" w:rsidRDefault="00EF0700" w:rsidP="00633557">
      <w:pPr>
        <w:pStyle w:val="Heading3"/>
      </w:pPr>
      <w:bookmarkStart w:id="7" w:name="_Toc194066617"/>
      <w:bookmarkStart w:id="8" w:name="_Toc213660402"/>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47A2D">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47A2D">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47A2D">
      <w:pPr>
        <w:pStyle w:val="ListParagraph"/>
        <w:numPr>
          <w:ilvl w:val="0"/>
          <w:numId w:val="8"/>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42406B7F" w:rsidR="00EF0700" w:rsidRDefault="00B72D6D" w:rsidP="00747A2D">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4B2C077C" w:rsidR="008B7D4E" w:rsidRPr="00A12C2C" w:rsidRDefault="008B7D4E" w:rsidP="00FD384B">
      <w:pPr>
        <w:pStyle w:val="Heading2"/>
        <w:rPr>
          <w:rFonts w:cs="Arial"/>
          <w:iCs/>
        </w:rPr>
      </w:pPr>
      <w:bookmarkStart w:id="10" w:name="_Toc213660403"/>
      <w:bookmarkStart w:id="11" w:name="_Toc194066593"/>
      <w:r>
        <w:t>Contract Categories</w:t>
      </w:r>
      <w:bookmarkEnd w:id="10"/>
      <w:r w:rsidR="00E23F4C">
        <w:t xml:space="preserve"> </w:t>
      </w:r>
      <w:bookmarkEnd w:id="11"/>
    </w:p>
    <w:p w14:paraId="627C1184" w14:textId="0D42EC80" w:rsidR="00A72844" w:rsidRPr="00A12C2C" w:rsidRDefault="00A72844" w:rsidP="008B7D4E">
      <w:pPr>
        <w:rPr>
          <w:rFonts w:cstheme="minorHAnsi"/>
          <w:iCs/>
          <w:szCs w:val="24"/>
        </w:rPr>
      </w:pPr>
      <w:r w:rsidRPr="00A12C2C">
        <w:rPr>
          <w:rFonts w:cstheme="minorHAnsi"/>
          <w:iCs/>
          <w:szCs w:val="24"/>
        </w:rPr>
        <w:t xml:space="preserve">This contract includes </w:t>
      </w:r>
      <w:r w:rsidR="00FD384B">
        <w:rPr>
          <w:rFonts w:cstheme="minorHAnsi"/>
          <w:iCs/>
          <w:szCs w:val="24"/>
        </w:rPr>
        <w:t>4</w:t>
      </w:r>
      <w:r w:rsidRPr="00A12C2C">
        <w:rPr>
          <w:rFonts w:cstheme="minorHAnsi"/>
          <w:iCs/>
          <w:szCs w:val="24"/>
        </w:rPr>
        <w:t xml:space="preserve"> categories of </w:t>
      </w:r>
      <w:r w:rsidR="00FD384B">
        <w:rPr>
          <w:rFonts w:cstheme="minorHAnsi"/>
          <w:iCs/>
          <w:szCs w:val="24"/>
        </w:rPr>
        <w:t xml:space="preserve">services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1A27B4EB" w14:textId="77777777" w:rsidR="00FD384B" w:rsidRPr="004A7CCB" w:rsidRDefault="00FD384B" w:rsidP="005D482E">
      <w:pPr>
        <w:pStyle w:val="ListParagraph"/>
        <w:numPr>
          <w:ilvl w:val="0"/>
          <w:numId w:val="18"/>
        </w:numPr>
      </w:pPr>
      <w:bookmarkStart w:id="12" w:name="_Toc194066595"/>
      <w:r w:rsidRPr="005D482E">
        <w:rPr>
          <w:b/>
        </w:rPr>
        <w:t>Category 1:</w:t>
      </w:r>
      <w:r w:rsidRPr="004A7CCB">
        <w:t xml:space="preserve"> Full range of data and cybersecurity audits and compliance reviews and related consulting services, including best practices, gap analysis, scorecards, compliance with internal and external controls (e.g., internal process and procedures, HIPAA, IRS, PII, CJIS), and control validation). </w:t>
      </w:r>
    </w:p>
    <w:p w14:paraId="005449C2" w14:textId="77777777" w:rsidR="00FD384B" w:rsidRPr="004A7CCB" w:rsidRDefault="00FD384B" w:rsidP="00FD384B">
      <w:pPr>
        <w:tabs>
          <w:tab w:val="left" w:pos="540"/>
        </w:tabs>
        <w:spacing w:after="0" w:line="240" w:lineRule="auto"/>
        <w:rPr>
          <w:rFonts w:cs="Arial"/>
          <w:bCs/>
          <w:color w:val="000000"/>
          <w:szCs w:val="24"/>
        </w:rPr>
      </w:pPr>
    </w:p>
    <w:p w14:paraId="3C9E354C" w14:textId="1C2E412B" w:rsidR="00FD384B" w:rsidRDefault="005D482E" w:rsidP="005D482E">
      <w:pPr>
        <w:tabs>
          <w:tab w:val="left" w:pos="540"/>
        </w:tabs>
        <w:spacing w:after="0" w:line="240" w:lineRule="auto"/>
        <w:rPr>
          <w:rFonts w:cs="Arial"/>
          <w:bCs/>
          <w:color w:val="000000"/>
          <w:szCs w:val="24"/>
        </w:rPr>
      </w:pPr>
      <w:r>
        <w:rPr>
          <w:rFonts w:cs="Arial"/>
          <w:bCs/>
          <w:color w:val="000000"/>
          <w:szCs w:val="24"/>
        </w:rPr>
        <w:tab/>
      </w:r>
      <w:r>
        <w:rPr>
          <w:rFonts w:cs="Arial"/>
          <w:bCs/>
          <w:color w:val="000000"/>
          <w:szCs w:val="24"/>
        </w:rPr>
        <w:tab/>
      </w:r>
      <w:r w:rsidR="00FD384B" w:rsidRPr="005D482E">
        <w:rPr>
          <w:rFonts w:cs="Arial"/>
          <w:bCs/>
          <w:color w:val="000000"/>
          <w:szCs w:val="24"/>
        </w:rPr>
        <w:t>When to Use</w:t>
      </w:r>
      <w:r w:rsidR="00167B81">
        <w:rPr>
          <w:rFonts w:cs="Arial"/>
          <w:bCs/>
          <w:color w:val="000000"/>
          <w:szCs w:val="24"/>
        </w:rPr>
        <w:t xml:space="preserve"> Category 1</w:t>
      </w:r>
      <w:r w:rsidR="00FD384B" w:rsidRPr="005D482E">
        <w:rPr>
          <w:rFonts w:cs="Arial"/>
          <w:bCs/>
          <w:color w:val="000000"/>
          <w:szCs w:val="24"/>
        </w:rPr>
        <w:t>:</w:t>
      </w:r>
    </w:p>
    <w:p w14:paraId="5C97B76B" w14:textId="77777777" w:rsidR="00167B81" w:rsidRPr="005D482E" w:rsidRDefault="00167B81" w:rsidP="005D482E">
      <w:pPr>
        <w:tabs>
          <w:tab w:val="left" w:pos="540"/>
        </w:tabs>
        <w:spacing w:after="0" w:line="240" w:lineRule="auto"/>
        <w:rPr>
          <w:rFonts w:cs="Arial"/>
          <w:bCs/>
          <w:color w:val="000000"/>
          <w:szCs w:val="24"/>
        </w:rPr>
      </w:pPr>
    </w:p>
    <w:p w14:paraId="1C6F89B1" w14:textId="77777777" w:rsidR="00FD384B" w:rsidRPr="005D482E" w:rsidRDefault="00FD384B" w:rsidP="005D482E">
      <w:pPr>
        <w:tabs>
          <w:tab w:val="left" w:pos="540"/>
        </w:tabs>
        <w:spacing w:after="0" w:line="240" w:lineRule="auto"/>
        <w:ind w:left="720"/>
        <w:rPr>
          <w:rFonts w:cs="Arial"/>
          <w:bCs/>
          <w:color w:val="000000"/>
          <w:szCs w:val="24"/>
        </w:rPr>
      </w:pPr>
      <w:r w:rsidRPr="005D482E">
        <w:rPr>
          <w:rFonts w:cs="Arial"/>
          <w:bCs/>
          <w:color w:val="000000"/>
          <w:szCs w:val="24"/>
        </w:rPr>
        <w:t>For organizations in the early stages of cybersecurity planning, Category 1 is a good entry point, with awarded vendors providing a baseline cybersecurity readiness assessment. Vendors are available to audit and assess organizations’ practices, infrastructure, and compliance with federal, state, other applicable laws and rules, uncover vulnerabilities and irregularities, and make recommendations for improvement.  Category 1 may also be helpful in assessing changes to existing configurations and requirements.  Examples of such changes could be infrastructure, vendors, policies and procedures, or legislative.</w:t>
      </w:r>
    </w:p>
    <w:p w14:paraId="7E020E6F" w14:textId="77777777" w:rsidR="00FD384B" w:rsidRPr="004A7CCB" w:rsidRDefault="00FD384B" w:rsidP="00FD384B">
      <w:pPr>
        <w:tabs>
          <w:tab w:val="left" w:pos="540"/>
        </w:tabs>
        <w:spacing w:after="0" w:line="240" w:lineRule="auto"/>
        <w:rPr>
          <w:rFonts w:cs="Arial"/>
          <w:bCs/>
          <w:color w:val="000000"/>
          <w:szCs w:val="24"/>
        </w:rPr>
      </w:pPr>
    </w:p>
    <w:p w14:paraId="2FF0AEF0" w14:textId="2591FB1E" w:rsidR="00FD384B" w:rsidRPr="004A7CCB" w:rsidRDefault="00FD384B" w:rsidP="0061417A">
      <w:pPr>
        <w:pStyle w:val="ListParagraph"/>
        <w:numPr>
          <w:ilvl w:val="0"/>
          <w:numId w:val="18"/>
        </w:numPr>
      </w:pPr>
      <w:r w:rsidRPr="0061417A">
        <w:rPr>
          <w:b/>
        </w:rPr>
        <w:t>Category 2:</w:t>
      </w:r>
      <w:r w:rsidRPr="004A7CCB">
        <w:t xml:space="preserve"> Risk assessments as they relate to internal and external (3rd party) components. Services include risk management strategies, quality assurance audits, cloud security, vendor security, and data security management.</w:t>
      </w:r>
      <w:r w:rsidR="00A40376">
        <w:rPr>
          <w:rStyle w:val="FootnoteReference"/>
        </w:rPr>
        <w:footnoteReference w:id="2"/>
      </w:r>
    </w:p>
    <w:p w14:paraId="7F6AC5E5" w14:textId="255E82FD" w:rsidR="00167B81" w:rsidRDefault="00FD384B" w:rsidP="0061417A">
      <w:pPr>
        <w:ind w:left="720"/>
      </w:pPr>
      <w:r w:rsidRPr="004A7CCB">
        <w:t>When to Use</w:t>
      </w:r>
      <w:r w:rsidR="00167B81">
        <w:t xml:space="preserve"> Category 2</w:t>
      </w:r>
      <w:r w:rsidRPr="004A7CCB">
        <w:t>:</w:t>
      </w:r>
    </w:p>
    <w:p w14:paraId="096D9E2D" w14:textId="64DFF945" w:rsidR="00FD384B" w:rsidRPr="004A7CCB" w:rsidRDefault="00FD384B" w:rsidP="0061417A">
      <w:pPr>
        <w:ind w:left="720"/>
      </w:pPr>
      <w:r w:rsidRPr="004A7CCB">
        <w:t>Category 2 offers risk assessments when organizations implement significant changes to hardware or software infrastructure. Examples include a new application or server, adding cloud services, or introducing a new IT service provider. Awarded vendors review the new environment and report on possible data and security risks.</w:t>
      </w:r>
    </w:p>
    <w:p w14:paraId="0CFB5155" w14:textId="7201E738" w:rsidR="00FD384B" w:rsidRPr="004A7CCB" w:rsidRDefault="00FD384B" w:rsidP="00167B81">
      <w:pPr>
        <w:pStyle w:val="ListParagraph"/>
        <w:numPr>
          <w:ilvl w:val="0"/>
          <w:numId w:val="18"/>
        </w:numPr>
      </w:pPr>
      <w:r w:rsidRPr="00167B81">
        <w:rPr>
          <w:b/>
        </w:rPr>
        <w:t>Category 3:</w:t>
      </w:r>
      <w:r w:rsidRPr="004A7CCB">
        <w:t xml:space="preserve"> Cybersecurity testing and readiness services including external/internal penetration testing, physical security assessments, social engineering assessments, vulnerability assessments, application testing, network security assessments, endpoint security assessments, tabletop exercises, identity and access management assessments.</w:t>
      </w:r>
      <w:r w:rsidR="005F5274" w:rsidRPr="005F5274">
        <w:rPr>
          <w:vertAlign w:val="superscript"/>
        </w:rPr>
        <w:t>1</w:t>
      </w:r>
      <w:r w:rsidRPr="004A7CCB">
        <w:t xml:space="preserve"> </w:t>
      </w:r>
    </w:p>
    <w:p w14:paraId="675F437A" w14:textId="77777777" w:rsidR="00FD384B" w:rsidRPr="004A7CCB" w:rsidRDefault="00FD384B" w:rsidP="00167B81">
      <w:pPr>
        <w:ind w:left="720"/>
      </w:pPr>
      <w:r w:rsidRPr="004A7CCB">
        <w:t>When to Use Category 3:</w:t>
      </w:r>
    </w:p>
    <w:p w14:paraId="10BC3F8B" w14:textId="4EDF28C1" w:rsidR="00FD384B" w:rsidRPr="004A7CCB" w:rsidRDefault="00FD384B" w:rsidP="005F5274">
      <w:pPr>
        <w:ind w:left="720"/>
        <w:rPr>
          <w:rFonts w:cs="Arial"/>
          <w:bCs/>
          <w:color w:val="000000"/>
          <w:szCs w:val="24"/>
        </w:rPr>
      </w:pPr>
      <w:r w:rsidRPr="004A7CCB">
        <w:lastRenderedPageBreak/>
        <w:t xml:space="preserve">Vendors awarded to Category 3 </w:t>
      </w:r>
      <w:proofErr w:type="gramStart"/>
      <w:r w:rsidRPr="004A7CCB">
        <w:t>provide assistance</w:t>
      </w:r>
      <w:proofErr w:type="gramEnd"/>
      <w:r w:rsidRPr="004A7CCB">
        <w:t xml:space="preserve"> with assessing the organization's readiness for real-world cyber events, e.g. password cracking, cyber hacking, ransomware, and phishing to ensure security protocols perform as designed. Vendors essentially attempt to “break into” the network environment to identify vulnerabilities and suggest actions to prevent actual breaches.</w:t>
      </w:r>
    </w:p>
    <w:p w14:paraId="20DE6AE6" w14:textId="01A863D9" w:rsidR="00FD384B" w:rsidRPr="00483D52" w:rsidRDefault="00FD384B" w:rsidP="00483D52">
      <w:pPr>
        <w:pStyle w:val="ListParagraph"/>
        <w:numPr>
          <w:ilvl w:val="0"/>
          <w:numId w:val="18"/>
        </w:numPr>
      </w:pPr>
      <w:r w:rsidRPr="00483D52">
        <w:rPr>
          <w:b/>
        </w:rPr>
        <w:t>Category 4:</w:t>
      </w:r>
      <w:r w:rsidRPr="00483D52">
        <w:t xml:space="preserve"> Information Security and Cybersecurity Incident Response services, including emergency incident response services, incident containment, mitigation, remediation, internal and external communications and required notifications, forensic investigations, managed threat detection and response. Contractors are prepared to engage within 24-48 hours, 7 days a week, and implement incident response protocols as negotiated by the buyer.</w:t>
      </w:r>
      <w:r w:rsidR="00483D52">
        <w:rPr>
          <w:rStyle w:val="FootnoteReference"/>
        </w:rPr>
        <w:footnoteReference w:id="3"/>
      </w:r>
    </w:p>
    <w:p w14:paraId="17F0F57D" w14:textId="138FCA72" w:rsidR="00FD384B" w:rsidRPr="00483D52" w:rsidRDefault="00483D52" w:rsidP="00483D52">
      <w:pPr>
        <w:tabs>
          <w:tab w:val="left" w:pos="540"/>
        </w:tabs>
        <w:spacing w:after="0" w:line="240" w:lineRule="auto"/>
        <w:rPr>
          <w:rFonts w:cs="Arial"/>
          <w:bCs/>
          <w:color w:val="000000"/>
          <w:szCs w:val="24"/>
        </w:rPr>
      </w:pPr>
      <w:r>
        <w:rPr>
          <w:rFonts w:cs="Arial"/>
          <w:bCs/>
          <w:color w:val="000000"/>
          <w:szCs w:val="24"/>
        </w:rPr>
        <w:tab/>
      </w:r>
      <w:r>
        <w:rPr>
          <w:rFonts w:cs="Arial"/>
          <w:bCs/>
          <w:color w:val="000000"/>
          <w:szCs w:val="24"/>
        </w:rPr>
        <w:tab/>
      </w:r>
      <w:r w:rsidR="00FD384B" w:rsidRPr="00483D52">
        <w:rPr>
          <w:rFonts w:cs="Arial"/>
          <w:bCs/>
          <w:color w:val="000000"/>
          <w:szCs w:val="24"/>
        </w:rPr>
        <w:t>When to Use</w:t>
      </w:r>
      <w:r>
        <w:rPr>
          <w:rFonts w:cs="Arial"/>
          <w:bCs/>
          <w:color w:val="000000"/>
          <w:szCs w:val="24"/>
        </w:rPr>
        <w:t xml:space="preserve"> Category 4</w:t>
      </w:r>
      <w:r w:rsidR="00FD384B" w:rsidRPr="00483D52">
        <w:rPr>
          <w:rFonts w:cs="Arial"/>
          <w:bCs/>
          <w:color w:val="000000"/>
          <w:szCs w:val="24"/>
        </w:rPr>
        <w:t>:</w:t>
      </w:r>
    </w:p>
    <w:p w14:paraId="12068A44" w14:textId="77777777" w:rsidR="00FD384B" w:rsidRPr="00483D52" w:rsidRDefault="00FD384B" w:rsidP="00483D52">
      <w:pPr>
        <w:tabs>
          <w:tab w:val="left" w:pos="540"/>
        </w:tabs>
        <w:spacing w:after="0" w:line="240" w:lineRule="auto"/>
        <w:ind w:left="720"/>
        <w:rPr>
          <w:rFonts w:cs="Arial"/>
          <w:bCs/>
          <w:color w:val="000000"/>
          <w:sz w:val="20"/>
          <w:szCs w:val="20"/>
        </w:rPr>
      </w:pPr>
      <w:r w:rsidRPr="00483D52">
        <w:rPr>
          <w:rFonts w:cs="Arial"/>
          <w:bCs/>
          <w:color w:val="000000"/>
          <w:szCs w:val="24"/>
        </w:rPr>
        <w:t>When an organization believes that a cyber event may have taken place, vendors in Category 4 are available to assist with response efforts, including crisis management, business continuity, and communications strategy, among others.</w:t>
      </w:r>
    </w:p>
    <w:p w14:paraId="79FAB35B" w14:textId="18FABEF4" w:rsidR="005D20CA" w:rsidRDefault="005D20CA" w:rsidP="00633557">
      <w:pPr>
        <w:pStyle w:val="Heading2"/>
      </w:pPr>
      <w:bookmarkStart w:id="13" w:name="_Toc213660404"/>
      <w:r w:rsidRPr="00564A93">
        <w:t>Contract Exclusions and Related Statewide Contracts</w:t>
      </w:r>
      <w:bookmarkEnd w:id="13"/>
      <w:r w:rsidRPr="00564A93">
        <w:t xml:space="preserve"> </w:t>
      </w:r>
      <w:bookmarkEnd w:id="12"/>
    </w:p>
    <w:p w14:paraId="26025C25" w14:textId="4FE71449" w:rsidR="007C28A1" w:rsidRPr="003C62B7" w:rsidRDefault="007C28A1" w:rsidP="007C28A1">
      <w:pPr>
        <w:pStyle w:val="HeadText2"/>
        <w:ind w:left="0"/>
        <w:rPr>
          <w:rFonts w:cstheme="minorHAnsi"/>
          <w:sz w:val="24"/>
          <w:szCs w:val="24"/>
        </w:rPr>
      </w:pPr>
      <w:bookmarkStart w:id="14" w:name="_Toc194066594"/>
      <w:r w:rsidRPr="004A7CCB">
        <w:rPr>
          <w:rFonts w:asciiTheme="minorHAnsi" w:hAnsiTheme="minorHAnsi" w:cstheme="minorHAnsi"/>
          <w:sz w:val="24"/>
          <w:szCs w:val="24"/>
        </w:rPr>
        <w:t xml:space="preserve">This contract will not include any </w:t>
      </w:r>
      <w:r w:rsidR="006B1E82">
        <w:rPr>
          <w:rFonts w:asciiTheme="minorHAnsi" w:hAnsiTheme="minorHAnsi" w:cstheme="minorHAnsi"/>
          <w:sz w:val="24"/>
          <w:szCs w:val="24"/>
        </w:rPr>
        <w:t>Payment Card Industry-related (</w:t>
      </w:r>
      <w:r w:rsidRPr="004A7CCB">
        <w:rPr>
          <w:rFonts w:asciiTheme="minorHAnsi" w:hAnsiTheme="minorHAnsi" w:cstheme="minorHAnsi"/>
          <w:sz w:val="24"/>
          <w:szCs w:val="24"/>
        </w:rPr>
        <w:t>PCI-related</w:t>
      </w:r>
      <w:r w:rsidR="006B1E82">
        <w:rPr>
          <w:rFonts w:asciiTheme="minorHAnsi" w:hAnsiTheme="minorHAnsi" w:cstheme="minorHAnsi"/>
          <w:sz w:val="24"/>
          <w:szCs w:val="24"/>
        </w:rPr>
        <w:t>)</w:t>
      </w:r>
      <w:r w:rsidRPr="004A7CCB">
        <w:rPr>
          <w:rFonts w:asciiTheme="minorHAnsi" w:hAnsiTheme="minorHAnsi" w:cstheme="minorHAnsi"/>
          <w:sz w:val="24"/>
          <w:szCs w:val="24"/>
        </w:rPr>
        <w:t xml:space="preserve"> services.</w:t>
      </w:r>
    </w:p>
    <w:p w14:paraId="43E9CB97" w14:textId="480FE874" w:rsidR="005F7C01" w:rsidRPr="00DC5CC1" w:rsidRDefault="00B77AE5" w:rsidP="00633557">
      <w:pPr>
        <w:pStyle w:val="Heading2"/>
      </w:pPr>
      <w:bookmarkStart w:id="15" w:name="_Toc213660405"/>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47A2D">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747A2D">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47A2D">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747A2D">
      <w:pPr>
        <w:pStyle w:val="ListParagraph"/>
        <w:numPr>
          <w:ilvl w:val="0"/>
          <w:numId w:val="7"/>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747A2D">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747A2D">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747A2D">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747A2D">
      <w:pPr>
        <w:pStyle w:val="ListParagraph"/>
        <w:numPr>
          <w:ilvl w:val="0"/>
          <w:numId w:val="7"/>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47A2D">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47A2D">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3660406"/>
      <w:r>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52C1E0A2" w14:textId="1A0EA2F7" w:rsidR="007C28A1" w:rsidRPr="007C28A1" w:rsidRDefault="008F5333" w:rsidP="007C28A1">
      <w:pPr>
        <w:rPr>
          <w:szCs w:val="24"/>
        </w:rPr>
      </w:pPr>
      <w:r w:rsidRPr="005120C8">
        <w:rPr>
          <w:iCs/>
          <w:szCs w:val="24"/>
        </w:rPr>
        <w:t>The pricing options are outlined as follows:</w:t>
      </w:r>
    </w:p>
    <w:p w14:paraId="691C22CD" w14:textId="77777777" w:rsidR="007C28A1" w:rsidRPr="00DA04A2" w:rsidRDefault="007C28A1" w:rsidP="00747A2D">
      <w:pPr>
        <w:pStyle w:val="ListParagraph"/>
        <w:numPr>
          <w:ilvl w:val="0"/>
          <w:numId w:val="9"/>
        </w:numPr>
        <w:rPr>
          <w:szCs w:val="24"/>
        </w:rPr>
      </w:pPr>
      <w:r w:rsidRPr="00DA04A2">
        <w:rPr>
          <w:b/>
          <w:szCs w:val="24"/>
        </w:rPr>
        <w:t>Fixed Pricing:</w:t>
      </w:r>
      <w:r w:rsidRPr="00DA04A2">
        <w:rPr>
          <w:szCs w:val="24"/>
        </w:rPr>
        <w:t xml:space="preserve"> Pricing is fixed but further negotiations can be made.</w:t>
      </w:r>
      <w:r>
        <w:rPr>
          <w:szCs w:val="24"/>
        </w:rPr>
        <w:t xml:space="preserve"> </w:t>
      </w:r>
      <w:r w:rsidRPr="00ED6657">
        <w:rPr>
          <w:szCs w:val="24"/>
        </w:rPr>
        <w:t>All engagements will require a SOW in the form of the “Statement of Work” with deliverable-based payments. In the SOW, Bidders must agree to identify any and all costs or charges that will be billed under the SOW.</w:t>
      </w:r>
    </w:p>
    <w:p w14:paraId="7770082F" w14:textId="77777777" w:rsidR="007C28A1" w:rsidRPr="00DA04A2" w:rsidRDefault="007C28A1" w:rsidP="00747A2D">
      <w:pPr>
        <w:pStyle w:val="ListParagraph"/>
        <w:numPr>
          <w:ilvl w:val="0"/>
          <w:numId w:val="9"/>
        </w:numPr>
        <w:rPr>
          <w:b/>
          <w:bCs/>
          <w:szCs w:val="24"/>
        </w:rPr>
      </w:pPr>
      <w:r w:rsidRPr="00DA04A2">
        <w:rPr>
          <w:b/>
          <w:bCs/>
          <w:szCs w:val="24"/>
        </w:rPr>
        <w:t>Hourly Pricing:</w:t>
      </w:r>
      <w:r>
        <w:rPr>
          <w:b/>
          <w:bCs/>
          <w:szCs w:val="24"/>
        </w:rPr>
        <w:t xml:space="preserve"> </w:t>
      </w:r>
      <w:r w:rsidRPr="00ED6657">
        <w:rPr>
          <w:szCs w:val="24"/>
        </w:rPr>
        <w:t>All engagements will require a SOW in the form of the “Statement of Work.” In the SOW, Bidders must agree to identify any and all costs or charges that will be billed under the SOW.</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2E6DD92B" w14:textId="35C945D0" w:rsidR="00F35A63" w:rsidRDefault="00F35A63" w:rsidP="00633557">
      <w:pPr>
        <w:pStyle w:val="Heading2"/>
      </w:pPr>
      <w:bookmarkStart w:id="19" w:name="_Quote_Response_and"/>
      <w:bookmarkStart w:id="20" w:name="_Toc213660407"/>
      <w:bookmarkStart w:id="21" w:name="_Toc194066598"/>
      <w:bookmarkEnd w:id="19"/>
      <w:r>
        <w:t>Quote Response and Requirements</w:t>
      </w:r>
      <w:bookmarkEnd w:id="20"/>
      <w:r>
        <w:t xml:space="preserve"> </w:t>
      </w:r>
      <w:bookmarkEnd w:id="21"/>
    </w:p>
    <w:p w14:paraId="4479F356" w14:textId="77777777" w:rsidR="00E923F1" w:rsidRDefault="00E923F1" w:rsidP="00E923F1">
      <w:bookmarkStart w:id="22" w:name="_Toc194066596"/>
      <w:r w:rsidRPr="00B52354">
        <w:t xml:space="preserve">Contract users should always reference </w:t>
      </w:r>
      <w:r w:rsidRPr="00700D79">
        <w:rPr>
          <w:b/>
          <w:bCs/>
        </w:rPr>
        <w:t>ITS78</w:t>
      </w:r>
      <w:r w:rsidRPr="00B52354">
        <w:t xml:space="preserve"> when contacting vendors to ensure they are receiving contract pricing. Quotes, not including construction services, should be </w:t>
      </w:r>
      <w:proofErr w:type="gramStart"/>
      <w:r w:rsidRPr="00B52354">
        <w:t>awarded</w:t>
      </w:r>
      <w:proofErr w:type="gramEnd"/>
      <w:r w:rsidRPr="00B52354">
        <w:t xml:space="preserve"> based on best value.</w:t>
      </w:r>
    </w:p>
    <w:p w14:paraId="15791192" w14:textId="77777777" w:rsidR="00E923F1" w:rsidRDefault="00E923F1" w:rsidP="00E923F1">
      <w:r w:rsidRPr="00B52354">
        <w:lastRenderedPageBreak/>
        <w:t xml:space="preserve">For a full description of how to complete a quote in COMMBUYS visit the </w:t>
      </w:r>
      <w:hyperlink r:id="rId23" w:history="1">
        <w:r w:rsidRPr="00557BCC">
          <w:rPr>
            <w:rStyle w:val="Hyperlink"/>
          </w:rPr>
          <w:t>Job Aids for Buyers</w:t>
        </w:r>
      </w:hyperlink>
      <w:r w:rsidRPr="00B52354">
        <w:t xml:space="preserve"> webpage, and select</w:t>
      </w:r>
      <w:r>
        <w:t xml:space="preserve"> </w:t>
      </w:r>
      <w:hyperlink r:id="rId24">
        <w:r w:rsidRPr="003B0898">
          <w:rPr>
            <w:rStyle w:val="Hyperlink"/>
            <w:szCs w:val="24"/>
          </w:rPr>
          <w:t>How to Request Quotes from Vendors on Statewide Contracts</w:t>
        </w:r>
      </w:hyperlink>
      <w:r>
        <w:t xml:space="preserve"> or </w:t>
      </w:r>
      <w:hyperlink r:id="rId25" w:history="1">
        <w:r w:rsidRPr="005A09E0">
          <w:rPr>
            <w:rStyle w:val="Hyperlink"/>
          </w:rPr>
          <w:t>How to Post a Bid to Receive Quotes from Vendors on a Statewide Contract (Executive Agencies)</w:t>
        </w:r>
      </w:hyperlink>
      <w:r>
        <w:t>.</w:t>
      </w:r>
    </w:p>
    <w:p w14:paraId="45336D7C" w14:textId="04C58DEE" w:rsidR="00ED723A" w:rsidRDefault="00ED723A" w:rsidP="00633557">
      <w:pPr>
        <w:pStyle w:val="Heading2"/>
      </w:pPr>
      <w:bookmarkStart w:id="23" w:name="_Toc213660408"/>
      <w:r w:rsidRPr="00564A93">
        <w:t>Purchase</w:t>
      </w:r>
      <w:r w:rsidR="00BC5DEA" w:rsidRPr="00564A93">
        <w:t xml:space="preserve"> Options</w:t>
      </w:r>
      <w:bookmarkEnd w:id="22"/>
      <w:bookmarkEnd w:id="23"/>
    </w:p>
    <w:p w14:paraId="2583A638" w14:textId="77777777" w:rsidR="00217F73" w:rsidRPr="003B0898" w:rsidRDefault="00217F73" w:rsidP="00217F73">
      <w:pPr>
        <w:rPr>
          <w:szCs w:val="24"/>
        </w:rPr>
      </w:pPr>
      <w:r w:rsidRPr="006812FE">
        <w:rPr>
          <w:szCs w:val="24"/>
        </w:rPr>
        <w:t>The purchase options identified below are the only acceptable options that may be used in this contract:</w:t>
      </w:r>
    </w:p>
    <w:p w14:paraId="6C4FA890" w14:textId="692F3EA5" w:rsidR="00F8404F" w:rsidRPr="00F8404F" w:rsidRDefault="00F8404F" w:rsidP="00217F73">
      <w:pPr>
        <w:pStyle w:val="ListParagraph"/>
        <w:numPr>
          <w:ilvl w:val="0"/>
          <w:numId w:val="19"/>
        </w:numPr>
      </w:pPr>
      <w:r w:rsidRPr="00217F73">
        <w:rPr>
          <w:szCs w:val="24"/>
        </w:rPr>
        <w:t>Fee-for-Service contract.</w:t>
      </w:r>
    </w:p>
    <w:p w14:paraId="72EEEF47" w14:textId="77777777" w:rsidR="007C28A1" w:rsidRPr="00217F73" w:rsidRDefault="007C28A1" w:rsidP="00217F73">
      <w:pPr>
        <w:pStyle w:val="ListParagraph"/>
        <w:numPr>
          <w:ilvl w:val="0"/>
          <w:numId w:val="19"/>
        </w:numPr>
        <w:rPr>
          <w:szCs w:val="24"/>
        </w:rPr>
      </w:pPr>
      <w:r w:rsidRPr="00217F73">
        <w:rPr>
          <w:b/>
          <w:szCs w:val="24"/>
        </w:rPr>
        <w:t>Fixed Pricing:</w:t>
      </w:r>
      <w:r w:rsidRPr="00217F73">
        <w:rPr>
          <w:szCs w:val="24"/>
        </w:rPr>
        <w:t xml:space="preserve"> All engagements will require a SOW in the form of the “Statement of Work” with deliverable-based payments. In the SOW, Bidders must agree to identify </w:t>
      </w:r>
      <w:proofErr w:type="gramStart"/>
      <w:r w:rsidRPr="00217F73">
        <w:rPr>
          <w:szCs w:val="24"/>
        </w:rPr>
        <w:t>any and all</w:t>
      </w:r>
      <w:proofErr w:type="gramEnd"/>
      <w:r w:rsidRPr="00217F73">
        <w:rPr>
          <w:szCs w:val="24"/>
        </w:rPr>
        <w:t xml:space="preserve"> costs or charges that will be billed under the SOW.</w:t>
      </w:r>
    </w:p>
    <w:p w14:paraId="535E61B7" w14:textId="77777777" w:rsidR="007C28A1" w:rsidRPr="00217F73" w:rsidRDefault="007C28A1" w:rsidP="00217F73">
      <w:pPr>
        <w:pStyle w:val="ListParagraph"/>
        <w:numPr>
          <w:ilvl w:val="0"/>
          <w:numId w:val="19"/>
        </w:numPr>
        <w:rPr>
          <w:szCs w:val="24"/>
        </w:rPr>
      </w:pPr>
      <w:r w:rsidRPr="00217F73">
        <w:rPr>
          <w:b/>
          <w:szCs w:val="24"/>
        </w:rPr>
        <w:t>Hourly Pricing:</w:t>
      </w:r>
      <w:r w:rsidRPr="00217F73">
        <w:rPr>
          <w:szCs w:val="24"/>
        </w:rPr>
        <w:t xml:space="preserve"> All engagements will require a SOW in the form of the “Statement of Work.” In the SOW, Bidders must agree to identify </w:t>
      </w:r>
      <w:proofErr w:type="gramStart"/>
      <w:r w:rsidRPr="00217F73">
        <w:rPr>
          <w:szCs w:val="24"/>
        </w:rPr>
        <w:t>any and all</w:t>
      </w:r>
      <w:proofErr w:type="gramEnd"/>
      <w:r w:rsidRPr="00217F73">
        <w:rPr>
          <w:szCs w:val="24"/>
        </w:rPr>
        <w:t xml:space="preserve"> costs or charges that will be billed under the SOW.</w:t>
      </w:r>
    </w:p>
    <w:p w14:paraId="1645680E" w14:textId="7FB5AEA2" w:rsidR="00FD66F7" w:rsidRDefault="00FD66F7" w:rsidP="007C28A1">
      <w:pPr>
        <w:rPr>
          <w:iCs/>
          <w:szCs w:val="24"/>
        </w:rPr>
      </w:pPr>
      <w:r>
        <w:t>L</w:t>
      </w:r>
      <w:r w:rsidRPr="00D66042">
        <w:t xml:space="preserve">inks to all the vendors’ </w:t>
      </w:r>
      <w:r>
        <w:t>Master Blanket Purchase Orders (</w:t>
      </w:r>
      <w:r w:rsidRPr="00D66042">
        <w:t>MBPOs</w:t>
      </w:r>
      <w:r>
        <w:t>), where product pricing may be found,</w:t>
      </w:r>
      <w:r w:rsidRPr="00D66042">
        <w:t xml:space="preserve"> are provided</w:t>
      </w:r>
      <w:r>
        <w:t xml:space="preserve"> in the </w:t>
      </w:r>
      <w:hyperlink w:anchor="_Appendix_A:_Vendor" w:history="1">
        <w:r w:rsidRPr="00CB2EAE">
          <w:rPr>
            <w:rStyle w:val="Hyperlink"/>
            <w:rFonts w:cstheme="minorHAnsi"/>
            <w:szCs w:val="24"/>
          </w:rPr>
          <w:t>Vendor List and Information</w:t>
        </w:r>
      </w:hyperlink>
      <w:r>
        <w:t>.</w:t>
      </w:r>
    </w:p>
    <w:p w14:paraId="7600A502" w14:textId="0539D24C" w:rsidR="007C28A1" w:rsidRDefault="007C28A1" w:rsidP="007C28A1">
      <w:pPr>
        <w:rPr>
          <w:iCs/>
          <w:szCs w:val="24"/>
        </w:rPr>
      </w:pPr>
      <w:r w:rsidRPr="00B9798F">
        <w:rPr>
          <w:iCs/>
          <w:szCs w:val="24"/>
        </w:rPr>
        <w:t>This contract provides for the following methods of purchase:</w:t>
      </w:r>
    </w:p>
    <w:p w14:paraId="7FDF90C7" w14:textId="0B8F4512" w:rsidR="00CE782B" w:rsidRDefault="00CE782B" w:rsidP="00CE782B">
      <w:pPr>
        <w:pStyle w:val="ListParagraph"/>
        <w:numPr>
          <w:ilvl w:val="0"/>
          <w:numId w:val="15"/>
        </w:numPr>
        <w:spacing w:after="0" w:line="240" w:lineRule="auto"/>
        <w:rPr>
          <w:rFonts w:cs="Arial"/>
          <w:szCs w:val="24"/>
        </w:rPr>
      </w:pPr>
      <w:r w:rsidRPr="005E1080">
        <w:rPr>
          <w:rFonts w:cs="Arial"/>
          <w:b/>
          <w:bCs/>
          <w:szCs w:val="24"/>
        </w:rPr>
        <w:t>If soliciting multiple quotes (recommended except in unusual circumstances):</w:t>
      </w:r>
      <w:r w:rsidRPr="005E1080">
        <w:rPr>
          <w:rFonts w:cs="Arial"/>
          <w:szCs w:val="24"/>
        </w:rPr>
        <w:t xml:space="preserve"> Solicit quotes and select and purchase quoted </w:t>
      </w:r>
      <w:proofErr w:type="gramStart"/>
      <w:r w:rsidRPr="005E1080">
        <w:rPr>
          <w:rFonts w:cs="Arial"/>
          <w:szCs w:val="24"/>
        </w:rPr>
        <w:t>item</w:t>
      </w:r>
      <w:proofErr w:type="gramEnd"/>
      <w:r w:rsidRPr="005E1080">
        <w:rPr>
          <w:rFonts w:cs="Arial"/>
          <w:szCs w:val="24"/>
        </w:rPr>
        <w:t xml:space="preserve"> in COMMBUYS</w:t>
      </w:r>
      <w:r w:rsidR="00A31425">
        <w:rPr>
          <w:rFonts w:cs="Arial"/>
          <w:szCs w:val="24"/>
        </w:rPr>
        <w:t>.</w:t>
      </w:r>
    </w:p>
    <w:p w14:paraId="3EC21349" w14:textId="77777777" w:rsidR="00CE782B" w:rsidRDefault="00CE782B" w:rsidP="00CE782B">
      <w:pPr>
        <w:pStyle w:val="ListParagraph"/>
        <w:numPr>
          <w:ilvl w:val="1"/>
          <w:numId w:val="15"/>
        </w:numPr>
        <w:spacing w:after="0" w:line="240" w:lineRule="auto"/>
        <w:rPr>
          <w:rFonts w:cs="Arial"/>
          <w:szCs w:val="24"/>
        </w:rPr>
      </w:pPr>
      <w:r w:rsidRPr="005E1080">
        <w:rPr>
          <w:rFonts w:cs="Arial"/>
          <w:szCs w:val="24"/>
        </w:rPr>
        <w:t xml:space="preserve"> This COMMBUYS functionality provides a mechanism to easily obtain quotes, as specified by the Contract. The buyer would create a Release </w:t>
      </w:r>
      <w:proofErr w:type="gramStart"/>
      <w:r w:rsidRPr="005E1080">
        <w:rPr>
          <w:rFonts w:cs="Arial"/>
          <w:szCs w:val="24"/>
        </w:rPr>
        <w:t>Requisition, and</w:t>
      </w:r>
      <w:proofErr w:type="gramEnd"/>
      <w:r w:rsidRPr="005E1080">
        <w:rPr>
          <w:rFonts w:cs="Arial"/>
          <w:szCs w:val="24"/>
        </w:rPr>
        <w:t xml:space="preserve"> then convert it to a Bid. After approval by the buyer approving officer, the bid is then sent to selected vendors to request quotes. Buyers must include “ITS78 RFQ” when entering information in the Description field. </w:t>
      </w:r>
      <w:r>
        <w:rPr>
          <w:rFonts w:cs="Arial"/>
          <w:szCs w:val="24"/>
        </w:rPr>
        <w:t xml:space="preserve"> </w:t>
      </w:r>
    </w:p>
    <w:p w14:paraId="366AAE10" w14:textId="0186E065" w:rsidR="00CE782B" w:rsidRDefault="00A31425" w:rsidP="00CE782B">
      <w:pPr>
        <w:pStyle w:val="ListParagraph"/>
        <w:numPr>
          <w:ilvl w:val="1"/>
          <w:numId w:val="15"/>
        </w:numPr>
        <w:spacing w:after="0" w:line="240" w:lineRule="auto"/>
        <w:rPr>
          <w:rFonts w:cs="Arial"/>
          <w:szCs w:val="24"/>
        </w:rPr>
      </w:pPr>
      <w:r w:rsidRPr="00B52354">
        <w:t xml:space="preserve">For a full description of how to complete a quote in COMMBUYS visit the </w:t>
      </w:r>
      <w:hyperlink r:id="rId26" w:history="1">
        <w:r w:rsidRPr="00557BCC">
          <w:rPr>
            <w:rStyle w:val="Hyperlink"/>
          </w:rPr>
          <w:t>Job Aids for Buyers</w:t>
        </w:r>
      </w:hyperlink>
      <w:r w:rsidRPr="00B52354">
        <w:t xml:space="preserve"> webpage, and select</w:t>
      </w:r>
      <w:r>
        <w:t xml:space="preserve"> </w:t>
      </w:r>
      <w:hyperlink r:id="rId27">
        <w:r w:rsidRPr="003B0898">
          <w:rPr>
            <w:rStyle w:val="Hyperlink"/>
            <w:szCs w:val="24"/>
          </w:rPr>
          <w:t>How to Request Quotes from Vendors on Statewide Contracts</w:t>
        </w:r>
      </w:hyperlink>
      <w:r>
        <w:t xml:space="preserve"> or </w:t>
      </w:r>
      <w:hyperlink r:id="rId28" w:history="1">
        <w:r w:rsidRPr="005A09E0">
          <w:rPr>
            <w:rStyle w:val="Hyperlink"/>
          </w:rPr>
          <w:t>How to Post a Bid to Receive Quotes from Vendors on a Statewide Contract (Executive Agencies)</w:t>
        </w:r>
      </w:hyperlink>
      <w:r>
        <w:t>.</w:t>
      </w:r>
    </w:p>
    <w:p w14:paraId="35A46DC9" w14:textId="77777777" w:rsidR="00CE782B" w:rsidRPr="00EF7B52" w:rsidRDefault="00CE782B" w:rsidP="00CE782B">
      <w:pPr>
        <w:pStyle w:val="ListParagraph"/>
        <w:numPr>
          <w:ilvl w:val="0"/>
          <w:numId w:val="15"/>
        </w:numPr>
        <w:spacing w:after="0" w:line="240" w:lineRule="auto"/>
        <w:rPr>
          <w:rFonts w:cs="Arial"/>
          <w:b/>
          <w:bCs/>
          <w:szCs w:val="24"/>
        </w:rPr>
      </w:pPr>
      <w:r w:rsidRPr="00EF7B52">
        <w:rPr>
          <w:rFonts w:cs="Arial"/>
          <w:b/>
          <w:bCs/>
          <w:szCs w:val="24"/>
        </w:rPr>
        <w:t>If ordering directly from a vendor without seeking multiple quotes</w:t>
      </w:r>
      <w:r>
        <w:rPr>
          <w:rFonts w:cs="Arial"/>
          <w:b/>
          <w:bCs/>
          <w:szCs w:val="24"/>
        </w:rPr>
        <w:t xml:space="preserve">: </w:t>
      </w:r>
      <w:r w:rsidRPr="00EF7B52">
        <w:rPr>
          <w:rFonts w:cs="Arial"/>
          <w:szCs w:val="24"/>
        </w:rPr>
        <w:t>Once the Statement of Work (SOW) has been finalized, COMMBUYS users should attach it to their direct release purchase order in COMMBUYS.</w:t>
      </w:r>
    </w:p>
    <w:p w14:paraId="50A61A92" w14:textId="7204BD66" w:rsidR="00CE782B" w:rsidRPr="00BF2B02" w:rsidRDefault="00CE782B" w:rsidP="0066734D">
      <w:pPr>
        <w:pStyle w:val="ListParagraph"/>
        <w:numPr>
          <w:ilvl w:val="1"/>
          <w:numId w:val="15"/>
        </w:numPr>
        <w:spacing w:after="0" w:line="240" w:lineRule="auto"/>
        <w:rPr>
          <w:rFonts w:cs="Arial"/>
          <w:szCs w:val="24"/>
        </w:rPr>
      </w:pPr>
      <w:r w:rsidRPr="00BF2B02">
        <w:rPr>
          <w:rFonts w:cs="Arial"/>
          <w:szCs w:val="24"/>
        </w:rPr>
        <w:lastRenderedPageBreak/>
        <w:t xml:space="preserve">For a description of how to complete this purchase in COMMBUYS, </w:t>
      </w:r>
      <w:r w:rsidR="004C7BA7" w:rsidRPr="00BF2B02">
        <w:rPr>
          <w:rFonts w:cs="Arial"/>
          <w:szCs w:val="24"/>
        </w:rPr>
        <w:t xml:space="preserve">refer to the </w:t>
      </w:r>
      <w:hyperlink r:id="rId29">
        <w:r w:rsidR="004C7BA7" w:rsidRPr="00BF2B02">
          <w:rPr>
            <w:rStyle w:val="Hyperlink"/>
            <w:szCs w:val="24"/>
          </w:rPr>
          <w:t>How to Make a Statewide Contract Purchase in COMMBUYS</w:t>
        </w:r>
      </w:hyperlink>
      <w:r w:rsidR="004C7BA7">
        <w:t xml:space="preserve">. </w:t>
      </w:r>
      <w:r w:rsidRPr="00BF2B02">
        <w:rPr>
          <w:rFonts w:cs="Arial"/>
          <w:b/>
          <w:bCs/>
          <w:szCs w:val="24"/>
        </w:rPr>
        <w:t>Note:</w:t>
      </w:r>
      <w:r w:rsidRPr="00BF2B02">
        <w:rPr>
          <w:rFonts w:cs="Arial"/>
          <w:szCs w:val="24"/>
        </w:rPr>
        <w:t xml:space="preserve"> In Step 8, enter the Unit Cost as 1. In Step 11, attach the SOW and purchase order with detailed pricing and quantity information.</w:t>
      </w:r>
    </w:p>
    <w:p w14:paraId="3559D534" w14:textId="77777777" w:rsidR="00266EDE" w:rsidRPr="003B0898" w:rsidRDefault="00CE782B" w:rsidP="00266EDE">
      <w:pPr>
        <w:pStyle w:val="ListParagraph"/>
        <w:numPr>
          <w:ilvl w:val="0"/>
          <w:numId w:val="1"/>
        </w:numPr>
        <w:ind w:left="720"/>
        <w:rPr>
          <w:szCs w:val="24"/>
        </w:rPr>
      </w:pPr>
      <w:r w:rsidRPr="00ED04EC">
        <w:rPr>
          <w:rFonts w:cs="Arial"/>
          <w:b/>
          <w:bCs/>
          <w:szCs w:val="24"/>
        </w:rPr>
        <w:t>Document items in COMMBUYS that have already been purchased</w:t>
      </w:r>
      <w:r>
        <w:rPr>
          <w:rFonts w:cs="Arial"/>
          <w:b/>
          <w:bCs/>
          <w:szCs w:val="24"/>
        </w:rPr>
        <w:t xml:space="preserve">: </w:t>
      </w:r>
      <w:r w:rsidR="00266EDE" w:rsidRPr="003B0898">
        <w:rPr>
          <w:b/>
          <w:bCs/>
          <w:szCs w:val="24"/>
        </w:rPr>
        <w:t>:</w:t>
      </w:r>
      <w:r w:rsidR="00266EDE" w:rsidRPr="003B0898">
        <w:rPr>
          <w:szCs w:val="24"/>
        </w:rPr>
        <w:t xml:space="preserve"> This contract enables buyers to retroactively record a previously made contract purchase within the COMMBUYS system. This is done through a Request for Payment Authorization (RPA) Release Requisition, which also allows </w:t>
      </w:r>
      <w:r w:rsidR="00266EDE" w:rsidRPr="00836826">
        <w:rPr>
          <w:szCs w:val="24"/>
        </w:rPr>
        <w:t xml:space="preserve">Massachusetts Management Accounting and Reporting System </w:t>
      </w:r>
      <w:r w:rsidR="00266EDE" w:rsidRPr="003B0898">
        <w:rPr>
          <w:szCs w:val="24"/>
        </w:rPr>
        <w:t>MMARS users to easily keep track of spending.</w:t>
      </w:r>
    </w:p>
    <w:p w14:paraId="40B6E0E4" w14:textId="1B5E1FF2" w:rsidR="007C28A1" w:rsidRPr="003B0898" w:rsidRDefault="00266EDE" w:rsidP="00266EDE">
      <w:pPr>
        <w:ind w:left="720"/>
        <w:rPr>
          <w:b/>
          <w:bCs/>
          <w:szCs w:val="24"/>
        </w:rPr>
      </w:pPr>
      <w:r w:rsidRPr="003B0898">
        <w:rPr>
          <w:szCs w:val="24"/>
        </w:rPr>
        <w:t xml:space="preserve">For a description on how to </w:t>
      </w:r>
      <w:r w:rsidRPr="003B0898">
        <w:rPr>
          <w:color w:val="000000"/>
          <w:szCs w:val="24"/>
        </w:rPr>
        <w:t xml:space="preserve">complete this purchase in COMMBUYS, </w:t>
      </w:r>
      <w:r>
        <w:rPr>
          <w:color w:val="000000"/>
          <w:szCs w:val="24"/>
        </w:rPr>
        <w:t>refer to</w:t>
      </w:r>
      <w:r w:rsidRPr="003B0898">
        <w:rPr>
          <w:color w:val="000000"/>
          <w:szCs w:val="24"/>
        </w:rPr>
        <w:t xml:space="preserve"> the </w:t>
      </w:r>
      <w:hyperlink r:id="rId30"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675722E9" w14:textId="20EE58BB" w:rsidR="00FE302E" w:rsidRDefault="00FE302E" w:rsidP="00633557">
      <w:pPr>
        <w:pStyle w:val="Heading2"/>
      </w:pPr>
      <w:bookmarkStart w:id="24" w:name="_Extend_Beyond_(Performance"/>
      <w:bookmarkStart w:id="25" w:name="_Toc213660409"/>
      <w:bookmarkStart w:id="26" w:name="_Toc194066599"/>
      <w:bookmarkEnd w:id="24"/>
      <w:r>
        <w:t>Extend Beyond (Performance and Payment That Goes Beyond Contract End Date)</w:t>
      </w:r>
      <w:bookmarkEnd w:id="25"/>
      <w:r w:rsidR="001A489C">
        <w:t xml:space="preserve"> </w:t>
      </w:r>
      <w:bookmarkEnd w:id="26"/>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7CE99C30" w:rsidR="00FE302E" w:rsidRPr="00136C46" w:rsidRDefault="00FE302E" w:rsidP="00747A2D">
      <w:pPr>
        <w:pStyle w:val="ListParagraph"/>
        <w:numPr>
          <w:ilvl w:val="0"/>
          <w:numId w:val="6"/>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7C28A1">
        <w:rPr>
          <w:szCs w:val="24"/>
        </w:rPr>
        <w:t xml:space="preserve">12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47A2D">
      <w:pPr>
        <w:pStyle w:val="ListParagraph"/>
        <w:numPr>
          <w:ilvl w:val="0"/>
          <w:numId w:val="6"/>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7" w:name="_Toc213660410"/>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 xml:space="preserve">To set up a </w:t>
      </w:r>
      <w:r w:rsidR="001468E4" w:rsidRPr="00136C46">
        <w:rPr>
          <w:rFonts w:cstheme="minorHAnsi"/>
          <w:szCs w:val="24"/>
        </w:rPr>
        <w:lastRenderedPageBreak/>
        <w:t>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13660411"/>
      <w:bookmarkStart w:id="29" w:name="_Toc194066601"/>
      <w:r w:rsidRPr="00AB211E">
        <w:t>Finding Contract Documents</w:t>
      </w:r>
      <w:bookmarkEnd w:id="28"/>
      <w:r w:rsidRPr="00AB211E">
        <w:t xml:space="preserve"> </w:t>
      </w:r>
      <w:bookmarkEnd w:id="29"/>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E73B0D2" w:rsidR="00AB211E" w:rsidRPr="00136C46" w:rsidRDefault="00AB211E" w:rsidP="00AB211E">
      <w:pPr>
        <w:pStyle w:val="ListParagraph"/>
        <w:numPr>
          <w:ilvl w:val="0"/>
          <w:numId w:val="4"/>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7C28A1">
        <w:rPr>
          <w:bCs/>
          <w:szCs w:val="24"/>
        </w:rPr>
        <w:t xml:space="preserve">ITS78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EF22D08" w:rsidR="00530D68" w:rsidRPr="00136C46" w:rsidRDefault="00D618B6" w:rsidP="007C28A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3" w:history="1">
        <w:r w:rsidR="00FB4E4E">
          <w:rPr>
            <w:rStyle w:val="Hyperlink"/>
            <w:szCs w:val="24"/>
          </w:rPr>
          <w:t>ITS78 Master Contract Record</w:t>
        </w:r>
      </w:hyperlink>
      <w:r w:rsidR="007C28A1">
        <w:t>.</w:t>
      </w:r>
    </w:p>
    <w:p w14:paraId="44C1318A" w14:textId="646B8CC7" w:rsidR="003C3ABF" w:rsidRDefault="00554AF0" w:rsidP="00633557">
      <w:pPr>
        <w:pStyle w:val="Heading2"/>
      </w:pPr>
      <w:bookmarkStart w:id="30" w:name="_Toc194066602"/>
      <w:bookmarkStart w:id="31" w:name="_Toc213660412"/>
      <w:r>
        <w:t>Finding Vendor-Specific Documents</w:t>
      </w:r>
      <w:bookmarkEnd w:id="30"/>
      <w:bookmarkEnd w:id="31"/>
    </w:p>
    <w:p w14:paraId="60A82AFB" w14:textId="2A76FA5D"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747A2D">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747A2D">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47A2D">
      <w:pPr>
        <w:pStyle w:val="ListParagraph"/>
        <w:numPr>
          <w:ilvl w:val="0"/>
          <w:numId w:val="11"/>
        </w:numPr>
        <w:rPr>
          <w:bCs/>
          <w:szCs w:val="24"/>
        </w:rPr>
      </w:pPr>
      <w:r w:rsidRPr="00EB01C8">
        <w:rPr>
          <w:bCs/>
          <w:szCs w:val="24"/>
        </w:rPr>
        <w:lastRenderedPageBreak/>
        <w:t xml:space="preserve">To view, </w:t>
      </w:r>
      <w:r w:rsidR="00BE76D0">
        <w:rPr>
          <w:bCs/>
          <w:szCs w:val="24"/>
        </w:rPr>
        <w:t>select</w:t>
      </w:r>
      <w:r w:rsidRPr="00EB01C8">
        <w:rPr>
          <w:bCs/>
          <w:szCs w:val="24"/>
        </w:rPr>
        <w:t xml:space="preserve"> the desired document link.</w:t>
      </w:r>
    </w:p>
    <w:p w14:paraId="3C055FEA" w14:textId="4B0EC8C6" w:rsidR="0011136C" w:rsidRDefault="0011136C" w:rsidP="00633557">
      <w:pPr>
        <w:pStyle w:val="Heading2"/>
      </w:pPr>
      <w:bookmarkStart w:id="32" w:name="_Toc213660413"/>
      <w:r w:rsidRPr="0011136C">
        <w:t>Statement of Work (SOW) Requirements</w:t>
      </w:r>
      <w:bookmarkEnd w:id="32"/>
      <w:r w:rsidRPr="0011136C">
        <w:t xml:space="preserve"> </w:t>
      </w:r>
    </w:p>
    <w:p w14:paraId="1A1C931D" w14:textId="77777777" w:rsidR="007C28A1" w:rsidRDefault="007C28A1" w:rsidP="007C28A1">
      <w:pPr>
        <w:rPr>
          <w:szCs w:val="24"/>
        </w:rPr>
      </w:pPr>
      <w:r w:rsidRPr="008C57DB">
        <w:rPr>
          <w:szCs w:val="24"/>
        </w:rPr>
        <w:t>All engagements entered into under ITS78 will require a SOW in the form of the “Statement of Work” with deliverable</w:t>
      </w:r>
      <w:r>
        <w:rPr>
          <w:szCs w:val="24"/>
        </w:rPr>
        <w:t xml:space="preserve"> </w:t>
      </w:r>
      <w:r w:rsidRPr="008C57DB">
        <w:rPr>
          <w:szCs w:val="24"/>
        </w:rPr>
        <w:t>based payments. Contracting Departments may include additional terms in the SOW. In the SOW, any and all costs or charges that will be billed under the SOW must be clearly identified. Vendors may include options for Fixed Price engagements, Time and Materials engagements, or both. Three SOW templates, one for Fixed Price, one for Time and Materials, and one for both, are found on the Master Contract Record.</w:t>
      </w:r>
    </w:p>
    <w:p w14:paraId="7E979A5D" w14:textId="77777777" w:rsidR="00E923F1" w:rsidRDefault="00E923F1" w:rsidP="00E923F1">
      <w:pPr>
        <w:pStyle w:val="Heading3"/>
      </w:pPr>
      <w:bookmarkStart w:id="33" w:name="_Toc213660414"/>
      <w:r w:rsidRPr="007C28A1">
        <w:t>Additional Requirements for Executive Departments and other Eligible Entities that use the Commonwealth Network</w:t>
      </w:r>
      <w:bookmarkEnd w:id="33"/>
    </w:p>
    <w:p w14:paraId="1909EC68" w14:textId="0FEE6A40" w:rsidR="00E923F1" w:rsidRDefault="00E923F1" w:rsidP="00E923F1">
      <w:r w:rsidRPr="004263EC">
        <w:t xml:space="preserve">If this SOW </w:t>
      </w:r>
      <w:proofErr w:type="gramStart"/>
      <w:r w:rsidRPr="004263EC">
        <w:t>will be</w:t>
      </w:r>
      <w:proofErr w:type="gramEnd"/>
      <w:r w:rsidRPr="004263EC">
        <w:t xml:space="preserve"> placed under Category 2, 3, or 4 of ITS78, the Eligible Entity will work with the Executive Office of Technology Services and Security (EOTSS) to identify an EOTSS contact who will serve as a point of contact for the project. The EOTSS contact will be named in the Statement of </w:t>
      </w:r>
      <w:proofErr w:type="gramStart"/>
      <w:r w:rsidRPr="004263EC">
        <w:t>Work</w:t>
      </w:r>
      <w:proofErr w:type="gramEnd"/>
      <w:r w:rsidRPr="004263EC">
        <w:t xml:space="preserve"> and their signature is required on the Statement of Work. The Eligible Entity Project Manager (PM) will coordinate with the EOTSS point of contact throughout the Term of the engagement.</w:t>
      </w:r>
    </w:p>
    <w:p w14:paraId="2CBF06C2" w14:textId="2D4C98E1" w:rsidR="00E923F1" w:rsidRPr="00557BCC" w:rsidRDefault="00E2682F" w:rsidP="00E923F1">
      <w:r w:rsidRPr="004263EC">
        <w:t>If</w:t>
      </w:r>
      <w:r w:rsidR="00E923F1" w:rsidRPr="004263EC">
        <w:t xml:space="preserve"> a point of escalation is required within EOTSS, the Eligible Entity PM will communicate with the EOTSS Chief Information Security Officer, or </w:t>
      </w:r>
      <w:proofErr w:type="gramStart"/>
      <w:r w:rsidR="00E923F1" w:rsidRPr="004263EC">
        <w:t>designee</w:t>
      </w:r>
      <w:proofErr w:type="gramEnd"/>
      <w:r w:rsidR="00E923F1" w:rsidRPr="004263EC">
        <w:t>.</w:t>
      </w:r>
    </w:p>
    <w:p w14:paraId="36BC0800" w14:textId="68AFCE52" w:rsidR="003813D4" w:rsidRPr="00B6218B" w:rsidRDefault="003813D4" w:rsidP="000D7FAE">
      <w:pPr>
        <w:pStyle w:val="Heading2"/>
      </w:pPr>
      <w:bookmarkStart w:id="34" w:name="_Toc201925128"/>
      <w:bookmarkStart w:id="35" w:name="_Toc213660415"/>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lastRenderedPageBreak/>
        <w:t xml:space="preserve">Operational Services Division (OSD) provides a list of SDO businesses through the </w:t>
      </w:r>
      <w:hyperlink r:id="rId3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6" w:name="_Toc213660416"/>
      <w:r w:rsidRPr="00DD5236">
        <w:t>Supplier Diversity Program (SDP) Requirements</w:t>
      </w:r>
      <w:bookmarkEnd w:id="3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47A2D">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47A2D">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7" w:name="_Toc213660417"/>
      <w:r w:rsidRPr="007418B6">
        <w:t>Small Business Purchasing Program (SBPP) Requirements</w:t>
      </w:r>
      <w:bookmarkEnd w:id="3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8B7BA95" w:rsidR="00B41726" w:rsidRDefault="00DB33F1" w:rsidP="00633557">
      <w:pPr>
        <w:pStyle w:val="Heading2"/>
      </w:pPr>
      <w:bookmarkStart w:id="38" w:name="_Toc213660418"/>
      <w:bookmarkStart w:id="39" w:name="_Toc194066607"/>
      <w:r w:rsidRPr="003066B4">
        <w:t>Subcontractor</w:t>
      </w:r>
      <w:r w:rsidR="000E3C80" w:rsidRPr="003066B4">
        <w:t>s</w:t>
      </w:r>
      <w:bookmarkEnd w:id="38"/>
      <w:r w:rsidR="004D3A5D">
        <w:t xml:space="preserve"> </w:t>
      </w:r>
      <w:bookmarkEnd w:id="39"/>
    </w:p>
    <w:p w14:paraId="477867D8" w14:textId="113927C7"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0" w:history="1">
        <w:r w:rsidRPr="009E12A3">
          <w:rPr>
            <w:rStyle w:val="Hyperlink"/>
            <w:szCs w:val="24"/>
          </w:rPr>
          <w:t>Commonwealth’s Terms and Conditions</w:t>
        </w:r>
      </w:hyperlink>
      <w:r w:rsidRPr="009E12A3">
        <w:rPr>
          <w:szCs w:val="24"/>
        </w:rPr>
        <w:t xml:space="preserve"> and </w:t>
      </w:r>
      <w:hyperlink r:id="rId4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22183C37" w:rsidR="006659DA" w:rsidRDefault="00F52DB7" w:rsidP="00633557">
      <w:pPr>
        <w:pStyle w:val="Heading2"/>
      </w:pPr>
      <w:bookmarkStart w:id="40" w:name="_Toc194066611"/>
      <w:bookmarkStart w:id="41" w:name="_Toc213660419"/>
      <w:r>
        <w:lastRenderedPageBreak/>
        <w:t>Additional Discounts</w:t>
      </w:r>
      <w:bookmarkEnd w:id="40"/>
      <w:bookmarkEnd w:id="41"/>
    </w:p>
    <w:p w14:paraId="5ADADBAE" w14:textId="4FD4F0AE" w:rsidR="007C28A1" w:rsidRPr="007C28A1" w:rsidRDefault="000157ED" w:rsidP="00300B6F">
      <w:pPr>
        <w:rPr>
          <w:szCs w:val="24"/>
        </w:rPr>
      </w:pPr>
      <w:r w:rsidRPr="009E12A3">
        <w:rPr>
          <w:color w:val="000000" w:themeColor="text1"/>
          <w:szCs w:val="24"/>
        </w:rPr>
        <w:t xml:space="preserve">Vendors in this </w:t>
      </w:r>
      <w:r w:rsidR="00BE45BC">
        <w:rPr>
          <w:color w:val="000000" w:themeColor="text1"/>
          <w:szCs w:val="24"/>
        </w:rPr>
        <w:t>S</w:t>
      </w:r>
      <w:r w:rsidRPr="009E12A3">
        <w:rPr>
          <w:color w:val="000000" w:themeColor="text1"/>
          <w:szCs w:val="24"/>
        </w:rPr>
        <w:t xml:space="preserve">tatewide </w:t>
      </w:r>
      <w:r w:rsidR="00BE45BC">
        <w:rPr>
          <w:color w:val="000000" w:themeColor="text1"/>
          <w:szCs w:val="24"/>
        </w:rPr>
        <w:t>C</w:t>
      </w:r>
      <w:r w:rsidRPr="009E12A3">
        <w:rPr>
          <w:color w:val="000000" w:themeColor="text1"/>
          <w:szCs w:val="24"/>
        </w:rPr>
        <w:t xml:space="preserve">ontract offer </w:t>
      </w:r>
      <w:r w:rsidR="00BE45BC">
        <w:rPr>
          <w:color w:val="000000" w:themeColor="text1"/>
          <w:szCs w:val="24"/>
        </w:rPr>
        <w:t>Prompt Payment Discount</w:t>
      </w:r>
      <w:r w:rsidR="00300B6F">
        <w:rPr>
          <w:color w:val="000000" w:themeColor="text1"/>
          <w:szCs w:val="24"/>
        </w:rPr>
        <w:t xml:space="preserve"> (PPD)</w:t>
      </w:r>
      <w:r w:rsidRPr="009E12A3">
        <w:rPr>
          <w:color w:val="000000" w:themeColor="text1"/>
          <w:szCs w:val="24"/>
        </w:rPr>
        <w:t xml:space="preserve">, which </w:t>
      </w:r>
      <w:r w:rsidR="00187389">
        <w:rPr>
          <w:color w:val="000000" w:themeColor="text1"/>
          <w:szCs w:val="24"/>
        </w:rPr>
        <w:t>may</w:t>
      </w:r>
      <w:r w:rsidRPr="009E12A3">
        <w:rPr>
          <w:color w:val="000000" w:themeColor="text1"/>
          <w:szCs w:val="24"/>
        </w:rPr>
        <w:t xml:space="preserve"> vary for each vendor</w:t>
      </w:r>
      <w:r w:rsidR="00300B6F">
        <w:rPr>
          <w:color w:val="000000" w:themeColor="text1"/>
          <w:szCs w:val="24"/>
        </w:rPr>
        <w:t xml:space="preserve">. </w:t>
      </w:r>
      <w:r w:rsidR="00300B6F" w:rsidRPr="00300B6F">
        <w:rPr>
          <w:color w:val="000000" w:themeColor="text1"/>
          <w:szCs w:val="24"/>
        </w:rPr>
        <w:t>PPD is</w:t>
      </w:r>
      <w:r w:rsidR="00F52DB7" w:rsidRPr="009E12A3">
        <w:rPr>
          <w:color w:val="000000" w:themeColor="text1"/>
          <w:szCs w:val="24"/>
        </w:rPr>
        <w:t xml:space="preserve"> </w:t>
      </w:r>
      <w:r w:rsidR="00300B6F">
        <w:rPr>
          <w:color w:val="000000" w:themeColor="text1"/>
          <w:szCs w:val="24"/>
        </w:rPr>
        <w:t xml:space="preserve">a </w:t>
      </w:r>
      <w:r w:rsidR="006A0936">
        <w:rPr>
          <w:color w:val="000000" w:themeColor="text1"/>
          <w:szCs w:val="24"/>
        </w:rPr>
        <w:t xml:space="preserve">percentage </w:t>
      </w:r>
      <w:r w:rsidR="00F52DB7" w:rsidRPr="009E12A3">
        <w:rPr>
          <w:color w:val="000000" w:themeColor="text1"/>
          <w:szCs w:val="24"/>
        </w:rPr>
        <w:t>discount given to the buyer if the invoice is paid within a specified time, in accordance with the</w:t>
      </w:r>
      <w:r w:rsidR="00F52DB7" w:rsidRPr="009E12A3">
        <w:rPr>
          <w:szCs w:val="24"/>
        </w:rPr>
        <w:t xml:space="preserve"> </w:t>
      </w:r>
      <w:hyperlink r:id="rId42">
        <w:r w:rsidR="00F52DB7" w:rsidRPr="009E12A3">
          <w:rPr>
            <w:rStyle w:val="Hyperlink"/>
            <w:szCs w:val="24"/>
          </w:rPr>
          <w:t>Commonwealth’s Bill Paying Policy</w:t>
        </w:r>
      </w:hyperlink>
      <w:r w:rsidR="00F52DB7" w:rsidRPr="009E12A3">
        <w:rPr>
          <w:szCs w:val="24"/>
        </w:rPr>
        <w:t xml:space="preserve">. </w:t>
      </w:r>
    </w:p>
    <w:p w14:paraId="1F9FFCE7" w14:textId="46FFB54B" w:rsidR="00BC6254" w:rsidRPr="007C28A1" w:rsidRDefault="00BC6254" w:rsidP="007C28A1">
      <w:pPr>
        <w:rPr>
          <w:szCs w:val="24"/>
        </w:rPr>
      </w:pPr>
      <w:r w:rsidRPr="007C28A1">
        <w:rPr>
          <w:b/>
          <w:bCs/>
          <w:color w:val="000000" w:themeColor="text1"/>
          <w:szCs w:val="24"/>
        </w:rPr>
        <w:t>Note:</w:t>
      </w:r>
      <w:r w:rsidRPr="007C28A1">
        <w:rPr>
          <w:color w:val="000000" w:themeColor="text1"/>
          <w:szCs w:val="24"/>
        </w:rPr>
        <w:t xml:space="preserve"> Vendor discounts are detailed in the </w:t>
      </w:r>
      <w:hyperlink w:anchor="_Appendix_A:_Vendor" w:history="1">
        <w:r w:rsidRPr="007C28A1">
          <w:rPr>
            <w:rStyle w:val="Hyperlink"/>
            <w:rFonts w:cstheme="minorHAnsi"/>
            <w:szCs w:val="24"/>
          </w:rPr>
          <w:t>vendor list</w:t>
        </w:r>
      </w:hyperlink>
      <w:r w:rsidRPr="007C28A1">
        <w:rPr>
          <w:color w:val="000000" w:themeColor="text1"/>
          <w:szCs w:val="24"/>
        </w:rPr>
        <w:t xml:space="preserve"> table and the price files within each vendor's Master Blanket Purchase Order (MBPO) or Master Contract Record MBPO.</w:t>
      </w:r>
    </w:p>
    <w:p w14:paraId="62A76A16" w14:textId="22F9C6DE" w:rsidR="004553D2" w:rsidRPr="00C50D01" w:rsidRDefault="00280EC3" w:rsidP="00633557">
      <w:pPr>
        <w:pStyle w:val="Heading2"/>
      </w:pPr>
      <w:bookmarkStart w:id="42" w:name="_Toc194066612"/>
      <w:bookmarkStart w:id="43" w:name="_Toc213660420"/>
      <w:r w:rsidRPr="003066B4">
        <w:t>Emergency Services</w:t>
      </w:r>
      <w:bookmarkEnd w:id="42"/>
      <w:bookmarkEnd w:id="43"/>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3"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4"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4" w:name="_Toc194066614"/>
      <w:bookmarkStart w:id="45" w:name="_Toc213660421"/>
      <w:r w:rsidRPr="00564A93">
        <w:t>Vendor Performance</w:t>
      </w:r>
      <w:bookmarkEnd w:id="44"/>
      <w:bookmarkEnd w:id="4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47A2D">
      <w:pPr>
        <w:pStyle w:val="ListParagraph"/>
        <w:numPr>
          <w:ilvl w:val="0"/>
          <w:numId w:val="1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5"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93AFF86" w:rsidR="0060320F" w:rsidRPr="009E12A3" w:rsidRDefault="0060320F" w:rsidP="00747A2D">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Manager</w:t>
      </w:r>
      <w:r w:rsidR="00930D69">
        <w:rPr>
          <w:color w:val="000000" w:themeColor="text1"/>
          <w:szCs w:val="24"/>
        </w:rPr>
        <w:t xml:space="preserve"> (</w:t>
      </w:r>
      <w:hyperlink r:id="rId46" w:history="1">
        <w:r w:rsidR="00930D69" w:rsidRPr="00184B5C">
          <w:rPr>
            <w:rStyle w:val="Hyperlink"/>
          </w:rPr>
          <w:t>Kerri Quinn</w:t>
        </w:r>
      </w:hyperlink>
      <w:r w:rsidR="00930D69">
        <w:t xml:space="preserve"> or </w:t>
      </w:r>
      <w:hyperlink r:id="rId47" w:history="1">
        <w:r w:rsidR="00930D69" w:rsidRPr="00184B5C">
          <w:rPr>
            <w:rStyle w:val="Hyperlink"/>
            <w:szCs w:val="24"/>
          </w:rPr>
          <w:t>Joshua Flanagan-Lanier</w:t>
        </w:r>
      </w:hyperlink>
      <w:r w:rsidR="00930D69">
        <w:rPr>
          <w:color w:val="000000" w:themeColor="text1"/>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47A2D">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47A2D">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47A2D">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47A2D">
      <w:pPr>
        <w:pStyle w:val="ListParagraph"/>
        <w:numPr>
          <w:ilvl w:val="0"/>
          <w:numId w:val="12"/>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6" w:name="_Toc194066615"/>
      <w:bookmarkStart w:id="47" w:name="_Toc213660422"/>
      <w:r>
        <w:t>General Procurement Guidelines and Best Practices</w:t>
      </w:r>
      <w:bookmarkEnd w:id="46"/>
      <w:bookmarkEnd w:id="4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5D486D8" w:rsidR="000E01B4" w:rsidRPr="009E12A3" w:rsidRDefault="000E01B4" w:rsidP="00747A2D">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5C6EE8" w:rsidRPr="005C6EE8">
        <w:rPr>
          <w:b/>
          <w:szCs w:val="24"/>
        </w:rPr>
        <w:t>ITS78</w:t>
      </w:r>
      <w:r w:rsidR="005C6EE8">
        <w:rPr>
          <w:bCs/>
          <w:szCs w:val="24"/>
        </w:rPr>
        <w:t xml:space="preserve"> </w:t>
      </w:r>
      <w:r w:rsidRPr="009E12A3">
        <w:rPr>
          <w:szCs w:val="24"/>
        </w:rPr>
        <w:t>on all quotes and invoices.</w:t>
      </w:r>
    </w:p>
    <w:p w14:paraId="3FAEA744" w14:textId="77777777" w:rsidR="000E01B4" w:rsidRPr="009E12A3" w:rsidRDefault="000E01B4" w:rsidP="00747A2D">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47A2D">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47A2D">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47A2D">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47A2D">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9B0398B" w:rsidR="000E01B4" w:rsidRPr="009E12A3" w:rsidRDefault="000E01B4" w:rsidP="00747A2D">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C6EE8">
        <w:rPr>
          <w:rFonts w:cstheme="minorHAnsi"/>
          <w:szCs w:val="24"/>
        </w:rPr>
        <w:t xml:space="preserve"> </w:t>
      </w:r>
      <w:r w:rsidR="00930D69">
        <w:rPr>
          <w:color w:val="000000" w:themeColor="text1"/>
          <w:szCs w:val="24"/>
        </w:rPr>
        <w:t>(</w:t>
      </w:r>
      <w:hyperlink r:id="rId48" w:history="1">
        <w:r w:rsidR="00930D69" w:rsidRPr="00184B5C">
          <w:rPr>
            <w:rStyle w:val="Hyperlink"/>
          </w:rPr>
          <w:t>Kerri Quinn</w:t>
        </w:r>
      </w:hyperlink>
      <w:r w:rsidR="00930D69">
        <w:t xml:space="preserve"> or </w:t>
      </w:r>
      <w:hyperlink r:id="rId49" w:history="1">
        <w:r w:rsidR="00930D69" w:rsidRPr="00184B5C">
          <w:rPr>
            <w:rStyle w:val="Hyperlink"/>
            <w:szCs w:val="24"/>
          </w:rPr>
          <w:t>Joshua Flanagan-Lanier</w:t>
        </w:r>
      </w:hyperlink>
      <w:r w:rsidR="00930D69">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3DE46830" w14:textId="37A44786" w:rsidR="004C38FD" w:rsidRDefault="004C38FD" w:rsidP="00633557">
      <w:pPr>
        <w:pStyle w:val="Heading2"/>
      </w:pPr>
      <w:bookmarkStart w:id="48" w:name="_Memorandum_of_Understanding"/>
      <w:bookmarkStart w:id="49" w:name="_Toc213660423"/>
      <w:bookmarkStart w:id="50" w:name="_Toc194066619"/>
      <w:bookmarkEnd w:id="48"/>
      <w:r w:rsidRPr="004C38FD">
        <w:t>Memorandum of Understanding (MOU)</w:t>
      </w:r>
      <w:bookmarkEnd w:id="49"/>
      <w:r w:rsidR="003B7672">
        <w:t xml:space="preserve"> </w:t>
      </w:r>
      <w:bookmarkEnd w:id="50"/>
    </w:p>
    <w:p w14:paraId="1DA44655" w14:textId="6E9C581B" w:rsidR="005C6EE8" w:rsidRDefault="005C6EE8" w:rsidP="005C6EE8">
      <w:pPr>
        <w:rPr>
          <w:rFonts w:eastAsiaTheme="majorEastAsia" w:cstheme="majorBidi"/>
          <w:bCs/>
          <w:i/>
          <w:sz w:val="28"/>
          <w:szCs w:val="28"/>
          <w:highlight w:val="yellow"/>
        </w:rPr>
      </w:pPr>
      <w:bookmarkStart w:id="51" w:name="_Toc194066620"/>
      <w:r w:rsidRPr="000E3C58">
        <w:rPr>
          <w:szCs w:val="24"/>
        </w:rPr>
        <w:t>All engagements entered into under ITS78 will require a SOW in the form of the “Statement of Work” with deliverable-based payments. Contracting Departments may include additional terms in the SOW. In the SOW, any and all costs or</w:t>
      </w:r>
      <w:r w:rsidRPr="00C325A2">
        <w:rPr>
          <w:sz w:val="20"/>
          <w:szCs w:val="20"/>
        </w:rPr>
        <w:t xml:space="preserve"> </w:t>
      </w:r>
      <w:r w:rsidRPr="000E3C58">
        <w:rPr>
          <w:szCs w:val="24"/>
        </w:rPr>
        <w:t xml:space="preserve">charges that will be billed under the SOW must be clearly identified. Vendors may include options for Fixed Price engagements, Time and Materials engagements, or both.  Three SOW templates, one for Fixed Price, one for Time and Materials, and one for both, are found </w:t>
      </w:r>
      <w:r w:rsidR="00554C28">
        <w:rPr>
          <w:szCs w:val="24"/>
        </w:rPr>
        <w:t>in</w:t>
      </w:r>
      <w:r w:rsidRPr="000E3C58">
        <w:rPr>
          <w:szCs w:val="24"/>
        </w:rPr>
        <w:t xml:space="preserve"> the </w:t>
      </w:r>
      <w:hyperlink r:id="rId50" w:history="1">
        <w:r w:rsidR="00EF6D56">
          <w:rPr>
            <w:rStyle w:val="Hyperlink"/>
            <w:szCs w:val="24"/>
          </w:rPr>
          <w:t>ITS78 Master Contract Record</w:t>
        </w:r>
      </w:hyperlink>
      <w:r w:rsidR="00554C28">
        <w:t xml:space="preserve"> </w:t>
      </w:r>
      <w:r w:rsidR="00E42F27">
        <w:t>in the</w:t>
      </w:r>
      <w:r w:rsidR="00554C28">
        <w:t xml:space="preserve"> </w:t>
      </w:r>
      <w:r w:rsidR="00554C28" w:rsidRPr="00554C28">
        <w:rPr>
          <w:b/>
          <w:bCs/>
        </w:rPr>
        <w:t>Agency Attachments</w:t>
      </w:r>
      <w:r w:rsidR="00E42F27">
        <w:t xml:space="preserve"> section.</w:t>
      </w:r>
    </w:p>
    <w:p w14:paraId="401E5311" w14:textId="10360EED" w:rsidR="004C38FD" w:rsidRPr="002E2D42" w:rsidRDefault="004C38FD" w:rsidP="00633557">
      <w:pPr>
        <w:pStyle w:val="Heading2"/>
      </w:pPr>
      <w:bookmarkStart w:id="52" w:name="_Toc213660424"/>
      <w:r w:rsidRPr="003066B4">
        <w:t>Instructions for</w:t>
      </w:r>
      <w:r w:rsidR="00BA483E">
        <w:t xml:space="preserve"> </w:t>
      </w:r>
      <w:r w:rsidR="00BA483E" w:rsidRPr="00BA483E">
        <w:t>Massachusetts Management Accounting and Reporting System (MMARS)</w:t>
      </w:r>
      <w:r w:rsidRPr="003066B4">
        <w:t xml:space="preserve"> Users</w:t>
      </w:r>
      <w:bookmarkEnd w:id="51"/>
      <w:bookmarkEnd w:id="52"/>
    </w:p>
    <w:p w14:paraId="7E58B0D1" w14:textId="1AA6DF08"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C6EE8" w:rsidRPr="005C6EE8">
        <w:rPr>
          <w:b/>
          <w:bCs/>
          <w:szCs w:val="24"/>
        </w:rPr>
        <w:t>ITS78</w:t>
      </w:r>
      <w:r w:rsidR="00510821">
        <w:rPr>
          <w:b/>
          <w:bCs/>
          <w:szCs w:val="24"/>
        </w:rPr>
        <w:t>*</w:t>
      </w:r>
      <w:r w:rsidR="005C6EE8">
        <w:rPr>
          <w:szCs w:val="24"/>
        </w:rPr>
        <w:t xml:space="preserve"> </w:t>
      </w:r>
      <w:r w:rsidRPr="006F493B">
        <w:rPr>
          <w:rFonts w:cs="Arial"/>
          <w:color w:val="000000" w:themeColor="text1"/>
          <w:szCs w:val="24"/>
        </w:rPr>
        <w:t xml:space="preserve">in the Agreement ID field in MMARS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2"/>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60" w:name="_Appendix_A:_Vendor"/>
      <w:bookmarkStart w:id="61" w:name="_Vendor_Specific_Information"/>
      <w:bookmarkStart w:id="62" w:name="_Vendor_Information*"/>
      <w:bookmarkStart w:id="63" w:name="_Vendor_List_and"/>
      <w:bookmarkStart w:id="64" w:name="_Appendix_A:_1"/>
      <w:bookmarkStart w:id="65" w:name="_Toc194066623"/>
      <w:bookmarkStart w:id="66" w:name="_Toc213660425"/>
      <w:bookmarkEnd w:id="60"/>
      <w:bookmarkEnd w:id="61"/>
      <w:bookmarkEnd w:id="62"/>
      <w:bookmarkEnd w:id="63"/>
      <w:bookmarkEnd w:id="64"/>
      <w:r w:rsidRPr="00ED150D">
        <w:lastRenderedPageBreak/>
        <w:t xml:space="preserve">Vendor </w:t>
      </w:r>
      <w:r>
        <w:t xml:space="preserve">List and </w:t>
      </w:r>
      <w:r w:rsidRPr="00ED150D">
        <w:t>Information</w:t>
      </w:r>
      <w:bookmarkEnd w:id="65"/>
      <w:bookmarkEnd w:id="66"/>
      <w:r w:rsidRPr="00B142B5">
        <w:rPr>
          <w:color w:val="auto"/>
          <w:sz w:val="20"/>
          <w:szCs w:val="20"/>
        </w:rPr>
        <w:t xml:space="preserve"> </w:t>
      </w:r>
    </w:p>
    <w:p w14:paraId="75E49E41" w14:textId="38C1DAA4" w:rsidR="005C6EE8" w:rsidRDefault="002D2A48" w:rsidP="005C6EE8">
      <w:r>
        <w:t xml:space="preserve">For a complete vendor list, refer to the </w:t>
      </w:r>
      <w:r w:rsidRPr="00C40348">
        <w:t>ITS</w:t>
      </w:r>
      <w:r w:rsidR="00C40348" w:rsidRPr="00C40348">
        <w:t>78</w:t>
      </w:r>
      <w:r w:rsidRPr="00C40348">
        <w:t xml:space="preserve"> Vendor Listing Spreadsheet</w:t>
      </w:r>
      <w:r>
        <w:rPr>
          <w:b/>
          <w:bCs/>
        </w:rPr>
        <w:t xml:space="preserve"> </w:t>
      </w:r>
      <w:r>
        <w:t xml:space="preserve">in the </w:t>
      </w:r>
      <w:r w:rsidRPr="00CA64E5">
        <w:rPr>
          <w:b/>
          <w:bCs/>
        </w:rPr>
        <w:t>Agency Attachments</w:t>
      </w:r>
      <w:r>
        <w:t xml:space="preserve"> section of the</w:t>
      </w:r>
      <w:r w:rsidR="00C40348">
        <w:t xml:space="preserve"> </w:t>
      </w:r>
      <w:hyperlink r:id="rId53" w:history="1">
        <w:r w:rsidR="00C40348">
          <w:rPr>
            <w:rStyle w:val="Hyperlink"/>
            <w:szCs w:val="24"/>
          </w:rPr>
          <w:t>ITS78 Master Contract Record</w:t>
        </w:r>
      </w:hyperlink>
      <w:r w:rsidR="00DD06A9">
        <w:t>.</w:t>
      </w:r>
    </w:p>
    <w:p w14:paraId="2ED47726" w14:textId="41B458C1" w:rsidR="00385419" w:rsidRDefault="00DD06A9" w:rsidP="005C6EE8">
      <w:r w:rsidRPr="00DD06A9">
        <w:rPr>
          <w:b/>
          <w:bCs/>
        </w:rPr>
        <w:t>Note</w:t>
      </w:r>
      <w:r w:rsidR="00385419">
        <w:rPr>
          <w:b/>
          <w:bCs/>
        </w:rPr>
        <w:t>s</w:t>
      </w:r>
      <w:r w:rsidRPr="00DD06A9">
        <w:rPr>
          <w:b/>
          <w:bCs/>
        </w:rPr>
        <w:t>:</w:t>
      </w:r>
      <w:r>
        <w:t xml:space="preserve"> </w:t>
      </w:r>
    </w:p>
    <w:p w14:paraId="777287AA" w14:textId="6CD6E48C" w:rsidR="00385419" w:rsidRDefault="00385419" w:rsidP="00385419">
      <w:pPr>
        <w:pStyle w:val="ListParagraph"/>
        <w:numPr>
          <w:ilvl w:val="0"/>
          <w:numId w:val="21"/>
        </w:numPr>
      </w:pPr>
      <w:r>
        <w:t>Note that COMMBUYS is the official system of record for vendor contact information.</w:t>
      </w:r>
    </w:p>
    <w:p w14:paraId="7FCB76CC" w14:textId="58A71855" w:rsidR="00385419" w:rsidRDefault="00385419" w:rsidP="00385419">
      <w:pPr>
        <w:pStyle w:val="ListParagraph"/>
        <w:numPr>
          <w:ilvl w:val="0"/>
          <w:numId w:val="21"/>
        </w:numPr>
      </w:pPr>
      <w:r>
        <w:t>The Master Contract Record Master Blanket Purchase Order (MBPO) is the central repository for all common contract files. The price files may be found in the individual vendor’s MBPO.</w:t>
      </w:r>
    </w:p>
    <w:p w14:paraId="466F0287" w14:textId="133FF16A" w:rsidR="00385419" w:rsidRDefault="00385419" w:rsidP="00385419">
      <w:pPr>
        <w:pStyle w:val="ListParagraph"/>
        <w:numPr>
          <w:ilvl w:val="0"/>
          <w:numId w:val="21"/>
        </w:numPr>
      </w:pPr>
      <w:r>
        <w:t>The Solicitation-Enabled MBPO is for multiple quote requests and price comparison.</w:t>
      </w:r>
    </w:p>
    <w:p w14:paraId="5932073E" w14:textId="747BA4D2" w:rsidR="00DD06A9" w:rsidRPr="005C6EE8" w:rsidRDefault="00DD06A9" w:rsidP="00385419">
      <w:pPr>
        <w:pStyle w:val="ListParagraph"/>
        <w:numPr>
          <w:ilvl w:val="0"/>
          <w:numId w:val="21"/>
        </w:numPr>
      </w:pPr>
      <w:r>
        <w:t>N/A = Not Applicable</w:t>
      </w:r>
    </w:p>
    <w:tbl>
      <w:tblPr>
        <w:tblStyle w:val="TableGrid"/>
        <w:tblW w:w="14670" w:type="dxa"/>
        <w:tblInd w:w="-117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664"/>
        <w:gridCol w:w="1599"/>
        <w:gridCol w:w="916"/>
        <w:gridCol w:w="1131"/>
        <w:gridCol w:w="2430"/>
        <w:gridCol w:w="2520"/>
        <w:gridCol w:w="810"/>
        <w:gridCol w:w="1350"/>
        <w:gridCol w:w="1080"/>
        <w:gridCol w:w="1170"/>
      </w:tblGrid>
      <w:tr w:rsidR="00CD1F76" w:rsidRPr="006B02AE" w14:paraId="41055C7E" w14:textId="77777777" w:rsidTr="00C434DD">
        <w:trPr>
          <w:cantSplit/>
          <w:trHeight w:val="692"/>
          <w:tblHeader/>
        </w:trPr>
        <w:tc>
          <w:tcPr>
            <w:tcW w:w="1664" w:type="dxa"/>
            <w:shd w:val="clear" w:color="auto" w:fill="C6D9F1" w:themeFill="text2" w:themeFillTint="33"/>
          </w:tcPr>
          <w:p w14:paraId="5993AA01" w14:textId="2EAAA530" w:rsidR="00CD1F76" w:rsidRPr="006B02AE" w:rsidRDefault="00CD1F76" w:rsidP="00D82ACC">
            <w:pPr>
              <w:jc w:val="center"/>
              <w:rPr>
                <w:rFonts w:ascii="Calibri" w:hAnsi="Calibri" w:cs="Calibri"/>
                <w:sz w:val="16"/>
                <w:szCs w:val="16"/>
              </w:rPr>
            </w:pPr>
            <w:bookmarkStart w:id="67" w:name="_Appendix_A:_[add"/>
            <w:bookmarkStart w:id="68" w:name="_Toc194066624"/>
            <w:bookmarkEnd w:id="67"/>
            <w:r w:rsidRPr="006B02AE">
              <w:rPr>
                <w:rFonts w:ascii="Calibri" w:hAnsi="Calibri" w:cs="Calibri"/>
                <w:b/>
                <w:sz w:val="16"/>
                <w:szCs w:val="16"/>
              </w:rPr>
              <w:lastRenderedPageBreak/>
              <w:t>Vendor</w:t>
            </w:r>
          </w:p>
        </w:tc>
        <w:tc>
          <w:tcPr>
            <w:tcW w:w="1599" w:type="dxa"/>
            <w:shd w:val="clear" w:color="auto" w:fill="C6D9F1" w:themeFill="text2" w:themeFillTint="33"/>
          </w:tcPr>
          <w:p w14:paraId="10EDD29D" w14:textId="7AEBB36C"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 xml:space="preserve">Master Blanket Purchase Order </w:t>
            </w:r>
            <w:r w:rsidR="001814A5">
              <w:rPr>
                <w:rFonts w:ascii="Calibri" w:hAnsi="Calibri" w:cs="Calibri"/>
                <w:b/>
                <w:sz w:val="16"/>
                <w:szCs w:val="16"/>
              </w:rPr>
              <w:t>Number</w:t>
            </w:r>
          </w:p>
        </w:tc>
        <w:tc>
          <w:tcPr>
            <w:tcW w:w="916" w:type="dxa"/>
            <w:shd w:val="clear" w:color="auto" w:fill="C6D9F1" w:themeFill="text2" w:themeFillTint="33"/>
          </w:tcPr>
          <w:p w14:paraId="3DAF4306" w14:textId="77777777"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Contact Person</w:t>
            </w:r>
          </w:p>
        </w:tc>
        <w:tc>
          <w:tcPr>
            <w:tcW w:w="1131" w:type="dxa"/>
            <w:shd w:val="clear" w:color="auto" w:fill="C6D9F1" w:themeFill="text2" w:themeFillTint="33"/>
          </w:tcPr>
          <w:p w14:paraId="07AB04F7" w14:textId="0EFE5653"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 xml:space="preserve">Phone </w:t>
            </w:r>
            <w:r w:rsidR="001814A5">
              <w:rPr>
                <w:rFonts w:ascii="Calibri" w:hAnsi="Calibri" w:cs="Calibri"/>
                <w:b/>
                <w:sz w:val="16"/>
                <w:szCs w:val="16"/>
              </w:rPr>
              <w:t>Number</w:t>
            </w:r>
          </w:p>
        </w:tc>
        <w:tc>
          <w:tcPr>
            <w:tcW w:w="2430" w:type="dxa"/>
            <w:shd w:val="clear" w:color="auto" w:fill="C6D9F1" w:themeFill="text2" w:themeFillTint="33"/>
          </w:tcPr>
          <w:p w14:paraId="46EA2BA8" w14:textId="77777777" w:rsidR="00CD1F76" w:rsidRPr="006B02AE" w:rsidRDefault="00CD1F76" w:rsidP="00D82ACC">
            <w:pPr>
              <w:jc w:val="center"/>
              <w:rPr>
                <w:rFonts w:ascii="Calibri" w:hAnsi="Calibri" w:cs="Calibri"/>
                <w:sz w:val="16"/>
                <w:szCs w:val="16"/>
              </w:rPr>
            </w:pPr>
            <w:r w:rsidRPr="006B02AE">
              <w:rPr>
                <w:rFonts w:ascii="Calibri" w:hAnsi="Calibri" w:cs="Calibri"/>
                <w:b/>
                <w:sz w:val="16"/>
                <w:szCs w:val="16"/>
              </w:rPr>
              <w:t>Email</w:t>
            </w:r>
          </w:p>
        </w:tc>
        <w:tc>
          <w:tcPr>
            <w:tcW w:w="2520" w:type="dxa"/>
            <w:shd w:val="clear" w:color="auto" w:fill="C6D9F1" w:themeFill="text2" w:themeFillTint="33"/>
          </w:tcPr>
          <w:p w14:paraId="2099A127" w14:textId="77777777" w:rsidR="00CD1F76" w:rsidRPr="006B02AE" w:rsidRDefault="00CD1F76" w:rsidP="00D82ACC">
            <w:pPr>
              <w:jc w:val="center"/>
              <w:rPr>
                <w:rFonts w:ascii="Calibri" w:hAnsi="Calibri" w:cs="Calibri"/>
                <w:b/>
                <w:sz w:val="16"/>
                <w:szCs w:val="16"/>
              </w:rPr>
            </w:pPr>
            <w:r w:rsidRPr="006B02AE">
              <w:rPr>
                <w:rFonts w:ascii="Calibri" w:hAnsi="Calibri" w:cs="Calibri"/>
                <w:b/>
                <w:sz w:val="16"/>
                <w:szCs w:val="16"/>
              </w:rPr>
              <w:t>Categories</w:t>
            </w:r>
          </w:p>
        </w:tc>
        <w:tc>
          <w:tcPr>
            <w:tcW w:w="810" w:type="dxa"/>
            <w:shd w:val="clear" w:color="auto" w:fill="C6D9F1" w:themeFill="text2" w:themeFillTint="33"/>
          </w:tcPr>
          <w:p w14:paraId="40C815D5" w14:textId="77777777" w:rsidR="00CD1F76" w:rsidRPr="006B02AE" w:rsidRDefault="00CD1F76" w:rsidP="00D82ACC">
            <w:pPr>
              <w:jc w:val="center"/>
              <w:rPr>
                <w:rFonts w:ascii="Calibri" w:hAnsi="Calibri" w:cs="Calibri"/>
                <w:b/>
                <w:sz w:val="16"/>
                <w:szCs w:val="16"/>
              </w:rPr>
            </w:pPr>
            <w:r w:rsidRPr="006B02AE">
              <w:rPr>
                <w:rFonts w:ascii="Calibri" w:hAnsi="Calibri" w:cs="Calibri"/>
                <w:b/>
                <w:sz w:val="16"/>
                <w:szCs w:val="16"/>
              </w:rPr>
              <w:t>Counties</w:t>
            </w:r>
          </w:p>
        </w:tc>
        <w:tc>
          <w:tcPr>
            <w:tcW w:w="1350" w:type="dxa"/>
            <w:shd w:val="clear" w:color="auto" w:fill="C6D9F1" w:themeFill="text2" w:themeFillTint="33"/>
          </w:tcPr>
          <w:p w14:paraId="6CD1D158" w14:textId="46D9DAC5" w:rsidR="00CD1F76" w:rsidRPr="006B02AE" w:rsidRDefault="00CD1F76" w:rsidP="00D82ACC">
            <w:pPr>
              <w:jc w:val="center"/>
              <w:rPr>
                <w:rFonts w:ascii="Calibri" w:hAnsi="Calibri" w:cs="Calibri"/>
                <w:b/>
                <w:sz w:val="16"/>
                <w:szCs w:val="16"/>
              </w:rPr>
            </w:pPr>
            <w:r>
              <w:rPr>
                <w:rFonts w:ascii="Calibri" w:hAnsi="Calibri" w:cs="Calibri"/>
                <w:b/>
                <w:sz w:val="16"/>
                <w:szCs w:val="16"/>
              </w:rPr>
              <w:t>Prompt Payment Delivery Discount</w:t>
            </w:r>
          </w:p>
        </w:tc>
        <w:tc>
          <w:tcPr>
            <w:tcW w:w="1080" w:type="dxa"/>
            <w:shd w:val="clear" w:color="auto" w:fill="C6D9F1" w:themeFill="text2" w:themeFillTint="33"/>
          </w:tcPr>
          <w:p w14:paraId="4859214B" w14:textId="1BED1FCE" w:rsidR="00CD1F76" w:rsidRPr="006B02AE" w:rsidRDefault="001814A5" w:rsidP="00D82ACC">
            <w:pPr>
              <w:jc w:val="center"/>
              <w:rPr>
                <w:rFonts w:ascii="Calibri" w:hAnsi="Calibri" w:cs="Calibri"/>
                <w:b/>
                <w:sz w:val="16"/>
                <w:szCs w:val="16"/>
              </w:rPr>
            </w:pPr>
            <w:r>
              <w:rPr>
                <w:rFonts w:ascii="Calibri" w:hAnsi="Calibri" w:cs="Calibri"/>
                <w:b/>
                <w:sz w:val="16"/>
                <w:szCs w:val="16"/>
              </w:rPr>
              <w:t>Supplier Diversity Office (</w:t>
            </w:r>
            <w:r w:rsidR="00CD1F76" w:rsidRPr="006B02AE">
              <w:rPr>
                <w:rFonts w:ascii="Calibri" w:hAnsi="Calibri" w:cs="Calibri"/>
                <w:b/>
                <w:sz w:val="16"/>
                <w:szCs w:val="16"/>
              </w:rPr>
              <w:t>SDO</w:t>
            </w:r>
            <w:r>
              <w:rPr>
                <w:rFonts w:ascii="Calibri" w:hAnsi="Calibri" w:cs="Calibri"/>
                <w:b/>
                <w:sz w:val="16"/>
                <w:szCs w:val="16"/>
              </w:rPr>
              <w:t>)</w:t>
            </w:r>
            <w:r w:rsidR="00CD1F76" w:rsidRPr="006B02AE">
              <w:rPr>
                <w:rFonts w:ascii="Calibri" w:hAnsi="Calibri" w:cs="Calibri"/>
                <w:b/>
                <w:sz w:val="16"/>
                <w:szCs w:val="16"/>
              </w:rPr>
              <w:t xml:space="preserve"> Certification Type </w:t>
            </w:r>
          </w:p>
        </w:tc>
        <w:tc>
          <w:tcPr>
            <w:tcW w:w="1170" w:type="dxa"/>
            <w:shd w:val="clear" w:color="auto" w:fill="C6D9F1" w:themeFill="text2" w:themeFillTint="33"/>
          </w:tcPr>
          <w:p w14:paraId="1E5F1716" w14:textId="2B40FE3A" w:rsidR="00CD1F76" w:rsidRPr="006B02AE" w:rsidRDefault="0065171A" w:rsidP="00D82ACC">
            <w:pPr>
              <w:jc w:val="center"/>
              <w:rPr>
                <w:rFonts w:ascii="Calibri" w:hAnsi="Calibri" w:cs="Calibri"/>
                <w:b/>
                <w:sz w:val="16"/>
                <w:szCs w:val="16"/>
              </w:rPr>
            </w:pPr>
            <w:r w:rsidRPr="00B04869">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CD1F76" w:rsidRPr="006B02AE">
              <w:rPr>
                <w:rFonts w:ascii="Calibri" w:hAnsi="Calibri" w:cs="Calibri"/>
                <w:b/>
                <w:sz w:val="16"/>
                <w:szCs w:val="16"/>
              </w:rPr>
              <w:t>SDP</w:t>
            </w:r>
            <w:r>
              <w:rPr>
                <w:rFonts w:ascii="Calibri" w:hAnsi="Calibri" w:cs="Calibri"/>
                <w:b/>
                <w:sz w:val="16"/>
                <w:szCs w:val="16"/>
              </w:rPr>
              <w:t>)</w:t>
            </w:r>
            <w:r w:rsidR="00CD1F76" w:rsidRPr="006B02AE">
              <w:rPr>
                <w:rFonts w:ascii="Calibri" w:hAnsi="Calibri" w:cs="Calibri"/>
                <w:b/>
                <w:sz w:val="16"/>
                <w:szCs w:val="16"/>
              </w:rPr>
              <w:t xml:space="preserve"> Commitment Percentage</w:t>
            </w:r>
          </w:p>
        </w:tc>
      </w:tr>
      <w:tr w:rsidR="00C434DD" w:rsidRPr="006B02AE" w14:paraId="50E48B48" w14:textId="77777777" w:rsidTr="00C434DD">
        <w:trPr>
          <w:cantSplit/>
          <w:tblHeader/>
        </w:trPr>
        <w:tc>
          <w:tcPr>
            <w:tcW w:w="1664" w:type="dxa"/>
          </w:tcPr>
          <w:p w14:paraId="05BA1BC7" w14:textId="2086082A" w:rsidR="00C434DD" w:rsidRPr="006B02AE" w:rsidRDefault="00C434DD" w:rsidP="00C434DD">
            <w:pPr>
              <w:rPr>
                <w:rFonts w:ascii="Calibri" w:hAnsi="Calibri" w:cs="Calibri"/>
                <w:sz w:val="16"/>
                <w:szCs w:val="16"/>
              </w:rPr>
            </w:pPr>
            <w:r w:rsidRPr="006B02AE">
              <w:rPr>
                <w:rFonts w:ascii="Calibri" w:hAnsi="Calibri" w:cs="Calibri"/>
                <w:sz w:val="16"/>
                <w:szCs w:val="16"/>
              </w:rPr>
              <w:t xml:space="preserve"> Master Contract Record</w:t>
            </w:r>
          </w:p>
        </w:tc>
        <w:tc>
          <w:tcPr>
            <w:tcW w:w="1599" w:type="dxa"/>
          </w:tcPr>
          <w:p w14:paraId="4FC85824" w14:textId="77777777" w:rsidR="00C434DD" w:rsidRPr="006B02AE" w:rsidRDefault="00C434DD" w:rsidP="00C434DD">
            <w:pPr>
              <w:jc w:val="center"/>
              <w:rPr>
                <w:rFonts w:ascii="Calibri" w:hAnsi="Calibri" w:cs="Calibri"/>
                <w:sz w:val="16"/>
                <w:szCs w:val="16"/>
              </w:rPr>
            </w:pPr>
            <w:hyperlink r:id="rId54" w:history="1">
              <w:r w:rsidRPr="006B02AE">
                <w:rPr>
                  <w:rStyle w:val="Hyperlink"/>
                  <w:rFonts w:ascii="Calibri" w:eastAsiaTheme="minorEastAsia" w:hAnsi="Calibri" w:cs="Calibri"/>
                  <w:sz w:val="16"/>
                  <w:szCs w:val="16"/>
                </w:rPr>
                <w:t>PO-21-1080-OSD03-SRC01-22392</w:t>
              </w:r>
            </w:hyperlink>
            <w:r w:rsidRPr="006B02AE">
              <w:rPr>
                <w:rFonts w:ascii="Calibri" w:hAnsi="Calibri" w:cs="Calibri"/>
                <w:sz w:val="16"/>
                <w:szCs w:val="16"/>
              </w:rPr>
              <w:t xml:space="preserve"> </w:t>
            </w:r>
          </w:p>
        </w:tc>
        <w:tc>
          <w:tcPr>
            <w:tcW w:w="916" w:type="dxa"/>
          </w:tcPr>
          <w:p w14:paraId="6DC6417B"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2A609A25" w14:textId="77777777" w:rsidR="00C434DD" w:rsidRDefault="00C434DD" w:rsidP="00C434DD">
            <w:pPr>
              <w:jc w:val="center"/>
              <w:rPr>
                <w:rFonts w:asciiTheme="minorHAnsi" w:hAnsiTheme="minorHAnsi" w:cstheme="minorHAnsi"/>
                <w:sz w:val="16"/>
                <w:szCs w:val="16"/>
              </w:rPr>
            </w:pPr>
          </w:p>
          <w:p w14:paraId="5B1029A1" w14:textId="57065601"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291E5907"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0C4A3444" w14:textId="77777777" w:rsidR="00C434DD" w:rsidRDefault="00C434DD" w:rsidP="00C434DD">
            <w:pPr>
              <w:jc w:val="center"/>
              <w:rPr>
                <w:rFonts w:asciiTheme="minorHAnsi" w:hAnsiTheme="minorHAnsi" w:cstheme="minorHAnsi"/>
                <w:sz w:val="16"/>
                <w:szCs w:val="16"/>
              </w:rPr>
            </w:pPr>
          </w:p>
          <w:p w14:paraId="7D630B89" w14:textId="77777777" w:rsidR="00C434DD" w:rsidRDefault="00C434DD" w:rsidP="00C434DD">
            <w:pPr>
              <w:rPr>
                <w:rFonts w:asciiTheme="minorHAnsi" w:hAnsiTheme="minorHAnsi" w:cstheme="minorHAnsi"/>
                <w:sz w:val="16"/>
                <w:szCs w:val="16"/>
              </w:rPr>
            </w:pPr>
          </w:p>
          <w:p w14:paraId="1619E493" w14:textId="6C43BAD2"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15F13B36" w14:textId="77777777" w:rsidR="00C434DD" w:rsidRDefault="00C434DD" w:rsidP="00C434DD">
            <w:hyperlink r:id="rId55" w:history="1">
              <w:r w:rsidRPr="00D129E9">
                <w:rPr>
                  <w:rStyle w:val="Hyperlink"/>
                  <w:rFonts w:asciiTheme="minorHAnsi" w:eastAsiaTheme="minorEastAsia" w:hAnsiTheme="minorHAnsi" w:cstheme="minorHAnsi"/>
                  <w:sz w:val="16"/>
                  <w:szCs w:val="16"/>
                </w:rPr>
                <w:t>kerri.quinn@mass.gov</w:t>
              </w:r>
            </w:hyperlink>
          </w:p>
          <w:p w14:paraId="0902356F" w14:textId="77777777" w:rsidR="00C434DD" w:rsidRDefault="00C434DD" w:rsidP="00C434DD">
            <w:pPr>
              <w:rPr>
                <w:rFonts w:asciiTheme="minorHAnsi" w:hAnsiTheme="minorHAnsi" w:cstheme="minorHAnsi"/>
                <w:sz w:val="16"/>
                <w:szCs w:val="16"/>
              </w:rPr>
            </w:pPr>
          </w:p>
          <w:p w14:paraId="62793140" w14:textId="77777777" w:rsidR="00C434DD" w:rsidRDefault="00C434DD" w:rsidP="00C434DD">
            <w:pPr>
              <w:rPr>
                <w:rFonts w:asciiTheme="minorHAnsi" w:hAnsiTheme="minorHAnsi" w:cstheme="minorHAnsi"/>
                <w:sz w:val="16"/>
                <w:szCs w:val="16"/>
              </w:rPr>
            </w:pPr>
          </w:p>
          <w:p w14:paraId="7A62A222" w14:textId="225A129F" w:rsidR="00C434DD" w:rsidRPr="006B02AE" w:rsidRDefault="00C434DD" w:rsidP="00C434DD">
            <w:pPr>
              <w:rPr>
                <w:rFonts w:ascii="Calibri" w:hAnsi="Calibri" w:cs="Calibri"/>
                <w:sz w:val="16"/>
                <w:szCs w:val="16"/>
              </w:rPr>
            </w:pPr>
            <w:hyperlink r:id="rId56"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34F2DE2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All Categories.  Includes Vendor Listing Spreadsheet for all Vendors with vendor contact, Category, PPD, SBPP and Diversity status for each vendor.</w:t>
            </w:r>
          </w:p>
        </w:tc>
        <w:tc>
          <w:tcPr>
            <w:tcW w:w="810" w:type="dxa"/>
          </w:tcPr>
          <w:p w14:paraId="6442268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58CC31FA"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2CA61B1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7B6AF27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r w:rsidR="00C434DD" w:rsidRPr="006B02AE" w14:paraId="20882781" w14:textId="77777777" w:rsidTr="00C434DD">
        <w:trPr>
          <w:cantSplit/>
          <w:tblHeader/>
        </w:trPr>
        <w:tc>
          <w:tcPr>
            <w:tcW w:w="1664" w:type="dxa"/>
          </w:tcPr>
          <w:p w14:paraId="6AC03114" w14:textId="290DE42E" w:rsidR="00C434DD" w:rsidRPr="006B02AE" w:rsidRDefault="00C434DD" w:rsidP="00C434DD">
            <w:pPr>
              <w:rPr>
                <w:rFonts w:ascii="Calibri" w:hAnsi="Calibri" w:cs="Calibri"/>
                <w:sz w:val="16"/>
                <w:szCs w:val="16"/>
              </w:rPr>
            </w:pPr>
            <w:r w:rsidRPr="006B02AE">
              <w:rPr>
                <w:rFonts w:ascii="Calibri" w:hAnsi="Calibri" w:cs="Calibri"/>
                <w:sz w:val="16"/>
                <w:szCs w:val="16"/>
              </w:rPr>
              <w:t xml:space="preserve">Solicitation Enabled MBPO </w:t>
            </w:r>
          </w:p>
          <w:p w14:paraId="6A27C9FE" w14:textId="77777777" w:rsidR="00C434DD" w:rsidRPr="006B02AE" w:rsidRDefault="00C434DD" w:rsidP="00C434DD">
            <w:pPr>
              <w:rPr>
                <w:rFonts w:ascii="Calibri" w:hAnsi="Calibri" w:cs="Calibri"/>
                <w:sz w:val="16"/>
                <w:szCs w:val="16"/>
                <w:highlight w:val="yellow"/>
              </w:rPr>
            </w:pPr>
          </w:p>
        </w:tc>
        <w:tc>
          <w:tcPr>
            <w:tcW w:w="1599" w:type="dxa"/>
          </w:tcPr>
          <w:p w14:paraId="137D0D89" w14:textId="77777777" w:rsidR="00C434DD" w:rsidRPr="006B02AE" w:rsidRDefault="00C434DD" w:rsidP="00C434DD">
            <w:pPr>
              <w:jc w:val="center"/>
              <w:rPr>
                <w:rFonts w:ascii="Calibri" w:hAnsi="Calibri" w:cs="Calibri"/>
                <w:sz w:val="16"/>
                <w:szCs w:val="16"/>
                <w:highlight w:val="yellow"/>
              </w:rPr>
            </w:pPr>
            <w:hyperlink r:id="rId57" w:history="1">
              <w:r w:rsidRPr="006B02AE">
                <w:rPr>
                  <w:rStyle w:val="Hyperlink"/>
                  <w:rFonts w:ascii="Calibri" w:hAnsi="Calibri" w:cs="Calibri"/>
                  <w:sz w:val="16"/>
                  <w:szCs w:val="16"/>
                </w:rPr>
                <w:t>PO-21-1080-OSD03-SRC01-22404</w:t>
              </w:r>
            </w:hyperlink>
          </w:p>
        </w:tc>
        <w:tc>
          <w:tcPr>
            <w:tcW w:w="916" w:type="dxa"/>
          </w:tcPr>
          <w:p w14:paraId="3E8EBF81"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055592E8" w14:textId="77777777" w:rsidR="00C434DD" w:rsidRDefault="00C434DD" w:rsidP="00C434DD">
            <w:pPr>
              <w:jc w:val="center"/>
              <w:rPr>
                <w:rFonts w:asciiTheme="minorHAnsi" w:hAnsiTheme="minorHAnsi" w:cstheme="minorHAnsi"/>
                <w:sz w:val="16"/>
                <w:szCs w:val="16"/>
              </w:rPr>
            </w:pPr>
          </w:p>
          <w:p w14:paraId="3AC3A341" w14:textId="3EF175FE"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Joshua Flanagan-Lanier</w:t>
            </w:r>
          </w:p>
        </w:tc>
        <w:tc>
          <w:tcPr>
            <w:tcW w:w="1131" w:type="dxa"/>
          </w:tcPr>
          <w:p w14:paraId="50487574"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06CEB75D" w14:textId="77777777" w:rsidR="00C434DD" w:rsidRDefault="00C434DD" w:rsidP="00C434DD">
            <w:pPr>
              <w:jc w:val="center"/>
              <w:rPr>
                <w:rFonts w:asciiTheme="minorHAnsi" w:hAnsiTheme="minorHAnsi" w:cstheme="minorHAnsi"/>
                <w:sz w:val="16"/>
                <w:szCs w:val="16"/>
              </w:rPr>
            </w:pPr>
          </w:p>
          <w:p w14:paraId="435D248E" w14:textId="77777777" w:rsidR="00C434DD" w:rsidRDefault="00C434DD" w:rsidP="00C434DD">
            <w:pPr>
              <w:rPr>
                <w:rFonts w:asciiTheme="minorHAnsi" w:hAnsiTheme="minorHAnsi" w:cstheme="minorHAnsi"/>
                <w:sz w:val="16"/>
                <w:szCs w:val="16"/>
              </w:rPr>
            </w:pPr>
          </w:p>
          <w:p w14:paraId="7E5AC17C" w14:textId="67503725"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351-667-2246</w:t>
            </w:r>
          </w:p>
        </w:tc>
        <w:tc>
          <w:tcPr>
            <w:tcW w:w="2430" w:type="dxa"/>
          </w:tcPr>
          <w:p w14:paraId="0B60854C" w14:textId="77777777" w:rsidR="00C434DD" w:rsidRDefault="00C434DD" w:rsidP="00C434DD">
            <w:hyperlink r:id="rId58" w:history="1">
              <w:r w:rsidRPr="00D129E9">
                <w:rPr>
                  <w:rStyle w:val="Hyperlink"/>
                  <w:rFonts w:asciiTheme="minorHAnsi" w:eastAsiaTheme="minorEastAsia" w:hAnsiTheme="minorHAnsi" w:cstheme="minorHAnsi"/>
                  <w:sz w:val="16"/>
                  <w:szCs w:val="16"/>
                </w:rPr>
                <w:t>kerri.quinn@mass.gov</w:t>
              </w:r>
            </w:hyperlink>
          </w:p>
          <w:p w14:paraId="10E67BF2" w14:textId="77777777" w:rsidR="00C434DD" w:rsidRDefault="00C434DD" w:rsidP="00C434DD">
            <w:pPr>
              <w:rPr>
                <w:rFonts w:asciiTheme="minorHAnsi" w:hAnsiTheme="minorHAnsi" w:cstheme="minorHAnsi"/>
                <w:sz w:val="16"/>
                <w:szCs w:val="16"/>
              </w:rPr>
            </w:pPr>
          </w:p>
          <w:p w14:paraId="752DA364" w14:textId="77777777" w:rsidR="00C434DD" w:rsidRDefault="00C434DD" w:rsidP="00C434DD">
            <w:pPr>
              <w:rPr>
                <w:rFonts w:asciiTheme="minorHAnsi" w:hAnsiTheme="minorHAnsi" w:cstheme="minorHAnsi"/>
                <w:sz w:val="16"/>
                <w:szCs w:val="16"/>
              </w:rPr>
            </w:pPr>
          </w:p>
          <w:p w14:paraId="7ABDC02F" w14:textId="72E2212C" w:rsidR="00C434DD" w:rsidRPr="006B02AE" w:rsidRDefault="00C434DD" w:rsidP="00C434DD">
            <w:pPr>
              <w:rPr>
                <w:rFonts w:ascii="Calibri" w:hAnsi="Calibri" w:cs="Calibri"/>
                <w:sz w:val="16"/>
                <w:szCs w:val="16"/>
                <w:highlight w:val="yellow"/>
              </w:rPr>
            </w:pPr>
            <w:hyperlink r:id="rId59"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5C82BAF1"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Category 1 - Full range of data, cybersecurity audits, compliance reviews and related consulting services</w:t>
            </w:r>
          </w:p>
        </w:tc>
        <w:tc>
          <w:tcPr>
            <w:tcW w:w="810" w:type="dxa"/>
          </w:tcPr>
          <w:p w14:paraId="1E4A90B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350" w:type="dxa"/>
          </w:tcPr>
          <w:p w14:paraId="2D9F4654"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080" w:type="dxa"/>
          </w:tcPr>
          <w:p w14:paraId="5259C9A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170" w:type="dxa"/>
          </w:tcPr>
          <w:p w14:paraId="599ABE6C"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r>
      <w:tr w:rsidR="00C434DD" w:rsidRPr="006B02AE" w14:paraId="319C8524" w14:textId="77777777" w:rsidTr="00C434DD">
        <w:trPr>
          <w:cantSplit/>
          <w:tblHeader/>
        </w:trPr>
        <w:tc>
          <w:tcPr>
            <w:tcW w:w="1664" w:type="dxa"/>
          </w:tcPr>
          <w:p w14:paraId="2260336B" w14:textId="03527045" w:rsidR="00C434DD" w:rsidRPr="006B02AE" w:rsidRDefault="00C434DD" w:rsidP="00C434DD">
            <w:pPr>
              <w:rPr>
                <w:rFonts w:ascii="Calibri" w:hAnsi="Calibri" w:cs="Calibri"/>
                <w:sz w:val="16"/>
                <w:szCs w:val="16"/>
              </w:rPr>
            </w:pPr>
            <w:r w:rsidRPr="006B02AE">
              <w:rPr>
                <w:rFonts w:ascii="Calibri" w:hAnsi="Calibri" w:cs="Calibri"/>
                <w:sz w:val="16"/>
                <w:szCs w:val="16"/>
              </w:rPr>
              <w:t>Solicitation Enabled MBPO</w:t>
            </w:r>
          </w:p>
          <w:p w14:paraId="5FA14225" w14:textId="77777777" w:rsidR="00C434DD" w:rsidRPr="006B02AE" w:rsidRDefault="00C434DD" w:rsidP="00C434DD">
            <w:pPr>
              <w:rPr>
                <w:rFonts w:ascii="Calibri" w:hAnsi="Calibri" w:cs="Calibri"/>
                <w:sz w:val="16"/>
                <w:szCs w:val="16"/>
              </w:rPr>
            </w:pPr>
          </w:p>
        </w:tc>
        <w:tc>
          <w:tcPr>
            <w:tcW w:w="1599" w:type="dxa"/>
          </w:tcPr>
          <w:p w14:paraId="48738113" w14:textId="77777777" w:rsidR="00C434DD" w:rsidRPr="006B02AE" w:rsidRDefault="00C434DD" w:rsidP="00C434DD">
            <w:pPr>
              <w:jc w:val="center"/>
              <w:rPr>
                <w:rFonts w:ascii="Calibri" w:hAnsi="Calibri" w:cs="Calibri"/>
                <w:sz w:val="16"/>
                <w:szCs w:val="16"/>
              </w:rPr>
            </w:pPr>
            <w:hyperlink r:id="rId60" w:history="1">
              <w:r w:rsidRPr="006B02AE">
                <w:rPr>
                  <w:rStyle w:val="Hyperlink"/>
                  <w:rFonts w:ascii="Calibri" w:eastAsiaTheme="minorEastAsia" w:hAnsi="Calibri" w:cs="Calibri"/>
                  <w:sz w:val="16"/>
                  <w:szCs w:val="16"/>
                </w:rPr>
                <w:t>PO-21-1080-OSD03-SRC01-22403</w:t>
              </w:r>
            </w:hyperlink>
          </w:p>
        </w:tc>
        <w:tc>
          <w:tcPr>
            <w:tcW w:w="916" w:type="dxa"/>
          </w:tcPr>
          <w:p w14:paraId="681F79E9"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1A94D343" w14:textId="77777777" w:rsidR="00C434DD" w:rsidRDefault="00C434DD" w:rsidP="00C434DD">
            <w:pPr>
              <w:jc w:val="center"/>
              <w:rPr>
                <w:rFonts w:asciiTheme="minorHAnsi" w:hAnsiTheme="minorHAnsi" w:cstheme="minorHAnsi"/>
                <w:sz w:val="16"/>
                <w:szCs w:val="16"/>
              </w:rPr>
            </w:pPr>
          </w:p>
          <w:p w14:paraId="2A871119" w14:textId="5A796F3B"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7FAD059E"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2BBD80C6" w14:textId="77777777" w:rsidR="00C434DD" w:rsidRDefault="00C434DD" w:rsidP="00C434DD">
            <w:pPr>
              <w:jc w:val="center"/>
              <w:rPr>
                <w:rFonts w:asciiTheme="minorHAnsi" w:hAnsiTheme="minorHAnsi" w:cstheme="minorHAnsi"/>
                <w:sz w:val="16"/>
                <w:szCs w:val="16"/>
              </w:rPr>
            </w:pPr>
          </w:p>
          <w:p w14:paraId="200207DE" w14:textId="77777777" w:rsidR="00C434DD" w:rsidRDefault="00C434DD" w:rsidP="00C434DD">
            <w:pPr>
              <w:rPr>
                <w:rFonts w:asciiTheme="minorHAnsi" w:hAnsiTheme="minorHAnsi" w:cstheme="minorHAnsi"/>
                <w:sz w:val="16"/>
                <w:szCs w:val="16"/>
              </w:rPr>
            </w:pPr>
          </w:p>
          <w:p w14:paraId="1AA7A375" w14:textId="08F4A49F" w:rsidR="00C434DD" w:rsidRPr="006B02AE" w:rsidRDefault="00C434DD" w:rsidP="00C434DD">
            <w:pPr>
              <w:rPr>
                <w:rFonts w:ascii="Calibri" w:hAnsi="Calibri" w:cs="Calibri"/>
                <w:sz w:val="16"/>
                <w:szCs w:val="16"/>
                <w:highlight w:val="yellow"/>
              </w:rPr>
            </w:pPr>
            <w:r w:rsidRPr="00454864">
              <w:rPr>
                <w:rFonts w:asciiTheme="minorHAnsi" w:hAnsiTheme="minorHAnsi" w:cstheme="minorHAnsi"/>
                <w:sz w:val="16"/>
                <w:szCs w:val="16"/>
              </w:rPr>
              <w:t>351-667-2246</w:t>
            </w:r>
          </w:p>
        </w:tc>
        <w:tc>
          <w:tcPr>
            <w:tcW w:w="2430" w:type="dxa"/>
          </w:tcPr>
          <w:p w14:paraId="2C5C1A7D" w14:textId="77777777" w:rsidR="00C434DD" w:rsidRDefault="00C434DD" w:rsidP="00C434DD">
            <w:hyperlink r:id="rId61" w:history="1">
              <w:r w:rsidRPr="00D129E9">
                <w:rPr>
                  <w:rStyle w:val="Hyperlink"/>
                  <w:rFonts w:asciiTheme="minorHAnsi" w:eastAsiaTheme="minorEastAsia" w:hAnsiTheme="minorHAnsi" w:cstheme="minorHAnsi"/>
                  <w:sz w:val="16"/>
                  <w:szCs w:val="16"/>
                </w:rPr>
                <w:t>kerri.quinn@mass.gov</w:t>
              </w:r>
            </w:hyperlink>
          </w:p>
          <w:p w14:paraId="64710620" w14:textId="77777777" w:rsidR="00C434DD" w:rsidRDefault="00C434DD" w:rsidP="00C434DD">
            <w:pPr>
              <w:rPr>
                <w:rFonts w:asciiTheme="minorHAnsi" w:hAnsiTheme="minorHAnsi" w:cstheme="minorHAnsi"/>
                <w:sz w:val="16"/>
                <w:szCs w:val="16"/>
              </w:rPr>
            </w:pPr>
          </w:p>
          <w:p w14:paraId="5F04D5DC" w14:textId="77777777" w:rsidR="00C434DD" w:rsidRDefault="00C434DD" w:rsidP="00C434DD">
            <w:pPr>
              <w:rPr>
                <w:rFonts w:asciiTheme="minorHAnsi" w:hAnsiTheme="minorHAnsi" w:cstheme="minorHAnsi"/>
                <w:sz w:val="16"/>
                <w:szCs w:val="16"/>
              </w:rPr>
            </w:pPr>
          </w:p>
          <w:p w14:paraId="2C367BE6" w14:textId="578D49C3" w:rsidR="00C434DD" w:rsidRPr="006B02AE" w:rsidRDefault="00C434DD" w:rsidP="00C434DD">
            <w:pPr>
              <w:rPr>
                <w:rFonts w:ascii="Calibri" w:hAnsi="Calibri" w:cs="Calibri"/>
                <w:sz w:val="16"/>
                <w:szCs w:val="16"/>
              </w:rPr>
            </w:pPr>
            <w:hyperlink r:id="rId62"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413BE977"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Category 2 - Risk assessments as they relate to internal and external (3rd party) components</w:t>
            </w:r>
          </w:p>
        </w:tc>
        <w:tc>
          <w:tcPr>
            <w:tcW w:w="810" w:type="dxa"/>
          </w:tcPr>
          <w:p w14:paraId="32785BF0"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c>
          <w:tcPr>
            <w:tcW w:w="1350" w:type="dxa"/>
          </w:tcPr>
          <w:p w14:paraId="4E6BDAA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1AAF4787"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5157D53E" w14:textId="77777777" w:rsidR="00C434DD" w:rsidRPr="006B02AE" w:rsidRDefault="00C434DD" w:rsidP="00C434DD">
            <w:pPr>
              <w:rPr>
                <w:rFonts w:ascii="Calibri" w:hAnsi="Calibri" w:cs="Calibri"/>
                <w:sz w:val="16"/>
                <w:szCs w:val="16"/>
                <w:highlight w:val="yellow"/>
              </w:rPr>
            </w:pPr>
            <w:r w:rsidRPr="006B02AE">
              <w:rPr>
                <w:rFonts w:ascii="Calibri" w:hAnsi="Calibri" w:cs="Calibri"/>
                <w:sz w:val="16"/>
                <w:szCs w:val="16"/>
              </w:rPr>
              <w:t>N/A</w:t>
            </w:r>
          </w:p>
        </w:tc>
      </w:tr>
      <w:tr w:rsidR="00C434DD" w:rsidRPr="006B02AE" w14:paraId="6F7D5715" w14:textId="77777777" w:rsidTr="00C434DD">
        <w:trPr>
          <w:cantSplit/>
        </w:trPr>
        <w:tc>
          <w:tcPr>
            <w:tcW w:w="1664" w:type="dxa"/>
          </w:tcPr>
          <w:p w14:paraId="5CAC72D8" w14:textId="45F01A39" w:rsidR="00C434DD" w:rsidRPr="006B02AE" w:rsidRDefault="00C434DD" w:rsidP="00C434DD">
            <w:pPr>
              <w:rPr>
                <w:rFonts w:ascii="Calibri" w:hAnsi="Calibri" w:cs="Calibri"/>
                <w:sz w:val="16"/>
                <w:szCs w:val="16"/>
              </w:rPr>
            </w:pPr>
            <w:r w:rsidRPr="006B02AE">
              <w:rPr>
                <w:rFonts w:ascii="Calibri" w:hAnsi="Calibri" w:cs="Calibri"/>
                <w:sz w:val="16"/>
                <w:szCs w:val="16"/>
              </w:rPr>
              <w:t>Solicitation Enabled MBPO</w:t>
            </w:r>
          </w:p>
          <w:p w14:paraId="5EBEAE38" w14:textId="77777777" w:rsidR="00C434DD" w:rsidRPr="006B02AE" w:rsidRDefault="00C434DD" w:rsidP="00C434DD">
            <w:pPr>
              <w:rPr>
                <w:rFonts w:ascii="Calibri" w:hAnsi="Calibri" w:cs="Calibri"/>
                <w:sz w:val="16"/>
                <w:szCs w:val="16"/>
              </w:rPr>
            </w:pPr>
          </w:p>
        </w:tc>
        <w:tc>
          <w:tcPr>
            <w:tcW w:w="1599" w:type="dxa"/>
          </w:tcPr>
          <w:p w14:paraId="542E8DCF" w14:textId="77777777" w:rsidR="00C434DD" w:rsidRPr="006B02AE" w:rsidRDefault="00C434DD" w:rsidP="00C434DD">
            <w:pPr>
              <w:rPr>
                <w:rFonts w:ascii="Calibri" w:hAnsi="Calibri" w:cs="Calibri"/>
                <w:sz w:val="16"/>
                <w:szCs w:val="16"/>
              </w:rPr>
            </w:pPr>
            <w:hyperlink r:id="rId63" w:history="1">
              <w:r w:rsidRPr="006B02AE">
                <w:rPr>
                  <w:rStyle w:val="Hyperlink"/>
                  <w:rFonts w:ascii="Calibri" w:hAnsi="Calibri" w:cs="Calibri"/>
                  <w:sz w:val="16"/>
                  <w:szCs w:val="16"/>
                </w:rPr>
                <w:t>PO-21-1080-OSD03-SRC01-22402</w:t>
              </w:r>
            </w:hyperlink>
          </w:p>
        </w:tc>
        <w:tc>
          <w:tcPr>
            <w:tcW w:w="916" w:type="dxa"/>
          </w:tcPr>
          <w:p w14:paraId="6253ACCF"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3F195B6A" w14:textId="77777777" w:rsidR="00C434DD" w:rsidRDefault="00C434DD" w:rsidP="00C434DD">
            <w:pPr>
              <w:jc w:val="center"/>
              <w:rPr>
                <w:rFonts w:asciiTheme="minorHAnsi" w:hAnsiTheme="minorHAnsi" w:cstheme="minorHAnsi"/>
                <w:sz w:val="16"/>
                <w:szCs w:val="16"/>
              </w:rPr>
            </w:pPr>
          </w:p>
          <w:p w14:paraId="2636EF63" w14:textId="4AD4BFA8"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5EC97B2D"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728763CE" w14:textId="77777777" w:rsidR="00C434DD" w:rsidRDefault="00C434DD" w:rsidP="00C434DD">
            <w:pPr>
              <w:jc w:val="center"/>
              <w:rPr>
                <w:rFonts w:asciiTheme="minorHAnsi" w:hAnsiTheme="minorHAnsi" w:cstheme="minorHAnsi"/>
                <w:sz w:val="16"/>
                <w:szCs w:val="16"/>
              </w:rPr>
            </w:pPr>
          </w:p>
          <w:p w14:paraId="4F0CDCB5" w14:textId="77777777" w:rsidR="00C434DD" w:rsidRDefault="00C434DD" w:rsidP="00C434DD">
            <w:pPr>
              <w:rPr>
                <w:rFonts w:asciiTheme="minorHAnsi" w:hAnsiTheme="minorHAnsi" w:cstheme="minorHAnsi"/>
                <w:sz w:val="16"/>
                <w:szCs w:val="16"/>
              </w:rPr>
            </w:pPr>
          </w:p>
          <w:p w14:paraId="248A5DDE" w14:textId="3B7BE3CC"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1ADECCFF" w14:textId="77777777" w:rsidR="00C434DD" w:rsidRDefault="00C434DD" w:rsidP="00C434DD">
            <w:hyperlink r:id="rId64" w:history="1">
              <w:r w:rsidRPr="00D129E9">
                <w:rPr>
                  <w:rStyle w:val="Hyperlink"/>
                  <w:rFonts w:asciiTheme="minorHAnsi" w:eastAsiaTheme="minorEastAsia" w:hAnsiTheme="minorHAnsi" w:cstheme="minorHAnsi"/>
                  <w:sz w:val="16"/>
                  <w:szCs w:val="16"/>
                </w:rPr>
                <w:t>kerri.quinn@mass.gov</w:t>
              </w:r>
            </w:hyperlink>
          </w:p>
          <w:p w14:paraId="706B1BD7" w14:textId="77777777" w:rsidR="00C434DD" w:rsidRDefault="00C434DD" w:rsidP="00C434DD">
            <w:pPr>
              <w:rPr>
                <w:rFonts w:asciiTheme="minorHAnsi" w:hAnsiTheme="minorHAnsi" w:cstheme="minorHAnsi"/>
                <w:sz w:val="16"/>
                <w:szCs w:val="16"/>
              </w:rPr>
            </w:pPr>
          </w:p>
          <w:p w14:paraId="5817F2B4" w14:textId="77777777" w:rsidR="00C434DD" w:rsidRDefault="00C434DD" w:rsidP="00C434DD">
            <w:pPr>
              <w:rPr>
                <w:rFonts w:asciiTheme="minorHAnsi" w:hAnsiTheme="minorHAnsi" w:cstheme="minorHAnsi"/>
                <w:sz w:val="16"/>
                <w:szCs w:val="16"/>
              </w:rPr>
            </w:pPr>
          </w:p>
          <w:p w14:paraId="6B3FCA43" w14:textId="29C6B6F0" w:rsidR="00C434DD" w:rsidRPr="006B02AE" w:rsidRDefault="00C434DD" w:rsidP="00C434DD">
            <w:pPr>
              <w:rPr>
                <w:rFonts w:ascii="Calibri" w:hAnsi="Calibri" w:cs="Calibri"/>
                <w:sz w:val="16"/>
                <w:szCs w:val="16"/>
              </w:rPr>
            </w:pPr>
            <w:hyperlink r:id="rId65"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093F6A8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Category 3 - Cybersecurity testing and readiness services</w:t>
            </w:r>
          </w:p>
        </w:tc>
        <w:tc>
          <w:tcPr>
            <w:tcW w:w="810" w:type="dxa"/>
          </w:tcPr>
          <w:p w14:paraId="60E645A8"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7D0B39F6"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32BB7CD7"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5DB1224A"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r w:rsidR="00C434DD" w:rsidRPr="006B02AE" w14:paraId="0D0FE54E" w14:textId="77777777" w:rsidTr="00C434DD">
        <w:trPr>
          <w:cantSplit/>
        </w:trPr>
        <w:tc>
          <w:tcPr>
            <w:tcW w:w="1664" w:type="dxa"/>
          </w:tcPr>
          <w:p w14:paraId="3682B78A" w14:textId="12D2F670" w:rsidR="00C434DD" w:rsidRPr="006B02AE" w:rsidRDefault="00C434DD" w:rsidP="00C434DD">
            <w:pPr>
              <w:rPr>
                <w:rFonts w:ascii="Calibri" w:hAnsi="Calibri" w:cs="Calibri"/>
                <w:sz w:val="16"/>
                <w:szCs w:val="16"/>
              </w:rPr>
            </w:pPr>
            <w:r w:rsidRPr="006B02AE">
              <w:rPr>
                <w:rFonts w:ascii="Calibri" w:hAnsi="Calibri" w:cs="Calibri"/>
                <w:sz w:val="16"/>
                <w:szCs w:val="16"/>
              </w:rPr>
              <w:lastRenderedPageBreak/>
              <w:t>Solicitation Enabled MBPO</w:t>
            </w:r>
          </w:p>
          <w:p w14:paraId="4FC80D29" w14:textId="77777777" w:rsidR="00C434DD" w:rsidRPr="006B02AE" w:rsidRDefault="00C434DD" w:rsidP="00C434DD">
            <w:pPr>
              <w:rPr>
                <w:rFonts w:ascii="Calibri" w:hAnsi="Calibri" w:cs="Calibri"/>
                <w:sz w:val="16"/>
                <w:szCs w:val="16"/>
              </w:rPr>
            </w:pPr>
          </w:p>
        </w:tc>
        <w:tc>
          <w:tcPr>
            <w:tcW w:w="1599" w:type="dxa"/>
          </w:tcPr>
          <w:p w14:paraId="48ADCA8A" w14:textId="77777777" w:rsidR="00C434DD" w:rsidRPr="006B02AE" w:rsidRDefault="00C434DD" w:rsidP="00C434DD">
            <w:pPr>
              <w:rPr>
                <w:rFonts w:ascii="Calibri" w:hAnsi="Calibri" w:cs="Calibri"/>
                <w:sz w:val="16"/>
                <w:szCs w:val="16"/>
              </w:rPr>
            </w:pPr>
            <w:hyperlink r:id="rId66" w:history="1">
              <w:r w:rsidRPr="006B02AE">
                <w:rPr>
                  <w:rStyle w:val="Hyperlink"/>
                  <w:rFonts w:ascii="Calibri" w:hAnsi="Calibri" w:cs="Calibri"/>
                  <w:sz w:val="16"/>
                  <w:szCs w:val="16"/>
                </w:rPr>
                <w:t>PO-21-1080-OSD03-SRC01-22401</w:t>
              </w:r>
            </w:hyperlink>
          </w:p>
        </w:tc>
        <w:tc>
          <w:tcPr>
            <w:tcW w:w="916" w:type="dxa"/>
          </w:tcPr>
          <w:p w14:paraId="4764DCF8" w14:textId="77777777" w:rsidR="00C434DD" w:rsidRDefault="00C434DD" w:rsidP="00C434DD">
            <w:pPr>
              <w:rPr>
                <w:rFonts w:asciiTheme="minorHAnsi" w:hAnsiTheme="minorHAnsi" w:cstheme="minorHAnsi"/>
                <w:sz w:val="16"/>
                <w:szCs w:val="16"/>
              </w:rPr>
            </w:pPr>
            <w:r>
              <w:rPr>
                <w:rFonts w:asciiTheme="minorHAnsi" w:hAnsiTheme="minorHAnsi" w:cstheme="minorHAnsi"/>
                <w:sz w:val="16"/>
                <w:szCs w:val="16"/>
              </w:rPr>
              <w:t>Kerri Quinn</w:t>
            </w:r>
          </w:p>
          <w:p w14:paraId="037DF063" w14:textId="77777777" w:rsidR="00C434DD" w:rsidRDefault="00C434DD" w:rsidP="00C434DD">
            <w:pPr>
              <w:jc w:val="center"/>
              <w:rPr>
                <w:rFonts w:asciiTheme="minorHAnsi" w:hAnsiTheme="minorHAnsi" w:cstheme="minorHAnsi"/>
                <w:sz w:val="16"/>
                <w:szCs w:val="16"/>
              </w:rPr>
            </w:pPr>
          </w:p>
          <w:p w14:paraId="072D6E0B" w14:textId="117BB4B9"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Joshua Flanagan-Lanier</w:t>
            </w:r>
          </w:p>
        </w:tc>
        <w:tc>
          <w:tcPr>
            <w:tcW w:w="1131" w:type="dxa"/>
          </w:tcPr>
          <w:p w14:paraId="51D0DDDF" w14:textId="77777777" w:rsidR="00C434DD" w:rsidRDefault="00C434DD" w:rsidP="00C434DD">
            <w:pPr>
              <w:jc w:val="center"/>
              <w:rPr>
                <w:rFonts w:asciiTheme="minorHAnsi" w:hAnsiTheme="minorHAnsi" w:cstheme="minorHAnsi"/>
                <w:sz w:val="16"/>
                <w:szCs w:val="16"/>
              </w:rPr>
            </w:pPr>
            <w:r w:rsidRPr="00CE3662">
              <w:rPr>
                <w:rFonts w:asciiTheme="minorHAnsi" w:hAnsiTheme="minorHAnsi" w:cstheme="minorHAnsi"/>
                <w:sz w:val="16"/>
                <w:szCs w:val="16"/>
              </w:rPr>
              <w:t>617-359-7284</w:t>
            </w:r>
          </w:p>
          <w:p w14:paraId="54DC847C" w14:textId="77777777" w:rsidR="00C434DD" w:rsidRDefault="00C434DD" w:rsidP="00C434DD">
            <w:pPr>
              <w:jc w:val="center"/>
              <w:rPr>
                <w:rFonts w:asciiTheme="minorHAnsi" w:hAnsiTheme="minorHAnsi" w:cstheme="minorHAnsi"/>
                <w:sz w:val="16"/>
                <w:szCs w:val="16"/>
              </w:rPr>
            </w:pPr>
          </w:p>
          <w:p w14:paraId="2AD36609" w14:textId="77777777" w:rsidR="00C434DD" w:rsidRDefault="00C434DD" w:rsidP="00C434DD">
            <w:pPr>
              <w:rPr>
                <w:rFonts w:asciiTheme="minorHAnsi" w:hAnsiTheme="minorHAnsi" w:cstheme="minorHAnsi"/>
                <w:sz w:val="16"/>
                <w:szCs w:val="16"/>
              </w:rPr>
            </w:pPr>
          </w:p>
          <w:p w14:paraId="74E3552A" w14:textId="0AFE2AB5" w:rsidR="00C434DD" w:rsidRPr="006B02AE" w:rsidRDefault="00C434DD" w:rsidP="00C434DD">
            <w:pPr>
              <w:rPr>
                <w:rFonts w:ascii="Calibri" w:hAnsi="Calibri" w:cs="Calibri"/>
                <w:sz w:val="16"/>
                <w:szCs w:val="16"/>
              </w:rPr>
            </w:pPr>
            <w:r w:rsidRPr="00454864">
              <w:rPr>
                <w:rFonts w:asciiTheme="minorHAnsi" w:hAnsiTheme="minorHAnsi" w:cstheme="minorHAnsi"/>
                <w:sz w:val="16"/>
                <w:szCs w:val="16"/>
              </w:rPr>
              <w:t>351-667-2246</w:t>
            </w:r>
          </w:p>
        </w:tc>
        <w:tc>
          <w:tcPr>
            <w:tcW w:w="2430" w:type="dxa"/>
          </w:tcPr>
          <w:p w14:paraId="53B92783" w14:textId="77777777" w:rsidR="00C434DD" w:rsidRDefault="00C434DD" w:rsidP="00C434DD">
            <w:hyperlink r:id="rId67" w:history="1">
              <w:r w:rsidRPr="00D129E9">
                <w:rPr>
                  <w:rStyle w:val="Hyperlink"/>
                  <w:rFonts w:asciiTheme="minorHAnsi" w:eastAsiaTheme="minorEastAsia" w:hAnsiTheme="minorHAnsi" w:cstheme="minorHAnsi"/>
                  <w:sz w:val="16"/>
                  <w:szCs w:val="16"/>
                </w:rPr>
                <w:t>kerri.quinn@mass.gov</w:t>
              </w:r>
            </w:hyperlink>
          </w:p>
          <w:p w14:paraId="012DAA8E" w14:textId="77777777" w:rsidR="00C434DD" w:rsidRDefault="00C434DD" w:rsidP="00C434DD">
            <w:pPr>
              <w:rPr>
                <w:rFonts w:asciiTheme="minorHAnsi" w:hAnsiTheme="minorHAnsi" w:cstheme="minorHAnsi"/>
                <w:sz w:val="16"/>
                <w:szCs w:val="16"/>
              </w:rPr>
            </w:pPr>
          </w:p>
          <w:p w14:paraId="4FF4B485" w14:textId="77777777" w:rsidR="00C434DD" w:rsidRDefault="00C434DD" w:rsidP="00C434DD">
            <w:pPr>
              <w:rPr>
                <w:rFonts w:asciiTheme="minorHAnsi" w:hAnsiTheme="minorHAnsi" w:cstheme="minorHAnsi"/>
                <w:sz w:val="16"/>
                <w:szCs w:val="16"/>
              </w:rPr>
            </w:pPr>
          </w:p>
          <w:p w14:paraId="50471CCD" w14:textId="79BE2F3A" w:rsidR="00C434DD" w:rsidRPr="006B02AE" w:rsidRDefault="00C434DD" w:rsidP="00C434DD">
            <w:pPr>
              <w:rPr>
                <w:rFonts w:ascii="Calibri" w:hAnsi="Calibri" w:cs="Calibri"/>
                <w:sz w:val="16"/>
                <w:szCs w:val="16"/>
              </w:rPr>
            </w:pPr>
            <w:hyperlink r:id="rId68" w:history="1">
              <w:r w:rsidRPr="00D0786D">
                <w:rPr>
                  <w:rStyle w:val="Hyperlink"/>
                  <w:rFonts w:asciiTheme="minorHAnsi" w:eastAsiaTheme="minorEastAsia" w:hAnsiTheme="minorHAnsi" w:cstheme="minorHAnsi"/>
                  <w:sz w:val="16"/>
                  <w:szCs w:val="16"/>
                </w:rPr>
                <w:t>joshua.flanagan-lanier@mass.gov</w:t>
              </w:r>
            </w:hyperlink>
          </w:p>
        </w:tc>
        <w:tc>
          <w:tcPr>
            <w:tcW w:w="2520" w:type="dxa"/>
          </w:tcPr>
          <w:p w14:paraId="5328B7B8"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Category 4 - Information security and cybersecurity incident response services</w:t>
            </w:r>
          </w:p>
        </w:tc>
        <w:tc>
          <w:tcPr>
            <w:tcW w:w="810" w:type="dxa"/>
          </w:tcPr>
          <w:p w14:paraId="5C1CE01D"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350" w:type="dxa"/>
          </w:tcPr>
          <w:p w14:paraId="5ACEA34F"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080" w:type="dxa"/>
          </w:tcPr>
          <w:p w14:paraId="445BE152"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c>
          <w:tcPr>
            <w:tcW w:w="1170" w:type="dxa"/>
          </w:tcPr>
          <w:p w14:paraId="13DFD58B" w14:textId="77777777" w:rsidR="00C434DD" w:rsidRPr="006B02AE" w:rsidRDefault="00C434DD" w:rsidP="00C434DD">
            <w:pPr>
              <w:rPr>
                <w:rFonts w:ascii="Calibri" w:hAnsi="Calibri" w:cs="Calibri"/>
                <w:sz w:val="16"/>
                <w:szCs w:val="16"/>
              </w:rPr>
            </w:pPr>
            <w:r w:rsidRPr="006B02AE">
              <w:rPr>
                <w:rFonts w:ascii="Calibri" w:hAnsi="Calibri" w:cs="Calibri"/>
                <w:sz w:val="16"/>
                <w:szCs w:val="16"/>
              </w:rPr>
              <w:t>N/A</w:t>
            </w:r>
          </w:p>
        </w:tc>
      </w:tr>
    </w:tbl>
    <w:p w14:paraId="0FB2E0D9" w14:textId="77777777" w:rsidR="00385419" w:rsidRDefault="00385419" w:rsidP="00A27CA1">
      <w:pPr>
        <w:pStyle w:val="Heading2"/>
      </w:pPr>
    </w:p>
    <w:p w14:paraId="387CC61A" w14:textId="3EBDBAC5" w:rsidR="00304C6F" w:rsidRDefault="00275216" w:rsidP="00A27CA1">
      <w:pPr>
        <w:pStyle w:val="Heading2"/>
      </w:pPr>
      <w:bookmarkStart w:id="69" w:name="_Toc21366042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9"/>
      <w:r w:rsidR="00F0545F" w:rsidRPr="00E23F4C">
        <w:rPr>
          <w:highlight w:val="yellow"/>
        </w:rPr>
        <w:t xml:space="preserve"> </w:t>
      </w:r>
      <w:bookmarkEnd w:id="68"/>
    </w:p>
    <w:p w14:paraId="59BFD38A" w14:textId="71EADAD7" w:rsidR="00E53E55" w:rsidRDefault="00D119CD" w:rsidP="00304C6F">
      <w:pPr>
        <w:rPr>
          <w:szCs w:val="24"/>
        </w:rPr>
      </w:pPr>
      <w:r w:rsidRPr="00D119CD">
        <w:rPr>
          <w:szCs w:val="24"/>
        </w:rPr>
        <w:t xml:space="preserve">UNSPSC </w:t>
      </w:r>
      <w:r w:rsidR="00E53E55" w:rsidRPr="00E53E55">
        <w:rPr>
          <w:szCs w:val="24"/>
        </w:rPr>
        <w:t xml:space="preserve">for </w:t>
      </w:r>
      <w:r w:rsidR="00A27CA1" w:rsidRPr="00A27CA1">
        <w:rPr>
          <w:b/>
          <w:szCs w:val="24"/>
        </w:rPr>
        <w:t>ITS78</w:t>
      </w:r>
      <w:r w:rsidR="00A27CA1">
        <w:rPr>
          <w:bCs/>
          <w:szCs w:val="24"/>
        </w:rPr>
        <w:t>:</w:t>
      </w:r>
    </w:p>
    <w:p w14:paraId="611A5761" w14:textId="46D63E17" w:rsidR="00A27CA1" w:rsidRPr="00F44ABF" w:rsidRDefault="00A27CA1" w:rsidP="00747A2D">
      <w:pPr>
        <w:pStyle w:val="ListParagraph"/>
        <w:numPr>
          <w:ilvl w:val="0"/>
          <w:numId w:val="17"/>
        </w:numPr>
        <w:spacing w:after="0"/>
        <w:rPr>
          <w:szCs w:val="24"/>
        </w:rPr>
      </w:pPr>
      <w:r w:rsidRPr="00363AB5">
        <w:rPr>
          <w:b/>
          <w:bCs/>
          <w:szCs w:val="24"/>
        </w:rPr>
        <w:t>80–11–18–00</w:t>
      </w:r>
      <w:r w:rsidRPr="00F44ABF">
        <w:rPr>
          <w:szCs w:val="24"/>
        </w:rPr>
        <w:t xml:space="preserve"> Data, Cybersecurity, and Related Services Category</w:t>
      </w:r>
    </w:p>
    <w:p w14:paraId="4A970DE3" w14:textId="65CEEAA5" w:rsidR="00A27CA1" w:rsidRPr="00F44ABF" w:rsidRDefault="00A27CA1" w:rsidP="00747A2D">
      <w:pPr>
        <w:pStyle w:val="ListParagraph"/>
        <w:numPr>
          <w:ilvl w:val="0"/>
          <w:numId w:val="17"/>
        </w:numPr>
        <w:spacing w:after="0"/>
        <w:rPr>
          <w:szCs w:val="24"/>
        </w:rPr>
      </w:pPr>
      <w:r w:rsidRPr="00363AB5">
        <w:rPr>
          <w:b/>
          <w:bCs/>
          <w:szCs w:val="24"/>
        </w:rPr>
        <w:t>81–16–00–00</w:t>
      </w:r>
      <w:r w:rsidRPr="00F44ABF">
        <w:rPr>
          <w:szCs w:val="24"/>
        </w:rPr>
        <w:t xml:space="preserve"> Information Technology Service Delivery</w:t>
      </w:r>
    </w:p>
    <w:p w14:paraId="1FFC9BA7" w14:textId="5955AC37" w:rsidR="00A27CA1" w:rsidRPr="00F44ABF" w:rsidRDefault="00A27CA1" w:rsidP="00747A2D">
      <w:pPr>
        <w:pStyle w:val="ListParagraph"/>
        <w:numPr>
          <w:ilvl w:val="0"/>
          <w:numId w:val="17"/>
        </w:numPr>
        <w:spacing w:after="0"/>
        <w:rPr>
          <w:szCs w:val="24"/>
        </w:rPr>
      </w:pPr>
      <w:r w:rsidRPr="00363AB5">
        <w:rPr>
          <w:b/>
          <w:bCs/>
          <w:szCs w:val="24"/>
        </w:rPr>
        <w:t>43–23–32–00</w:t>
      </w:r>
      <w:r w:rsidRPr="00F44ABF">
        <w:rPr>
          <w:szCs w:val="24"/>
        </w:rPr>
        <w:t xml:space="preserve"> Security and protection software</w:t>
      </w:r>
    </w:p>
    <w:p w14:paraId="6B85F581" w14:textId="4EC14B75" w:rsidR="00931DF2" w:rsidRPr="00A27CA1" w:rsidRDefault="00A27CA1" w:rsidP="00747A2D">
      <w:pPr>
        <w:pStyle w:val="ListParagraph"/>
        <w:numPr>
          <w:ilvl w:val="0"/>
          <w:numId w:val="17"/>
        </w:numPr>
        <w:spacing w:after="0"/>
        <w:rPr>
          <w:szCs w:val="24"/>
        </w:rPr>
      </w:pPr>
      <w:r w:rsidRPr="00363AB5">
        <w:rPr>
          <w:b/>
          <w:bCs/>
          <w:szCs w:val="24"/>
        </w:rPr>
        <w:t>83–</w:t>
      </w:r>
      <w:r w:rsidRPr="00363AB5">
        <w:rPr>
          <w:b/>
          <w:bCs/>
        </w:rPr>
        <w:t>12</w:t>
      </w:r>
      <w:r w:rsidRPr="00363AB5">
        <w:rPr>
          <w:b/>
          <w:bCs/>
          <w:szCs w:val="24"/>
        </w:rPr>
        <w:t>–00–00</w:t>
      </w:r>
      <w:r w:rsidRPr="00F44ABF">
        <w:rPr>
          <w:szCs w:val="24"/>
        </w:rPr>
        <w:t xml:space="preserve"> Information Services</w:t>
      </w:r>
    </w:p>
    <w:sectPr w:rsidR="00931DF2" w:rsidRPr="00A27CA1"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E13" w14:textId="77777777" w:rsidR="006D29FB" w:rsidRDefault="006D29FB" w:rsidP="00BA4C0C">
      <w:pPr>
        <w:spacing w:after="0" w:line="240" w:lineRule="auto"/>
      </w:pPr>
      <w:r>
        <w:separator/>
      </w:r>
    </w:p>
    <w:p w14:paraId="4F27AFC9" w14:textId="77777777" w:rsidR="006D29FB" w:rsidRDefault="006D29FB"/>
  </w:endnote>
  <w:endnote w:type="continuationSeparator" w:id="0">
    <w:p w14:paraId="5D2931C6" w14:textId="77777777" w:rsidR="006D29FB" w:rsidRDefault="006D29FB" w:rsidP="00BA4C0C">
      <w:pPr>
        <w:spacing w:after="0" w:line="240" w:lineRule="auto"/>
      </w:pPr>
      <w:r>
        <w:continuationSeparator/>
      </w:r>
    </w:p>
    <w:p w14:paraId="10676A60" w14:textId="77777777" w:rsidR="006D29FB" w:rsidRDefault="006D29FB"/>
  </w:endnote>
  <w:endnote w:type="continuationNotice" w:id="1">
    <w:p w14:paraId="49AF461C" w14:textId="77777777" w:rsidR="006D29FB" w:rsidRDefault="006D2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762D37F8" w:rsidR="00B564C1" w:rsidRDefault="00B564C1" w:rsidP="00363AB5">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559953B5" w:rsidR="005851F6" w:rsidRDefault="005851F6" w:rsidP="00363AB5">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295E" w14:textId="77777777" w:rsidR="006D29FB" w:rsidRDefault="006D29FB" w:rsidP="00BA4C0C">
      <w:pPr>
        <w:spacing w:after="0" w:line="240" w:lineRule="auto"/>
      </w:pPr>
      <w:r>
        <w:separator/>
      </w:r>
    </w:p>
    <w:p w14:paraId="5010BEA8" w14:textId="77777777" w:rsidR="006D29FB" w:rsidRDefault="006D29FB"/>
  </w:footnote>
  <w:footnote w:type="continuationSeparator" w:id="0">
    <w:p w14:paraId="1C164D1A" w14:textId="77777777" w:rsidR="006D29FB" w:rsidRDefault="006D29FB" w:rsidP="00BA4C0C">
      <w:pPr>
        <w:spacing w:after="0" w:line="240" w:lineRule="auto"/>
      </w:pPr>
      <w:r>
        <w:continuationSeparator/>
      </w:r>
    </w:p>
    <w:p w14:paraId="1E98B01F" w14:textId="77777777" w:rsidR="006D29FB" w:rsidRDefault="006D29FB"/>
  </w:footnote>
  <w:footnote w:type="continuationNotice" w:id="1">
    <w:p w14:paraId="13470D1C" w14:textId="77777777" w:rsidR="006D29FB" w:rsidRDefault="006D29FB">
      <w:pPr>
        <w:spacing w:after="0" w:line="240" w:lineRule="auto"/>
      </w:pPr>
    </w:p>
  </w:footnote>
  <w:footnote w:id="2">
    <w:p w14:paraId="6C5B783A" w14:textId="4356AA9D" w:rsidR="00A40376" w:rsidRDefault="00A40376">
      <w:pPr>
        <w:pStyle w:val="FootnoteText"/>
      </w:pPr>
      <w:r>
        <w:rPr>
          <w:rStyle w:val="FootnoteReference"/>
        </w:rPr>
        <w:footnoteRef/>
      </w:r>
      <w:r>
        <w:t xml:space="preserve"> </w:t>
      </w:r>
      <w:r w:rsidR="00420F03" w:rsidRPr="00420F03">
        <w:t xml:space="preserve">State agencies requiring engagement under this category must coordinate with and gain the approval of the Office of the Commonwealth Chief Information Security Officer (CCISO). This can be done by emailing your request to </w:t>
      </w:r>
      <w:hyperlink r:id="rId1" w:history="1">
        <w:r w:rsidR="00452C0E" w:rsidRPr="00452C0E">
          <w:rPr>
            <w:rStyle w:val="Hyperlink"/>
          </w:rPr>
          <w:t>Enterprise Risk Management</w:t>
        </w:r>
      </w:hyperlink>
      <w:r w:rsidR="00420F03" w:rsidRPr="00420F03">
        <w:t>.</w:t>
      </w:r>
    </w:p>
  </w:footnote>
  <w:footnote w:id="3">
    <w:p w14:paraId="0605EDA4" w14:textId="77777777" w:rsidR="00CA4585" w:rsidRDefault="00483D52" w:rsidP="00CA4585">
      <w:pPr>
        <w:pStyle w:val="FootnoteText"/>
      </w:pPr>
      <w:r>
        <w:rPr>
          <w:rStyle w:val="FootnoteReference"/>
        </w:rPr>
        <w:footnoteRef/>
      </w:r>
      <w:r>
        <w:t xml:space="preserve"> </w:t>
      </w:r>
      <w:r w:rsidR="00CA4585">
        <w:t>State agencies requiring engagement under this category must coordinate with and gain the approval of the</w:t>
      </w:r>
    </w:p>
    <w:p w14:paraId="2C7A593D" w14:textId="77777777" w:rsidR="00CA4585" w:rsidRDefault="00CA4585" w:rsidP="00CA4585">
      <w:pPr>
        <w:pStyle w:val="FootnoteText"/>
      </w:pPr>
      <w:r>
        <w:t>Office of the Commonwealth Chief Information Security Officer (CCISO) to ensure that Enterprise systems are not at</w:t>
      </w:r>
    </w:p>
    <w:p w14:paraId="340B25F1" w14:textId="1994DC47" w:rsidR="00483D52" w:rsidRDefault="00CA4585" w:rsidP="00CA4585">
      <w:pPr>
        <w:pStyle w:val="FootnoteText"/>
      </w:pPr>
      <w:r>
        <w:t xml:space="preserve">risk. This can be done by emailing your request to </w:t>
      </w:r>
      <w:hyperlink r:id="rId2" w:history="1">
        <w:r w:rsidRPr="00452C0E">
          <w:rPr>
            <w:rStyle w:val="Hyperlink"/>
          </w:rPr>
          <w:t>Enterprise Risk Management</w:t>
        </w:r>
      </w:hyperlink>
      <w:r w:rsidR="006326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75A5E5D1">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B9487E5" w:rsidR="00913691" w:rsidRPr="005D4B8A" w:rsidRDefault="00FD384B" w:rsidP="00913691">
                          <w:pPr>
                            <w:ind w:right="-50"/>
                            <w:jc w:val="right"/>
                            <w:rPr>
                              <w:b/>
                              <w:sz w:val="48"/>
                            </w:rPr>
                          </w:pPr>
                          <w:r>
                            <w:rPr>
                              <w:b/>
                              <w:sz w:val="48"/>
                            </w:rPr>
                            <w:t>ITS78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B9487E5" w:rsidR="00913691" w:rsidRPr="005D4B8A" w:rsidRDefault="00FD384B" w:rsidP="00913691">
                    <w:pPr>
                      <w:ind w:right="-50"/>
                      <w:jc w:val="right"/>
                      <w:rPr>
                        <w:b/>
                        <w:sz w:val="48"/>
                      </w:rPr>
                    </w:pPr>
                    <w:r>
                      <w:rPr>
                        <w:b/>
                        <w:sz w:val="48"/>
                      </w:rPr>
                      <w:t>ITS78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D1370F1">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169A1F" w:rsidR="00DD35D3" w:rsidRPr="00492CC3" w:rsidRDefault="00FD384B">
                          <w:pPr>
                            <w:ind w:right="-50"/>
                            <w:jc w:val="right"/>
                            <w:rPr>
                              <w:b/>
                              <w:sz w:val="52"/>
                              <w:szCs w:val="24"/>
                            </w:rPr>
                          </w:pPr>
                          <w:r>
                            <w:rPr>
                              <w:b/>
                              <w:sz w:val="48"/>
                            </w:rPr>
                            <w:t>ITS78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169A1F" w:rsidR="00DD35D3" w:rsidRPr="00492CC3" w:rsidRDefault="00FD384B">
                    <w:pPr>
                      <w:ind w:right="-50"/>
                      <w:jc w:val="right"/>
                      <w:rPr>
                        <w:b/>
                        <w:sz w:val="52"/>
                        <w:szCs w:val="24"/>
                      </w:rPr>
                    </w:pPr>
                    <w:r>
                      <w:rPr>
                        <w:b/>
                        <w:sz w:val="48"/>
                      </w:rPr>
                      <w:t>ITS78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25C7"/>
    <w:multiLevelType w:val="hybridMultilevel"/>
    <w:tmpl w:val="120A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4451D"/>
    <w:multiLevelType w:val="hybridMultilevel"/>
    <w:tmpl w:val="6B8E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9255B8"/>
    <w:multiLevelType w:val="hybridMultilevel"/>
    <w:tmpl w:val="DEA86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4" w15:restartNumberingAfterBreak="0">
    <w:nsid w:val="4AEA2501"/>
    <w:multiLevelType w:val="hybridMultilevel"/>
    <w:tmpl w:val="994A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36836"/>
    <w:multiLevelType w:val="hybridMultilevel"/>
    <w:tmpl w:val="34342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61927"/>
    <w:multiLevelType w:val="hybridMultilevel"/>
    <w:tmpl w:val="6B3A174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D034AEC"/>
    <w:multiLevelType w:val="hybridMultilevel"/>
    <w:tmpl w:val="EB38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7282"/>
    <w:multiLevelType w:val="hybridMultilevel"/>
    <w:tmpl w:val="800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3"/>
  </w:num>
  <w:num w:numId="2" w16cid:durableId="222839226">
    <w:abstractNumId w:val="0"/>
  </w:num>
  <w:num w:numId="3" w16cid:durableId="103381546">
    <w:abstractNumId w:val="1"/>
  </w:num>
  <w:num w:numId="4" w16cid:durableId="984166477">
    <w:abstractNumId w:val="6"/>
  </w:num>
  <w:num w:numId="5" w16cid:durableId="896821583">
    <w:abstractNumId w:val="16"/>
  </w:num>
  <w:num w:numId="6" w16cid:durableId="1108283029">
    <w:abstractNumId w:val="5"/>
  </w:num>
  <w:num w:numId="7" w16cid:durableId="1586958684">
    <w:abstractNumId w:val="7"/>
  </w:num>
  <w:num w:numId="8" w16cid:durableId="517740112">
    <w:abstractNumId w:val="10"/>
  </w:num>
  <w:num w:numId="9" w16cid:durableId="599144571">
    <w:abstractNumId w:val="19"/>
  </w:num>
  <w:num w:numId="10" w16cid:durableId="55519776">
    <w:abstractNumId w:val="11"/>
  </w:num>
  <w:num w:numId="11" w16cid:durableId="9114506">
    <w:abstractNumId w:val="9"/>
  </w:num>
  <w:num w:numId="12" w16cid:durableId="1840392131">
    <w:abstractNumId w:val="3"/>
  </w:num>
  <w:num w:numId="13" w16cid:durableId="271716133">
    <w:abstractNumId w:val="8"/>
  </w:num>
  <w:num w:numId="14" w16cid:durableId="1842576107">
    <w:abstractNumId w:val="17"/>
  </w:num>
  <w:num w:numId="15" w16cid:durableId="1647586809">
    <w:abstractNumId w:val="15"/>
  </w:num>
  <w:num w:numId="16" w16cid:durableId="2065054508">
    <w:abstractNumId w:val="12"/>
  </w:num>
  <w:num w:numId="17" w16cid:durableId="1919558157">
    <w:abstractNumId w:val="2"/>
  </w:num>
  <w:num w:numId="18" w16cid:durableId="1488083602">
    <w:abstractNumId w:val="14"/>
  </w:num>
  <w:num w:numId="19" w16cid:durableId="1860923909">
    <w:abstractNumId w:val="18"/>
  </w:num>
  <w:num w:numId="20" w16cid:durableId="774714484">
    <w:abstractNumId w:val="4"/>
  </w:num>
  <w:num w:numId="21" w16cid:durableId="57975587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640"/>
    <w:rsid w:val="00051972"/>
    <w:rsid w:val="00051C03"/>
    <w:rsid w:val="00051F6B"/>
    <w:rsid w:val="00052767"/>
    <w:rsid w:val="0005289A"/>
    <w:rsid w:val="00052AF0"/>
    <w:rsid w:val="00052DA2"/>
    <w:rsid w:val="0005317E"/>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AB0"/>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6A"/>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67B81"/>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4A5"/>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17F73"/>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6EDE"/>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48"/>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B6F"/>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AB5"/>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419"/>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F03"/>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B99"/>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0A45"/>
    <w:rsid w:val="004517CD"/>
    <w:rsid w:val="00451F2D"/>
    <w:rsid w:val="0045231F"/>
    <w:rsid w:val="004525F4"/>
    <w:rsid w:val="00452A75"/>
    <w:rsid w:val="00452C0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52"/>
    <w:rsid w:val="00483D99"/>
    <w:rsid w:val="004845EC"/>
    <w:rsid w:val="0048460D"/>
    <w:rsid w:val="00484D96"/>
    <w:rsid w:val="00484F96"/>
    <w:rsid w:val="00485996"/>
    <w:rsid w:val="0048642D"/>
    <w:rsid w:val="00487455"/>
    <w:rsid w:val="00487A54"/>
    <w:rsid w:val="00490EB5"/>
    <w:rsid w:val="0049109E"/>
    <w:rsid w:val="00491294"/>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1E5"/>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BA7"/>
    <w:rsid w:val="004C7CD5"/>
    <w:rsid w:val="004C7F26"/>
    <w:rsid w:val="004D05C6"/>
    <w:rsid w:val="004D0ECD"/>
    <w:rsid w:val="004D125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2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27EF6"/>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4C28"/>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9E0"/>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20"/>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EE8"/>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82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274"/>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18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17A"/>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376B"/>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686"/>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71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2AE"/>
    <w:rsid w:val="006B0893"/>
    <w:rsid w:val="006B0B2D"/>
    <w:rsid w:val="006B0E37"/>
    <w:rsid w:val="006B0FC2"/>
    <w:rsid w:val="006B1496"/>
    <w:rsid w:val="006B1756"/>
    <w:rsid w:val="006B1A9D"/>
    <w:rsid w:val="006B1B80"/>
    <w:rsid w:val="006B1E82"/>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42D"/>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9FB"/>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0D7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A2D"/>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911"/>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8A1"/>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33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69"/>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64B"/>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CA1"/>
    <w:rsid w:val="00A27D79"/>
    <w:rsid w:val="00A27DEF"/>
    <w:rsid w:val="00A30901"/>
    <w:rsid w:val="00A30922"/>
    <w:rsid w:val="00A3093A"/>
    <w:rsid w:val="00A30A67"/>
    <w:rsid w:val="00A31425"/>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76"/>
    <w:rsid w:val="00A4039E"/>
    <w:rsid w:val="00A4076A"/>
    <w:rsid w:val="00A40EED"/>
    <w:rsid w:val="00A411B1"/>
    <w:rsid w:val="00A411C3"/>
    <w:rsid w:val="00A41852"/>
    <w:rsid w:val="00A41948"/>
    <w:rsid w:val="00A42202"/>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137"/>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86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5833"/>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5BC"/>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2B0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348"/>
    <w:rsid w:val="00C4071C"/>
    <w:rsid w:val="00C40979"/>
    <w:rsid w:val="00C40C40"/>
    <w:rsid w:val="00C41031"/>
    <w:rsid w:val="00C411FA"/>
    <w:rsid w:val="00C4154C"/>
    <w:rsid w:val="00C41DF8"/>
    <w:rsid w:val="00C4311D"/>
    <w:rsid w:val="00C432A8"/>
    <w:rsid w:val="00C434DD"/>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85"/>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1F76"/>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E782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0C"/>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751"/>
    <w:rsid w:val="00D35A46"/>
    <w:rsid w:val="00D35D05"/>
    <w:rsid w:val="00D362F3"/>
    <w:rsid w:val="00D365FE"/>
    <w:rsid w:val="00D37E5D"/>
    <w:rsid w:val="00D40131"/>
    <w:rsid w:val="00D402EF"/>
    <w:rsid w:val="00D4030A"/>
    <w:rsid w:val="00D403F6"/>
    <w:rsid w:val="00D40553"/>
    <w:rsid w:val="00D405E8"/>
    <w:rsid w:val="00D4071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6A9"/>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2F"/>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2F27"/>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4ED3"/>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3F1"/>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AC8"/>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6D56"/>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973"/>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311"/>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04F"/>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4E4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6F7"/>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flanagan-lanier@mass.gov" TargetMode="External"/><Relationship Id="rId18" Type="http://schemas.openxmlformats.org/officeDocument/2006/relationships/footer" Target="footer2.xml"/><Relationship Id="rId26" Type="http://schemas.openxmlformats.org/officeDocument/2006/relationships/hyperlink" Target="https://www.mass.gov/doc/statewide-contract-index/download" TargetMode="External"/><Relationship Id="rId39" Type="http://schemas.openxmlformats.org/officeDocument/2006/relationships/hyperlink" Target="https://www.mass.gov/doc/best-value-evaluation-of-responses-to-small-procurements-a-guide-for-strategic-sourcing-teams/download" TargetMode="External"/><Relationship Id="rId21" Type="http://schemas.openxmlformats.org/officeDocument/2006/relationships/hyperlink" Target="https://www.commbuys.com/bso/external/purchaseorder/poSummary.sdo?docId=PO-21-1080-OSD03-SRC01-22392&amp;releaseNbr=0&amp;external=true&amp;parentUrl=close" TargetMode="External"/><Relationship Id="rId34" Type="http://schemas.openxmlformats.org/officeDocument/2006/relationships/hyperlink" Target="https://www.mass.gov/orgs/supplier-diversity-office-sdo" TargetMode="External"/><Relationship Id="rId42" Type="http://schemas.openxmlformats.org/officeDocument/2006/relationships/hyperlink" Target="https://www.macomptroller.org/policies/" TargetMode="External"/><Relationship Id="rId47" Type="http://schemas.openxmlformats.org/officeDocument/2006/relationships/hyperlink" Target="mailto:joshua.flanagan-lanier@mass.gov" TargetMode="External"/><Relationship Id="rId50" Type="http://schemas.openxmlformats.org/officeDocument/2006/relationships/hyperlink" Target="https://www.commbuys.com/bso/external/purchaseorder/poSummary.sdo?docId=PO-21-1080-OSD03-SRC01-22392&amp;releaseNbr=0&amp;external=true&amp;parentUrl=close" TargetMode="External"/><Relationship Id="rId55" Type="http://schemas.openxmlformats.org/officeDocument/2006/relationships/hyperlink" Target="mailto:Kerri.Quinn@mass.gov" TargetMode="External"/><Relationship Id="rId63" Type="http://schemas.openxmlformats.org/officeDocument/2006/relationships/hyperlink" Target="https://www.commbuys.com/bso/external/purchaseorder/poSummary.sdo?docId=PO-21-1080-OSD03-SRC01-22402&amp;releaseNbr=0&amp;external=true&amp;parentUrl=close" TargetMode="External"/><Relationship Id="rId68" Type="http://schemas.openxmlformats.org/officeDocument/2006/relationships/hyperlink" Target="mailto:joshua.flanagan-lanier@mas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doc/how-to-make-a-statewide-contact-purchase-in-commbuys/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www.commbuys.com/" TargetMode="External"/><Relationship Id="rId37" Type="http://schemas.openxmlformats.org/officeDocument/2006/relationships/hyperlink" Target="https://www.mass.gov/doc/statewide-contract-index"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https://go.procurated.com/ma-statewide/" TargetMode="External"/><Relationship Id="rId53" Type="http://schemas.openxmlformats.org/officeDocument/2006/relationships/hyperlink" Target="https://www.commbuys.com/bso/external/purchaseorder/poSummary.sdo?docId=PO-21-1080-OSD03-SRC01-22392&amp;releaseNbr=0&amp;external=true&amp;parentUrl=close" TargetMode="External"/><Relationship Id="rId58" Type="http://schemas.openxmlformats.org/officeDocument/2006/relationships/hyperlink" Target="mailto:Kerri.Quinn@mass.gov" TargetMode="External"/><Relationship Id="rId66" Type="http://schemas.openxmlformats.org/officeDocument/2006/relationships/hyperlink" Target="https://www.commbuys.com/bso/external/purchaseorder/poSummary.sdo?docId=PO-21-1080-OSD03-SRC01-22401&amp;releaseNbr=0&amp;external=true&amp;parentUrl=cl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doc/statewide-contract-index/download" TargetMode="External"/><Relationship Id="rId28" Type="http://schemas.openxmlformats.org/officeDocument/2006/relationships/hyperlink" Target="https://www.mass.gov/doc/qrg-how-to-post-a-bid-to-receive-quotes-from-vendors-on-a-statewide-contract-executive-agencies" TargetMode="External"/><Relationship Id="rId36" Type="http://schemas.openxmlformats.org/officeDocument/2006/relationships/hyperlink" Target="https://www.mass.gov/supplier-diversity-program-sdp?_gl=1*1dd4k06*_ga*NDExMTU1ODA0LjE3MzYzNDk5NDE.*_ga_MCLPEGW7WM*czE3NTY5MTE2ODkkbzM2OSRnMSR0MTc1NjkxMzk5MCRqNTckbDAkaDA." TargetMode="External"/><Relationship Id="rId49" Type="http://schemas.openxmlformats.org/officeDocument/2006/relationships/hyperlink" Target="mailto:joshua.flanagan-lanier@mass.gov" TargetMode="External"/><Relationship Id="rId57" Type="http://schemas.openxmlformats.org/officeDocument/2006/relationships/hyperlink" Target="https://www.commbuys.com/bso/external/purchaseorder/poSummary.sdo?docId=PO-21-1080-OSD03-SRC01-22404&amp;releaseNbr=0&amp;external=true&amp;parentUrl=closee" TargetMode="External"/><Relationship Id="rId61" Type="http://schemas.openxmlformats.org/officeDocument/2006/relationships/hyperlink" Target="mailto:Kerri.Quinn@mass.gov"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OSDhelpdesk@mass.gov" TargetMode="External"/><Relationship Id="rId44" Type="http://schemas.openxmlformats.org/officeDocument/2006/relationships/hyperlink" Target="https://www.mass.gov/doc/emergency-response-supplies-services-and-equipment-contact-information" TargetMode="External"/><Relationship Id="rId52" Type="http://schemas.openxmlformats.org/officeDocument/2006/relationships/footer" Target="footer4.xml"/><Relationship Id="rId60" Type="http://schemas.openxmlformats.org/officeDocument/2006/relationships/hyperlink" Target="https://www.commbuys.com/bso/external/purchaseorder/poSummary.sdo?docId=PO-21-1080-OSD03-SRC01-22403&amp;releaseNbr=0&amp;external=true&amp;parentUrl=close" TargetMode="External"/><Relationship Id="rId65" Type="http://schemas.openxmlformats.org/officeDocument/2006/relationships/hyperlink" Target="mailto:joshua.flanagan-lanier@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8" Type="http://schemas.openxmlformats.org/officeDocument/2006/relationships/hyperlink" Target="mailto:Kerri.quinn@mass.gov" TargetMode="External"/><Relationship Id="rId56" Type="http://schemas.openxmlformats.org/officeDocument/2006/relationships/hyperlink" Target="mailto:joshua.flanagan-lanier@mass.gov" TargetMode="External"/><Relationship Id="rId64" Type="http://schemas.openxmlformats.org/officeDocument/2006/relationships/hyperlink" Target="mailto:Kerri.Quinn@mass.gov"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Comptroller.Info@mass.gov" TargetMode="External"/><Relationship Id="rId3" Type="http://schemas.openxmlformats.org/officeDocument/2006/relationships/customXml" Target="../customXml/item3.xml"/><Relationship Id="rId12" Type="http://schemas.openxmlformats.org/officeDocument/2006/relationships/hyperlink" Target="mailto:Kerri.quinn@mass.gov" TargetMode="External"/><Relationship Id="rId17" Type="http://schemas.openxmlformats.org/officeDocument/2006/relationships/header" Target="header2.xml"/><Relationship Id="rId25" Type="http://schemas.openxmlformats.org/officeDocument/2006/relationships/hyperlink" Target="https://www.mass.gov/doc/qrg-how-to-post-a-bid-to-receive-quotes-from-vendors-on-a-statewide-contract-executive-agencies" TargetMode="External"/><Relationship Id="rId33" Type="http://schemas.openxmlformats.org/officeDocument/2006/relationships/hyperlink" Target="https://www.commbuys.com/bso/external/purchaseorder/poSummary.sdo?docId=PO-21-1080-OSD03-SRC01-22392&amp;releaseNbr=0&amp;external=true&amp;parentUrl=close" TargetMode="External"/><Relationship Id="rId38" Type="http://schemas.openxmlformats.org/officeDocument/2006/relationships/hyperlink" Target="https://www.mass.gov/doc/best-value-evaluation-of-sdp-plan-forms-a-guide-for-strategic-sourcing-teams/download" TargetMode="External"/><Relationship Id="rId46" Type="http://schemas.openxmlformats.org/officeDocument/2006/relationships/hyperlink" Target="mailto:Kerri.quinn@mass.gov" TargetMode="External"/><Relationship Id="rId59" Type="http://schemas.openxmlformats.org/officeDocument/2006/relationships/hyperlink" Target="mailto:joshua.flanagan-lanier@mass.gov" TargetMode="External"/><Relationship Id="rId67" Type="http://schemas.openxmlformats.org/officeDocument/2006/relationships/hyperlink" Target="mailto:Kerri.Quinn@mass.gov" TargetMode="External"/><Relationship Id="rId20" Type="http://schemas.openxmlformats.org/officeDocument/2006/relationships/footer" Target="footer3.xml"/><Relationship Id="rId41" Type="http://schemas.openxmlformats.org/officeDocument/2006/relationships/hyperlink" Target="https://www.macomptroller.org/wp-content/uploads/instructions_standard-contract-form.pdf" TargetMode="External"/><Relationship Id="rId54" Type="http://schemas.openxmlformats.org/officeDocument/2006/relationships/hyperlink" Target="https://www.commbuys.com/bso/external/purchaseorder/poSummary.sdo?docId=PO-21-1080-OSD03-SRC01-22392&amp;releaseNbr=0&amp;external=true&amp;parentUrl=close" TargetMode="External"/><Relationship Id="rId62" Type="http://schemas.openxmlformats.org/officeDocument/2006/relationships/hyperlink" Target="mailto:joshua.flanagan-lanier@mass.gov"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assgov-my.sharepoint.com/personal/catherine_aillon_mass_gov/Documents/Documents/11.10.25%20Posting/ERM@mass.gov" TargetMode="External"/><Relationship Id="rId1" Type="http://schemas.openxmlformats.org/officeDocument/2006/relationships/hyperlink" Target="ERM@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CE330-54A2-4566-921A-34F995A65EF4}"/>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81</TotalTime>
  <Pages>18</Pages>
  <Words>4858</Words>
  <Characters>27697</Characters>
  <Application>Microsoft Office Word</Application>
  <DocSecurity>2</DocSecurity>
  <Lines>230</Lines>
  <Paragraphs>64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32491</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Pierre, Suzzanne (OSD)</cp:lastModifiedBy>
  <cp:revision>61</cp:revision>
  <cp:lastPrinted>2025-03-26T02:19:00Z</cp:lastPrinted>
  <dcterms:created xsi:type="dcterms:W3CDTF">2025-11-10T13:30:00Z</dcterms:created>
  <dcterms:modified xsi:type="dcterms:W3CDTF">2025-11-10T21:59:00Z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