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5875DB4E">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65E4D6F9" w14:textId="2C54789C" w:rsidR="00680B92" w:rsidRDefault="00680B92" w:rsidP="00B32629">
      <w:pPr>
        <w:pStyle w:val="Heading1"/>
        <w:jc w:val="center"/>
      </w:pPr>
      <w:bookmarkStart w:id="1" w:name="_Toc206762628"/>
      <w:bookmarkStart w:id="2" w:name="_Toc219362991"/>
      <w:r w:rsidRPr="00CA6AF1">
        <w:t>Contract User Guid</w:t>
      </w:r>
      <w:r>
        <w:t>e</w:t>
      </w:r>
      <w:r>
        <w:br/>
      </w:r>
      <w:bookmarkEnd w:id="1"/>
      <w:r w:rsidR="00B32629" w:rsidRPr="00B32629">
        <w:t>ITS80: Information Technology Independent Research Services</w:t>
      </w:r>
      <w:bookmarkEnd w:id="2"/>
    </w:p>
    <w:p w14:paraId="47B13819" w14:textId="77777777" w:rsidR="00E073B7" w:rsidRPr="00E073B7" w:rsidRDefault="00E073B7" w:rsidP="00E073B7">
      <w:pPr>
        <w:rPr>
          <w:highlight w:val="yellow"/>
        </w:rPr>
      </w:pPr>
    </w:p>
    <w:p w14:paraId="390D03BC" w14:textId="284462A2" w:rsidR="00C9452E" w:rsidRDefault="00803BD8" w:rsidP="00266877">
      <w:pPr>
        <w:pStyle w:val="Heading2"/>
      </w:pPr>
      <w:bookmarkStart w:id="3" w:name="_Toc219362992"/>
      <w:r w:rsidRPr="003E0898">
        <w:t xml:space="preserve">Contract </w:t>
      </w:r>
      <w:r w:rsidR="003E0898">
        <w:t>Overview</w:t>
      </w:r>
      <w:bookmarkEnd w:id="3"/>
    </w:p>
    <w:p w14:paraId="0D7C82B0" w14:textId="77777777" w:rsidR="00E073B7" w:rsidRPr="00E073B7" w:rsidRDefault="00E073B7" w:rsidP="00E073B7">
      <w:pPr>
        <w:spacing w:after="0"/>
      </w:pPr>
    </w:p>
    <w:tbl>
      <w:tblPr>
        <w:tblStyle w:val="GridTable5Dark-Accent1"/>
        <w:tblpPr w:leftFromText="180" w:rightFromText="180" w:vertAnchor="text" w:tblpXSpec="center" w:tblpY="1"/>
        <w:tblOverlap w:val="never"/>
        <w:tblW w:w="9630"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325"/>
        <w:gridCol w:w="6305"/>
      </w:tblGrid>
      <w:tr w:rsidR="0064148A" w:rsidRPr="00136526" w14:paraId="67B75A24" w14:textId="77777777" w:rsidTr="332D8D99">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6263" w:type="dxa"/>
            <w:shd w:val="clear" w:color="auto" w:fill="C8D9EB"/>
          </w:tcPr>
          <w:p w14:paraId="1DB5AC4D" w14:textId="77777777" w:rsidR="00E073B7" w:rsidRPr="00C65C36" w:rsidRDefault="00E073B7" w:rsidP="00E073B7">
            <w:pPr>
              <w:tabs>
                <w:tab w:val="left" w:pos="9165"/>
              </w:tabs>
              <w:rPr>
                <w:color w:val="auto"/>
              </w:rPr>
            </w:pPr>
            <w:hyperlink r:id="rId12" w:history="1">
              <w:r w:rsidRPr="00184B5C">
                <w:rPr>
                  <w:rStyle w:val="Hyperlink"/>
                  <w:b w:val="0"/>
                  <w:bCs w:val="0"/>
                </w:rPr>
                <w:t>Kerri Quinn</w:t>
              </w:r>
            </w:hyperlink>
          </w:p>
          <w:p w14:paraId="5D9FC00A" w14:textId="77777777" w:rsidR="00E073B7" w:rsidRDefault="00E073B7" w:rsidP="00E073B7">
            <w:pPr>
              <w:tabs>
                <w:tab w:val="left" w:pos="9165"/>
              </w:tabs>
              <w:rPr>
                <w:b w:val="0"/>
                <w:bCs w:val="0"/>
                <w:szCs w:val="24"/>
              </w:rPr>
            </w:pPr>
            <w:r w:rsidRPr="00C65C36">
              <w:rPr>
                <w:b w:val="0"/>
                <w:bCs w:val="0"/>
                <w:color w:val="auto"/>
                <w:szCs w:val="24"/>
              </w:rPr>
              <w:t>617-359-7284</w:t>
            </w:r>
          </w:p>
          <w:p w14:paraId="54973711" w14:textId="77777777" w:rsidR="00E073B7" w:rsidRDefault="00E073B7" w:rsidP="00E073B7">
            <w:pPr>
              <w:tabs>
                <w:tab w:val="left" w:pos="9165"/>
              </w:tabs>
              <w:rPr>
                <w:b w:val="0"/>
                <w:bCs w:val="0"/>
                <w:szCs w:val="24"/>
              </w:rPr>
            </w:pPr>
          </w:p>
          <w:p w14:paraId="4828758C" w14:textId="77777777" w:rsidR="00E073B7" w:rsidRPr="00C65C36" w:rsidRDefault="00E073B7" w:rsidP="00E073B7">
            <w:pPr>
              <w:tabs>
                <w:tab w:val="left" w:pos="9165"/>
              </w:tabs>
              <w:rPr>
                <w:color w:val="auto"/>
                <w:szCs w:val="24"/>
              </w:rPr>
            </w:pPr>
            <w:hyperlink r:id="rId13" w:history="1">
              <w:r w:rsidRPr="00184B5C">
                <w:rPr>
                  <w:rStyle w:val="Hyperlink"/>
                  <w:b w:val="0"/>
                  <w:bCs w:val="0"/>
                  <w:szCs w:val="24"/>
                </w:rPr>
                <w:t>Joshua Flanagan-Lanier</w:t>
              </w:r>
            </w:hyperlink>
          </w:p>
          <w:p w14:paraId="18E36C1D" w14:textId="533244B0" w:rsidR="00B1168A" w:rsidRPr="00606368" w:rsidRDefault="00E073B7" w:rsidP="00E073B7">
            <w:pPr>
              <w:tabs>
                <w:tab w:val="left" w:pos="9165"/>
              </w:tabs>
              <w:rPr>
                <w:color w:val="auto"/>
                <w:szCs w:val="24"/>
              </w:rPr>
            </w:pPr>
            <w:r w:rsidRPr="00C65C36">
              <w:rPr>
                <w:b w:val="0"/>
                <w:bCs w:val="0"/>
                <w:color w:val="auto"/>
                <w:szCs w:val="24"/>
              </w:rPr>
              <w:t>351-667-2246</w:t>
            </w:r>
          </w:p>
        </w:tc>
      </w:tr>
      <w:tr w:rsidR="0064148A" w:rsidRPr="00136526" w14:paraId="22AC3B9B" w14:textId="77777777" w:rsidTr="332D8D99">
        <w:trPr>
          <w:trHeight w:val="1395"/>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6263" w:type="dxa"/>
            <w:tcBorders>
              <w:top w:val="nil"/>
              <w:left w:val="nil"/>
              <w:bottom w:val="nil"/>
              <w:right w:val="nil"/>
            </w:tcBorders>
            <w:shd w:val="clear" w:color="auto" w:fill="C8D9EB"/>
          </w:tcPr>
          <w:p w14:paraId="5467F84A" w14:textId="77777777" w:rsidR="00B32629" w:rsidRPr="007178EF" w:rsidRDefault="00B32629" w:rsidP="0091198E">
            <w:pPr>
              <w:pStyle w:val="ListParagraph"/>
              <w:numPr>
                <w:ilvl w:val="0"/>
                <w:numId w:val="9"/>
              </w:numPr>
              <w:rPr>
                <w:rFonts w:cstheme="minorHAnsi"/>
                <w:b/>
                <w:bCs/>
                <w:szCs w:val="24"/>
              </w:rPr>
            </w:pPr>
            <w:r w:rsidRPr="00136526">
              <w:rPr>
                <w:rFonts w:cstheme="minorHAnsi"/>
                <w:b/>
                <w:bCs/>
                <w:szCs w:val="24"/>
              </w:rPr>
              <w:t xml:space="preserve">Current Contract Term: </w:t>
            </w:r>
            <w:r w:rsidRPr="007178EF">
              <w:rPr>
                <w:szCs w:val="24"/>
              </w:rPr>
              <w:t>December 14, 202</w:t>
            </w:r>
            <w:r>
              <w:rPr>
                <w:szCs w:val="24"/>
              </w:rPr>
              <w:t>2</w:t>
            </w:r>
            <w:r w:rsidRPr="007178EF">
              <w:rPr>
                <w:szCs w:val="24"/>
              </w:rPr>
              <w:t xml:space="preserve"> – January 18, 202</w:t>
            </w:r>
            <w:r>
              <w:rPr>
                <w:szCs w:val="24"/>
              </w:rPr>
              <w:t>6</w:t>
            </w:r>
          </w:p>
          <w:p w14:paraId="33AD056D" w14:textId="77777777" w:rsidR="00B32629" w:rsidRPr="00136526" w:rsidRDefault="00B32629" w:rsidP="0091198E">
            <w:pPr>
              <w:pStyle w:val="ListParagraph"/>
              <w:numPr>
                <w:ilvl w:val="0"/>
                <w:numId w:val="9"/>
              </w:numPr>
              <w:rPr>
                <w:rFonts w:cstheme="minorHAnsi"/>
                <w:szCs w:val="24"/>
              </w:rPr>
            </w:pPr>
            <w:r w:rsidRPr="00136526">
              <w:rPr>
                <w:rFonts w:cstheme="minorHAnsi"/>
                <w:b/>
                <w:bCs/>
                <w:szCs w:val="24"/>
              </w:rPr>
              <w:t xml:space="preserve">Maximum End Date: </w:t>
            </w:r>
            <w:r w:rsidRPr="007178EF">
              <w:rPr>
                <w:szCs w:val="24"/>
              </w:rPr>
              <w:t>January 18, 2026</w:t>
            </w:r>
          </w:p>
          <w:p w14:paraId="18DAF315" w14:textId="4D25B0AF" w:rsidR="0064148A" w:rsidRPr="00136526" w:rsidRDefault="00B32629" w:rsidP="0091198E">
            <w:pPr>
              <w:pStyle w:val="ListParagraph"/>
              <w:numPr>
                <w:ilvl w:val="0"/>
                <w:numId w:val="9"/>
              </w:numPr>
              <w:rPr>
                <w:szCs w:val="24"/>
              </w:rPr>
            </w:pPr>
            <w:hyperlink w:anchor="_Extend_Beyond_(Performance" w:history="1">
              <w:r w:rsidRPr="00843A58">
                <w:rPr>
                  <w:rStyle w:val="Hyperlink"/>
                  <w:rFonts w:cstheme="minorHAnsi"/>
                  <w:b/>
                  <w:bCs/>
                  <w:szCs w:val="24"/>
                </w:rPr>
                <w:t>Extend Beyond Date:</w:t>
              </w:r>
            </w:hyperlink>
            <w:r w:rsidRPr="00843A58">
              <w:rPr>
                <w:rFonts w:cstheme="minorHAnsi"/>
                <w:b/>
                <w:bCs/>
                <w:szCs w:val="24"/>
              </w:rPr>
              <w:t xml:space="preserve"> </w:t>
            </w:r>
            <w:r w:rsidRPr="00843A58">
              <w:rPr>
                <w:szCs w:val="24"/>
              </w:rPr>
              <w:t xml:space="preserve">January 18, 2027 </w:t>
            </w:r>
          </w:p>
        </w:tc>
      </w:tr>
      <w:tr w:rsidR="0064148A" w:rsidRPr="00136526" w14:paraId="7146EE8A" w14:textId="77777777" w:rsidTr="332D8D99">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6263" w:type="dxa"/>
            <w:shd w:val="clear" w:color="auto" w:fill="C8D9EB"/>
          </w:tcPr>
          <w:p w14:paraId="34BEBEB6" w14:textId="617889F7" w:rsidR="00266877" w:rsidRDefault="00266877" w:rsidP="00953689">
            <w:pPr>
              <w:rPr>
                <w:rFonts w:cstheme="minorHAnsi"/>
                <w:b/>
                <w:bCs/>
                <w:szCs w:val="24"/>
              </w:rPr>
            </w:pPr>
            <w:r w:rsidRPr="00DA0496">
              <w:rPr>
                <w:rFonts w:cstheme="minorHAnsi"/>
                <w:b/>
                <w:bCs/>
                <w:szCs w:val="24"/>
              </w:rPr>
              <w:t>ITS</w:t>
            </w:r>
            <w:r>
              <w:rPr>
                <w:rFonts w:cstheme="minorHAnsi"/>
                <w:b/>
                <w:bCs/>
                <w:szCs w:val="24"/>
              </w:rPr>
              <w:t>80</w:t>
            </w:r>
            <w:r w:rsidR="00E073B7">
              <w:rPr>
                <w:rFonts w:cstheme="minorHAnsi"/>
                <w:b/>
                <w:bCs/>
                <w:szCs w:val="24"/>
              </w:rPr>
              <w:t>*</w:t>
            </w:r>
          </w:p>
          <w:p w14:paraId="5EA9FD51" w14:textId="6D8F7D17" w:rsidR="00287F65" w:rsidRPr="00B32629" w:rsidRDefault="0065643E" w:rsidP="00953689">
            <w:pPr>
              <w:rPr>
                <w:szCs w:val="24"/>
              </w:rPr>
            </w:pPr>
            <w:r>
              <w:rPr>
                <w:b/>
                <w:bCs/>
                <w:szCs w:val="24"/>
                <w:highlight w:val="yellow"/>
              </w:rPr>
              <w:t xml:space="preserve"> </w:t>
            </w: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332D8D99">
        <w:trPr>
          <w:trHeight w:val="765"/>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6263" w:type="dxa"/>
          </w:tcPr>
          <w:p w14:paraId="598ACD9D" w14:textId="39F804EA" w:rsidR="0064148A" w:rsidRPr="00136526" w:rsidRDefault="0064148A" w:rsidP="00E073B7">
            <w:pPr>
              <w:rPr>
                <w:szCs w:val="24"/>
                <w:highlight w:val="yellow"/>
              </w:rPr>
            </w:pPr>
            <w:r w:rsidRPr="00266877">
              <w:rPr>
                <w:szCs w:val="24"/>
              </w:rPr>
              <w:t xml:space="preserve">Quotes are required for purchasing. Refer to the </w:t>
            </w:r>
            <w:hyperlink w:anchor="_Quote_Response_and" w:history="1">
              <w:r w:rsidRPr="00266877">
                <w:rPr>
                  <w:rStyle w:val="Hyperlink"/>
                  <w:szCs w:val="24"/>
                </w:rPr>
                <w:t>Quote Response and Requirements</w:t>
              </w:r>
            </w:hyperlink>
            <w:r w:rsidRPr="00266877">
              <w:rPr>
                <w:szCs w:val="24"/>
              </w:rPr>
              <w:t xml:space="preserve"> section for guidelines.</w:t>
            </w:r>
          </w:p>
        </w:tc>
      </w:tr>
      <w:tr w:rsidR="0064148A" w:rsidRPr="00136526" w14:paraId="0C1AC47B" w14:textId="77777777" w:rsidTr="332D8D99">
        <w:trPr>
          <w:trHeight w:val="756"/>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6263" w:type="dxa"/>
            <w:shd w:val="clear" w:color="auto" w:fill="C8D9EB"/>
          </w:tcPr>
          <w:p w14:paraId="69C38038" w14:textId="7AE14897" w:rsidR="0064148A" w:rsidRPr="00136526" w:rsidRDefault="0064148A" w:rsidP="00E073B7">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332D8D99">
        <w:trPr>
          <w:trHeight w:val="504"/>
          <w:tblCellSpacing w:w="14" w:type="dxa"/>
        </w:trPr>
        <w:tc>
          <w:tcPr>
            <w:cnfStyle w:val="001000000000" w:firstRow="0" w:lastRow="0" w:firstColumn="1" w:lastColumn="0" w:oddVBand="0" w:evenVBand="0" w:oddHBand="0" w:evenHBand="0" w:firstRowFirstColumn="0" w:firstRowLastColumn="0" w:lastRowFirstColumn="0" w:lastRowLastColumn="0"/>
            <w:tcW w:w="328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6263" w:type="dxa"/>
          </w:tcPr>
          <w:p w14:paraId="331CB3E6" w14:textId="7D5647E9" w:rsidR="0064148A" w:rsidRPr="00136526" w:rsidRDefault="5632B626" w:rsidP="332D8D99">
            <w:pPr>
              <w:rPr>
                <w:rFonts w:ascii="Calibri" w:eastAsia="Calibri" w:hAnsi="Calibri" w:cs="Calibri"/>
                <w:szCs w:val="24"/>
              </w:rPr>
            </w:pPr>
            <w:r w:rsidRPr="332D8D99">
              <w:rPr>
                <w:rFonts w:ascii="Calibri" w:eastAsia="Calibri" w:hAnsi="Calibri" w:cs="Calibri"/>
                <w:color w:val="000000" w:themeColor="text1"/>
                <w:szCs w:val="24"/>
              </w:rPr>
              <w:t>01/15/2026: Removed Request for Payment Authorization (RPA) language</w:t>
            </w:r>
          </w:p>
          <w:p w14:paraId="14685198" w14:textId="18804241" w:rsidR="0064148A" w:rsidRPr="00136526" w:rsidRDefault="0064148A" w:rsidP="332D8D99">
            <w:pPr>
              <w:tabs>
                <w:tab w:val="left" w:pos="540"/>
              </w:tabs>
            </w:pPr>
          </w:p>
        </w:tc>
      </w:tr>
    </w:tbl>
    <w:p w14:paraId="5A0EFEED" w14:textId="77777777" w:rsidR="00E073B7" w:rsidRDefault="00E073B7" w:rsidP="00266877">
      <w:pPr>
        <w:tabs>
          <w:tab w:val="left" w:pos="9165"/>
        </w:tabs>
        <w:spacing w:after="0"/>
        <w:jc w:val="center"/>
        <w:rPr>
          <w:rStyle w:val="PageNumber"/>
          <w:b/>
          <w:bCs/>
          <w:szCs w:val="24"/>
        </w:rPr>
      </w:pPr>
    </w:p>
    <w:p w14:paraId="471DB5A3" w14:textId="77777777" w:rsidR="00E073B7" w:rsidRDefault="00E073B7" w:rsidP="00266877">
      <w:pPr>
        <w:tabs>
          <w:tab w:val="left" w:pos="9165"/>
        </w:tabs>
        <w:spacing w:after="0"/>
        <w:jc w:val="center"/>
        <w:rPr>
          <w:rStyle w:val="PageNumber"/>
          <w:b/>
          <w:bCs/>
          <w:szCs w:val="24"/>
        </w:rPr>
      </w:pPr>
    </w:p>
    <w:p w14:paraId="2EE53A3B" w14:textId="1F0FB61E" w:rsidR="00AC1E9E" w:rsidRPr="006E4CCA" w:rsidRDefault="00AC1E9E" w:rsidP="00266877">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4C0EC64B"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AB7449">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AB7449">
        <w:rPr>
          <w:rStyle w:val="PageNumber"/>
          <w:noProof/>
          <w:szCs w:val="24"/>
        </w:rPr>
        <w:t>12</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14E3B29C" w14:textId="15B05269" w:rsidR="005421BD"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9362991" w:history="1">
            <w:r w:rsidR="005421BD" w:rsidRPr="00053371">
              <w:rPr>
                <w:rStyle w:val="Hyperlink"/>
              </w:rPr>
              <w:t>Contract User Guide ITS80: Information Technology Independent Research Services</w:t>
            </w:r>
            <w:r w:rsidR="005421BD">
              <w:rPr>
                <w:webHidden/>
              </w:rPr>
              <w:tab/>
            </w:r>
            <w:r w:rsidR="005421BD">
              <w:rPr>
                <w:webHidden/>
              </w:rPr>
              <w:fldChar w:fldCharType="begin"/>
            </w:r>
            <w:r w:rsidR="005421BD">
              <w:rPr>
                <w:webHidden/>
              </w:rPr>
              <w:instrText xml:space="preserve"> PAGEREF _Toc219362991 \h </w:instrText>
            </w:r>
            <w:r w:rsidR="005421BD">
              <w:rPr>
                <w:webHidden/>
              </w:rPr>
            </w:r>
            <w:r w:rsidR="005421BD">
              <w:rPr>
                <w:webHidden/>
              </w:rPr>
              <w:fldChar w:fldCharType="separate"/>
            </w:r>
            <w:r w:rsidR="005421BD">
              <w:rPr>
                <w:webHidden/>
              </w:rPr>
              <w:t>1</w:t>
            </w:r>
            <w:r w:rsidR="005421BD">
              <w:rPr>
                <w:webHidden/>
              </w:rPr>
              <w:fldChar w:fldCharType="end"/>
            </w:r>
          </w:hyperlink>
        </w:p>
        <w:p w14:paraId="7E47CFAD" w14:textId="0E0484EA" w:rsidR="005421BD" w:rsidRDefault="005421BD">
          <w:pPr>
            <w:pStyle w:val="TOC2"/>
            <w:tabs>
              <w:tab w:val="right" w:leader="dot" w:pos="4598"/>
            </w:tabs>
            <w:rPr>
              <w:rFonts w:cstheme="minorBidi"/>
              <w:noProof/>
              <w:kern w:val="2"/>
              <w:szCs w:val="24"/>
              <w14:ligatures w14:val="standardContextual"/>
            </w:rPr>
          </w:pPr>
          <w:hyperlink w:anchor="_Toc219362992" w:history="1">
            <w:r w:rsidRPr="00053371">
              <w:rPr>
                <w:rStyle w:val="Hyperlink"/>
                <w:noProof/>
              </w:rPr>
              <w:t>Contract Overview</w:t>
            </w:r>
            <w:r>
              <w:rPr>
                <w:noProof/>
                <w:webHidden/>
              </w:rPr>
              <w:tab/>
            </w:r>
            <w:r>
              <w:rPr>
                <w:noProof/>
                <w:webHidden/>
              </w:rPr>
              <w:fldChar w:fldCharType="begin"/>
            </w:r>
            <w:r>
              <w:rPr>
                <w:noProof/>
                <w:webHidden/>
              </w:rPr>
              <w:instrText xml:space="preserve"> PAGEREF _Toc219362992 \h </w:instrText>
            </w:r>
            <w:r>
              <w:rPr>
                <w:noProof/>
                <w:webHidden/>
              </w:rPr>
            </w:r>
            <w:r>
              <w:rPr>
                <w:noProof/>
                <w:webHidden/>
              </w:rPr>
              <w:fldChar w:fldCharType="separate"/>
            </w:r>
            <w:r>
              <w:rPr>
                <w:noProof/>
                <w:webHidden/>
              </w:rPr>
              <w:t>1</w:t>
            </w:r>
            <w:r>
              <w:rPr>
                <w:noProof/>
                <w:webHidden/>
              </w:rPr>
              <w:fldChar w:fldCharType="end"/>
            </w:r>
          </w:hyperlink>
        </w:p>
        <w:p w14:paraId="23F72B37" w14:textId="63C83348" w:rsidR="005421BD" w:rsidRDefault="005421BD">
          <w:pPr>
            <w:pStyle w:val="TOC2"/>
            <w:tabs>
              <w:tab w:val="right" w:leader="dot" w:pos="4598"/>
            </w:tabs>
            <w:rPr>
              <w:rFonts w:cstheme="minorBidi"/>
              <w:noProof/>
              <w:kern w:val="2"/>
              <w:szCs w:val="24"/>
              <w14:ligatures w14:val="standardContextual"/>
            </w:rPr>
          </w:pPr>
          <w:hyperlink w:anchor="_Toc219362993" w:history="1">
            <w:r w:rsidRPr="00053371">
              <w:rPr>
                <w:rStyle w:val="Hyperlink"/>
                <w:noProof/>
              </w:rPr>
              <w:t>Contract Summary</w:t>
            </w:r>
            <w:r>
              <w:rPr>
                <w:noProof/>
                <w:webHidden/>
              </w:rPr>
              <w:tab/>
            </w:r>
            <w:r>
              <w:rPr>
                <w:noProof/>
                <w:webHidden/>
              </w:rPr>
              <w:fldChar w:fldCharType="begin"/>
            </w:r>
            <w:r>
              <w:rPr>
                <w:noProof/>
                <w:webHidden/>
              </w:rPr>
              <w:instrText xml:space="preserve"> PAGEREF _Toc219362993 \h </w:instrText>
            </w:r>
            <w:r>
              <w:rPr>
                <w:noProof/>
                <w:webHidden/>
              </w:rPr>
            </w:r>
            <w:r>
              <w:rPr>
                <w:noProof/>
                <w:webHidden/>
              </w:rPr>
              <w:fldChar w:fldCharType="separate"/>
            </w:r>
            <w:r>
              <w:rPr>
                <w:noProof/>
                <w:webHidden/>
              </w:rPr>
              <w:t>3</w:t>
            </w:r>
            <w:r>
              <w:rPr>
                <w:noProof/>
                <w:webHidden/>
              </w:rPr>
              <w:fldChar w:fldCharType="end"/>
            </w:r>
          </w:hyperlink>
        </w:p>
        <w:p w14:paraId="5C41B120" w14:textId="2836E5C9" w:rsidR="005421BD" w:rsidRDefault="005421BD">
          <w:pPr>
            <w:pStyle w:val="TOC3"/>
            <w:rPr>
              <w:rFonts w:cstheme="minorBidi"/>
              <w:iCs w:val="0"/>
              <w:noProof/>
              <w:kern w:val="2"/>
              <w:sz w:val="24"/>
              <w:szCs w:val="24"/>
              <w14:ligatures w14:val="standardContextual"/>
            </w:rPr>
          </w:pPr>
          <w:hyperlink w:anchor="_Toc219362994" w:history="1">
            <w:r w:rsidRPr="00053371">
              <w:rPr>
                <w:rStyle w:val="Hyperlink"/>
                <w:noProof/>
              </w:rPr>
              <w:t>Benefits and Cost Savings</w:t>
            </w:r>
            <w:r>
              <w:rPr>
                <w:noProof/>
                <w:webHidden/>
              </w:rPr>
              <w:tab/>
            </w:r>
            <w:r>
              <w:rPr>
                <w:noProof/>
                <w:webHidden/>
              </w:rPr>
              <w:fldChar w:fldCharType="begin"/>
            </w:r>
            <w:r>
              <w:rPr>
                <w:noProof/>
                <w:webHidden/>
              </w:rPr>
              <w:instrText xml:space="preserve"> PAGEREF _Toc219362994 \h </w:instrText>
            </w:r>
            <w:r>
              <w:rPr>
                <w:noProof/>
                <w:webHidden/>
              </w:rPr>
            </w:r>
            <w:r>
              <w:rPr>
                <w:noProof/>
                <w:webHidden/>
              </w:rPr>
              <w:fldChar w:fldCharType="separate"/>
            </w:r>
            <w:r>
              <w:rPr>
                <w:noProof/>
                <w:webHidden/>
              </w:rPr>
              <w:t>3</w:t>
            </w:r>
            <w:r>
              <w:rPr>
                <w:noProof/>
                <w:webHidden/>
              </w:rPr>
              <w:fldChar w:fldCharType="end"/>
            </w:r>
          </w:hyperlink>
        </w:p>
        <w:p w14:paraId="5F34F1CA" w14:textId="4B5541AD" w:rsidR="005421BD" w:rsidRDefault="005421BD">
          <w:pPr>
            <w:pStyle w:val="TOC2"/>
            <w:tabs>
              <w:tab w:val="right" w:leader="dot" w:pos="4598"/>
            </w:tabs>
            <w:rPr>
              <w:rFonts w:cstheme="minorBidi"/>
              <w:noProof/>
              <w:kern w:val="2"/>
              <w:szCs w:val="24"/>
              <w14:ligatures w14:val="standardContextual"/>
            </w:rPr>
          </w:pPr>
          <w:hyperlink w:anchor="_Toc219362995" w:history="1">
            <w:r w:rsidRPr="00053371">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_Toc219362995 \h </w:instrText>
            </w:r>
            <w:r>
              <w:rPr>
                <w:noProof/>
                <w:webHidden/>
              </w:rPr>
            </w:r>
            <w:r>
              <w:rPr>
                <w:noProof/>
                <w:webHidden/>
              </w:rPr>
              <w:fldChar w:fldCharType="separate"/>
            </w:r>
            <w:r>
              <w:rPr>
                <w:noProof/>
                <w:webHidden/>
              </w:rPr>
              <w:t>4</w:t>
            </w:r>
            <w:r>
              <w:rPr>
                <w:noProof/>
                <w:webHidden/>
              </w:rPr>
              <w:fldChar w:fldCharType="end"/>
            </w:r>
          </w:hyperlink>
        </w:p>
        <w:p w14:paraId="0D2CB212" w14:textId="51F82CCE" w:rsidR="005421BD" w:rsidRDefault="005421BD">
          <w:pPr>
            <w:pStyle w:val="TOC2"/>
            <w:tabs>
              <w:tab w:val="right" w:leader="dot" w:pos="4598"/>
            </w:tabs>
            <w:rPr>
              <w:rFonts w:cstheme="minorBidi"/>
              <w:noProof/>
              <w:kern w:val="2"/>
              <w:szCs w:val="24"/>
              <w14:ligatures w14:val="standardContextual"/>
            </w:rPr>
          </w:pPr>
          <w:hyperlink w:anchor="_Toc219362996" w:history="1">
            <w:r w:rsidRPr="00053371">
              <w:rPr>
                <w:rStyle w:val="Hyperlink"/>
                <w:noProof/>
              </w:rPr>
              <w:t>Who May Use the Contract</w:t>
            </w:r>
            <w:r>
              <w:rPr>
                <w:noProof/>
                <w:webHidden/>
              </w:rPr>
              <w:tab/>
            </w:r>
            <w:r>
              <w:rPr>
                <w:noProof/>
                <w:webHidden/>
              </w:rPr>
              <w:fldChar w:fldCharType="begin"/>
            </w:r>
            <w:r>
              <w:rPr>
                <w:noProof/>
                <w:webHidden/>
              </w:rPr>
              <w:instrText xml:space="preserve"> PAGEREF _Toc219362996 \h </w:instrText>
            </w:r>
            <w:r>
              <w:rPr>
                <w:noProof/>
                <w:webHidden/>
              </w:rPr>
            </w:r>
            <w:r>
              <w:rPr>
                <w:noProof/>
                <w:webHidden/>
              </w:rPr>
              <w:fldChar w:fldCharType="separate"/>
            </w:r>
            <w:r>
              <w:rPr>
                <w:noProof/>
                <w:webHidden/>
              </w:rPr>
              <w:t>4</w:t>
            </w:r>
            <w:r>
              <w:rPr>
                <w:noProof/>
                <w:webHidden/>
              </w:rPr>
              <w:fldChar w:fldCharType="end"/>
            </w:r>
          </w:hyperlink>
        </w:p>
        <w:p w14:paraId="06B80E4C" w14:textId="5F1109A1" w:rsidR="005421BD" w:rsidRDefault="005421BD">
          <w:pPr>
            <w:pStyle w:val="TOC2"/>
            <w:tabs>
              <w:tab w:val="right" w:leader="dot" w:pos="4598"/>
            </w:tabs>
            <w:rPr>
              <w:rFonts w:cstheme="minorBidi"/>
              <w:noProof/>
              <w:kern w:val="2"/>
              <w:szCs w:val="24"/>
              <w14:ligatures w14:val="standardContextual"/>
            </w:rPr>
          </w:pPr>
          <w:hyperlink w:anchor="_Toc219362997" w:history="1">
            <w:r w:rsidRPr="00053371">
              <w:rPr>
                <w:rStyle w:val="Hyperlink"/>
                <w:noProof/>
              </w:rPr>
              <w:t>Pricing Options</w:t>
            </w:r>
            <w:r>
              <w:rPr>
                <w:noProof/>
                <w:webHidden/>
              </w:rPr>
              <w:tab/>
            </w:r>
            <w:r>
              <w:rPr>
                <w:noProof/>
                <w:webHidden/>
              </w:rPr>
              <w:fldChar w:fldCharType="begin"/>
            </w:r>
            <w:r>
              <w:rPr>
                <w:noProof/>
                <w:webHidden/>
              </w:rPr>
              <w:instrText xml:space="preserve"> PAGEREF _Toc219362997 \h </w:instrText>
            </w:r>
            <w:r>
              <w:rPr>
                <w:noProof/>
                <w:webHidden/>
              </w:rPr>
            </w:r>
            <w:r>
              <w:rPr>
                <w:noProof/>
                <w:webHidden/>
              </w:rPr>
              <w:fldChar w:fldCharType="separate"/>
            </w:r>
            <w:r>
              <w:rPr>
                <w:noProof/>
                <w:webHidden/>
              </w:rPr>
              <w:t>5</w:t>
            </w:r>
            <w:r>
              <w:rPr>
                <w:noProof/>
                <w:webHidden/>
              </w:rPr>
              <w:fldChar w:fldCharType="end"/>
            </w:r>
          </w:hyperlink>
        </w:p>
        <w:p w14:paraId="5E091E19" w14:textId="68D0AFD3" w:rsidR="005421BD" w:rsidRDefault="005421BD">
          <w:pPr>
            <w:pStyle w:val="TOC2"/>
            <w:tabs>
              <w:tab w:val="right" w:leader="dot" w:pos="4598"/>
            </w:tabs>
            <w:rPr>
              <w:rFonts w:cstheme="minorBidi"/>
              <w:noProof/>
              <w:kern w:val="2"/>
              <w:szCs w:val="24"/>
              <w14:ligatures w14:val="standardContextual"/>
            </w:rPr>
          </w:pPr>
          <w:hyperlink w:anchor="_Toc219362998" w:history="1">
            <w:r w:rsidRPr="00053371">
              <w:rPr>
                <w:rStyle w:val="Hyperlink"/>
                <w:noProof/>
              </w:rPr>
              <w:t>Quote Response and Requirements</w:t>
            </w:r>
            <w:r>
              <w:rPr>
                <w:noProof/>
                <w:webHidden/>
              </w:rPr>
              <w:tab/>
            </w:r>
            <w:r>
              <w:rPr>
                <w:noProof/>
                <w:webHidden/>
              </w:rPr>
              <w:fldChar w:fldCharType="begin"/>
            </w:r>
            <w:r>
              <w:rPr>
                <w:noProof/>
                <w:webHidden/>
              </w:rPr>
              <w:instrText xml:space="preserve"> PAGEREF _Toc219362998 \h </w:instrText>
            </w:r>
            <w:r>
              <w:rPr>
                <w:noProof/>
                <w:webHidden/>
              </w:rPr>
            </w:r>
            <w:r>
              <w:rPr>
                <w:noProof/>
                <w:webHidden/>
              </w:rPr>
              <w:fldChar w:fldCharType="separate"/>
            </w:r>
            <w:r>
              <w:rPr>
                <w:noProof/>
                <w:webHidden/>
              </w:rPr>
              <w:t>5</w:t>
            </w:r>
            <w:r>
              <w:rPr>
                <w:noProof/>
                <w:webHidden/>
              </w:rPr>
              <w:fldChar w:fldCharType="end"/>
            </w:r>
          </w:hyperlink>
        </w:p>
        <w:p w14:paraId="1ED49088" w14:textId="060EE550" w:rsidR="005421BD" w:rsidRDefault="005421BD">
          <w:pPr>
            <w:pStyle w:val="TOC2"/>
            <w:tabs>
              <w:tab w:val="right" w:leader="dot" w:pos="4598"/>
            </w:tabs>
            <w:rPr>
              <w:rFonts w:cstheme="minorBidi"/>
              <w:noProof/>
              <w:kern w:val="2"/>
              <w:szCs w:val="24"/>
              <w14:ligatures w14:val="standardContextual"/>
            </w:rPr>
          </w:pPr>
          <w:hyperlink w:anchor="_Toc219362999" w:history="1">
            <w:r w:rsidRPr="00053371">
              <w:rPr>
                <w:rStyle w:val="Hyperlink"/>
                <w:noProof/>
              </w:rPr>
              <w:t>Purchase Options</w:t>
            </w:r>
            <w:r>
              <w:rPr>
                <w:noProof/>
                <w:webHidden/>
              </w:rPr>
              <w:tab/>
            </w:r>
            <w:r>
              <w:rPr>
                <w:noProof/>
                <w:webHidden/>
              </w:rPr>
              <w:fldChar w:fldCharType="begin"/>
            </w:r>
            <w:r>
              <w:rPr>
                <w:noProof/>
                <w:webHidden/>
              </w:rPr>
              <w:instrText xml:space="preserve"> PAGEREF _Toc219362999 \h </w:instrText>
            </w:r>
            <w:r>
              <w:rPr>
                <w:noProof/>
                <w:webHidden/>
              </w:rPr>
            </w:r>
            <w:r>
              <w:rPr>
                <w:noProof/>
                <w:webHidden/>
              </w:rPr>
              <w:fldChar w:fldCharType="separate"/>
            </w:r>
            <w:r>
              <w:rPr>
                <w:noProof/>
                <w:webHidden/>
              </w:rPr>
              <w:t>6</w:t>
            </w:r>
            <w:r>
              <w:rPr>
                <w:noProof/>
                <w:webHidden/>
              </w:rPr>
              <w:fldChar w:fldCharType="end"/>
            </w:r>
          </w:hyperlink>
        </w:p>
        <w:p w14:paraId="5BB97703" w14:textId="3BD93BD4" w:rsidR="005421BD" w:rsidRDefault="005421BD">
          <w:pPr>
            <w:pStyle w:val="TOC2"/>
            <w:tabs>
              <w:tab w:val="right" w:leader="dot" w:pos="4598"/>
            </w:tabs>
            <w:rPr>
              <w:rFonts w:cstheme="minorBidi"/>
              <w:noProof/>
              <w:kern w:val="2"/>
              <w:szCs w:val="24"/>
              <w14:ligatures w14:val="standardContextual"/>
            </w:rPr>
          </w:pPr>
          <w:hyperlink w:anchor="_Toc219363000" w:history="1">
            <w:r w:rsidRPr="00053371">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_Toc219363000 \h </w:instrText>
            </w:r>
            <w:r>
              <w:rPr>
                <w:noProof/>
                <w:webHidden/>
              </w:rPr>
            </w:r>
            <w:r>
              <w:rPr>
                <w:noProof/>
                <w:webHidden/>
              </w:rPr>
              <w:fldChar w:fldCharType="separate"/>
            </w:r>
            <w:r>
              <w:rPr>
                <w:noProof/>
                <w:webHidden/>
              </w:rPr>
              <w:t>7</w:t>
            </w:r>
            <w:r>
              <w:rPr>
                <w:noProof/>
                <w:webHidden/>
              </w:rPr>
              <w:fldChar w:fldCharType="end"/>
            </w:r>
          </w:hyperlink>
        </w:p>
        <w:p w14:paraId="7517A479" w14:textId="7AA256FF" w:rsidR="005421BD" w:rsidRDefault="005421BD">
          <w:pPr>
            <w:pStyle w:val="TOC2"/>
            <w:tabs>
              <w:tab w:val="right" w:leader="dot" w:pos="4598"/>
            </w:tabs>
            <w:rPr>
              <w:rFonts w:cstheme="minorBidi"/>
              <w:noProof/>
              <w:kern w:val="2"/>
              <w:szCs w:val="24"/>
              <w14:ligatures w14:val="standardContextual"/>
            </w:rPr>
          </w:pPr>
          <w:hyperlink w:anchor="_Toc219363001" w:history="1">
            <w:r w:rsidRPr="00053371">
              <w:rPr>
                <w:rStyle w:val="Hyperlink"/>
                <w:noProof/>
              </w:rPr>
              <w:t>Setting Up a COMMBUYS Account</w:t>
            </w:r>
            <w:r>
              <w:rPr>
                <w:noProof/>
                <w:webHidden/>
              </w:rPr>
              <w:tab/>
            </w:r>
            <w:r>
              <w:rPr>
                <w:noProof/>
                <w:webHidden/>
              </w:rPr>
              <w:fldChar w:fldCharType="begin"/>
            </w:r>
            <w:r>
              <w:rPr>
                <w:noProof/>
                <w:webHidden/>
              </w:rPr>
              <w:instrText xml:space="preserve"> PAGEREF _Toc219363001 \h </w:instrText>
            </w:r>
            <w:r>
              <w:rPr>
                <w:noProof/>
                <w:webHidden/>
              </w:rPr>
            </w:r>
            <w:r>
              <w:rPr>
                <w:noProof/>
                <w:webHidden/>
              </w:rPr>
              <w:fldChar w:fldCharType="separate"/>
            </w:r>
            <w:r>
              <w:rPr>
                <w:noProof/>
                <w:webHidden/>
              </w:rPr>
              <w:t>7</w:t>
            </w:r>
            <w:r>
              <w:rPr>
                <w:noProof/>
                <w:webHidden/>
              </w:rPr>
              <w:fldChar w:fldCharType="end"/>
            </w:r>
          </w:hyperlink>
        </w:p>
        <w:p w14:paraId="270DB5DD" w14:textId="6509BF0E" w:rsidR="005421BD" w:rsidRDefault="005421BD">
          <w:pPr>
            <w:pStyle w:val="TOC2"/>
            <w:tabs>
              <w:tab w:val="right" w:leader="dot" w:pos="4598"/>
            </w:tabs>
            <w:rPr>
              <w:rFonts w:cstheme="minorBidi"/>
              <w:noProof/>
              <w:kern w:val="2"/>
              <w:szCs w:val="24"/>
              <w14:ligatures w14:val="standardContextual"/>
            </w:rPr>
          </w:pPr>
          <w:hyperlink w:anchor="_Toc219363002" w:history="1">
            <w:r w:rsidRPr="00053371">
              <w:rPr>
                <w:rStyle w:val="Hyperlink"/>
                <w:noProof/>
              </w:rPr>
              <w:t>Finding Contract Documents</w:t>
            </w:r>
            <w:r>
              <w:rPr>
                <w:noProof/>
                <w:webHidden/>
              </w:rPr>
              <w:tab/>
            </w:r>
            <w:r>
              <w:rPr>
                <w:noProof/>
                <w:webHidden/>
              </w:rPr>
              <w:fldChar w:fldCharType="begin"/>
            </w:r>
            <w:r>
              <w:rPr>
                <w:noProof/>
                <w:webHidden/>
              </w:rPr>
              <w:instrText xml:space="preserve"> PAGEREF _Toc219363002 \h </w:instrText>
            </w:r>
            <w:r>
              <w:rPr>
                <w:noProof/>
                <w:webHidden/>
              </w:rPr>
            </w:r>
            <w:r>
              <w:rPr>
                <w:noProof/>
                <w:webHidden/>
              </w:rPr>
              <w:fldChar w:fldCharType="separate"/>
            </w:r>
            <w:r>
              <w:rPr>
                <w:noProof/>
                <w:webHidden/>
              </w:rPr>
              <w:t>7</w:t>
            </w:r>
            <w:r>
              <w:rPr>
                <w:noProof/>
                <w:webHidden/>
              </w:rPr>
              <w:fldChar w:fldCharType="end"/>
            </w:r>
          </w:hyperlink>
        </w:p>
        <w:p w14:paraId="54069528" w14:textId="2F3156E6" w:rsidR="005421BD" w:rsidRDefault="005421BD">
          <w:pPr>
            <w:pStyle w:val="TOC2"/>
            <w:tabs>
              <w:tab w:val="right" w:leader="dot" w:pos="4598"/>
            </w:tabs>
            <w:rPr>
              <w:rFonts w:cstheme="minorBidi"/>
              <w:noProof/>
              <w:kern w:val="2"/>
              <w:szCs w:val="24"/>
              <w14:ligatures w14:val="standardContextual"/>
            </w:rPr>
          </w:pPr>
          <w:hyperlink w:anchor="_Toc219363003" w:history="1">
            <w:r w:rsidRPr="00053371">
              <w:rPr>
                <w:rStyle w:val="Hyperlink"/>
                <w:noProof/>
              </w:rPr>
              <w:t>Finding Vendor-Specific Documents</w:t>
            </w:r>
            <w:r>
              <w:rPr>
                <w:noProof/>
                <w:webHidden/>
              </w:rPr>
              <w:tab/>
            </w:r>
            <w:r>
              <w:rPr>
                <w:noProof/>
                <w:webHidden/>
              </w:rPr>
              <w:fldChar w:fldCharType="begin"/>
            </w:r>
            <w:r>
              <w:rPr>
                <w:noProof/>
                <w:webHidden/>
              </w:rPr>
              <w:instrText xml:space="preserve"> PAGEREF _Toc219363003 \h </w:instrText>
            </w:r>
            <w:r>
              <w:rPr>
                <w:noProof/>
                <w:webHidden/>
              </w:rPr>
            </w:r>
            <w:r>
              <w:rPr>
                <w:noProof/>
                <w:webHidden/>
              </w:rPr>
              <w:fldChar w:fldCharType="separate"/>
            </w:r>
            <w:r>
              <w:rPr>
                <w:noProof/>
                <w:webHidden/>
              </w:rPr>
              <w:t>8</w:t>
            </w:r>
            <w:r>
              <w:rPr>
                <w:noProof/>
                <w:webHidden/>
              </w:rPr>
              <w:fldChar w:fldCharType="end"/>
            </w:r>
          </w:hyperlink>
        </w:p>
        <w:p w14:paraId="1B951060" w14:textId="2619C107" w:rsidR="005421BD" w:rsidRDefault="005421BD">
          <w:pPr>
            <w:pStyle w:val="TOC2"/>
            <w:tabs>
              <w:tab w:val="right" w:leader="dot" w:pos="4598"/>
            </w:tabs>
            <w:rPr>
              <w:rFonts w:cstheme="minorBidi"/>
              <w:noProof/>
              <w:kern w:val="2"/>
              <w:szCs w:val="24"/>
              <w14:ligatures w14:val="standardContextual"/>
            </w:rPr>
          </w:pPr>
          <w:hyperlink w:anchor="_Toc219363004" w:history="1">
            <w:r w:rsidRPr="00053371">
              <w:rPr>
                <w:rStyle w:val="Hyperlink"/>
                <w:noProof/>
              </w:rPr>
              <w:t>Supplier Diversity Office (SDO) Requirements</w:t>
            </w:r>
            <w:r>
              <w:rPr>
                <w:noProof/>
                <w:webHidden/>
              </w:rPr>
              <w:tab/>
            </w:r>
            <w:r>
              <w:rPr>
                <w:noProof/>
                <w:webHidden/>
              </w:rPr>
              <w:fldChar w:fldCharType="begin"/>
            </w:r>
            <w:r>
              <w:rPr>
                <w:noProof/>
                <w:webHidden/>
              </w:rPr>
              <w:instrText xml:space="preserve"> PAGEREF _Toc219363004 \h </w:instrText>
            </w:r>
            <w:r>
              <w:rPr>
                <w:noProof/>
                <w:webHidden/>
              </w:rPr>
            </w:r>
            <w:r>
              <w:rPr>
                <w:noProof/>
                <w:webHidden/>
              </w:rPr>
              <w:fldChar w:fldCharType="separate"/>
            </w:r>
            <w:r>
              <w:rPr>
                <w:noProof/>
                <w:webHidden/>
              </w:rPr>
              <w:t>8</w:t>
            </w:r>
            <w:r>
              <w:rPr>
                <w:noProof/>
                <w:webHidden/>
              </w:rPr>
              <w:fldChar w:fldCharType="end"/>
            </w:r>
          </w:hyperlink>
        </w:p>
        <w:p w14:paraId="40A1FB7B" w14:textId="6A6C4A82" w:rsidR="005421BD" w:rsidRDefault="005421BD">
          <w:pPr>
            <w:pStyle w:val="TOC3"/>
            <w:rPr>
              <w:rFonts w:cstheme="minorBidi"/>
              <w:iCs w:val="0"/>
              <w:noProof/>
              <w:kern w:val="2"/>
              <w:sz w:val="24"/>
              <w:szCs w:val="24"/>
              <w14:ligatures w14:val="standardContextual"/>
            </w:rPr>
          </w:pPr>
          <w:hyperlink w:anchor="_Toc219363005" w:history="1">
            <w:r w:rsidRPr="00053371">
              <w:rPr>
                <w:rStyle w:val="Hyperlink"/>
                <w:noProof/>
              </w:rPr>
              <w:t>Supplier Diversity Program (SDP) Requirements</w:t>
            </w:r>
            <w:r>
              <w:rPr>
                <w:noProof/>
                <w:webHidden/>
              </w:rPr>
              <w:tab/>
            </w:r>
            <w:r>
              <w:rPr>
                <w:noProof/>
                <w:webHidden/>
              </w:rPr>
              <w:fldChar w:fldCharType="begin"/>
            </w:r>
            <w:r>
              <w:rPr>
                <w:noProof/>
                <w:webHidden/>
              </w:rPr>
              <w:instrText xml:space="preserve"> PAGEREF _Toc219363005 \h </w:instrText>
            </w:r>
            <w:r>
              <w:rPr>
                <w:noProof/>
                <w:webHidden/>
              </w:rPr>
            </w:r>
            <w:r>
              <w:rPr>
                <w:noProof/>
                <w:webHidden/>
              </w:rPr>
              <w:fldChar w:fldCharType="separate"/>
            </w:r>
            <w:r>
              <w:rPr>
                <w:noProof/>
                <w:webHidden/>
              </w:rPr>
              <w:t>9</w:t>
            </w:r>
            <w:r>
              <w:rPr>
                <w:noProof/>
                <w:webHidden/>
              </w:rPr>
              <w:fldChar w:fldCharType="end"/>
            </w:r>
          </w:hyperlink>
        </w:p>
        <w:p w14:paraId="213977E6" w14:textId="7ADAAFEC" w:rsidR="005421BD" w:rsidRDefault="005421BD">
          <w:pPr>
            <w:pStyle w:val="TOC3"/>
            <w:rPr>
              <w:rFonts w:cstheme="minorBidi"/>
              <w:iCs w:val="0"/>
              <w:noProof/>
              <w:kern w:val="2"/>
              <w:sz w:val="24"/>
              <w:szCs w:val="24"/>
              <w14:ligatures w14:val="standardContextual"/>
            </w:rPr>
          </w:pPr>
          <w:hyperlink w:anchor="_Toc219363006" w:history="1">
            <w:r w:rsidRPr="0005337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_Toc219363006 \h </w:instrText>
            </w:r>
            <w:r>
              <w:rPr>
                <w:noProof/>
                <w:webHidden/>
              </w:rPr>
            </w:r>
            <w:r>
              <w:rPr>
                <w:noProof/>
                <w:webHidden/>
              </w:rPr>
              <w:fldChar w:fldCharType="separate"/>
            </w:r>
            <w:r>
              <w:rPr>
                <w:noProof/>
                <w:webHidden/>
              </w:rPr>
              <w:t>9</w:t>
            </w:r>
            <w:r>
              <w:rPr>
                <w:noProof/>
                <w:webHidden/>
              </w:rPr>
              <w:fldChar w:fldCharType="end"/>
            </w:r>
          </w:hyperlink>
        </w:p>
        <w:p w14:paraId="34B980B5" w14:textId="21073513" w:rsidR="005421BD" w:rsidRDefault="005421BD">
          <w:pPr>
            <w:pStyle w:val="TOC2"/>
            <w:tabs>
              <w:tab w:val="right" w:leader="dot" w:pos="4598"/>
            </w:tabs>
            <w:rPr>
              <w:rFonts w:cstheme="minorBidi"/>
              <w:noProof/>
              <w:kern w:val="2"/>
              <w:szCs w:val="24"/>
              <w14:ligatures w14:val="standardContextual"/>
            </w:rPr>
          </w:pPr>
          <w:hyperlink w:anchor="_Toc219363007" w:history="1">
            <w:r w:rsidRPr="00053371">
              <w:rPr>
                <w:rStyle w:val="Hyperlink"/>
                <w:noProof/>
              </w:rPr>
              <w:t>Subcontractors</w:t>
            </w:r>
            <w:r>
              <w:rPr>
                <w:noProof/>
                <w:webHidden/>
              </w:rPr>
              <w:tab/>
            </w:r>
            <w:r>
              <w:rPr>
                <w:noProof/>
                <w:webHidden/>
              </w:rPr>
              <w:fldChar w:fldCharType="begin"/>
            </w:r>
            <w:r>
              <w:rPr>
                <w:noProof/>
                <w:webHidden/>
              </w:rPr>
              <w:instrText xml:space="preserve"> PAGEREF _Toc219363007 \h </w:instrText>
            </w:r>
            <w:r>
              <w:rPr>
                <w:noProof/>
                <w:webHidden/>
              </w:rPr>
            </w:r>
            <w:r>
              <w:rPr>
                <w:noProof/>
                <w:webHidden/>
              </w:rPr>
              <w:fldChar w:fldCharType="separate"/>
            </w:r>
            <w:r>
              <w:rPr>
                <w:noProof/>
                <w:webHidden/>
              </w:rPr>
              <w:t>9</w:t>
            </w:r>
            <w:r>
              <w:rPr>
                <w:noProof/>
                <w:webHidden/>
              </w:rPr>
              <w:fldChar w:fldCharType="end"/>
            </w:r>
          </w:hyperlink>
        </w:p>
        <w:p w14:paraId="4B8B648A" w14:textId="0E214812" w:rsidR="005421BD" w:rsidRDefault="005421BD">
          <w:pPr>
            <w:pStyle w:val="TOC2"/>
            <w:tabs>
              <w:tab w:val="right" w:leader="dot" w:pos="4598"/>
            </w:tabs>
            <w:rPr>
              <w:rFonts w:cstheme="minorBidi"/>
              <w:noProof/>
              <w:kern w:val="2"/>
              <w:szCs w:val="24"/>
              <w14:ligatures w14:val="standardContextual"/>
            </w:rPr>
          </w:pPr>
          <w:hyperlink w:anchor="_Toc219363008" w:history="1">
            <w:r w:rsidRPr="00053371">
              <w:rPr>
                <w:rStyle w:val="Hyperlink"/>
                <w:noProof/>
              </w:rPr>
              <w:t>Vendor Performance</w:t>
            </w:r>
            <w:r>
              <w:rPr>
                <w:noProof/>
                <w:webHidden/>
              </w:rPr>
              <w:tab/>
            </w:r>
            <w:r>
              <w:rPr>
                <w:noProof/>
                <w:webHidden/>
              </w:rPr>
              <w:fldChar w:fldCharType="begin"/>
            </w:r>
            <w:r>
              <w:rPr>
                <w:noProof/>
                <w:webHidden/>
              </w:rPr>
              <w:instrText xml:space="preserve"> PAGEREF _Toc219363008 \h </w:instrText>
            </w:r>
            <w:r>
              <w:rPr>
                <w:noProof/>
                <w:webHidden/>
              </w:rPr>
            </w:r>
            <w:r>
              <w:rPr>
                <w:noProof/>
                <w:webHidden/>
              </w:rPr>
              <w:fldChar w:fldCharType="separate"/>
            </w:r>
            <w:r>
              <w:rPr>
                <w:noProof/>
                <w:webHidden/>
              </w:rPr>
              <w:t>9</w:t>
            </w:r>
            <w:r>
              <w:rPr>
                <w:noProof/>
                <w:webHidden/>
              </w:rPr>
              <w:fldChar w:fldCharType="end"/>
            </w:r>
          </w:hyperlink>
        </w:p>
        <w:p w14:paraId="3D9CD23B" w14:textId="1E5D3B3C" w:rsidR="005421BD" w:rsidRDefault="005421BD">
          <w:pPr>
            <w:pStyle w:val="TOC2"/>
            <w:tabs>
              <w:tab w:val="right" w:leader="dot" w:pos="4598"/>
            </w:tabs>
            <w:rPr>
              <w:rFonts w:cstheme="minorBidi"/>
              <w:noProof/>
              <w:kern w:val="2"/>
              <w:szCs w:val="24"/>
              <w14:ligatures w14:val="standardContextual"/>
            </w:rPr>
          </w:pPr>
          <w:hyperlink w:anchor="_Toc219363009" w:history="1">
            <w:r w:rsidRPr="00053371">
              <w:rPr>
                <w:rStyle w:val="Hyperlink"/>
                <w:noProof/>
              </w:rPr>
              <w:t>General Procurement Guidelines and Best Practices</w:t>
            </w:r>
            <w:r>
              <w:rPr>
                <w:noProof/>
                <w:webHidden/>
              </w:rPr>
              <w:tab/>
            </w:r>
            <w:r>
              <w:rPr>
                <w:noProof/>
                <w:webHidden/>
              </w:rPr>
              <w:fldChar w:fldCharType="begin"/>
            </w:r>
            <w:r>
              <w:rPr>
                <w:noProof/>
                <w:webHidden/>
              </w:rPr>
              <w:instrText xml:space="preserve"> PAGEREF _Toc219363009 \h </w:instrText>
            </w:r>
            <w:r>
              <w:rPr>
                <w:noProof/>
                <w:webHidden/>
              </w:rPr>
            </w:r>
            <w:r>
              <w:rPr>
                <w:noProof/>
                <w:webHidden/>
              </w:rPr>
              <w:fldChar w:fldCharType="separate"/>
            </w:r>
            <w:r>
              <w:rPr>
                <w:noProof/>
                <w:webHidden/>
              </w:rPr>
              <w:t>10</w:t>
            </w:r>
            <w:r>
              <w:rPr>
                <w:noProof/>
                <w:webHidden/>
              </w:rPr>
              <w:fldChar w:fldCharType="end"/>
            </w:r>
          </w:hyperlink>
        </w:p>
        <w:p w14:paraId="443A01F1" w14:textId="5DF4ED16" w:rsidR="005421BD" w:rsidRDefault="005421BD">
          <w:pPr>
            <w:pStyle w:val="TOC2"/>
            <w:tabs>
              <w:tab w:val="right" w:leader="dot" w:pos="4598"/>
            </w:tabs>
            <w:rPr>
              <w:rFonts w:cstheme="minorBidi"/>
              <w:noProof/>
              <w:kern w:val="2"/>
              <w:szCs w:val="24"/>
              <w14:ligatures w14:val="standardContextual"/>
            </w:rPr>
          </w:pPr>
          <w:hyperlink w:anchor="_Toc219363010" w:history="1">
            <w:r w:rsidRPr="00053371">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_Toc219363010 \h </w:instrText>
            </w:r>
            <w:r>
              <w:rPr>
                <w:noProof/>
                <w:webHidden/>
              </w:rPr>
            </w:r>
            <w:r>
              <w:rPr>
                <w:noProof/>
                <w:webHidden/>
              </w:rPr>
              <w:fldChar w:fldCharType="separate"/>
            </w:r>
            <w:r>
              <w:rPr>
                <w:noProof/>
                <w:webHidden/>
              </w:rPr>
              <w:t>11</w:t>
            </w:r>
            <w:r>
              <w:rPr>
                <w:noProof/>
                <w:webHidden/>
              </w:rPr>
              <w:fldChar w:fldCharType="end"/>
            </w:r>
          </w:hyperlink>
        </w:p>
        <w:p w14:paraId="00695299" w14:textId="450DD22A" w:rsidR="005421BD" w:rsidRDefault="005421BD">
          <w:pPr>
            <w:pStyle w:val="TOC2"/>
            <w:tabs>
              <w:tab w:val="right" w:leader="dot" w:pos="4598"/>
            </w:tabs>
            <w:rPr>
              <w:rFonts w:cstheme="minorBidi"/>
              <w:noProof/>
              <w:kern w:val="2"/>
              <w:szCs w:val="24"/>
              <w14:ligatures w14:val="standardContextual"/>
            </w:rPr>
          </w:pPr>
          <w:hyperlink w:anchor="_Toc219363011" w:history="1">
            <w:r w:rsidRPr="00053371">
              <w:rPr>
                <w:rStyle w:val="Hyperlink"/>
                <w:noProof/>
              </w:rPr>
              <w:t>Vendor List and Information</w:t>
            </w:r>
            <w:r>
              <w:rPr>
                <w:noProof/>
                <w:webHidden/>
              </w:rPr>
              <w:tab/>
            </w:r>
            <w:r>
              <w:rPr>
                <w:noProof/>
                <w:webHidden/>
              </w:rPr>
              <w:fldChar w:fldCharType="begin"/>
            </w:r>
            <w:r>
              <w:rPr>
                <w:noProof/>
                <w:webHidden/>
              </w:rPr>
              <w:instrText xml:space="preserve"> PAGEREF _Toc219363011 \h </w:instrText>
            </w:r>
            <w:r>
              <w:rPr>
                <w:noProof/>
                <w:webHidden/>
              </w:rPr>
            </w:r>
            <w:r>
              <w:rPr>
                <w:noProof/>
                <w:webHidden/>
              </w:rPr>
              <w:fldChar w:fldCharType="separate"/>
            </w:r>
            <w:r>
              <w:rPr>
                <w:noProof/>
                <w:webHidden/>
              </w:rPr>
              <w:t>12</w:t>
            </w:r>
            <w:r>
              <w:rPr>
                <w:noProof/>
                <w:webHidden/>
              </w:rPr>
              <w:fldChar w:fldCharType="end"/>
            </w:r>
          </w:hyperlink>
        </w:p>
        <w:p w14:paraId="6392551A" w14:textId="649A4A67" w:rsidR="005421BD" w:rsidRDefault="005421BD">
          <w:pPr>
            <w:pStyle w:val="TOC2"/>
            <w:tabs>
              <w:tab w:val="right" w:leader="dot" w:pos="4598"/>
            </w:tabs>
            <w:rPr>
              <w:rFonts w:cstheme="minorBidi"/>
              <w:noProof/>
              <w:kern w:val="2"/>
              <w:szCs w:val="24"/>
              <w14:ligatures w14:val="standardContextual"/>
            </w:rPr>
          </w:pPr>
          <w:hyperlink w:anchor="_Toc219363012" w:history="1">
            <w:r w:rsidRPr="00053371">
              <w:rPr>
                <w:rStyle w:val="Hyperlink"/>
                <w:noProof/>
              </w:rPr>
              <w:t>United Nations Standard Products and Services Code</w:t>
            </w:r>
            <w:r w:rsidRPr="00053371">
              <w:rPr>
                <w:rStyle w:val="Hyperlink"/>
                <w:noProof/>
                <w:vertAlign w:val="superscript"/>
              </w:rPr>
              <w:t>®</w:t>
            </w:r>
            <w:r w:rsidRPr="00053371">
              <w:rPr>
                <w:rStyle w:val="Hyperlink"/>
                <w:noProof/>
              </w:rPr>
              <w:t xml:space="preserve"> (UNSPSC</w:t>
            </w:r>
            <w:r w:rsidRPr="00053371">
              <w:rPr>
                <w:rStyle w:val="Hyperlink"/>
                <w:noProof/>
                <w:vertAlign w:val="superscript"/>
              </w:rPr>
              <w:t>®</w:t>
            </w:r>
            <w:r w:rsidRPr="00053371">
              <w:rPr>
                <w:rStyle w:val="Hyperlink"/>
                <w:noProof/>
              </w:rPr>
              <w:t>)</w:t>
            </w:r>
            <w:r>
              <w:rPr>
                <w:noProof/>
                <w:webHidden/>
              </w:rPr>
              <w:tab/>
            </w:r>
            <w:r>
              <w:rPr>
                <w:noProof/>
                <w:webHidden/>
              </w:rPr>
              <w:fldChar w:fldCharType="begin"/>
            </w:r>
            <w:r>
              <w:rPr>
                <w:noProof/>
                <w:webHidden/>
              </w:rPr>
              <w:instrText xml:space="preserve"> PAGEREF _Toc219363012 \h </w:instrText>
            </w:r>
            <w:r>
              <w:rPr>
                <w:noProof/>
                <w:webHidden/>
              </w:rPr>
            </w:r>
            <w:r>
              <w:rPr>
                <w:noProof/>
                <w:webHidden/>
              </w:rPr>
              <w:fldChar w:fldCharType="separate"/>
            </w:r>
            <w:r>
              <w:rPr>
                <w:noProof/>
                <w:webHidden/>
              </w:rPr>
              <w:t>12</w:t>
            </w:r>
            <w:r>
              <w:rPr>
                <w:noProof/>
                <w:webHidden/>
              </w:rPr>
              <w:fldChar w:fldCharType="end"/>
            </w:r>
          </w:hyperlink>
        </w:p>
        <w:p w14:paraId="50AC2B20" w14:textId="7FD7B603"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52077F97" w14:textId="77777777" w:rsidR="00E073B7" w:rsidRDefault="00E073B7" w:rsidP="00B7346F">
      <w:pPr>
        <w:jc w:val="center"/>
        <w:rPr>
          <w:b/>
          <w:bCs/>
          <w:sz w:val="26"/>
          <w:szCs w:val="26"/>
        </w:rPr>
      </w:pPr>
    </w:p>
    <w:p w14:paraId="1886F881" w14:textId="04B6B347" w:rsidR="00DA3FD7" w:rsidRPr="00B7346F" w:rsidRDefault="13FE62E6" w:rsidP="00B7346F">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9362993"/>
      <w:r w:rsidRPr="00564A93">
        <w:lastRenderedPageBreak/>
        <w:t>Contract</w:t>
      </w:r>
      <w:r w:rsidR="00C0549D" w:rsidRPr="00564A93">
        <w:t xml:space="preserve"> </w:t>
      </w:r>
      <w:r w:rsidR="00B15B3F" w:rsidRPr="00633557">
        <w:t>Summary</w:t>
      </w:r>
      <w:bookmarkEnd w:id="4"/>
      <w:bookmarkEnd w:id="5"/>
    </w:p>
    <w:p w14:paraId="297B4557" w14:textId="77777777" w:rsidR="0094328F" w:rsidRDefault="0094328F" w:rsidP="0094328F">
      <w:pPr>
        <w:rPr>
          <w:rFonts w:cs="Arial"/>
          <w:color w:val="000000"/>
          <w:szCs w:val="24"/>
        </w:rPr>
      </w:pPr>
      <w:r w:rsidRPr="00E94E70">
        <w:rPr>
          <w:rFonts w:cs="Arial"/>
          <w:color w:val="000000"/>
          <w:szCs w:val="24"/>
        </w:rPr>
        <w:t xml:space="preserve">This is a Statewide Contract (SWC) </w:t>
      </w:r>
      <w:r w:rsidRPr="0099560C">
        <w:rPr>
          <w:rFonts w:cs="Arial"/>
          <w:color w:val="000000"/>
          <w:szCs w:val="24"/>
        </w:rPr>
        <w:t xml:space="preserve">for Information Technology Independent Research Services. </w:t>
      </w:r>
    </w:p>
    <w:p w14:paraId="791FEF6C" w14:textId="77777777" w:rsidR="0094328F" w:rsidRDefault="0094328F" w:rsidP="0094328F">
      <w:pPr>
        <w:rPr>
          <w:rFonts w:cs="Arial"/>
          <w:color w:val="000000"/>
          <w:szCs w:val="24"/>
        </w:rPr>
      </w:pPr>
      <w:r w:rsidRPr="0099560C">
        <w:rPr>
          <w:rFonts w:cs="Arial"/>
          <w:color w:val="000000"/>
          <w:szCs w:val="24"/>
        </w:rPr>
        <w:t xml:space="preserve">It replaces ITS59, the previous contract for IT Independent Research Services. The contract primarily offers online access via subscription to independent and objective IT research articles and IT market analyses, including tables showing market leaders in comparison to one another in areas such as computer hardware and software, security products and services, and many more. Technology trends and forecasts are also available. Some ITS80 vendors offer subscriptions that include analyst consultation to assist contract users to locate the information most applicable to their specific questions and to interpret the available data. Some subscriptions include tickets for participation at summit conferences and peer-to-peer networking events. </w:t>
      </w:r>
    </w:p>
    <w:p w14:paraId="5930F3C0" w14:textId="77777777" w:rsidR="0094328F" w:rsidRDefault="0094328F" w:rsidP="0094328F">
      <w:pPr>
        <w:rPr>
          <w:rFonts w:cs="Arial"/>
          <w:color w:val="000000"/>
          <w:szCs w:val="24"/>
        </w:rPr>
      </w:pPr>
      <w:r w:rsidRPr="0099560C">
        <w:rPr>
          <w:rFonts w:cs="Arial"/>
          <w:color w:val="000000"/>
          <w:szCs w:val="24"/>
        </w:rPr>
        <w:t xml:space="preserve">ITS80 leverages the NASPOValuePoint </w:t>
      </w:r>
      <w:hyperlink r:id="rId21" w:history="1">
        <w:r w:rsidRPr="00047603">
          <w:rPr>
            <w:rStyle w:val="Hyperlink"/>
            <w:rFonts w:cs="Arial"/>
            <w:szCs w:val="24"/>
          </w:rPr>
          <w:t>IT Research &amp; Advisory Services</w:t>
        </w:r>
      </w:hyperlink>
      <w:r w:rsidRPr="0099560C">
        <w:rPr>
          <w:rFonts w:cs="Arial"/>
          <w:color w:val="000000"/>
          <w:szCs w:val="24"/>
        </w:rPr>
        <w:t xml:space="preserve"> contract, with some services excluded as specified below. Massachusetts joined this multi-state cooperative contract rather than conduct an RFR to obtain these services. </w:t>
      </w:r>
    </w:p>
    <w:p w14:paraId="68FA877E" w14:textId="25F900CF"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5BE9C9D5" w:rsidR="00362DFB" w:rsidRPr="00815201" w:rsidRDefault="00362DFB" w:rsidP="00815201">
      <w:pPr>
        <w:rPr>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2" w:history="1">
        <w:r w:rsidR="00E073B7">
          <w:rPr>
            <w:rStyle w:val="Hyperlink"/>
            <w:rFonts w:cstheme="minorHAnsi"/>
            <w:szCs w:val="24"/>
          </w:rPr>
          <w:t>ITS80 Master Contract Record</w:t>
        </w:r>
      </w:hyperlink>
      <w:r w:rsidR="0094328F">
        <w:t>.</w:t>
      </w:r>
    </w:p>
    <w:p w14:paraId="7375C5A9" w14:textId="66D5AFE7" w:rsidR="00EF0700" w:rsidRPr="0094328F" w:rsidRDefault="00EF0700" w:rsidP="0094328F">
      <w:pPr>
        <w:pStyle w:val="Heading3"/>
      </w:pPr>
      <w:bookmarkStart w:id="6" w:name="_Toc194066617"/>
      <w:bookmarkStart w:id="7" w:name="_Toc219362994"/>
      <w:r>
        <w:t xml:space="preserve">Benefits and </w:t>
      </w:r>
      <w:r w:rsidRPr="00633557">
        <w:rPr>
          <w:color w:val="4F81BD"/>
        </w:rPr>
        <w:t>Cost</w:t>
      </w:r>
      <w:r>
        <w:t xml:space="preserve"> </w:t>
      </w:r>
      <w:r w:rsidRPr="001D5DA1">
        <w:rPr>
          <w:color w:val="4F81BD"/>
        </w:rPr>
        <w:t>Savings</w:t>
      </w:r>
      <w:bookmarkStart w:id="8" w:name="_Toc188457898"/>
      <w:bookmarkEnd w:id="6"/>
      <w:bookmarkEnd w:id="7"/>
      <w:bookmarkEnd w:id="8"/>
    </w:p>
    <w:p w14:paraId="082CDB9C" w14:textId="214D317C" w:rsidR="00EF0700" w:rsidRPr="00A12C2C" w:rsidRDefault="00EF0700" w:rsidP="00EF0700">
      <w:pPr>
        <w:rPr>
          <w:b/>
          <w:bCs/>
          <w:color w:val="000000" w:themeColor="text1"/>
          <w:szCs w:val="24"/>
        </w:rPr>
      </w:pPr>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91198E">
      <w:pPr>
        <w:pStyle w:val="ListParagraph"/>
        <w:numPr>
          <w:ilvl w:val="0"/>
          <w:numId w:val="7"/>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91198E">
      <w:pPr>
        <w:pStyle w:val="ListParagraph"/>
        <w:numPr>
          <w:ilvl w:val="0"/>
          <w:numId w:val="7"/>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91198E">
      <w:pPr>
        <w:pStyle w:val="ListParagraph"/>
        <w:numPr>
          <w:ilvl w:val="0"/>
          <w:numId w:val="7"/>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91198E">
      <w:pPr>
        <w:pStyle w:val="ListParagraph"/>
        <w:numPr>
          <w:ilvl w:val="0"/>
          <w:numId w:val="7"/>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91198E">
      <w:pPr>
        <w:pStyle w:val="ListParagraph"/>
        <w:numPr>
          <w:ilvl w:val="0"/>
          <w:numId w:val="7"/>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91198E">
      <w:pPr>
        <w:pStyle w:val="ListParagraph"/>
        <w:numPr>
          <w:ilvl w:val="0"/>
          <w:numId w:val="7"/>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91198E">
      <w:pPr>
        <w:pStyle w:val="ListParagraph"/>
        <w:numPr>
          <w:ilvl w:val="0"/>
          <w:numId w:val="7"/>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79FAB35B" w14:textId="5181B052" w:rsidR="005D20CA" w:rsidRDefault="005D20CA" w:rsidP="00633557">
      <w:pPr>
        <w:pStyle w:val="Heading2"/>
      </w:pPr>
      <w:bookmarkStart w:id="9" w:name="_Toc219362995"/>
      <w:bookmarkStart w:id="10" w:name="_Toc194066595"/>
      <w:r w:rsidRPr="00564A93">
        <w:lastRenderedPageBreak/>
        <w:t>Contract Exclusions and Related Statewide Contracts</w:t>
      </w:r>
      <w:bookmarkEnd w:id="9"/>
      <w:r w:rsidRPr="00564A93">
        <w:t xml:space="preserve"> </w:t>
      </w:r>
      <w:bookmarkEnd w:id="10"/>
    </w:p>
    <w:p w14:paraId="0903CD51" w14:textId="77777777" w:rsidR="00B13DB0" w:rsidRPr="00E94E70" w:rsidRDefault="00B13DB0" w:rsidP="00E073B7">
      <w:pPr>
        <w:spacing w:after="100" w:afterAutospacing="1" w:line="240" w:lineRule="auto"/>
        <w:jc w:val="both"/>
        <w:rPr>
          <w:rFonts w:eastAsia="Times New Roman"/>
          <w:szCs w:val="24"/>
        </w:rPr>
      </w:pPr>
      <w:bookmarkStart w:id="11" w:name="_Toc194066594"/>
      <w:r w:rsidRPr="00E94E70">
        <w:rPr>
          <w:rFonts w:eastAsia="Times New Roman"/>
          <w:szCs w:val="24"/>
        </w:rPr>
        <w:t xml:space="preserve">Hourly rate and fixed price consulting services are excluded from this contract.  The only services allowed are subscription services and fixed price education offerings. </w:t>
      </w:r>
    </w:p>
    <w:p w14:paraId="7A310CDC" w14:textId="1C79FB85" w:rsidR="00B13DB0" w:rsidRPr="00E94E70" w:rsidRDefault="00B13DB0" w:rsidP="00B13DB0">
      <w:pPr>
        <w:rPr>
          <w:rFonts w:cstheme="minorHAnsi"/>
          <w:szCs w:val="24"/>
        </w:rPr>
      </w:pPr>
      <w:r w:rsidRPr="00E94E70">
        <w:rPr>
          <w:rFonts w:cstheme="minorHAnsi"/>
          <w:szCs w:val="24"/>
        </w:rPr>
        <w:t xml:space="preserve">Please </w:t>
      </w:r>
      <w:r w:rsidR="004B743C">
        <w:rPr>
          <w:rFonts w:cstheme="minorHAnsi"/>
          <w:szCs w:val="24"/>
        </w:rPr>
        <w:t xml:space="preserve">refer to </w:t>
      </w:r>
      <w:r w:rsidRPr="00E94E70">
        <w:rPr>
          <w:rFonts w:cstheme="minorHAnsi"/>
          <w:szCs w:val="24"/>
        </w:rPr>
        <w:t>the following list of products and services not available for purchase:</w:t>
      </w:r>
    </w:p>
    <w:p w14:paraId="46C75207" w14:textId="77777777" w:rsidR="00B13DB0" w:rsidRPr="00E94E70" w:rsidRDefault="00B13DB0" w:rsidP="0091198E">
      <w:pPr>
        <w:pStyle w:val="ListParagraph"/>
        <w:numPr>
          <w:ilvl w:val="0"/>
          <w:numId w:val="13"/>
        </w:numPr>
        <w:spacing w:after="0" w:line="240" w:lineRule="auto"/>
        <w:ind w:left="720"/>
        <w:jc w:val="both"/>
        <w:rPr>
          <w:rFonts w:eastAsia="Times New Roman"/>
          <w:szCs w:val="24"/>
        </w:rPr>
      </w:pPr>
      <w:r w:rsidRPr="00E94E70">
        <w:rPr>
          <w:rFonts w:eastAsia="Times New Roman"/>
          <w:szCs w:val="24"/>
        </w:rPr>
        <w:t xml:space="preserve">Buyers seeking IT consulting services or project-based services should use the Statewide Contract for IT Project Services, currently </w:t>
      </w:r>
      <w:hyperlink r:id="rId23" w:history="1">
        <w:r w:rsidRPr="00195657">
          <w:rPr>
            <w:rStyle w:val="Hyperlink"/>
            <w:rFonts w:eastAsia="Times New Roman"/>
            <w:szCs w:val="24"/>
          </w:rPr>
          <w:t>ITS81.</w:t>
        </w:r>
      </w:hyperlink>
    </w:p>
    <w:p w14:paraId="67A2A4FE" w14:textId="77777777" w:rsidR="00B13DB0" w:rsidRPr="00E94E70" w:rsidRDefault="00B13DB0" w:rsidP="00E073B7">
      <w:pPr>
        <w:spacing w:after="0" w:line="240" w:lineRule="auto"/>
        <w:jc w:val="both"/>
        <w:rPr>
          <w:rFonts w:eastAsia="Times New Roman"/>
          <w:szCs w:val="24"/>
        </w:rPr>
      </w:pPr>
    </w:p>
    <w:p w14:paraId="65A084EE" w14:textId="77777777" w:rsidR="00B13DB0" w:rsidRPr="00E94E70" w:rsidRDefault="00B13DB0" w:rsidP="0091198E">
      <w:pPr>
        <w:pStyle w:val="ListParagraph"/>
        <w:numPr>
          <w:ilvl w:val="0"/>
          <w:numId w:val="13"/>
        </w:numPr>
        <w:ind w:left="720"/>
        <w:rPr>
          <w:i/>
          <w:szCs w:val="24"/>
        </w:rPr>
      </w:pPr>
      <w:r w:rsidRPr="00E94E70">
        <w:rPr>
          <w:rFonts w:eastAsia="Times New Roman"/>
          <w:szCs w:val="24"/>
        </w:rPr>
        <w:t xml:space="preserve">Buyers seeking non-IT research, advisory, and consulting services should use the Statewide Contract for Management Consultants, Program Coordinators and Planners Services, currently </w:t>
      </w:r>
      <w:hyperlink r:id="rId24" w:history="1">
        <w:r w:rsidRPr="00E94E70">
          <w:rPr>
            <w:rStyle w:val="Hyperlink"/>
            <w:rFonts w:eastAsia="Times New Roman"/>
            <w:szCs w:val="24"/>
          </w:rPr>
          <w:t>PRF</w:t>
        </w:r>
        <w:bookmarkStart w:id="12" w:name="_Contract_Categories_2"/>
        <w:bookmarkEnd w:id="12"/>
        <w:r w:rsidRPr="00E94E70">
          <w:rPr>
            <w:rStyle w:val="Hyperlink"/>
            <w:rFonts w:eastAsia="Times New Roman"/>
            <w:szCs w:val="24"/>
          </w:rPr>
          <w:t>76</w:t>
        </w:r>
      </w:hyperlink>
      <w:r w:rsidRPr="00E94E70">
        <w:rPr>
          <w:rFonts w:eastAsia="Times New Roman"/>
          <w:szCs w:val="24"/>
        </w:rPr>
        <w:t>.</w:t>
      </w:r>
      <w:bookmarkStart w:id="13" w:name="_Emergency_Services"/>
      <w:bookmarkEnd w:id="13"/>
      <w:r w:rsidRPr="00E94E70">
        <w:rPr>
          <w:i/>
          <w:szCs w:val="24"/>
        </w:rPr>
        <w:t xml:space="preserve"> </w:t>
      </w:r>
    </w:p>
    <w:p w14:paraId="43E9CB97" w14:textId="480FE874" w:rsidR="005F7C01" w:rsidRPr="00DC5CC1" w:rsidRDefault="00B77AE5" w:rsidP="00633557">
      <w:pPr>
        <w:pStyle w:val="Heading2"/>
      </w:pPr>
      <w:bookmarkStart w:id="14" w:name="_Toc219362996"/>
      <w:r w:rsidRPr="000067FD">
        <w:t xml:space="preserve">Who </w:t>
      </w:r>
      <w:r w:rsidR="008B1C4B">
        <w:t>May</w:t>
      </w:r>
      <w:r w:rsidRPr="000067FD">
        <w:t xml:space="preserve"> Use the Contract</w:t>
      </w:r>
      <w:bookmarkEnd w:id="11"/>
      <w:bookmarkEnd w:id="14"/>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91198E">
      <w:pPr>
        <w:pStyle w:val="ListParagraph"/>
        <w:numPr>
          <w:ilvl w:val="0"/>
          <w:numId w:val="6"/>
        </w:numPr>
        <w:rPr>
          <w:szCs w:val="24"/>
        </w:rPr>
      </w:pPr>
      <w:r w:rsidRPr="003C62B7">
        <w:rPr>
          <w:szCs w:val="24"/>
        </w:rPr>
        <w:t>Cities, towns, districts, counties, and other political subdivisions</w:t>
      </w:r>
    </w:p>
    <w:p w14:paraId="6FA83448" w14:textId="77777777" w:rsidR="00F355B6" w:rsidRPr="003C62B7" w:rsidRDefault="00F355B6" w:rsidP="0091198E">
      <w:pPr>
        <w:pStyle w:val="ListParagraph"/>
        <w:numPr>
          <w:ilvl w:val="0"/>
          <w:numId w:val="6"/>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91198E">
      <w:pPr>
        <w:pStyle w:val="ListParagraph"/>
        <w:numPr>
          <w:ilvl w:val="0"/>
          <w:numId w:val="6"/>
        </w:numPr>
        <w:rPr>
          <w:szCs w:val="24"/>
        </w:rPr>
      </w:pPr>
      <w:r w:rsidRPr="003C62B7">
        <w:rPr>
          <w:szCs w:val="24"/>
        </w:rPr>
        <w:t>Independent public authorities, commissions, and quasi-public agencies</w:t>
      </w:r>
    </w:p>
    <w:p w14:paraId="1D69D10A" w14:textId="77777777" w:rsidR="00F355B6" w:rsidRPr="003C62B7" w:rsidRDefault="00F355B6" w:rsidP="0091198E">
      <w:pPr>
        <w:pStyle w:val="ListParagraph"/>
        <w:numPr>
          <w:ilvl w:val="0"/>
          <w:numId w:val="6"/>
        </w:numPr>
        <w:rPr>
          <w:szCs w:val="24"/>
        </w:rPr>
      </w:pPr>
      <w:r w:rsidRPr="003C62B7">
        <w:rPr>
          <w:szCs w:val="24"/>
        </w:rPr>
        <w:t>Local public libraries, public school districts, and charter schools</w:t>
      </w:r>
    </w:p>
    <w:p w14:paraId="7F85341C" w14:textId="77777777" w:rsidR="00F355B6" w:rsidRPr="003C62B7" w:rsidRDefault="00F355B6" w:rsidP="0091198E">
      <w:pPr>
        <w:pStyle w:val="ListParagraph"/>
        <w:numPr>
          <w:ilvl w:val="0"/>
          <w:numId w:val="6"/>
        </w:numPr>
        <w:rPr>
          <w:szCs w:val="24"/>
        </w:rPr>
      </w:pPr>
      <w:r w:rsidRPr="003C62B7">
        <w:rPr>
          <w:szCs w:val="24"/>
        </w:rPr>
        <w:t>Public hospitals owned by the Commonwealth of Massachusetts</w:t>
      </w:r>
    </w:p>
    <w:p w14:paraId="342D2151" w14:textId="77777777" w:rsidR="00F355B6" w:rsidRPr="003C62B7" w:rsidRDefault="00F355B6" w:rsidP="0091198E">
      <w:pPr>
        <w:pStyle w:val="ListParagraph"/>
        <w:numPr>
          <w:ilvl w:val="0"/>
          <w:numId w:val="6"/>
        </w:numPr>
        <w:rPr>
          <w:szCs w:val="24"/>
        </w:rPr>
      </w:pPr>
      <w:r w:rsidRPr="003C62B7">
        <w:rPr>
          <w:szCs w:val="24"/>
        </w:rPr>
        <w:t>Public institutions of higher education</w:t>
      </w:r>
    </w:p>
    <w:p w14:paraId="4263DFBE" w14:textId="77777777" w:rsidR="00F355B6" w:rsidRPr="003C62B7" w:rsidRDefault="00F355B6" w:rsidP="0091198E">
      <w:pPr>
        <w:pStyle w:val="ListParagraph"/>
        <w:numPr>
          <w:ilvl w:val="0"/>
          <w:numId w:val="6"/>
        </w:numPr>
        <w:rPr>
          <w:szCs w:val="24"/>
        </w:rPr>
      </w:pPr>
      <w:r w:rsidRPr="003C62B7">
        <w:rPr>
          <w:szCs w:val="24"/>
        </w:rPr>
        <w:t>Public purchasing cooperatives</w:t>
      </w:r>
    </w:p>
    <w:p w14:paraId="0C8B4229" w14:textId="058CC811" w:rsidR="00F355B6" w:rsidRPr="003C62B7" w:rsidRDefault="00F355B6" w:rsidP="0091198E">
      <w:pPr>
        <w:pStyle w:val="ListParagraph"/>
        <w:numPr>
          <w:ilvl w:val="0"/>
          <w:numId w:val="6"/>
        </w:numPr>
        <w:rPr>
          <w:szCs w:val="24"/>
        </w:rPr>
      </w:pPr>
      <w:hyperlink r:id="rId25"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91198E">
      <w:pPr>
        <w:pStyle w:val="ListParagraph"/>
        <w:numPr>
          <w:ilvl w:val="0"/>
          <w:numId w:val="6"/>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91198E">
      <w:pPr>
        <w:pStyle w:val="ListParagraph"/>
        <w:numPr>
          <w:ilvl w:val="0"/>
          <w:numId w:val="6"/>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5" w:name="_Toc194066597"/>
      <w:bookmarkStart w:id="16" w:name="_Toc219362997"/>
      <w:r>
        <w:lastRenderedPageBreak/>
        <w:t>Pricing Options</w:t>
      </w:r>
      <w:bookmarkEnd w:id="15"/>
      <w:bookmarkEnd w:id="16"/>
    </w:p>
    <w:p w14:paraId="1D645831" w14:textId="77777777" w:rsidR="00B13DB0" w:rsidRDefault="00B13DB0" w:rsidP="00B13DB0">
      <w:pPr>
        <w:rPr>
          <w:szCs w:val="24"/>
        </w:rPr>
      </w:pPr>
      <w:bookmarkStart w:id="17" w:name="_Hlk193714773"/>
      <w:r w:rsidRPr="00E94E70">
        <w:rPr>
          <w:b/>
          <w:bCs/>
          <w:szCs w:val="24"/>
        </w:rPr>
        <w:t>Note:</w:t>
      </w:r>
      <w:r w:rsidRPr="00E94E70">
        <w:rPr>
          <w:szCs w:val="24"/>
        </w:rPr>
        <w:t xml:space="preserve"> The price files and vendor catalogs are accessible through public view in COMMBUYS; therefore, buyers can access the price files and vendor catalogs without needing to sign into a COMMBUYS account.</w:t>
      </w:r>
      <w:bookmarkEnd w:id="17"/>
    </w:p>
    <w:p w14:paraId="1D3BEB7E" w14:textId="51E61F3F" w:rsidR="005539BA" w:rsidRPr="00E94E70" w:rsidRDefault="005539BA" w:rsidP="00B13DB0">
      <w:pPr>
        <w:rPr>
          <w:iCs/>
          <w:szCs w:val="24"/>
        </w:rPr>
      </w:pPr>
      <w:r w:rsidRPr="005120C8">
        <w:rPr>
          <w:iCs/>
          <w:szCs w:val="24"/>
        </w:rPr>
        <w:t>The pricing options are outlined as follows:</w:t>
      </w:r>
    </w:p>
    <w:p w14:paraId="2D980454" w14:textId="6E467F11" w:rsidR="00B13DB0" w:rsidRPr="005539BA" w:rsidRDefault="00B13DB0" w:rsidP="0091198E">
      <w:pPr>
        <w:pStyle w:val="ListParagraph"/>
        <w:numPr>
          <w:ilvl w:val="0"/>
          <w:numId w:val="14"/>
        </w:numPr>
        <w:rPr>
          <w:rFonts w:cs="Arial"/>
          <w:szCs w:val="24"/>
        </w:rPr>
      </w:pPr>
      <w:r w:rsidRPr="005539BA">
        <w:rPr>
          <w:b/>
          <w:bCs/>
          <w:color w:val="000000" w:themeColor="text1"/>
          <w:szCs w:val="24"/>
        </w:rPr>
        <w:t>Vendor Price File</w:t>
      </w:r>
      <w:r w:rsidRPr="005539BA">
        <w:rPr>
          <w:bCs/>
          <w:szCs w:val="24"/>
        </w:rPr>
        <w:t xml:space="preserve"> For product descriptions and pricing, </w:t>
      </w:r>
      <w:r w:rsidR="004B743C">
        <w:rPr>
          <w:bCs/>
          <w:szCs w:val="24"/>
        </w:rPr>
        <w:t>refer to</w:t>
      </w:r>
      <w:r w:rsidRPr="005539BA">
        <w:rPr>
          <w:bCs/>
          <w:szCs w:val="24"/>
        </w:rPr>
        <w:t xml:space="preserve"> the </w:t>
      </w:r>
      <w:r w:rsidRPr="005539BA">
        <w:rPr>
          <w:bCs/>
          <w:i/>
          <w:iCs/>
          <w:szCs w:val="24"/>
        </w:rPr>
        <w:t>Contractors</w:t>
      </w:r>
      <w:r w:rsidRPr="005539BA">
        <w:rPr>
          <w:bCs/>
          <w:szCs w:val="24"/>
        </w:rPr>
        <w:t xml:space="preserve"> tab at this link to the </w:t>
      </w:r>
      <w:hyperlink r:id="rId26" w:history="1">
        <w:r w:rsidRPr="005539BA">
          <w:rPr>
            <w:rStyle w:val="Hyperlink"/>
            <w:bCs/>
            <w:szCs w:val="24"/>
          </w:rPr>
          <w:t>NASPOValuePoint Contract</w:t>
        </w:r>
      </w:hyperlink>
      <w:r w:rsidRPr="005539BA">
        <w:rPr>
          <w:bCs/>
          <w:szCs w:val="24"/>
        </w:rPr>
        <w:t xml:space="preserve">, or link directly to the vendor’s record on NASPOValuePoint via the URL provided in </w:t>
      </w:r>
      <w:hyperlink w:anchor="_Appendix_A:_Vendor" w:history="1">
        <w:r w:rsidRPr="005539BA">
          <w:rPr>
            <w:rStyle w:val="Hyperlink"/>
            <w:bCs/>
            <w:szCs w:val="24"/>
          </w:rPr>
          <w:t>Vendor List and Information</w:t>
        </w:r>
      </w:hyperlink>
      <w:r w:rsidRPr="005539BA">
        <w:rPr>
          <w:rStyle w:val="Hyperlink"/>
          <w:bCs/>
          <w:szCs w:val="24"/>
        </w:rPr>
        <w:t>.</w:t>
      </w:r>
      <w:r w:rsidRPr="005539BA">
        <w:rPr>
          <w:bCs/>
          <w:szCs w:val="24"/>
        </w:rPr>
        <w:t xml:space="preserve">  Under Documents/Details on each vendor’s contract on NASPOValuePoint, you will find the Vendor’s “Master Agreement Documents.” The Vendor’s Master Agreement includes the terms of the vendor’s NASPOValuePoint agreement, which are expanded and modified by the vendor’s Massachusetts Participating Addendum. Pricing is located in Exhibit C of each vendor’s Master Agreement. Pricing and products are subject to changes approved by NASPOValuePoint.</w:t>
      </w:r>
    </w:p>
    <w:p w14:paraId="3BEACAA8" w14:textId="26868DC1" w:rsidR="00B13DB0" w:rsidRPr="00E94E70" w:rsidRDefault="00B13DB0" w:rsidP="0091198E">
      <w:pPr>
        <w:pStyle w:val="ListParagraph"/>
        <w:numPr>
          <w:ilvl w:val="0"/>
          <w:numId w:val="15"/>
        </w:numPr>
        <w:rPr>
          <w:szCs w:val="24"/>
        </w:rPr>
      </w:pPr>
      <w:r w:rsidRPr="00E94E70">
        <w:rPr>
          <w:color w:val="000000" w:themeColor="text1"/>
          <w:szCs w:val="24"/>
        </w:rPr>
        <w:t>If a vendor does not have a manufacturer listed in their awarded price file, the vendor must contact the Category Manager</w:t>
      </w:r>
      <w:r>
        <w:rPr>
          <w:color w:val="000000" w:themeColor="text1"/>
          <w:szCs w:val="24"/>
        </w:rPr>
        <w:t>s</w:t>
      </w:r>
      <w:r w:rsidRPr="00E94E70">
        <w:rPr>
          <w:color w:val="000000" w:themeColor="text1"/>
          <w:szCs w:val="24"/>
        </w:rPr>
        <w:t xml:space="preserve"> </w:t>
      </w:r>
      <w:r w:rsidR="005539BA">
        <w:rPr>
          <w:color w:val="000000" w:themeColor="text1"/>
          <w:szCs w:val="24"/>
        </w:rPr>
        <w:t>(</w:t>
      </w:r>
      <w:hyperlink r:id="rId27" w:history="1">
        <w:r w:rsidR="005539BA" w:rsidRPr="00184B5C">
          <w:rPr>
            <w:rStyle w:val="Hyperlink"/>
          </w:rPr>
          <w:t>Kerri Quinn</w:t>
        </w:r>
      </w:hyperlink>
      <w:r w:rsidR="005539BA">
        <w:t xml:space="preserve"> or </w:t>
      </w:r>
      <w:hyperlink r:id="rId28" w:history="1">
        <w:r w:rsidR="005539BA" w:rsidRPr="00184B5C">
          <w:rPr>
            <w:rStyle w:val="Hyperlink"/>
            <w:szCs w:val="24"/>
          </w:rPr>
          <w:t>Joshua Flanagan-Lanier</w:t>
        </w:r>
      </w:hyperlink>
      <w:r w:rsidR="005539BA">
        <w:rPr>
          <w:color w:val="000000" w:themeColor="text1"/>
          <w:szCs w:val="24"/>
        </w:rPr>
        <w:t xml:space="preserve">) </w:t>
      </w:r>
      <w:r w:rsidRPr="00E94E70">
        <w:rPr>
          <w:color w:val="000000" w:themeColor="text1"/>
          <w:szCs w:val="24"/>
        </w:rPr>
        <w:t xml:space="preserve">to get the manufacturer added before they can sell their products on </w:t>
      </w:r>
      <w:r w:rsidRPr="00E94E70">
        <w:rPr>
          <w:b/>
          <w:bCs/>
          <w:color w:val="000000" w:themeColor="text1"/>
          <w:szCs w:val="24"/>
        </w:rPr>
        <w:t>ITS80</w:t>
      </w:r>
      <w:r>
        <w:rPr>
          <w:b/>
          <w:bCs/>
          <w:color w:val="000000" w:themeColor="text1"/>
          <w:szCs w:val="24"/>
        </w:rPr>
        <w:t>.</w:t>
      </w:r>
      <w:r w:rsidRPr="00E94E70">
        <w:rPr>
          <w:color w:val="000000" w:themeColor="text1"/>
          <w:szCs w:val="24"/>
        </w:rPr>
        <w:t xml:space="preserve"> If a vendor is not honoring their discount pricing from the price file, then the customer should contact the Category Manager</w:t>
      </w:r>
      <w:r>
        <w:t xml:space="preserve">s. </w:t>
      </w:r>
    </w:p>
    <w:p w14:paraId="396D5517" w14:textId="754D035A" w:rsidR="00B13DB0" w:rsidRPr="00E94E70" w:rsidRDefault="00B13DB0" w:rsidP="0091198E">
      <w:pPr>
        <w:pStyle w:val="ListParagraph"/>
        <w:numPr>
          <w:ilvl w:val="0"/>
          <w:numId w:val="8"/>
        </w:numPr>
        <w:rPr>
          <w:szCs w:val="24"/>
        </w:rPr>
      </w:pPr>
      <w:r w:rsidRPr="00E94E70">
        <w:rPr>
          <w:b/>
          <w:szCs w:val="24"/>
        </w:rPr>
        <w:t>Fixed Pricing:</w:t>
      </w:r>
      <w:r w:rsidRPr="00E94E70">
        <w:rPr>
          <w:szCs w:val="24"/>
        </w:rPr>
        <w:t xml:space="preserve"> </w:t>
      </w:r>
      <w:r w:rsidR="005539BA" w:rsidRPr="00E94E70">
        <w:rPr>
          <w:bCs/>
          <w:szCs w:val="24"/>
        </w:rPr>
        <w:t>Contract pricing has been negotiated, and no further negotiations may be made.</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1F451098" w14:textId="4A6C3DE9" w:rsidR="00614844" w:rsidRPr="00614844" w:rsidRDefault="00F35A63" w:rsidP="001F6040">
      <w:pPr>
        <w:pStyle w:val="Heading2"/>
      </w:pPr>
      <w:bookmarkStart w:id="18" w:name="_Quote_Response_and"/>
      <w:bookmarkStart w:id="19" w:name="_Toc219362998"/>
      <w:bookmarkStart w:id="20" w:name="_Toc194066598"/>
      <w:bookmarkEnd w:id="18"/>
      <w:r>
        <w:t>Quote Response and Requirements</w:t>
      </w:r>
      <w:bookmarkEnd w:id="19"/>
      <w:r>
        <w:t xml:space="preserve"> </w:t>
      </w:r>
      <w:bookmarkEnd w:id="20"/>
    </w:p>
    <w:p w14:paraId="4084B67A" w14:textId="050943D6" w:rsidR="001F6040" w:rsidRDefault="001F6040" w:rsidP="001F6040">
      <w:pPr>
        <w:rPr>
          <w:b/>
          <w:bCs/>
        </w:rPr>
      </w:pPr>
      <w:bookmarkStart w:id="21" w:name="_Toc194066596"/>
      <w:r w:rsidRPr="005B31AE">
        <w:t>Multiple Quotes are not required. Contract Users should review the pricing and services available on each vendor’s contract and select the vendor whose offerings best meet their requirements. Additional information to assist Contract Users in selecting the appropriate subscription will be posted on COMMBUYS when available. It is recommended that you contact the vendor’s account representative (</w:t>
      </w:r>
      <w:r w:rsidR="00E073B7">
        <w:t>refer to the</w:t>
      </w:r>
      <w:r w:rsidRPr="005B31AE">
        <w:t xml:space="preserve"> </w:t>
      </w:r>
      <w:hyperlink w:anchor="_Appendix_A:_Vendor" w:history="1">
        <w:r w:rsidRPr="00E073B7">
          <w:rPr>
            <w:rStyle w:val="Hyperlink"/>
            <w:szCs w:val="24"/>
          </w:rPr>
          <w:t>Vendor List and Information</w:t>
        </w:r>
      </w:hyperlink>
      <w:r w:rsidRPr="005B31AE">
        <w:t xml:space="preserve">) to ensure that the subscription or product you plan to order is the best fit with your requirements. </w:t>
      </w:r>
    </w:p>
    <w:p w14:paraId="3E594448" w14:textId="77777777" w:rsidR="001F6040" w:rsidRDefault="001F6040" w:rsidP="001F6040">
      <w:pPr>
        <w:rPr>
          <w:b/>
          <w:bCs/>
        </w:rPr>
      </w:pPr>
      <w:r w:rsidRPr="005B31AE">
        <w:lastRenderedPageBreak/>
        <w:t>Some vendors may provide a sample of their research offerings or products if requested to do so.</w:t>
      </w:r>
    </w:p>
    <w:p w14:paraId="019D4F75" w14:textId="77777777" w:rsidR="001F6040" w:rsidRDefault="001F6040" w:rsidP="001F6040">
      <w:pPr>
        <w:rPr>
          <w:b/>
          <w:bCs/>
        </w:rPr>
      </w:pPr>
      <w:r w:rsidRPr="005B31AE">
        <w:t xml:space="preserve">Contract Users must always reference ITS80 when contacting vendors to ensure they are receiving contract pricing. </w:t>
      </w:r>
    </w:p>
    <w:p w14:paraId="4B3BBF8E" w14:textId="4A417CBD" w:rsidR="001F6040" w:rsidRPr="00E073B7" w:rsidRDefault="001F6040" w:rsidP="005539BA">
      <w:pPr>
        <w:rPr>
          <w:b/>
          <w:bCs/>
        </w:rPr>
      </w:pPr>
      <w:r w:rsidRPr="005B31AE">
        <w:rPr>
          <w:szCs w:val="24"/>
        </w:rPr>
        <w:t>For a full description of how to complete a quote in COMMBUYS</w:t>
      </w:r>
      <w:r w:rsidR="005539BA">
        <w:rPr>
          <w:szCs w:val="24"/>
        </w:rPr>
        <w:t>,</w:t>
      </w:r>
      <w:r w:rsidRPr="005B31AE">
        <w:rPr>
          <w:szCs w:val="24"/>
        </w:rPr>
        <w:t xml:space="preserve"> select</w:t>
      </w:r>
      <w:r w:rsidR="005539BA">
        <w:rPr>
          <w:szCs w:val="24"/>
        </w:rPr>
        <w:t xml:space="preserve"> </w:t>
      </w:r>
      <w:r w:rsidRPr="005B31AE">
        <w:t xml:space="preserve">the </w:t>
      </w:r>
      <w:hyperlink r:id="rId29" w:history="1">
        <w:r w:rsidRPr="005539BA">
          <w:rPr>
            <w:rStyle w:val="Hyperlink"/>
          </w:rPr>
          <w:t>How to Create a Solicitation Enabled Bid Using a Release Requisition</w:t>
        </w:r>
      </w:hyperlink>
      <w:r w:rsidRPr="005B31AE">
        <w:t xml:space="preserve"> job aid. </w:t>
      </w:r>
    </w:p>
    <w:p w14:paraId="45336D7C" w14:textId="04C58DEE" w:rsidR="00ED723A" w:rsidRDefault="00ED723A" w:rsidP="00633557">
      <w:pPr>
        <w:pStyle w:val="Heading2"/>
      </w:pPr>
      <w:bookmarkStart w:id="22" w:name="_Toc219362999"/>
      <w:r w:rsidRPr="00564A93">
        <w:t>Purchase</w:t>
      </w:r>
      <w:r w:rsidR="00BC5DEA" w:rsidRPr="00564A93">
        <w:t xml:space="preserve"> Options</w:t>
      </w:r>
      <w:bookmarkEnd w:id="21"/>
      <w:bookmarkEnd w:id="22"/>
    </w:p>
    <w:p w14:paraId="026E88CB" w14:textId="65827490" w:rsidR="00E073B7" w:rsidRPr="00E073B7" w:rsidRDefault="00E073B7" w:rsidP="00E073B7">
      <w:r w:rsidRPr="00E94E70">
        <w:rPr>
          <w:szCs w:val="24"/>
        </w:rPr>
        <w:t>Purchases made through this contract will be direct, outright purchases.</w:t>
      </w:r>
    </w:p>
    <w:p w14:paraId="14CD0E05" w14:textId="1039D830" w:rsidR="001F6040" w:rsidRPr="00636A3D" w:rsidRDefault="001F6040" w:rsidP="001F6040">
      <w:pPr>
        <w:rPr>
          <w:szCs w:val="24"/>
        </w:rPr>
      </w:pPr>
      <w:r w:rsidRPr="00E94E70">
        <w:rPr>
          <w:szCs w:val="24"/>
        </w:rPr>
        <w:t xml:space="preserve">The purchase options identified below are the only acceptable options that may be used on this contract: </w:t>
      </w:r>
    </w:p>
    <w:p w14:paraId="199F8C71" w14:textId="77777777" w:rsidR="001F6040" w:rsidRPr="00877104" w:rsidRDefault="001F6040" w:rsidP="001F6040">
      <w:pPr>
        <w:pStyle w:val="BodyText"/>
        <w:numPr>
          <w:ilvl w:val="0"/>
          <w:numId w:val="1"/>
        </w:numPr>
        <w:ind w:left="720"/>
        <w:rPr>
          <w:rFonts w:cstheme="minorBidi"/>
          <w:b/>
          <w:bCs w:val="0"/>
          <w:szCs w:val="24"/>
        </w:rPr>
      </w:pPr>
      <w:r w:rsidRPr="00E94E70">
        <w:rPr>
          <w:szCs w:val="24"/>
        </w:rPr>
        <w:t>Quote Solicitation:</w:t>
      </w:r>
      <w:r w:rsidRPr="00E94E70">
        <w:rPr>
          <w:bCs w:val="0"/>
          <w:szCs w:val="24"/>
        </w:rPr>
        <w:t xml:space="preserve"> Buyers can solicit quotes from multiple vendors Listing </w:t>
      </w:r>
      <w:hyperlink r:id="rId30" w:history="1">
        <w:r w:rsidRPr="00E94E70">
          <w:rPr>
            <w:rStyle w:val="Hyperlink"/>
            <w:rFonts w:asciiTheme="minorHAnsi" w:eastAsiaTheme="minorEastAsia" w:hAnsiTheme="minorHAnsi" w:cstheme="minorHAnsi"/>
            <w:szCs w:val="24"/>
          </w:rPr>
          <w:t>PO-23-1080-OSD03-SRC01-27810</w:t>
        </w:r>
      </w:hyperlink>
      <w:r w:rsidRPr="00E94E70">
        <w:rPr>
          <w:bCs w:val="0"/>
          <w:szCs w:val="24"/>
        </w:rPr>
        <w:t xml:space="preserve"> award vendors, and place orders through COMMBUYS. </w:t>
      </w:r>
      <w:r w:rsidRPr="00E94E70">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w:t>
      </w:r>
      <w:r w:rsidRPr="00877104">
        <w:rPr>
          <w:rFonts w:cstheme="minorBidi"/>
          <w:bCs w:val="0"/>
          <w:szCs w:val="24"/>
        </w:rPr>
        <w:t xml:space="preserve">then requesting quotes from eligible vendors. </w:t>
      </w:r>
    </w:p>
    <w:p w14:paraId="18DB8E7D" w14:textId="77777777" w:rsidR="001F6040" w:rsidRPr="00877104" w:rsidRDefault="001F6040" w:rsidP="001F6040">
      <w:pPr>
        <w:pStyle w:val="BodyText"/>
        <w:ind w:left="360"/>
        <w:rPr>
          <w:rFonts w:cstheme="minorBidi"/>
          <w:b/>
          <w:bCs w:val="0"/>
          <w:szCs w:val="24"/>
        </w:rPr>
      </w:pPr>
    </w:p>
    <w:p w14:paraId="39F6172B" w14:textId="17272CAC" w:rsidR="001F6040" w:rsidRPr="00877104" w:rsidRDefault="004B743C" w:rsidP="001F6040">
      <w:pPr>
        <w:pStyle w:val="BodyText"/>
        <w:ind w:left="720"/>
        <w:rPr>
          <w:rFonts w:cstheme="minorBidi"/>
          <w:b/>
          <w:bCs w:val="0"/>
          <w:szCs w:val="24"/>
        </w:rPr>
      </w:pPr>
      <w:r>
        <w:rPr>
          <w:bCs w:val="0"/>
          <w:szCs w:val="24"/>
        </w:rPr>
        <w:t>Refer to</w:t>
      </w:r>
      <w:r w:rsidR="001F6040" w:rsidRPr="00877104">
        <w:rPr>
          <w:bCs w:val="0"/>
          <w:szCs w:val="24"/>
        </w:rPr>
        <w:t xml:space="preserve"> the </w:t>
      </w:r>
      <w:hyperlink r:id="rId31">
        <w:r w:rsidR="001F6040" w:rsidRPr="00877104">
          <w:rPr>
            <w:rStyle w:val="Hyperlink"/>
            <w:rFonts w:cstheme="minorBidi"/>
            <w:bCs w:val="0"/>
            <w:szCs w:val="24"/>
          </w:rPr>
          <w:t>How to Request Quotes from Vendors on Statewide Contracts</w:t>
        </w:r>
      </w:hyperlink>
      <w:r w:rsidR="001F6040" w:rsidRPr="00877104">
        <w:rPr>
          <w:rFonts w:cstheme="minorBidi"/>
          <w:szCs w:val="24"/>
        </w:rPr>
        <w:t xml:space="preserve"> </w:t>
      </w:r>
      <w:r w:rsidR="001F6040" w:rsidRPr="00877104">
        <w:rPr>
          <w:rFonts w:cstheme="minorBidi"/>
          <w:bCs w:val="0"/>
          <w:szCs w:val="24"/>
        </w:rPr>
        <w:t>job aid for more details.</w:t>
      </w:r>
    </w:p>
    <w:p w14:paraId="30E3AA95" w14:textId="77777777" w:rsidR="001F6040" w:rsidRPr="00877104" w:rsidRDefault="001F6040" w:rsidP="001F6040">
      <w:pPr>
        <w:pStyle w:val="BodyText"/>
        <w:ind w:left="360" w:firstLine="360"/>
        <w:rPr>
          <w:rFonts w:cstheme="minorBidi"/>
          <w:b/>
          <w:bCs w:val="0"/>
          <w:szCs w:val="24"/>
        </w:rPr>
      </w:pPr>
    </w:p>
    <w:p w14:paraId="7BA21D81" w14:textId="443BF892" w:rsidR="001F6040" w:rsidRPr="00877104" w:rsidRDefault="001F6040" w:rsidP="001F6040">
      <w:pPr>
        <w:pStyle w:val="ListParagraph"/>
        <w:numPr>
          <w:ilvl w:val="0"/>
          <w:numId w:val="1"/>
        </w:numPr>
        <w:ind w:left="720"/>
        <w:rPr>
          <w:szCs w:val="24"/>
        </w:rPr>
      </w:pPr>
      <w:r w:rsidRPr="00877104">
        <w:rPr>
          <w:b/>
          <w:bCs/>
          <w:szCs w:val="24"/>
        </w:rPr>
        <w:t>Direct Purchase of Fixed Price Items on COMMBUYS:</w:t>
      </w:r>
      <w:r w:rsidRPr="00877104">
        <w:rPr>
          <w:szCs w:val="24"/>
        </w:rPr>
        <w:t xml:space="preserve"> Used for products and services with fixed pricing, viewable in vendor catalogs or price files. </w:t>
      </w:r>
      <w:r w:rsidR="004B743C">
        <w:rPr>
          <w:rFonts w:cs="Arial"/>
          <w:szCs w:val="24"/>
        </w:rPr>
        <w:t>Refer to</w:t>
      </w:r>
      <w:r w:rsidRPr="00877104">
        <w:rPr>
          <w:szCs w:val="24"/>
        </w:rPr>
        <w:t xml:space="preserve"> the Vendor MBPO Listing for  </w:t>
      </w:r>
      <w:hyperlink r:id="rId32" w:history="1">
        <w:r w:rsidRPr="00877104">
          <w:rPr>
            <w:rStyle w:val="Hyperlink"/>
            <w:rFonts w:cstheme="minorHAnsi"/>
            <w:szCs w:val="24"/>
          </w:rPr>
          <w:t>PO-23-1080-OSD03-SRC01-27810</w:t>
        </w:r>
      </w:hyperlink>
      <w:r w:rsidRPr="00877104">
        <w:rPr>
          <w:szCs w:val="24"/>
        </w:rPr>
        <w:t xml:space="preserve">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1552E70F" w14:textId="6D627FD0" w:rsidR="001F6040" w:rsidRPr="00877104" w:rsidRDefault="004B743C" w:rsidP="001F6040">
      <w:pPr>
        <w:ind w:left="720"/>
        <w:rPr>
          <w:szCs w:val="24"/>
        </w:rPr>
      </w:pPr>
      <w:r>
        <w:rPr>
          <w:szCs w:val="24"/>
        </w:rPr>
        <w:t>Refer to</w:t>
      </w:r>
      <w:r w:rsidR="001F6040" w:rsidRPr="00877104">
        <w:rPr>
          <w:szCs w:val="24"/>
        </w:rPr>
        <w:t xml:space="preserve"> the </w:t>
      </w:r>
      <w:hyperlink r:id="rId33">
        <w:r w:rsidR="001F6040" w:rsidRPr="00877104">
          <w:rPr>
            <w:rStyle w:val="Hyperlink"/>
            <w:szCs w:val="24"/>
          </w:rPr>
          <w:t>How to Make a Statewide Contract Purchase in COMMBUYS</w:t>
        </w:r>
      </w:hyperlink>
      <w:r w:rsidR="001F6040" w:rsidRPr="00877104">
        <w:rPr>
          <w:szCs w:val="24"/>
        </w:rPr>
        <w:t xml:space="preserve"> job aid for more details. </w:t>
      </w:r>
    </w:p>
    <w:p w14:paraId="2B11B24D" w14:textId="284CB1C5" w:rsidR="008A72A3" w:rsidRDefault="008A72A3" w:rsidP="009F6189">
      <w:pPr>
        <w:ind w:left="720"/>
        <w:rPr>
          <w:sz w:val="20"/>
          <w:szCs w:val="20"/>
        </w:rPr>
      </w:pPr>
      <w:r w:rsidRPr="003B0898">
        <w:rPr>
          <w:b/>
          <w:bCs/>
          <w:szCs w:val="24"/>
        </w:rPr>
        <w:lastRenderedPageBreak/>
        <w:t>Note:</w:t>
      </w:r>
      <w:r w:rsidRPr="003B0898">
        <w:rPr>
          <w:szCs w:val="24"/>
        </w:rPr>
        <w:t xml:space="preserve"> MMARS and COMMBUYS do not interface. Payment request and invoice must be reported in both MMARS and COMMBUYS.</w:t>
      </w:r>
    </w:p>
    <w:p w14:paraId="675722E9" w14:textId="137C4A7A" w:rsidR="00FE302E" w:rsidRDefault="00FE302E" w:rsidP="00633557">
      <w:pPr>
        <w:pStyle w:val="Heading2"/>
      </w:pPr>
      <w:bookmarkStart w:id="23" w:name="_Extend_Beyond_(Performance"/>
      <w:bookmarkStart w:id="24" w:name="_Toc219363000"/>
      <w:bookmarkStart w:id="25" w:name="_Toc194066599"/>
      <w:bookmarkEnd w:id="23"/>
      <w:r>
        <w:t>Extend Beyond (Performance and Payment That Goes Beyond Contract End Date)</w:t>
      </w:r>
      <w:bookmarkEnd w:id="24"/>
      <w:r w:rsidR="001A489C">
        <w:t xml:space="preserve"> </w:t>
      </w:r>
      <w:bookmarkEnd w:id="25"/>
    </w:p>
    <w:p w14:paraId="19A07CFA" w14:textId="3561949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13C073DE" w:rsidR="00FE302E" w:rsidRPr="00136C46" w:rsidRDefault="00FE302E" w:rsidP="0091198E">
      <w:pPr>
        <w:pStyle w:val="ListParagraph"/>
        <w:numPr>
          <w:ilvl w:val="0"/>
          <w:numId w:val="5"/>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8B5AA1">
        <w:rPr>
          <w:szCs w:val="24"/>
        </w:rPr>
        <w:t xml:space="preserve">12 </w:t>
      </w:r>
      <w:r w:rsidRPr="00136C46">
        <w:rPr>
          <w:szCs w:val="24"/>
        </w:rPr>
        <w:t xml:space="preserve">beyond the maximum end date of the contract. Existing services may be completed and payments made during this period. </w:t>
      </w:r>
    </w:p>
    <w:p w14:paraId="70EA506D" w14:textId="62E343C4" w:rsidR="00FE302E" w:rsidRPr="00136C46" w:rsidRDefault="00BC2619" w:rsidP="0091198E">
      <w:pPr>
        <w:pStyle w:val="ListParagraph"/>
        <w:numPr>
          <w:ilvl w:val="0"/>
          <w:numId w:val="5"/>
        </w:numPr>
        <w:rPr>
          <w:szCs w:val="24"/>
        </w:rPr>
      </w:pPr>
      <w:r w:rsidRPr="00136C46">
        <w:rPr>
          <w:szCs w:val="24"/>
        </w:rPr>
        <w:t>No new agreements, including leases, rentals, or service contracts, may be made after the contract's expiration</w:t>
      </w:r>
      <w:r w:rsidR="00D129F4" w:rsidRPr="00136C46">
        <w:rPr>
          <w:szCs w:val="24"/>
        </w:rPr>
        <w:t>.</w:t>
      </w:r>
    </w:p>
    <w:p w14:paraId="0288325A" w14:textId="32D6FF57" w:rsidR="000067FD" w:rsidRPr="000067FD" w:rsidRDefault="000067FD" w:rsidP="00633557">
      <w:pPr>
        <w:pStyle w:val="Heading2"/>
      </w:pPr>
      <w:bookmarkStart w:id="26" w:name="_Toc219363001"/>
      <w:r>
        <w:t xml:space="preserve">Setting Up a </w:t>
      </w:r>
      <w:r w:rsidRPr="00633557">
        <w:t>COMMBUYS</w:t>
      </w:r>
      <w:r>
        <w:t xml:space="preserve"> Account</w:t>
      </w:r>
      <w:bookmarkEnd w:id="26"/>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4"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7" w:name="_Toc219363002"/>
      <w:bookmarkStart w:id="28" w:name="_Toc194066601"/>
      <w:r w:rsidRPr="00AB211E">
        <w:t>Finding Contract Documents</w:t>
      </w:r>
      <w:bookmarkEnd w:id="27"/>
      <w:r w:rsidRPr="00AB211E">
        <w:t xml:space="preserve"> </w:t>
      </w:r>
      <w:bookmarkEnd w:id="28"/>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50C205C7" w:rsidR="00AB211E" w:rsidRPr="00136C46" w:rsidRDefault="00AB211E" w:rsidP="0091198E">
      <w:pPr>
        <w:pStyle w:val="ListParagraph"/>
        <w:numPr>
          <w:ilvl w:val="0"/>
          <w:numId w:val="3"/>
        </w:numPr>
        <w:rPr>
          <w:bCs/>
          <w:szCs w:val="24"/>
        </w:rPr>
      </w:pPr>
      <w:r w:rsidRPr="00136C46">
        <w:rPr>
          <w:szCs w:val="24"/>
        </w:rPr>
        <w:lastRenderedPageBreak/>
        <w:t xml:space="preserve">On the </w:t>
      </w:r>
      <w:hyperlink r:id="rId35">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8B5AA1" w:rsidRPr="008B5AA1">
        <w:rPr>
          <w:rStyle w:val="Hyperlink"/>
          <w:b/>
          <w:bCs/>
          <w:color w:val="000000" w:themeColor="text1"/>
          <w:szCs w:val="24"/>
          <w:u w:val="none"/>
        </w:rPr>
        <w:t>ITS80</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91198E">
      <w:pPr>
        <w:pStyle w:val="ListParagraph"/>
        <w:numPr>
          <w:ilvl w:val="0"/>
          <w:numId w:val="3"/>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D2F0A77" w:rsidR="00EF6BEA" w:rsidRPr="00136C46" w:rsidRDefault="00AB211E" w:rsidP="0091198E">
      <w:pPr>
        <w:pStyle w:val="ListParagraph"/>
        <w:numPr>
          <w:ilvl w:val="0"/>
          <w:numId w:val="3"/>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056E7D">
        <w:rPr>
          <w:b/>
          <w:bCs/>
          <w:szCs w:val="24"/>
        </w:rPr>
        <w:t xml:space="preserve">Number. </w:t>
      </w:r>
      <w:r w:rsidRPr="00136C46">
        <w:rPr>
          <w:szCs w:val="24"/>
        </w:rPr>
        <w:t xml:space="preserve">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7C1BC952" w:rsidR="00530D68" w:rsidRPr="00136C46" w:rsidRDefault="00D618B6" w:rsidP="00C85314">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r w:rsidR="00C85314" w:rsidRPr="00877104">
        <w:rPr>
          <w:szCs w:val="24"/>
        </w:rPr>
        <w:t xml:space="preserve"> </w:t>
      </w:r>
      <w:hyperlink r:id="rId36" w:history="1">
        <w:r w:rsidR="005539BA">
          <w:rPr>
            <w:rStyle w:val="Hyperlink"/>
            <w:rFonts w:cstheme="minorHAnsi"/>
            <w:szCs w:val="24"/>
          </w:rPr>
          <w:t>ITS80 Master Contract Record</w:t>
        </w:r>
      </w:hyperlink>
      <w:r w:rsidR="00C85314">
        <w:t>.</w:t>
      </w:r>
    </w:p>
    <w:p w14:paraId="44C1318A" w14:textId="62D36645" w:rsidR="003C3ABF" w:rsidRDefault="00554AF0" w:rsidP="00633557">
      <w:pPr>
        <w:pStyle w:val="Heading2"/>
      </w:pPr>
      <w:bookmarkStart w:id="29" w:name="_Toc194066602"/>
      <w:bookmarkStart w:id="30" w:name="_Toc219363003"/>
      <w:r>
        <w:t>Finding Vendor-Specific Documents</w:t>
      </w:r>
      <w:bookmarkEnd w:id="29"/>
      <w:bookmarkEnd w:id="30"/>
    </w:p>
    <w:p w14:paraId="60A82AFB" w14:textId="49B30978"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5D89C805" w:rsidR="00F33440" w:rsidRPr="00EB01C8" w:rsidRDefault="00F33440" w:rsidP="0091198E">
      <w:pPr>
        <w:pStyle w:val="ListParagraph"/>
        <w:numPr>
          <w:ilvl w:val="0"/>
          <w:numId w:val="1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56E7D">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91198E">
      <w:pPr>
        <w:pStyle w:val="ListParagraph"/>
        <w:numPr>
          <w:ilvl w:val="0"/>
          <w:numId w:val="1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91198E">
      <w:pPr>
        <w:pStyle w:val="ListParagraph"/>
        <w:numPr>
          <w:ilvl w:val="0"/>
          <w:numId w:val="1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1" w:name="_Toc201925128"/>
      <w:bookmarkStart w:id="32" w:name="_Toc219363004"/>
      <w:r w:rsidRPr="00B6218B">
        <w:t xml:space="preserve">Supplier Diversity </w:t>
      </w:r>
      <w:r w:rsidR="006C2DAB">
        <w:t>Office</w:t>
      </w:r>
      <w:r>
        <w:t xml:space="preserve"> (SD</w:t>
      </w:r>
      <w:r w:rsidR="006C2DAB">
        <w:t>O</w:t>
      </w:r>
      <w:r>
        <w:t>) Requirements</w:t>
      </w:r>
      <w:bookmarkEnd w:id="31"/>
      <w:bookmarkEnd w:id="32"/>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91198E">
      <w:pPr>
        <w:pStyle w:val="ListParagraph"/>
        <w:numPr>
          <w:ilvl w:val="0"/>
          <w:numId w:val="4"/>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7"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91198E">
      <w:pPr>
        <w:pStyle w:val="ListParagraph"/>
        <w:numPr>
          <w:ilvl w:val="0"/>
          <w:numId w:val="4"/>
        </w:numPr>
        <w:rPr>
          <w:rFonts w:cstheme="minorHAnsi"/>
          <w:szCs w:val="24"/>
        </w:rPr>
      </w:pPr>
      <w:r w:rsidRPr="00D16914">
        <w:rPr>
          <w:rFonts w:cstheme="minorHAnsi"/>
          <w:szCs w:val="24"/>
        </w:rPr>
        <w:t xml:space="preserve">The </w:t>
      </w:r>
      <w:hyperlink r:id="rId38"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9"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91198E">
      <w:pPr>
        <w:pStyle w:val="ListParagraph"/>
        <w:numPr>
          <w:ilvl w:val="0"/>
          <w:numId w:val="4"/>
        </w:numPr>
        <w:rPr>
          <w:rFonts w:cstheme="minorHAnsi"/>
          <w:szCs w:val="24"/>
        </w:rPr>
      </w:pPr>
      <w:r w:rsidRPr="00A4039E">
        <w:rPr>
          <w:rFonts w:cstheme="minorHAnsi"/>
          <w:szCs w:val="24"/>
        </w:rPr>
        <w:lastRenderedPageBreak/>
        <w:t xml:space="preserve">Operational Services Division (OSD) provides a list of SDO businesses through the </w:t>
      </w:r>
      <w:hyperlink r:id="rId40"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3" w:name="_Toc219363005"/>
      <w:r w:rsidRPr="00DD5236">
        <w:t>Supplier Diversity Program (SDP) Requirements</w:t>
      </w:r>
      <w:bookmarkEnd w:id="33"/>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91198E">
      <w:pPr>
        <w:pStyle w:val="ListParagraph"/>
        <w:numPr>
          <w:ilvl w:val="0"/>
          <w:numId w:val="12"/>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91198E">
      <w:pPr>
        <w:pStyle w:val="ListParagraph"/>
        <w:numPr>
          <w:ilvl w:val="0"/>
          <w:numId w:val="12"/>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1"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1198E">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4" w:name="_Toc219363006"/>
      <w:r w:rsidRPr="007418B6">
        <w:t>Small Business Purchasing Program (SBPP) Requirements</w:t>
      </w:r>
      <w:bookmarkEnd w:id="34"/>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91198E">
      <w:pPr>
        <w:pStyle w:val="ListParagraph"/>
        <w:numPr>
          <w:ilvl w:val="0"/>
          <w:numId w:val="4"/>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91198E">
      <w:pPr>
        <w:pStyle w:val="ListParagraph"/>
        <w:numPr>
          <w:ilvl w:val="0"/>
          <w:numId w:val="4"/>
        </w:numPr>
        <w:rPr>
          <w:szCs w:val="24"/>
        </w:rPr>
      </w:pPr>
      <w:r w:rsidRPr="008F629C">
        <w:rPr>
          <w:szCs w:val="24"/>
        </w:rPr>
        <w:t xml:space="preserve">For more information, </w:t>
      </w:r>
      <w:r>
        <w:rPr>
          <w:szCs w:val="24"/>
        </w:rPr>
        <w:t>refer to</w:t>
      </w:r>
      <w:r w:rsidRPr="008F629C">
        <w:rPr>
          <w:szCs w:val="24"/>
        </w:rPr>
        <w:t xml:space="preserve"> </w:t>
      </w:r>
      <w:hyperlink r:id="rId42"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91198E">
      <w:pPr>
        <w:pStyle w:val="ListParagraph"/>
        <w:numPr>
          <w:ilvl w:val="0"/>
          <w:numId w:val="4"/>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627FF938" w:rsidR="00B41726" w:rsidRDefault="00DB33F1" w:rsidP="00633557">
      <w:pPr>
        <w:pStyle w:val="Heading2"/>
      </w:pPr>
      <w:bookmarkStart w:id="35" w:name="_Toc219363007"/>
      <w:bookmarkStart w:id="36" w:name="_Toc194066607"/>
      <w:r w:rsidRPr="003066B4">
        <w:t>Subcontractor</w:t>
      </w:r>
      <w:r w:rsidR="000E3C80" w:rsidRPr="003066B4">
        <w:t>s</w:t>
      </w:r>
      <w:bookmarkEnd w:id="35"/>
      <w:r w:rsidR="004D3A5D">
        <w:t xml:space="preserve"> </w:t>
      </w:r>
      <w:bookmarkEnd w:id="36"/>
    </w:p>
    <w:p w14:paraId="477867D8" w14:textId="6288B26F"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3" w:history="1">
        <w:r w:rsidRPr="009E12A3">
          <w:rPr>
            <w:rStyle w:val="Hyperlink"/>
            <w:szCs w:val="24"/>
          </w:rPr>
          <w:t>Commonwealth’s Terms and Conditions</w:t>
        </w:r>
      </w:hyperlink>
      <w:r w:rsidRPr="009E12A3">
        <w:rPr>
          <w:szCs w:val="24"/>
        </w:rPr>
        <w:t xml:space="preserve"> and </w:t>
      </w:r>
      <w:hyperlink r:id="rId44"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0E2BA003" w14:textId="1E68B3FE" w:rsidR="00177A06" w:rsidRDefault="00177A06" w:rsidP="00633557">
      <w:pPr>
        <w:pStyle w:val="Heading2"/>
      </w:pPr>
      <w:bookmarkStart w:id="37" w:name="_Toc194066614"/>
      <w:bookmarkStart w:id="38" w:name="_Toc219363008"/>
      <w:r w:rsidRPr="00564A93">
        <w:t>Vendor Performance</w:t>
      </w:r>
      <w:bookmarkEnd w:id="37"/>
      <w:bookmarkEnd w:id="38"/>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91198E">
      <w:pPr>
        <w:pStyle w:val="ListParagraph"/>
        <w:numPr>
          <w:ilvl w:val="0"/>
          <w:numId w:val="11"/>
        </w:numPr>
        <w:rPr>
          <w:szCs w:val="24"/>
        </w:rPr>
      </w:pPr>
      <w:r w:rsidRPr="00A36AA5">
        <w:rPr>
          <w:szCs w:val="24"/>
        </w:rPr>
        <w:lastRenderedPageBreak/>
        <w:t xml:space="preserve">Provide actionable feedback on vendors for this contract to optimize performance </w:t>
      </w:r>
      <w:r w:rsidR="00387453">
        <w:rPr>
          <w:szCs w:val="24"/>
        </w:rPr>
        <w:t xml:space="preserve">through the </w:t>
      </w:r>
      <w:hyperlink r:id="rId45"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0B2F7C62" w:rsidR="0060320F" w:rsidRPr="009E12A3" w:rsidRDefault="0060320F" w:rsidP="0091198E">
      <w:pPr>
        <w:pStyle w:val="ListParagraph"/>
        <w:numPr>
          <w:ilvl w:val="0"/>
          <w:numId w:val="11"/>
        </w:numPr>
        <w:rPr>
          <w:szCs w:val="24"/>
        </w:rPr>
      </w:pPr>
      <w:r w:rsidRPr="009E12A3">
        <w:rPr>
          <w:szCs w:val="24"/>
        </w:rPr>
        <w:t xml:space="preserve">Buyers are encouraged to reach out to the </w:t>
      </w:r>
      <w:r w:rsidRPr="009E12A3">
        <w:rPr>
          <w:color w:val="000000" w:themeColor="text1"/>
          <w:szCs w:val="24"/>
        </w:rPr>
        <w:t>Category Manager</w:t>
      </w:r>
      <w:r w:rsidR="003963BC">
        <w:rPr>
          <w:color w:val="000000" w:themeColor="text1"/>
          <w:szCs w:val="24"/>
        </w:rPr>
        <w:t xml:space="preserve"> </w:t>
      </w:r>
      <w:r w:rsidR="005539BA">
        <w:rPr>
          <w:color w:val="000000" w:themeColor="text1"/>
          <w:szCs w:val="24"/>
        </w:rPr>
        <w:t>(</w:t>
      </w:r>
      <w:hyperlink r:id="rId46" w:history="1">
        <w:r w:rsidR="005539BA" w:rsidRPr="00184B5C">
          <w:rPr>
            <w:rStyle w:val="Hyperlink"/>
          </w:rPr>
          <w:t>Kerri Quinn</w:t>
        </w:r>
      </w:hyperlink>
      <w:r w:rsidR="005539BA">
        <w:t xml:space="preserve"> or </w:t>
      </w:r>
      <w:hyperlink r:id="rId47" w:history="1">
        <w:r w:rsidR="005539BA" w:rsidRPr="00184B5C">
          <w:rPr>
            <w:rStyle w:val="Hyperlink"/>
            <w:szCs w:val="24"/>
          </w:rPr>
          <w:t>Joshua Flanagan-Lanier</w:t>
        </w:r>
      </w:hyperlink>
      <w:r w:rsidR="005539BA">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91198E">
      <w:pPr>
        <w:pStyle w:val="ListParagraph"/>
        <w:numPr>
          <w:ilvl w:val="0"/>
          <w:numId w:val="11"/>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91198E">
      <w:pPr>
        <w:pStyle w:val="ListParagraph"/>
        <w:numPr>
          <w:ilvl w:val="1"/>
          <w:numId w:val="11"/>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91198E">
      <w:pPr>
        <w:pStyle w:val="ListParagraph"/>
        <w:numPr>
          <w:ilvl w:val="1"/>
          <w:numId w:val="11"/>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91198E">
      <w:pPr>
        <w:pStyle w:val="ListParagraph"/>
        <w:numPr>
          <w:ilvl w:val="0"/>
          <w:numId w:val="11"/>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39" w:name="_Toc194066615"/>
      <w:bookmarkStart w:id="40" w:name="_Toc219363009"/>
      <w:r>
        <w:t>General Procurement Guidelines and Best Practices</w:t>
      </w:r>
      <w:bookmarkEnd w:id="39"/>
      <w:bookmarkEnd w:id="40"/>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0541F102" w:rsidR="000E01B4" w:rsidRPr="009E12A3" w:rsidRDefault="000E01B4" w:rsidP="0091198E">
      <w:pPr>
        <w:pStyle w:val="ListParagraph"/>
        <w:numPr>
          <w:ilvl w:val="0"/>
          <w:numId w:val="6"/>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3963BC" w:rsidRPr="003963BC">
        <w:rPr>
          <w:b/>
          <w:szCs w:val="24"/>
        </w:rPr>
        <w:t>ITS80</w:t>
      </w:r>
      <w:r w:rsidRPr="009E12A3">
        <w:rPr>
          <w:szCs w:val="24"/>
        </w:rPr>
        <w:t xml:space="preserve"> on all quotes and invoices.</w:t>
      </w:r>
    </w:p>
    <w:p w14:paraId="3FAEA744" w14:textId="77777777" w:rsidR="000E01B4" w:rsidRPr="009E12A3" w:rsidRDefault="000E01B4" w:rsidP="0091198E">
      <w:pPr>
        <w:pStyle w:val="ListParagraph"/>
        <w:numPr>
          <w:ilvl w:val="0"/>
          <w:numId w:val="6"/>
        </w:numPr>
        <w:rPr>
          <w:szCs w:val="24"/>
        </w:rPr>
      </w:pPr>
      <w:r w:rsidRPr="009E12A3">
        <w:rPr>
          <w:szCs w:val="24"/>
        </w:rPr>
        <w:t>No prepayment should be made for products not yet delivered or services not yet rendered.</w:t>
      </w:r>
    </w:p>
    <w:p w14:paraId="2A53C235" w14:textId="77777777" w:rsidR="000E01B4" w:rsidRPr="009E12A3" w:rsidRDefault="000E01B4" w:rsidP="0091198E">
      <w:pPr>
        <w:pStyle w:val="ListParagraph"/>
        <w:numPr>
          <w:ilvl w:val="0"/>
          <w:numId w:val="6"/>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91198E">
      <w:pPr>
        <w:pStyle w:val="ListParagraph"/>
        <w:numPr>
          <w:ilvl w:val="0"/>
          <w:numId w:val="6"/>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91198E">
      <w:pPr>
        <w:pStyle w:val="ListParagraph"/>
        <w:numPr>
          <w:ilvl w:val="0"/>
          <w:numId w:val="6"/>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91198E">
      <w:pPr>
        <w:pStyle w:val="ListParagraph"/>
        <w:numPr>
          <w:ilvl w:val="0"/>
          <w:numId w:val="6"/>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57CED2BF" w:rsidR="000E01B4" w:rsidRPr="009E12A3" w:rsidRDefault="000E01B4" w:rsidP="0091198E">
      <w:pPr>
        <w:pStyle w:val="ListParagraph"/>
        <w:numPr>
          <w:ilvl w:val="0"/>
          <w:numId w:val="6"/>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3963BC">
        <w:rPr>
          <w:rFonts w:cstheme="minorHAnsi"/>
          <w:szCs w:val="24"/>
        </w:rPr>
        <w:t xml:space="preserve"> </w:t>
      </w:r>
      <w:r w:rsidR="005539BA">
        <w:rPr>
          <w:color w:val="000000" w:themeColor="text1"/>
          <w:szCs w:val="24"/>
        </w:rPr>
        <w:t>(</w:t>
      </w:r>
      <w:hyperlink r:id="rId48" w:history="1">
        <w:r w:rsidR="005539BA" w:rsidRPr="00184B5C">
          <w:rPr>
            <w:rStyle w:val="Hyperlink"/>
          </w:rPr>
          <w:t>Kerri Quinn</w:t>
        </w:r>
      </w:hyperlink>
      <w:r w:rsidR="005539BA">
        <w:t xml:space="preserve"> or </w:t>
      </w:r>
      <w:hyperlink r:id="rId49" w:history="1">
        <w:r w:rsidR="005539BA" w:rsidRPr="00184B5C">
          <w:rPr>
            <w:rStyle w:val="Hyperlink"/>
            <w:szCs w:val="24"/>
          </w:rPr>
          <w:t>Joshua Flanagan-Lanier</w:t>
        </w:r>
      </w:hyperlink>
      <w:r w:rsidR="005539BA">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91198E">
      <w:pPr>
        <w:pStyle w:val="ListParagraph"/>
        <w:numPr>
          <w:ilvl w:val="0"/>
          <w:numId w:val="5"/>
        </w:numPr>
        <w:rPr>
          <w:szCs w:val="24"/>
        </w:rPr>
      </w:pPr>
      <w:r w:rsidRPr="009E12A3">
        <w:rPr>
          <w:rFonts w:cstheme="minorHAnsi"/>
          <w:szCs w:val="24"/>
        </w:rPr>
        <w:lastRenderedPageBreak/>
        <w:t>Vendors must notify buyers of product substitutions.</w:t>
      </w:r>
    </w:p>
    <w:p w14:paraId="401E5311" w14:textId="10360EED" w:rsidR="004C38FD" w:rsidRPr="002E2D42" w:rsidRDefault="004C38FD" w:rsidP="00633557">
      <w:pPr>
        <w:pStyle w:val="Heading2"/>
      </w:pPr>
      <w:bookmarkStart w:id="41" w:name="_Toc194066620"/>
      <w:bookmarkStart w:id="42" w:name="_Toc219363010"/>
      <w:r w:rsidRPr="003066B4">
        <w:t>Instructions for</w:t>
      </w:r>
      <w:r w:rsidR="00BA483E">
        <w:t xml:space="preserve"> </w:t>
      </w:r>
      <w:r w:rsidR="00BA483E" w:rsidRPr="00BA483E">
        <w:t>Massachusetts Management Accounting and Reporting System (MMARS)</w:t>
      </w:r>
      <w:r w:rsidRPr="003066B4">
        <w:t xml:space="preserve"> Users</w:t>
      </w:r>
      <w:bookmarkEnd w:id="41"/>
      <w:bookmarkEnd w:id="42"/>
    </w:p>
    <w:p w14:paraId="7E58B0D1" w14:textId="1F238579"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3963BC" w:rsidRPr="003963BC">
        <w:rPr>
          <w:b/>
          <w:bCs/>
          <w:szCs w:val="24"/>
        </w:rPr>
        <w:t>ITS80</w:t>
      </w:r>
      <w:r w:rsidR="003963BC">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43" w:name="_Contract_Summary"/>
      <w:bookmarkStart w:id="44" w:name="_Who_Can_Use_2"/>
      <w:bookmarkStart w:id="45" w:name="_Find_Bid/Contract_Documents"/>
      <w:bookmarkStart w:id="46" w:name="_Who_Can_Use_3"/>
      <w:bookmarkStart w:id="47" w:name="_Contract_Categories_3"/>
      <w:bookmarkStart w:id="48" w:name="_Additional_Information/FAQs_3"/>
      <w:bookmarkStart w:id="49" w:name="_Frequently_Purchased_Items"/>
      <w:bookmarkEnd w:id="43"/>
      <w:bookmarkEnd w:id="44"/>
      <w:bookmarkEnd w:id="45"/>
      <w:bookmarkEnd w:id="46"/>
      <w:bookmarkEnd w:id="47"/>
      <w:bookmarkEnd w:id="48"/>
      <w:bookmarkEnd w:id="49"/>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0"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1"/>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50" w:name="_Appendix_A:_Vendor"/>
      <w:bookmarkStart w:id="51" w:name="_Vendor_Specific_Information"/>
      <w:bookmarkStart w:id="52" w:name="_Vendor_Information*"/>
      <w:bookmarkStart w:id="53" w:name="_Vendor_List_and"/>
      <w:bookmarkStart w:id="54" w:name="_Appendix_A:_1"/>
      <w:bookmarkStart w:id="55" w:name="_Toc194066623"/>
      <w:bookmarkStart w:id="56" w:name="_Toc219363011"/>
      <w:bookmarkEnd w:id="50"/>
      <w:bookmarkEnd w:id="51"/>
      <w:bookmarkEnd w:id="52"/>
      <w:bookmarkEnd w:id="53"/>
      <w:bookmarkEnd w:id="54"/>
      <w:r w:rsidRPr="00ED150D">
        <w:lastRenderedPageBreak/>
        <w:t xml:space="preserve">Vendor </w:t>
      </w:r>
      <w:r>
        <w:t xml:space="preserve">List and </w:t>
      </w:r>
      <w:r w:rsidRPr="00ED150D">
        <w:t>Information</w:t>
      </w:r>
      <w:bookmarkEnd w:id="55"/>
      <w:bookmarkEnd w:id="56"/>
      <w:r w:rsidRPr="00B142B5">
        <w:rPr>
          <w:color w:val="auto"/>
          <w:sz w:val="20"/>
          <w:szCs w:val="20"/>
        </w:rPr>
        <w:t xml:space="preserve"> </w:t>
      </w:r>
    </w:p>
    <w:p w14:paraId="590B9D0B" w14:textId="412F2BC2" w:rsidR="009C7631" w:rsidRDefault="00332CE3" w:rsidP="00E51057">
      <w:pPr>
        <w:spacing w:after="0" w:line="240" w:lineRule="auto"/>
        <w:rPr>
          <w:iCs/>
          <w:szCs w:val="24"/>
        </w:rPr>
      </w:pPr>
      <w:r>
        <w:rPr>
          <w:iCs/>
          <w:szCs w:val="24"/>
        </w:rPr>
        <w:t>Note</w:t>
      </w:r>
      <w:r w:rsidR="009C7631">
        <w:rPr>
          <w:iCs/>
          <w:szCs w:val="24"/>
        </w:rPr>
        <w:t>s</w:t>
      </w:r>
      <w:r>
        <w:rPr>
          <w:iCs/>
          <w:szCs w:val="24"/>
        </w:rPr>
        <w:t>:</w:t>
      </w:r>
    </w:p>
    <w:p w14:paraId="2D2A11A6" w14:textId="238585AA" w:rsidR="009C7631" w:rsidRPr="009C7631" w:rsidRDefault="009C7631" w:rsidP="009C7631">
      <w:pPr>
        <w:pStyle w:val="ListParagraph"/>
        <w:numPr>
          <w:ilvl w:val="0"/>
          <w:numId w:val="17"/>
        </w:numPr>
        <w:spacing w:after="0" w:line="240" w:lineRule="auto"/>
        <w:rPr>
          <w:iCs/>
          <w:szCs w:val="24"/>
        </w:rPr>
      </w:pPr>
      <w:r w:rsidRPr="009C7631">
        <w:rPr>
          <w:iCs/>
          <w:szCs w:val="24"/>
        </w:rPr>
        <w:t>COMMBUYS is the official system of record for vendor contact information.</w:t>
      </w:r>
    </w:p>
    <w:p w14:paraId="708497F9" w14:textId="62F6A4F6" w:rsidR="009C7631" w:rsidRPr="009C7631" w:rsidRDefault="009C7631" w:rsidP="009C7631">
      <w:pPr>
        <w:pStyle w:val="ListParagraph"/>
        <w:numPr>
          <w:ilvl w:val="0"/>
          <w:numId w:val="17"/>
        </w:numPr>
        <w:spacing w:after="0" w:line="240" w:lineRule="auto"/>
        <w:rPr>
          <w:iCs/>
          <w:szCs w:val="24"/>
        </w:rPr>
      </w:pPr>
      <w:r w:rsidRPr="009C7631">
        <w:rPr>
          <w:iCs/>
          <w:szCs w:val="24"/>
        </w:rPr>
        <w:t>The Master Contract Record Master Blanket Purchase Order (MBPO) is the central repository for all common contract files. The price files may be found in the individual vendor’s MBPO.</w:t>
      </w:r>
    </w:p>
    <w:p w14:paraId="2B68DB9E" w14:textId="2D948C35" w:rsidR="00E51057" w:rsidRPr="009C7631" w:rsidRDefault="00332CE3" w:rsidP="009C7631">
      <w:pPr>
        <w:pStyle w:val="ListParagraph"/>
        <w:numPr>
          <w:ilvl w:val="0"/>
          <w:numId w:val="17"/>
        </w:numPr>
        <w:spacing w:after="0" w:line="240" w:lineRule="auto"/>
        <w:rPr>
          <w:iCs/>
          <w:szCs w:val="24"/>
        </w:rPr>
      </w:pPr>
      <w:r w:rsidRPr="009C7631">
        <w:rPr>
          <w:iCs/>
          <w:szCs w:val="24"/>
        </w:rPr>
        <w:t>N/A = Not Applicable</w:t>
      </w:r>
    </w:p>
    <w:p w14:paraId="471B6953" w14:textId="77777777" w:rsidR="00332CE3" w:rsidRDefault="00332CE3" w:rsidP="00E51057">
      <w:pPr>
        <w:spacing w:after="0" w:line="240" w:lineRule="auto"/>
        <w:rPr>
          <w:iCs/>
          <w:szCs w:val="24"/>
        </w:rPr>
      </w:pPr>
    </w:p>
    <w:tbl>
      <w:tblPr>
        <w:tblStyle w:val="TableGrid"/>
        <w:tblW w:w="14670" w:type="dxa"/>
        <w:tblInd w:w="-135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530"/>
        <w:gridCol w:w="1913"/>
        <w:gridCol w:w="1867"/>
        <w:gridCol w:w="1170"/>
        <w:gridCol w:w="2250"/>
        <w:gridCol w:w="990"/>
        <w:gridCol w:w="990"/>
        <w:gridCol w:w="2610"/>
        <w:gridCol w:w="1350"/>
      </w:tblGrid>
      <w:tr w:rsidR="00332CE3" w:rsidRPr="005539BA" w14:paraId="35CB7EB0" w14:textId="77777777" w:rsidTr="00332CE3">
        <w:trPr>
          <w:cantSplit/>
          <w:trHeight w:val="692"/>
          <w:tblHeader/>
        </w:trPr>
        <w:tc>
          <w:tcPr>
            <w:tcW w:w="1530" w:type="dxa"/>
            <w:shd w:val="clear" w:color="auto" w:fill="C6D9F1" w:themeFill="text2" w:themeFillTint="33"/>
          </w:tcPr>
          <w:p w14:paraId="15E3D913" w14:textId="2DE08FA9" w:rsidR="00332CE3" w:rsidRPr="005539BA" w:rsidRDefault="00332CE3" w:rsidP="00D82ACC">
            <w:pPr>
              <w:jc w:val="center"/>
              <w:rPr>
                <w:rFonts w:asciiTheme="minorHAnsi" w:hAnsiTheme="minorHAnsi" w:cstheme="minorHAnsi"/>
                <w:sz w:val="16"/>
                <w:szCs w:val="16"/>
              </w:rPr>
            </w:pPr>
            <w:r w:rsidRPr="005539BA">
              <w:rPr>
                <w:rFonts w:asciiTheme="minorHAnsi" w:hAnsiTheme="minorHAnsi" w:cstheme="minorHAnsi"/>
                <w:b/>
                <w:sz w:val="16"/>
                <w:szCs w:val="16"/>
              </w:rPr>
              <w:t>Vendor</w:t>
            </w:r>
          </w:p>
        </w:tc>
        <w:tc>
          <w:tcPr>
            <w:tcW w:w="1913" w:type="dxa"/>
            <w:shd w:val="clear" w:color="auto" w:fill="C6D9F1" w:themeFill="text2" w:themeFillTint="33"/>
          </w:tcPr>
          <w:p w14:paraId="610B68CB" w14:textId="6BF4004E" w:rsidR="00332CE3" w:rsidRPr="005539BA" w:rsidRDefault="00332CE3" w:rsidP="00D82ACC">
            <w:pPr>
              <w:jc w:val="center"/>
              <w:rPr>
                <w:rFonts w:asciiTheme="minorHAnsi" w:hAnsiTheme="minorHAnsi" w:cstheme="minorHAnsi"/>
                <w:sz w:val="16"/>
                <w:szCs w:val="16"/>
              </w:rPr>
            </w:pPr>
            <w:r w:rsidRPr="005539BA">
              <w:rPr>
                <w:rFonts w:asciiTheme="minorHAnsi" w:hAnsiTheme="minorHAnsi" w:cstheme="minorHAnsi"/>
                <w:b/>
                <w:sz w:val="16"/>
                <w:szCs w:val="16"/>
              </w:rPr>
              <w:t xml:space="preserve">Master Blanket Purchase Order </w:t>
            </w:r>
            <w:r>
              <w:rPr>
                <w:rFonts w:asciiTheme="minorHAnsi" w:hAnsiTheme="minorHAnsi" w:cstheme="minorHAnsi"/>
                <w:b/>
                <w:sz w:val="16"/>
                <w:szCs w:val="16"/>
              </w:rPr>
              <w:t>Number</w:t>
            </w:r>
          </w:p>
        </w:tc>
        <w:tc>
          <w:tcPr>
            <w:tcW w:w="1867" w:type="dxa"/>
            <w:shd w:val="clear" w:color="auto" w:fill="C6D9F1" w:themeFill="text2" w:themeFillTint="33"/>
          </w:tcPr>
          <w:p w14:paraId="34EFEE92" w14:textId="77777777" w:rsidR="00332CE3" w:rsidRPr="005539BA" w:rsidRDefault="00332CE3" w:rsidP="00D82ACC">
            <w:pPr>
              <w:jc w:val="center"/>
              <w:rPr>
                <w:rFonts w:asciiTheme="minorHAnsi" w:hAnsiTheme="minorHAnsi" w:cstheme="minorHAnsi"/>
                <w:sz w:val="16"/>
                <w:szCs w:val="16"/>
              </w:rPr>
            </w:pPr>
            <w:r w:rsidRPr="005539BA">
              <w:rPr>
                <w:rFonts w:asciiTheme="minorHAnsi" w:hAnsiTheme="minorHAnsi" w:cstheme="minorHAnsi"/>
                <w:b/>
                <w:sz w:val="16"/>
                <w:szCs w:val="16"/>
              </w:rPr>
              <w:t>Contact Person</w:t>
            </w:r>
          </w:p>
        </w:tc>
        <w:tc>
          <w:tcPr>
            <w:tcW w:w="1170" w:type="dxa"/>
            <w:shd w:val="clear" w:color="auto" w:fill="C6D9F1" w:themeFill="text2" w:themeFillTint="33"/>
          </w:tcPr>
          <w:p w14:paraId="73A01F6B" w14:textId="34B05E39" w:rsidR="00332CE3" w:rsidRPr="005539BA" w:rsidRDefault="00332CE3" w:rsidP="00D82ACC">
            <w:pPr>
              <w:jc w:val="center"/>
              <w:rPr>
                <w:rFonts w:asciiTheme="minorHAnsi" w:hAnsiTheme="minorHAnsi" w:cstheme="minorHAnsi"/>
                <w:sz w:val="16"/>
                <w:szCs w:val="16"/>
              </w:rPr>
            </w:pPr>
            <w:r w:rsidRPr="005539BA">
              <w:rPr>
                <w:rFonts w:asciiTheme="minorHAnsi" w:hAnsiTheme="minorHAnsi" w:cstheme="minorHAnsi"/>
                <w:b/>
                <w:sz w:val="16"/>
                <w:szCs w:val="16"/>
              </w:rPr>
              <w:t xml:space="preserve">Phone </w:t>
            </w:r>
            <w:r>
              <w:rPr>
                <w:rFonts w:asciiTheme="minorHAnsi" w:hAnsiTheme="minorHAnsi" w:cstheme="minorHAnsi"/>
                <w:b/>
                <w:sz w:val="16"/>
                <w:szCs w:val="16"/>
              </w:rPr>
              <w:t>Number</w:t>
            </w:r>
          </w:p>
        </w:tc>
        <w:tc>
          <w:tcPr>
            <w:tcW w:w="2250" w:type="dxa"/>
            <w:shd w:val="clear" w:color="auto" w:fill="C6D9F1" w:themeFill="text2" w:themeFillTint="33"/>
          </w:tcPr>
          <w:p w14:paraId="60E2378B" w14:textId="77777777" w:rsidR="00332CE3" w:rsidRPr="005539BA" w:rsidRDefault="00332CE3" w:rsidP="00D82ACC">
            <w:pPr>
              <w:jc w:val="center"/>
              <w:rPr>
                <w:rFonts w:asciiTheme="minorHAnsi" w:hAnsiTheme="minorHAnsi" w:cstheme="minorHAnsi"/>
                <w:sz w:val="16"/>
                <w:szCs w:val="16"/>
              </w:rPr>
            </w:pPr>
            <w:r w:rsidRPr="005539BA">
              <w:rPr>
                <w:rFonts w:asciiTheme="minorHAnsi" w:hAnsiTheme="minorHAnsi" w:cstheme="minorHAnsi"/>
                <w:b/>
                <w:sz w:val="16"/>
                <w:szCs w:val="16"/>
              </w:rPr>
              <w:t>Email</w:t>
            </w:r>
          </w:p>
        </w:tc>
        <w:tc>
          <w:tcPr>
            <w:tcW w:w="990" w:type="dxa"/>
            <w:shd w:val="clear" w:color="auto" w:fill="C6D9F1" w:themeFill="text2" w:themeFillTint="33"/>
          </w:tcPr>
          <w:p w14:paraId="6179AA15" w14:textId="77777777" w:rsidR="00332CE3" w:rsidRPr="005539BA" w:rsidRDefault="00332CE3" w:rsidP="00D82ACC">
            <w:pPr>
              <w:jc w:val="center"/>
              <w:rPr>
                <w:rFonts w:asciiTheme="minorHAnsi" w:hAnsiTheme="minorHAnsi" w:cstheme="minorHAnsi"/>
                <w:b/>
                <w:sz w:val="16"/>
                <w:szCs w:val="16"/>
              </w:rPr>
            </w:pPr>
            <w:r w:rsidRPr="005539BA">
              <w:rPr>
                <w:rFonts w:asciiTheme="minorHAnsi" w:hAnsiTheme="minorHAnsi" w:cstheme="minorHAnsi"/>
                <w:b/>
                <w:sz w:val="16"/>
                <w:szCs w:val="16"/>
              </w:rPr>
              <w:t>Categories</w:t>
            </w:r>
          </w:p>
        </w:tc>
        <w:tc>
          <w:tcPr>
            <w:tcW w:w="990" w:type="dxa"/>
            <w:shd w:val="clear" w:color="auto" w:fill="C6D9F1" w:themeFill="text2" w:themeFillTint="33"/>
          </w:tcPr>
          <w:p w14:paraId="137ED8A0" w14:textId="77777777" w:rsidR="00332CE3" w:rsidRPr="005539BA" w:rsidRDefault="00332CE3" w:rsidP="00D82ACC">
            <w:pPr>
              <w:jc w:val="center"/>
              <w:rPr>
                <w:rFonts w:asciiTheme="minorHAnsi" w:hAnsiTheme="minorHAnsi" w:cstheme="minorHAnsi"/>
                <w:b/>
                <w:sz w:val="16"/>
                <w:szCs w:val="16"/>
              </w:rPr>
            </w:pPr>
            <w:r w:rsidRPr="005539BA">
              <w:rPr>
                <w:rFonts w:asciiTheme="minorHAnsi" w:hAnsiTheme="minorHAnsi" w:cstheme="minorHAnsi"/>
                <w:b/>
                <w:sz w:val="16"/>
                <w:szCs w:val="16"/>
              </w:rPr>
              <w:t>Counties</w:t>
            </w:r>
          </w:p>
        </w:tc>
        <w:tc>
          <w:tcPr>
            <w:tcW w:w="2610" w:type="dxa"/>
            <w:shd w:val="clear" w:color="auto" w:fill="C6D9F1" w:themeFill="text2" w:themeFillTint="33"/>
          </w:tcPr>
          <w:p w14:paraId="0449224F" w14:textId="7BF2F17F" w:rsidR="00332CE3" w:rsidRPr="005539BA" w:rsidRDefault="00332CE3" w:rsidP="00D82ACC">
            <w:pPr>
              <w:jc w:val="center"/>
              <w:rPr>
                <w:rFonts w:asciiTheme="minorHAnsi" w:hAnsiTheme="minorHAnsi" w:cstheme="minorHAnsi"/>
                <w:b/>
                <w:sz w:val="16"/>
                <w:szCs w:val="16"/>
              </w:rPr>
            </w:pPr>
            <w:r w:rsidRPr="00332CE3">
              <w:rPr>
                <w:rFonts w:asciiTheme="minorHAnsi" w:hAnsiTheme="minorHAnsi" w:cstheme="minorHAnsi"/>
                <w:b/>
                <w:sz w:val="16"/>
                <w:szCs w:val="16"/>
              </w:rPr>
              <w:t>National Association of State Procurement Officials</w:t>
            </w:r>
            <w:r>
              <w:rPr>
                <w:rFonts w:asciiTheme="minorHAnsi" w:hAnsiTheme="minorHAnsi" w:cstheme="minorHAnsi"/>
                <w:b/>
                <w:sz w:val="16"/>
                <w:szCs w:val="16"/>
              </w:rPr>
              <w:t xml:space="preserve"> (</w:t>
            </w:r>
            <w:r w:rsidRPr="005539BA">
              <w:rPr>
                <w:rFonts w:asciiTheme="minorHAnsi" w:hAnsiTheme="minorHAnsi" w:cstheme="minorHAnsi"/>
                <w:b/>
                <w:sz w:val="16"/>
                <w:szCs w:val="16"/>
              </w:rPr>
              <w:t>NASPO</w:t>
            </w:r>
            <w:r>
              <w:rPr>
                <w:rFonts w:asciiTheme="minorHAnsi" w:hAnsiTheme="minorHAnsi" w:cstheme="minorHAnsi"/>
                <w:b/>
                <w:sz w:val="16"/>
                <w:szCs w:val="16"/>
              </w:rPr>
              <w:t>)</w:t>
            </w:r>
            <w:r w:rsidRPr="005539BA">
              <w:rPr>
                <w:rFonts w:asciiTheme="minorHAnsi" w:hAnsiTheme="minorHAnsi" w:cstheme="minorHAnsi"/>
                <w:b/>
                <w:sz w:val="16"/>
                <w:szCs w:val="16"/>
              </w:rPr>
              <w:t xml:space="preserve"> Value Point Contract, Including Products, Services and Pricing</w:t>
            </w:r>
            <w:r>
              <w:rPr>
                <w:rFonts w:asciiTheme="minorHAnsi" w:hAnsiTheme="minorHAnsi" w:cstheme="minorHAnsi"/>
                <w:b/>
                <w:sz w:val="16"/>
                <w:szCs w:val="16"/>
              </w:rPr>
              <w:t xml:space="preserve"> </w:t>
            </w:r>
            <w:r w:rsidRPr="005539BA">
              <w:rPr>
                <w:rFonts w:asciiTheme="minorHAnsi" w:hAnsiTheme="minorHAnsi" w:cstheme="minorHAnsi"/>
                <w:b/>
                <w:sz w:val="16"/>
                <w:szCs w:val="16"/>
              </w:rPr>
              <w:t>(</w:t>
            </w:r>
            <w:r>
              <w:rPr>
                <w:rFonts w:asciiTheme="minorHAnsi" w:hAnsiTheme="minorHAnsi" w:cstheme="minorHAnsi"/>
                <w:b/>
                <w:sz w:val="16"/>
                <w:szCs w:val="16"/>
              </w:rPr>
              <w:t>Refer to</w:t>
            </w:r>
            <w:r w:rsidRPr="005539BA">
              <w:rPr>
                <w:rFonts w:asciiTheme="minorHAnsi" w:hAnsiTheme="minorHAnsi" w:cstheme="minorHAnsi"/>
                <w:b/>
                <w:sz w:val="16"/>
                <w:szCs w:val="16"/>
              </w:rPr>
              <w:t xml:space="preserve"> Master Agreement Documents</w:t>
            </w:r>
            <w:r>
              <w:rPr>
                <w:rFonts w:asciiTheme="minorHAnsi" w:hAnsiTheme="minorHAnsi" w:cstheme="minorHAnsi"/>
                <w:b/>
                <w:sz w:val="16"/>
                <w:szCs w:val="16"/>
              </w:rPr>
              <w:t>)</w:t>
            </w:r>
          </w:p>
        </w:tc>
        <w:tc>
          <w:tcPr>
            <w:tcW w:w="1350" w:type="dxa"/>
            <w:shd w:val="clear" w:color="auto" w:fill="C6D9F1" w:themeFill="text2" w:themeFillTint="33"/>
          </w:tcPr>
          <w:p w14:paraId="04B5DC50" w14:textId="18D16567" w:rsidR="00332CE3" w:rsidRPr="005539BA" w:rsidRDefault="00332CE3" w:rsidP="00D82ACC">
            <w:pPr>
              <w:jc w:val="center"/>
              <w:rPr>
                <w:rFonts w:asciiTheme="minorHAnsi" w:hAnsiTheme="minorHAnsi" w:cstheme="minorHAnsi"/>
                <w:b/>
                <w:sz w:val="16"/>
                <w:szCs w:val="16"/>
              </w:rPr>
            </w:pPr>
            <w:r>
              <w:rPr>
                <w:rFonts w:asciiTheme="minorHAnsi" w:hAnsiTheme="minorHAnsi" w:cstheme="minorHAnsi"/>
                <w:b/>
                <w:sz w:val="16"/>
                <w:szCs w:val="16"/>
              </w:rPr>
              <w:t>Supplier Diversity Program (</w:t>
            </w:r>
            <w:r w:rsidRPr="005539BA">
              <w:rPr>
                <w:rFonts w:asciiTheme="minorHAnsi" w:hAnsiTheme="minorHAnsi" w:cstheme="minorHAnsi"/>
                <w:b/>
                <w:sz w:val="16"/>
                <w:szCs w:val="16"/>
              </w:rPr>
              <w:t>SDP</w:t>
            </w:r>
            <w:r>
              <w:rPr>
                <w:rFonts w:asciiTheme="minorHAnsi" w:hAnsiTheme="minorHAnsi" w:cstheme="minorHAnsi"/>
                <w:b/>
                <w:sz w:val="16"/>
                <w:szCs w:val="16"/>
              </w:rPr>
              <w:t>)</w:t>
            </w:r>
            <w:r w:rsidRPr="005539BA">
              <w:rPr>
                <w:rFonts w:asciiTheme="minorHAnsi" w:hAnsiTheme="minorHAnsi" w:cstheme="minorHAnsi"/>
                <w:b/>
                <w:sz w:val="16"/>
                <w:szCs w:val="16"/>
              </w:rPr>
              <w:t xml:space="preserve"> Commitment Percentage</w:t>
            </w:r>
          </w:p>
        </w:tc>
      </w:tr>
      <w:tr w:rsidR="00332CE3" w:rsidRPr="005539BA" w14:paraId="2758C2D0" w14:textId="77777777" w:rsidTr="00332CE3">
        <w:trPr>
          <w:cantSplit/>
          <w:tblHeader/>
        </w:trPr>
        <w:tc>
          <w:tcPr>
            <w:tcW w:w="1530" w:type="dxa"/>
          </w:tcPr>
          <w:p w14:paraId="5AC7F330" w14:textId="6B5AD89A" w:rsidR="00332CE3" w:rsidRPr="005539BA" w:rsidRDefault="00332CE3" w:rsidP="00332CE3">
            <w:pPr>
              <w:rPr>
                <w:rFonts w:asciiTheme="minorHAnsi" w:hAnsiTheme="minorHAnsi" w:cstheme="minorHAnsi"/>
                <w:sz w:val="16"/>
                <w:szCs w:val="16"/>
              </w:rPr>
            </w:pPr>
            <w:r w:rsidRPr="005539BA">
              <w:rPr>
                <w:rFonts w:asciiTheme="minorHAnsi" w:hAnsiTheme="minorHAnsi" w:cstheme="minorHAnsi"/>
                <w:sz w:val="16"/>
                <w:szCs w:val="16"/>
              </w:rPr>
              <w:t>[Master Contract Record] [Master MBPO] (All contract documents)</w:t>
            </w:r>
          </w:p>
        </w:tc>
        <w:tc>
          <w:tcPr>
            <w:tcW w:w="1913" w:type="dxa"/>
          </w:tcPr>
          <w:p w14:paraId="43C95CB1" w14:textId="77777777" w:rsidR="00332CE3" w:rsidRPr="005539BA" w:rsidRDefault="00332CE3" w:rsidP="00332CE3">
            <w:pPr>
              <w:jc w:val="center"/>
              <w:rPr>
                <w:rFonts w:asciiTheme="minorHAnsi" w:hAnsiTheme="minorHAnsi" w:cstheme="minorHAnsi"/>
                <w:sz w:val="16"/>
                <w:szCs w:val="16"/>
              </w:rPr>
            </w:pPr>
            <w:hyperlink r:id="rId52" w:history="1">
              <w:r w:rsidRPr="005539BA">
                <w:rPr>
                  <w:rStyle w:val="Hyperlink"/>
                  <w:rFonts w:asciiTheme="minorHAnsi" w:eastAsiaTheme="minorEastAsia" w:hAnsiTheme="minorHAnsi" w:cstheme="minorHAnsi"/>
                  <w:sz w:val="16"/>
                  <w:szCs w:val="16"/>
                </w:rPr>
                <w:t>PO-23-1080-OSD03-SRC01-27810</w:t>
              </w:r>
            </w:hyperlink>
          </w:p>
        </w:tc>
        <w:tc>
          <w:tcPr>
            <w:tcW w:w="1867" w:type="dxa"/>
          </w:tcPr>
          <w:p w14:paraId="32B9E059" w14:textId="77777777" w:rsidR="00332CE3" w:rsidRDefault="00332CE3" w:rsidP="00332CE3">
            <w:pPr>
              <w:rPr>
                <w:rFonts w:asciiTheme="minorHAnsi" w:hAnsiTheme="minorHAnsi" w:cstheme="minorHAnsi"/>
                <w:sz w:val="16"/>
                <w:szCs w:val="16"/>
              </w:rPr>
            </w:pPr>
            <w:r>
              <w:rPr>
                <w:rFonts w:asciiTheme="minorHAnsi" w:hAnsiTheme="minorHAnsi" w:cstheme="minorHAnsi"/>
                <w:sz w:val="16"/>
                <w:szCs w:val="16"/>
              </w:rPr>
              <w:t>Kerri Quinn</w:t>
            </w:r>
          </w:p>
          <w:p w14:paraId="1FE0871B" w14:textId="77777777" w:rsidR="00332CE3" w:rsidRDefault="00332CE3" w:rsidP="00332CE3">
            <w:pPr>
              <w:jc w:val="center"/>
              <w:rPr>
                <w:rFonts w:asciiTheme="minorHAnsi" w:hAnsiTheme="minorHAnsi" w:cstheme="minorHAnsi"/>
                <w:sz w:val="16"/>
                <w:szCs w:val="16"/>
              </w:rPr>
            </w:pPr>
          </w:p>
          <w:p w14:paraId="56D9106C" w14:textId="03ABE94F" w:rsidR="00332CE3" w:rsidRPr="005539BA" w:rsidRDefault="00332CE3" w:rsidP="00332CE3">
            <w:pPr>
              <w:rPr>
                <w:rFonts w:asciiTheme="minorHAnsi" w:hAnsiTheme="minorHAnsi" w:cstheme="minorHAnsi"/>
                <w:sz w:val="16"/>
                <w:szCs w:val="16"/>
              </w:rPr>
            </w:pPr>
            <w:r w:rsidRPr="00454864">
              <w:rPr>
                <w:rFonts w:asciiTheme="minorHAnsi" w:hAnsiTheme="minorHAnsi" w:cstheme="minorHAnsi"/>
                <w:sz w:val="16"/>
                <w:szCs w:val="16"/>
              </w:rPr>
              <w:t>Joshua Flanagan-Lanier</w:t>
            </w:r>
          </w:p>
        </w:tc>
        <w:tc>
          <w:tcPr>
            <w:tcW w:w="1170" w:type="dxa"/>
          </w:tcPr>
          <w:p w14:paraId="75222EA6" w14:textId="77777777" w:rsidR="00332CE3" w:rsidRDefault="00332CE3" w:rsidP="00332CE3">
            <w:pPr>
              <w:rPr>
                <w:rFonts w:asciiTheme="minorHAnsi" w:hAnsiTheme="minorHAnsi" w:cstheme="minorHAnsi"/>
                <w:sz w:val="16"/>
                <w:szCs w:val="16"/>
              </w:rPr>
            </w:pPr>
            <w:r w:rsidRPr="00CE3662">
              <w:rPr>
                <w:rFonts w:asciiTheme="minorHAnsi" w:hAnsiTheme="minorHAnsi" w:cstheme="minorHAnsi"/>
                <w:sz w:val="16"/>
                <w:szCs w:val="16"/>
              </w:rPr>
              <w:t>617-359-7284</w:t>
            </w:r>
          </w:p>
          <w:p w14:paraId="3B6483ED" w14:textId="77777777" w:rsidR="00332CE3" w:rsidRDefault="00332CE3" w:rsidP="00332CE3">
            <w:pPr>
              <w:jc w:val="center"/>
              <w:rPr>
                <w:rFonts w:asciiTheme="minorHAnsi" w:hAnsiTheme="minorHAnsi" w:cstheme="minorHAnsi"/>
                <w:sz w:val="16"/>
                <w:szCs w:val="16"/>
              </w:rPr>
            </w:pPr>
          </w:p>
          <w:p w14:paraId="6057DB2B" w14:textId="3BB6FDEE" w:rsidR="00332CE3" w:rsidRPr="005539BA" w:rsidRDefault="00332CE3" w:rsidP="00332CE3">
            <w:pPr>
              <w:rPr>
                <w:rFonts w:asciiTheme="minorHAnsi" w:hAnsiTheme="minorHAnsi" w:cstheme="minorHAnsi"/>
                <w:sz w:val="16"/>
                <w:szCs w:val="16"/>
              </w:rPr>
            </w:pPr>
            <w:r w:rsidRPr="00454864">
              <w:rPr>
                <w:rFonts w:asciiTheme="minorHAnsi" w:hAnsiTheme="minorHAnsi" w:cstheme="minorHAnsi"/>
                <w:sz w:val="16"/>
                <w:szCs w:val="16"/>
              </w:rPr>
              <w:t>351-667-2246</w:t>
            </w:r>
          </w:p>
        </w:tc>
        <w:tc>
          <w:tcPr>
            <w:tcW w:w="2250" w:type="dxa"/>
          </w:tcPr>
          <w:p w14:paraId="763873BE" w14:textId="77777777" w:rsidR="00332CE3" w:rsidRDefault="00332CE3" w:rsidP="00332CE3">
            <w:hyperlink r:id="rId53" w:history="1">
              <w:r w:rsidRPr="00D129E9">
                <w:rPr>
                  <w:rStyle w:val="Hyperlink"/>
                  <w:rFonts w:asciiTheme="minorHAnsi" w:eastAsiaTheme="minorEastAsia" w:hAnsiTheme="minorHAnsi" w:cstheme="minorHAnsi"/>
                  <w:sz w:val="16"/>
                  <w:szCs w:val="16"/>
                </w:rPr>
                <w:t>kerri.quinn@mass.gov</w:t>
              </w:r>
            </w:hyperlink>
          </w:p>
          <w:p w14:paraId="6EBD2985" w14:textId="77777777" w:rsidR="00332CE3" w:rsidRDefault="00332CE3" w:rsidP="00332CE3">
            <w:pPr>
              <w:rPr>
                <w:rFonts w:asciiTheme="minorHAnsi" w:hAnsiTheme="minorHAnsi" w:cstheme="minorHAnsi"/>
                <w:sz w:val="16"/>
                <w:szCs w:val="16"/>
              </w:rPr>
            </w:pPr>
          </w:p>
          <w:p w14:paraId="257FFBF4" w14:textId="08C5779F" w:rsidR="00332CE3" w:rsidRPr="005539BA" w:rsidRDefault="00332CE3" w:rsidP="00332CE3">
            <w:pPr>
              <w:rPr>
                <w:rFonts w:asciiTheme="minorHAnsi" w:hAnsiTheme="minorHAnsi" w:cstheme="minorHAnsi"/>
                <w:sz w:val="16"/>
                <w:szCs w:val="16"/>
              </w:rPr>
            </w:pPr>
            <w:hyperlink r:id="rId54" w:history="1">
              <w:r w:rsidRPr="00D0786D">
                <w:rPr>
                  <w:rStyle w:val="Hyperlink"/>
                  <w:rFonts w:asciiTheme="minorHAnsi" w:eastAsiaTheme="minorEastAsia" w:hAnsiTheme="minorHAnsi" w:cstheme="minorHAnsi"/>
                  <w:sz w:val="16"/>
                  <w:szCs w:val="16"/>
                </w:rPr>
                <w:t>joshua.flanagan-lanier@mass.gov</w:t>
              </w:r>
            </w:hyperlink>
          </w:p>
        </w:tc>
        <w:tc>
          <w:tcPr>
            <w:tcW w:w="990" w:type="dxa"/>
          </w:tcPr>
          <w:p w14:paraId="39F198BB" w14:textId="77777777" w:rsidR="00332CE3" w:rsidRPr="005539BA" w:rsidRDefault="00332CE3" w:rsidP="00332CE3">
            <w:pPr>
              <w:rPr>
                <w:rFonts w:asciiTheme="minorHAnsi" w:hAnsiTheme="minorHAnsi" w:cstheme="minorHAnsi"/>
                <w:sz w:val="16"/>
                <w:szCs w:val="16"/>
              </w:rPr>
            </w:pPr>
            <w:r w:rsidRPr="005539BA">
              <w:rPr>
                <w:rFonts w:asciiTheme="minorHAnsi" w:hAnsiTheme="minorHAnsi" w:cstheme="minorHAnsi"/>
                <w:sz w:val="16"/>
                <w:szCs w:val="16"/>
              </w:rPr>
              <w:t>N/A</w:t>
            </w:r>
          </w:p>
        </w:tc>
        <w:tc>
          <w:tcPr>
            <w:tcW w:w="990" w:type="dxa"/>
          </w:tcPr>
          <w:p w14:paraId="047D16A7" w14:textId="77777777" w:rsidR="00332CE3" w:rsidRPr="005539BA" w:rsidRDefault="00332CE3" w:rsidP="00332CE3">
            <w:pPr>
              <w:rPr>
                <w:rFonts w:asciiTheme="minorHAnsi" w:hAnsiTheme="minorHAnsi" w:cstheme="minorHAnsi"/>
                <w:sz w:val="16"/>
                <w:szCs w:val="16"/>
              </w:rPr>
            </w:pPr>
            <w:r w:rsidRPr="005539BA">
              <w:rPr>
                <w:rFonts w:asciiTheme="minorHAnsi" w:hAnsiTheme="minorHAnsi" w:cstheme="minorHAnsi"/>
                <w:sz w:val="16"/>
                <w:szCs w:val="16"/>
              </w:rPr>
              <w:t>N/A</w:t>
            </w:r>
          </w:p>
        </w:tc>
        <w:tc>
          <w:tcPr>
            <w:tcW w:w="2610" w:type="dxa"/>
          </w:tcPr>
          <w:p w14:paraId="4DDABA8A" w14:textId="77777777" w:rsidR="00332CE3" w:rsidRPr="005539BA" w:rsidRDefault="00332CE3" w:rsidP="00332CE3">
            <w:pPr>
              <w:rPr>
                <w:rFonts w:asciiTheme="minorHAnsi" w:hAnsiTheme="minorHAnsi" w:cstheme="minorHAnsi"/>
                <w:sz w:val="16"/>
                <w:szCs w:val="16"/>
              </w:rPr>
            </w:pPr>
            <w:r w:rsidRPr="005539BA">
              <w:rPr>
                <w:rFonts w:asciiTheme="minorHAnsi" w:hAnsiTheme="minorHAnsi" w:cstheme="minorHAnsi"/>
                <w:sz w:val="16"/>
                <w:szCs w:val="16"/>
              </w:rPr>
              <w:t>N/A</w:t>
            </w:r>
          </w:p>
        </w:tc>
        <w:tc>
          <w:tcPr>
            <w:tcW w:w="1350" w:type="dxa"/>
          </w:tcPr>
          <w:p w14:paraId="5B3330F9" w14:textId="77777777" w:rsidR="00332CE3" w:rsidRPr="005539BA" w:rsidRDefault="00332CE3" w:rsidP="00332CE3">
            <w:pPr>
              <w:rPr>
                <w:rFonts w:asciiTheme="minorHAnsi" w:hAnsiTheme="minorHAnsi" w:cstheme="minorHAnsi"/>
                <w:sz w:val="16"/>
                <w:szCs w:val="16"/>
              </w:rPr>
            </w:pPr>
            <w:r w:rsidRPr="005539BA">
              <w:rPr>
                <w:rFonts w:asciiTheme="minorHAnsi" w:hAnsiTheme="minorHAnsi" w:cstheme="minorHAnsi"/>
                <w:sz w:val="16"/>
                <w:szCs w:val="16"/>
              </w:rPr>
              <w:t>N/A</w:t>
            </w:r>
          </w:p>
        </w:tc>
      </w:tr>
      <w:tr w:rsidR="00332CE3" w:rsidRPr="005539BA" w14:paraId="033F6A8F" w14:textId="77777777" w:rsidTr="00332CE3">
        <w:trPr>
          <w:cantSplit/>
          <w:tblHeader/>
        </w:trPr>
        <w:tc>
          <w:tcPr>
            <w:tcW w:w="1530" w:type="dxa"/>
          </w:tcPr>
          <w:p w14:paraId="133673B7"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Forrester</w:t>
            </w:r>
          </w:p>
        </w:tc>
        <w:tc>
          <w:tcPr>
            <w:tcW w:w="1913" w:type="dxa"/>
          </w:tcPr>
          <w:p w14:paraId="2B01F844" w14:textId="77777777" w:rsidR="00332CE3" w:rsidRPr="005539BA" w:rsidRDefault="00332CE3" w:rsidP="00D82ACC">
            <w:pPr>
              <w:jc w:val="center"/>
              <w:rPr>
                <w:rFonts w:asciiTheme="minorHAnsi" w:hAnsiTheme="minorHAnsi" w:cstheme="minorHAnsi"/>
                <w:sz w:val="16"/>
                <w:szCs w:val="16"/>
                <w:highlight w:val="yellow"/>
              </w:rPr>
            </w:pPr>
            <w:hyperlink r:id="rId55" w:history="1">
              <w:r w:rsidRPr="005539BA">
                <w:rPr>
                  <w:rStyle w:val="Hyperlink"/>
                  <w:rFonts w:asciiTheme="minorHAnsi" w:eastAsiaTheme="minorEastAsia" w:hAnsiTheme="minorHAnsi" w:cstheme="minorHAnsi"/>
                  <w:sz w:val="16"/>
                  <w:szCs w:val="16"/>
                </w:rPr>
                <w:t>PO-24-1080-OSD03-SRC01-31098</w:t>
              </w:r>
            </w:hyperlink>
          </w:p>
        </w:tc>
        <w:tc>
          <w:tcPr>
            <w:tcW w:w="1867" w:type="dxa"/>
          </w:tcPr>
          <w:p w14:paraId="1D2A50FC"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Drew Jaehnig</w:t>
            </w:r>
          </w:p>
        </w:tc>
        <w:tc>
          <w:tcPr>
            <w:tcW w:w="1170" w:type="dxa"/>
          </w:tcPr>
          <w:p w14:paraId="7B718539"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703-584-2850</w:t>
            </w:r>
          </w:p>
        </w:tc>
        <w:tc>
          <w:tcPr>
            <w:tcW w:w="2250" w:type="dxa"/>
          </w:tcPr>
          <w:p w14:paraId="4D10C5F4" w14:textId="77777777" w:rsidR="00332CE3" w:rsidRPr="005539BA" w:rsidRDefault="00332CE3" w:rsidP="00D82ACC">
            <w:pPr>
              <w:rPr>
                <w:rFonts w:asciiTheme="minorHAnsi" w:hAnsiTheme="minorHAnsi" w:cstheme="minorHAnsi"/>
                <w:sz w:val="16"/>
                <w:szCs w:val="16"/>
                <w:highlight w:val="yellow"/>
              </w:rPr>
            </w:pPr>
            <w:hyperlink r:id="rId56">
              <w:r w:rsidRPr="005539BA">
                <w:rPr>
                  <w:rFonts w:asciiTheme="minorHAnsi" w:hAnsiTheme="minorHAnsi" w:cstheme="minorHAnsi"/>
                  <w:sz w:val="16"/>
                  <w:szCs w:val="16"/>
                </w:rPr>
                <w:t>djaehnig@forrester.com</w:t>
              </w:r>
            </w:hyperlink>
          </w:p>
        </w:tc>
        <w:tc>
          <w:tcPr>
            <w:tcW w:w="990" w:type="dxa"/>
          </w:tcPr>
          <w:p w14:paraId="1787115D"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N/A</w:t>
            </w:r>
          </w:p>
        </w:tc>
        <w:tc>
          <w:tcPr>
            <w:tcW w:w="990" w:type="dxa"/>
          </w:tcPr>
          <w:p w14:paraId="33B1C998"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N/A</w:t>
            </w:r>
          </w:p>
        </w:tc>
        <w:tc>
          <w:tcPr>
            <w:tcW w:w="2610" w:type="dxa"/>
          </w:tcPr>
          <w:p w14:paraId="468F9786" w14:textId="1D0D6098" w:rsidR="00332CE3" w:rsidRPr="005539BA" w:rsidRDefault="00332CE3" w:rsidP="00D82ACC">
            <w:pPr>
              <w:rPr>
                <w:rFonts w:asciiTheme="minorHAnsi" w:hAnsiTheme="minorHAnsi" w:cstheme="minorHAnsi"/>
                <w:sz w:val="16"/>
                <w:szCs w:val="16"/>
                <w:highlight w:val="yellow"/>
              </w:rPr>
            </w:pPr>
            <w:hyperlink r:id="rId57" w:history="1">
              <w:r>
                <w:rPr>
                  <w:rStyle w:val="Hyperlink"/>
                  <w:rFonts w:asciiTheme="minorHAnsi" w:hAnsiTheme="minorHAnsi" w:cstheme="minorHAnsi"/>
                  <w:sz w:val="16"/>
                  <w:szCs w:val="16"/>
                </w:rPr>
                <w:t>Forrester Research, Inc</w:t>
              </w:r>
            </w:hyperlink>
          </w:p>
        </w:tc>
        <w:tc>
          <w:tcPr>
            <w:tcW w:w="1350" w:type="dxa"/>
          </w:tcPr>
          <w:p w14:paraId="0DB4B837"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1%</w:t>
            </w:r>
          </w:p>
        </w:tc>
      </w:tr>
      <w:tr w:rsidR="00332CE3" w:rsidRPr="005539BA" w14:paraId="4E94045A" w14:textId="77777777" w:rsidTr="00332CE3">
        <w:trPr>
          <w:cantSplit/>
          <w:tblHeader/>
        </w:trPr>
        <w:tc>
          <w:tcPr>
            <w:tcW w:w="1530" w:type="dxa"/>
          </w:tcPr>
          <w:p w14:paraId="32E7B45C" w14:textId="77777777" w:rsidR="00332CE3" w:rsidRPr="005539BA" w:rsidRDefault="00332CE3" w:rsidP="00D82ACC">
            <w:pPr>
              <w:rPr>
                <w:rFonts w:asciiTheme="minorHAnsi" w:hAnsiTheme="minorHAnsi" w:cstheme="minorHAnsi"/>
                <w:sz w:val="16"/>
                <w:szCs w:val="16"/>
              </w:rPr>
            </w:pPr>
            <w:r w:rsidRPr="005539BA">
              <w:rPr>
                <w:rFonts w:asciiTheme="minorHAnsi" w:hAnsiTheme="minorHAnsi" w:cstheme="minorHAnsi"/>
                <w:sz w:val="16"/>
                <w:szCs w:val="16"/>
              </w:rPr>
              <w:t>Gartner Inc.</w:t>
            </w:r>
          </w:p>
        </w:tc>
        <w:tc>
          <w:tcPr>
            <w:tcW w:w="1913" w:type="dxa"/>
          </w:tcPr>
          <w:p w14:paraId="7DFF010A" w14:textId="77777777" w:rsidR="00332CE3" w:rsidRPr="005539BA" w:rsidRDefault="00332CE3" w:rsidP="00D82ACC">
            <w:pPr>
              <w:jc w:val="center"/>
              <w:rPr>
                <w:rFonts w:asciiTheme="minorHAnsi" w:hAnsiTheme="minorHAnsi" w:cstheme="minorHAnsi"/>
                <w:sz w:val="16"/>
                <w:szCs w:val="16"/>
              </w:rPr>
            </w:pPr>
            <w:hyperlink r:id="rId58" w:history="1">
              <w:r w:rsidRPr="005539BA">
                <w:rPr>
                  <w:rStyle w:val="Hyperlink"/>
                  <w:rFonts w:asciiTheme="minorHAnsi" w:eastAsiaTheme="minorEastAsia" w:hAnsiTheme="minorHAnsi" w:cstheme="minorHAnsi"/>
                  <w:sz w:val="16"/>
                  <w:szCs w:val="16"/>
                </w:rPr>
                <w:t>PO-23-1080-OSD03-SRC01-27814</w:t>
              </w:r>
            </w:hyperlink>
          </w:p>
        </w:tc>
        <w:tc>
          <w:tcPr>
            <w:tcW w:w="1867" w:type="dxa"/>
          </w:tcPr>
          <w:p w14:paraId="0808DB01" w14:textId="77777777" w:rsidR="00332CE3" w:rsidRPr="005539BA" w:rsidRDefault="00332CE3" w:rsidP="00D82ACC">
            <w:pPr>
              <w:rPr>
                <w:rFonts w:asciiTheme="minorHAnsi" w:hAnsiTheme="minorHAnsi" w:cstheme="minorHAnsi"/>
                <w:sz w:val="16"/>
                <w:szCs w:val="16"/>
              </w:rPr>
            </w:pPr>
            <w:r w:rsidRPr="005539BA">
              <w:rPr>
                <w:rFonts w:asciiTheme="minorHAnsi" w:hAnsiTheme="minorHAnsi" w:cstheme="minorHAnsi"/>
                <w:sz w:val="16"/>
                <w:szCs w:val="16"/>
              </w:rPr>
              <w:t>Natalie Palmer</w:t>
            </w:r>
          </w:p>
        </w:tc>
        <w:tc>
          <w:tcPr>
            <w:tcW w:w="1170" w:type="dxa"/>
          </w:tcPr>
          <w:p w14:paraId="56C67341"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201-208-5722</w:t>
            </w:r>
          </w:p>
        </w:tc>
        <w:tc>
          <w:tcPr>
            <w:tcW w:w="2250" w:type="dxa"/>
          </w:tcPr>
          <w:p w14:paraId="16405FCE" w14:textId="77777777" w:rsidR="00332CE3" w:rsidRPr="005539BA" w:rsidRDefault="00332CE3" w:rsidP="00D82ACC">
            <w:pPr>
              <w:rPr>
                <w:rFonts w:asciiTheme="minorHAnsi" w:hAnsiTheme="minorHAnsi" w:cstheme="minorHAnsi"/>
                <w:sz w:val="16"/>
                <w:szCs w:val="16"/>
              </w:rPr>
            </w:pPr>
            <w:r w:rsidRPr="005539BA">
              <w:rPr>
                <w:rFonts w:asciiTheme="minorHAnsi" w:hAnsiTheme="minorHAnsi" w:cstheme="minorHAnsi"/>
                <w:sz w:val="16"/>
                <w:szCs w:val="16"/>
              </w:rPr>
              <w:t>Natalie.Palmer@gartner.com</w:t>
            </w:r>
          </w:p>
        </w:tc>
        <w:tc>
          <w:tcPr>
            <w:tcW w:w="990" w:type="dxa"/>
          </w:tcPr>
          <w:p w14:paraId="3EA8177C"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N/A</w:t>
            </w:r>
          </w:p>
        </w:tc>
        <w:tc>
          <w:tcPr>
            <w:tcW w:w="990" w:type="dxa"/>
          </w:tcPr>
          <w:p w14:paraId="5199CBFC"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N/A</w:t>
            </w:r>
          </w:p>
        </w:tc>
        <w:tc>
          <w:tcPr>
            <w:tcW w:w="2610" w:type="dxa"/>
          </w:tcPr>
          <w:p w14:paraId="14335785" w14:textId="0912C24A" w:rsidR="00332CE3" w:rsidRPr="005539BA" w:rsidRDefault="00332CE3" w:rsidP="00D82ACC">
            <w:pPr>
              <w:rPr>
                <w:rFonts w:asciiTheme="minorHAnsi" w:hAnsiTheme="minorHAnsi" w:cstheme="minorHAnsi"/>
                <w:sz w:val="16"/>
                <w:szCs w:val="16"/>
              </w:rPr>
            </w:pPr>
            <w:hyperlink r:id="rId59" w:history="1">
              <w:r>
                <w:rPr>
                  <w:rStyle w:val="Hyperlink"/>
                  <w:rFonts w:asciiTheme="minorHAnsi" w:eastAsiaTheme="minorEastAsia" w:hAnsiTheme="minorHAnsi" w:cstheme="minorHAnsi"/>
                  <w:sz w:val="16"/>
                  <w:szCs w:val="16"/>
                </w:rPr>
                <w:t>Gartner, Inc.</w:t>
              </w:r>
            </w:hyperlink>
          </w:p>
        </w:tc>
        <w:tc>
          <w:tcPr>
            <w:tcW w:w="1350" w:type="dxa"/>
          </w:tcPr>
          <w:p w14:paraId="10B13C0C" w14:textId="77777777" w:rsidR="00332CE3" w:rsidRPr="005539BA" w:rsidRDefault="00332CE3" w:rsidP="00D82ACC">
            <w:pPr>
              <w:rPr>
                <w:rFonts w:asciiTheme="minorHAnsi" w:hAnsiTheme="minorHAnsi" w:cstheme="minorHAnsi"/>
                <w:sz w:val="16"/>
                <w:szCs w:val="16"/>
                <w:highlight w:val="yellow"/>
              </w:rPr>
            </w:pPr>
            <w:r w:rsidRPr="005539BA">
              <w:rPr>
                <w:rFonts w:asciiTheme="minorHAnsi" w:hAnsiTheme="minorHAnsi" w:cstheme="minorHAnsi"/>
                <w:sz w:val="16"/>
                <w:szCs w:val="16"/>
              </w:rPr>
              <w:t>1%</w:t>
            </w:r>
          </w:p>
        </w:tc>
      </w:tr>
    </w:tbl>
    <w:p w14:paraId="33027FD6" w14:textId="77777777" w:rsidR="00332CE3" w:rsidRDefault="00332CE3" w:rsidP="009C7631">
      <w:bookmarkStart w:id="57" w:name="_Appendix_A:_[add"/>
      <w:bookmarkStart w:id="58" w:name="_Toc194066624"/>
      <w:bookmarkEnd w:id="57"/>
    </w:p>
    <w:p w14:paraId="58F8E879" w14:textId="2FB44D34" w:rsidR="009329E5" w:rsidRDefault="00275216" w:rsidP="00633557">
      <w:pPr>
        <w:pStyle w:val="Heading2"/>
      </w:pPr>
      <w:bookmarkStart w:id="59" w:name="_Toc219363012"/>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59"/>
      <w:r w:rsidR="00F0545F" w:rsidRPr="00E23F4C">
        <w:rPr>
          <w:highlight w:val="yellow"/>
        </w:rPr>
        <w:t xml:space="preserve"> </w:t>
      </w:r>
      <w:bookmarkEnd w:id="58"/>
    </w:p>
    <w:p w14:paraId="6B85F581" w14:textId="38CB3E80" w:rsidR="00931DF2" w:rsidRPr="003F11C3" w:rsidRDefault="003F11C3" w:rsidP="003F11C3">
      <w:pPr>
        <w:spacing w:after="0"/>
        <w:ind w:left="2880" w:hanging="2880"/>
        <w:rPr>
          <w:bCs/>
          <w:szCs w:val="24"/>
        </w:rPr>
      </w:pPr>
      <w:r w:rsidRPr="00332CE3">
        <w:rPr>
          <w:b/>
          <w:szCs w:val="24"/>
        </w:rPr>
        <w:t>80–14–15</w:t>
      </w:r>
      <w:r w:rsidRPr="00877104">
        <w:rPr>
          <w:bCs/>
          <w:szCs w:val="24"/>
        </w:rPr>
        <w:t xml:space="preserve"> Information Technology Independent Research</w:t>
      </w:r>
      <w:r>
        <w:rPr>
          <w:bCs/>
          <w:szCs w:val="24"/>
        </w:rPr>
        <w:t>.</w:t>
      </w:r>
    </w:p>
    <w:sectPr w:rsidR="00931DF2" w:rsidRPr="003F11C3"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393A" w14:textId="77777777" w:rsidR="00267EC8" w:rsidRDefault="00267EC8" w:rsidP="00BA4C0C">
      <w:pPr>
        <w:spacing w:after="0" w:line="240" w:lineRule="auto"/>
      </w:pPr>
      <w:r>
        <w:separator/>
      </w:r>
    </w:p>
    <w:p w14:paraId="062348AE" w14:textId="77777777" w:rsidR="00267EC8" w:rsidRDefault="00267EC8"/>
  </w:endnote>
  <w:endnote w:type="continuationSeparator" w:id="0">
    <w:p w14:paraId="4FB62506" w14:textId="77777777" w:rsidR="00267EC8" w:rsidRDefault="00267EC8" w:rsidP="00BA4C0C">
      <w:pPr>
        <w:spacing w:after="0" w:line="240" w:lineRule="auto"/>
      </w:pPr>
      <w:r>
        <w:continuationSeparator/>
      </w:r>
    </w:p>
    <w:p w14:paraId="19B72AE1" w14:textId="77777777" w:rsidR="00267EC8" w:rsidRDefault="00267EC8"/>
  </w:endnote>
  <w:endnote w:type="continuationNotice" w:id="1">
    <w:p w14:paraId="1F07CFC4" w14:textId="77777777" w:rsidR="00267EC8" w:rsidRDefault="00267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21BAD97C">
            <v:group id="Group 1730328604" style="position:absolute;margin-left:0;margin-top:764.25pt;width:612pt;height:27.75pt;z-index:251661312;mso-position-horizontal-relative:page;mso-position-vertical-relative:page" alt="&quot;&quot;" coordsize="12240,555" coordorigin=",15285" o:spid="_x0000_s1026" w14:anchorId="0F414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w14:anchorId="481FF1E6">
            <v:group id="Group 26" style="position:absolute;margin-left:0;margin-top:764.25pt;width:612pt;height:27.75pt;z-index:251659264;mso-position-horizontal-relative:page;mso-position-vertical-relative:page" alt="&quot;&quot;" coordsize="12240,555" coordorigin=",15285" o:spid="_x0000_s1026" w14:anchorId="22245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style="position:absolute;top:15285;width:12240;height:149;visibility:visible;mso-wrap-style:square;v-text-anchor:top" o:spid="_x0000_s1027" fillcolor="#efb9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v:rect id="Rectangle 7" style="position:absolute;top:15433;width:12240;height:407;visibility:visible;mso-wrap-style:square;v-text-anchor:top" o:spid="_x0000_s1028" fillcolor="#2e379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D272" w14:textId="77777777" w:rsidR="00267EC8" w:rsidRDefault="00267EC8" w:rsidP="00BA4C0C">
      <w:pPr>
        <w:spacing w:after="0" w:line="240" w:lineRule="auto"/>
      </w:pPr>
      <w:r>
        <w:separator/>
      </w:r>
    </w:p>
    <w:p w14:paraId="174311FE" w14:textId="77777777" w:rsidR="00267EC8" w:rsidRDefault="00267EC8"/>
  </w:footnote>
  <w:footnote w:type="continuationSeparator" w:id="0">
    <w:p w14:paraId="7F3FBF33" w14:textId="77777777" w:rsidR="00267EC8" w:rsidRDefault="00267EC8" w:rsidP="00BA4C0C">
      <w:pPr>
        <w:spacing w:after="0" w:line="240" w:lineRule="auto"/>
      </w:pPr>
      <w:r>
        <w:continuationSeparator/>
      </w:r>
    </w:p>
    <w:p w14:paraId="4B96F79F" w14:textId="77777777" w:rsidR="00267EC8" w:rsidRDefault="00267EC8"/>
  </w:footnote>
  <w:footnote w:type="continuationNotice" w:id="1">
    <w:p w14:paraId="01F61761" w14:textId="77777777" w:rsidR="00267EC8" w:rsidRDefault="00267E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6B915C24">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138592CD" w:rsidR="00913691" w:rsidRPr="005D4B8A" w:rsidRDefault="00B7346F" w:rsidP="00913691">
                          <w:pPr>
                            <w:ind w:right="-50"/>
                            <w:jc w:val="right"/>
                            <w:rPr>
                              <w:b/>
                              <w:sz w:val="48"/>
                            </w:rPr>
                          </w:pPr>
                          <w:r>
                            <w:rPr>
                              <w:b/>
                              <w:sz w:val="48"/>
                            </w:rPr>
                            <w:t>ITS80</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0840D9BF">
            <v:shapetype id="_x0000_t202" coordsize="21600,21600" o:spt="202" path="m,l,21600r21600,l21600,xe" w14:anchorId="6BE6E74D">
              <v:stroke joinstyle="miter"/>
              <v:path gradientshapeok="t" o:connecttype="rect"/>
            </v:shapetype>
            <v:shape id="Text Box 2" style="width:312.15pt;height:64.7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v:textbox>
                <w:txbxContent>
                  <w:p w:rsidRPr="005D4B8A" w:rsidR="00913691" w:rsidP="00913691" w:rsidRDefault="00B7346F" w14:paraId="7C6CB937" w14:textId="138592CD">
                    <w:pPr>
                      <w:ind w:right="-50"/>
                      <w:jc w:val="right"/>
                      <w:rPr>
                        <w:b/>
                        <w:sz w:val="48"/>
                      </w:rPr>
                    </w:pPr>
                    <w:r>
                      <w:rPr>
                        <w:b/>
                        <w:sz w:val="48"/>
                      </w:rPr>
                      <w:t>ITS80</w:t>
                    </w:r>
                    <w:r w:rsidRPr="00256FA6" w:rsidR="00913691">
                      <w:rPr>
                        <w:b/>
                        <w:sz w:val="48"/>
                      </w:rPr>
                      <w:t xml:space="preserve"> </w:t>
                    </w:r>
                    <w:r w:rsidR="00913691">
                      <w:rPr>
                        <w:b/>
                        <w:sz w:val="48"/>
                      </w:rPr>
                      <w:t>Contract User Guide</w:t>
                    </w:r>
                  </w:p>
                  <w:p w:rsidRPr="005D4B8A" w:rsidR="00886F53" w:rsidP="00057CE6" w:rsidRDefault="00886F53" w14:paraId="672A6659" w14:textId="7274984B">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w14:anchorId="410F4B7A">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361F6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1422BE4E">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6AA701D6" w:rsidR="00DD35D3" w:rsidRPr="00492CC3" w:rsidRDefault="00B7346F">
                          <w:pPr>
                            <w:ind w:right="-50"/>
                            <w:jc w:val="right"/>
                            <w:rPr>
                              <w:b/>
                              <w:sz w:val="52"/>
                              <w:szCs w:val="24"/>
                            </w:rPr>
                          </w:pPr>
                          <w:r>
                            <w:rPr>
                              <w:b/>
                              <w:sz w:val="48"/>
                            </w:rPr>
                            <w:t>ITS80</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w14:anchorId="0FF061FE">
            <v:shapetype id="_x0000_t202" coordsize="21600,21600" o:spt="202" path="m,l,21600r21600,l21600,xe" w14:anchorId="1597F477">
              <v:stroke joinstyle="miter"/>
              <v:path gradientshapeok="t" o:connecttype="rect"/>
            </v:shapetype>
            <v:shape id="Text Box 1311369810" style="width:313.9pt;height:67.4pt;visibility:visible;mso-wrap-style:square;mso-left-percent:-10001;mso-top-percent:-10001;mso-position-horizontal:absolute;mso-position-horizontal-relative:char;mso-position-vertical:absolute;mso-position-vertical-relative:line;mso-left-percent:-10001;mso-top-percent:-10001;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v:textbox>
                <w:txbxContent>
                  <w:p w:rsidRPr="00492CC3" w:rsidR="00DD35D3" w:rsidRDefault="00B7346F" w14:paraId="6C0EEF07" w14:textId="6AA701D6">
                    <w:pPr>
                      <w:ind w:right="-50"/>
                      <w:jc w:val="right"/>
                      <w:rPr>
                        <w:b/>
                        <w:sz w:val="52"/>
                        <w:szCs w:val="24"/>
                      </w:rPr>
                    </w:pPr>
                    <w:r>
                      <w:rPr>
                        <w:b/>
                        <w:sz w:val="48"/>
                      </w:rPr>
                      <w:t>ITS80</w:t>
                    </w:r>
                    <w:r w:rsidRPr="00256FA6" w:rsidR="00DD35D3">
                      <w:rPr>
                        <w:b/>
                        <w:sz w:val="48"/>
                      </w:rPr>
                      <w:t xml:space="preserve"> </w:t>
                    </w:r>
                    <w:r w:rsidRPr="00492CC3" w:rsidR="00DD35D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w14:anchorId="73A99902">
            <v:line id="Straight Connector 1684346985" style="visibility:visible;mso-wrap-style:square;mso-left-percent:-10001;mso-top-percent:-10001;mso-position-horizontal:absolute;mso-position-horizontal-relative:char;mso-position-vertical:absolute;mso-position-vertical-relative:line;mso-left-percent:-10001;mso-top-percent:-10001" alt="&quot;&quot;" o:spid="_x0000_s1026" strokecolor="#4f81bd [3204]" strokeweight="3pt" from="0,0" to="550.8pt,0" w14:anchorId="7DAA3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91BFC"/>
    <w:multiLevelType w:val="hybridMultilevel"/>
    <w:tmpl w:val="A844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373FC"/>
    <w:multiLevelType w:val="hybridMultilevel"/>
    <w:tmpl w:val="1D522104"/>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2" w15:restartNumberingAfterBreak="0">
    <w:nsid w:val="53441E77"/>
    <w:multiLevelType w:val="hybridMultilevel"/>
    <w:tmpl w:val="59CA2E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31BA1"/>
    <w:multiLevelType w:val="hybridMultilevel"/>
    <w:tmpl w:val="46A82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CE7740"/>
    <w:multiLevelType w:val="hybridMultilevel"/>
    <w:tmpl w:val="2870D7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1"/>
  </w:num>
  <w:num w:numId="2" w16cid:durableId="222839226">
    <w:abstractNumId w:val="0"/>
  </w:num>
  <w:num w:numId="3" w16cid:durableId="984166477">
    <w:abstractNumId w:val="3"/>
  </w:num>
  <w:num w:numId="4" w16cid:durableId="896821583">
    <w:abstractNumId w:val="13"/>
  </w:num>
  <w:num w:numId="5" w16cid:durableId="1108283029">
    <w:abstractNumId w:val="2"/>
  </w:num>
  <w:num w:numId="6" w16cid:durableId="1586958684">
    <w:abstractNumId w:val="6"/>
  </w:num>
  <w:num w:numId="7" w16cid:durableId="517740112">
    <w:abstractNumId w:val="9"/>
  </w:num>
  <w:num w:numId="8" w16cid:durableId="599144571">
    <w:abstractNumId w:val="15"/>
  </w:num>
  <w:num w:numId="9" w16cid:durableId="55519776">
    <w:abstractNumId w:val="10"/>
  </w:num>
  <w:num w:numId="10" w16cid:durableId="9114506">
    <w:abstractNumId w:val="8"/>
  </w:num>
  <w:num w:numId="11" w16cid:durableId="1840392131">
    <w:abstractNumId w:val="1"/>
  </w:num>
  <w:num w:numId="12" w16cid:durableId="271716133">
    <w:abstractNumId w:val="7"/>
  </w:num>
  <w:num w:numId="13" w16cid:durableId="657999321">
    <w:abstractNumId w:val="14"/>
  </w:num>
  <w:num w:numId="14" w16cid:durableId="142893176">
    <w:abstractNumId w:val="4"/>
  </w:num>
  <w:num w:numId="15" w16cid:durableId="1613897022">
    <w:abstractNumId w:val="5"/>
  </w:num>
  <w:num w:numId="16" w16cid:durableId="1480270539">
    <w:abstractNumId w:val="16"/>
  </w:num>
  <w:num w:numId="17" w16cid:durableId="3735829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2F64"/>
    <w:rsid w:val="000534C0"/>
    <w:rsid w:val="00053531"/>
    <w:rsid w:val="0005359A"/>
    <w:rsid w:val="00054340"/>
    <w:rsid w:val="0005508B"/>
    <w:rsid w:val="00055156"/>
    <w:rsid w:val="00055222"/>
    <w:rsid w:val="00055356"/>
    <w:rsid w:val="0005582A"/>
    <w:rsid w:val="0005642B"/>
    <w:rsid w:val="0005684F"/>
    <w:rsid w:val="00056E7D"/>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5E3C"/>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3D"/>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5766A"/>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04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6877"/>
    <w:rsid w:val="0026740B"/>
    <w:rsid w:val="00267BB6"/>
    <w:rsid w:val="00267EC8"/>
    <w:rsid w:val="002705CB"/>
    <w:rsid w:val="002710E6"/>
    <w:rsid w:val="0027186F"/>
    <w:rsid w:val="002718D1"/>
    <w:rsid w:val="002722E1"/>
    <w:rsid w:val="002725D9"/>
    <w:rsid w:val="00272A26"/>
    <w:rsid w:val="002733A5"/>
    <w:rsid w:val="002733D1"/>
    <w:rsid w:val="002736C7"/>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CE3"/>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118"/>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3B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191B"/>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1C3"/>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770"/>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43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1BD"/>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9B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567"/>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77FFE"/>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A6"/>
    <w:rsid w:val="007F280B"/>
    <w:rsid w:val="007F2B86"/>
    <w:rsid w:val="007F2C27"/>
    <w:rsid w:val="007F361A"/>
    <w:rsid w:val="007F46A1"/>
    <w:rsid w:val="007F4B59"/>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0D25"/>
    <w:rsid w:val="00811868"/>
    <w:rsid w:val="00811ECF"/>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1D0"/>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5AA1"/>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98E"/>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28F"/>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31"/>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449"/>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DB0"/>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6F9D"/>
    <w:rsid w:val="00B27F78"/>
    <w:rsid w:val="00B30371"/>
    <w:rsid w:val="00B30488"/>
    <w:rsid w:val="00B30A6A"/>
    <w:rsid w:val="00B30E0D"/>
    <w:rsid w:val="00B313CD"/>
    <w:rsid w:val="00B316C3"/>
    <w:rsid w:val="00B31CFC"/>
    <w:rsid w:val="00B32629"/>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46F"/>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48A"/>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7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314"/>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9F2"/>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3B7"/>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396"/>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8D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24D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2D8D99"/>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2B626"/>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aliases w:val="VHA List Paragraph,Bullets,List Paragraph1"/>
    <w:basedOn w:val="Normal"/>
    <w:link w:val="ListParagraphChar"/>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character" w:customStyle="1" w:styleId="ListParagraphChar">
    <w:name w:val="List Paragraph Char"/>
    <w:aliases w:val="VHA List Paragraph Char,Bullets Char,List Paragraph1 Char"/>
    <w:basedOn w:val="DefaultParagraphFont"/>
    <w:link w:val="ListParagraph"/>
    <w:uiPriority w:val="34"/>
    <w:locked/>
    <w:rsid w:val="00B326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shua.flanagan-lanier@mass.gov" TargetMode="External"/><Relationship Id="rId18" Type="http://schemas.openxmlformats.org/officeDocument/2006/relationships/footer" Target="footer2.xml"/><Relationship Id="rId26" Type="http://schemas.openxmlformats.org/officeDocument/2006/relationships/hyperlink" Target="https://www.naspovaluepoint.org/portfolio/it-research-advisory-services/" TargetMode="External"/><Relationship Id="rId39" Type="http://schemas.openxmlformats.org/officeDocument/2006/relationships/hyperlink" Target="https://www.mass.gov/supplier-diversity-program-sdp?_gl=1*1dd4k06*_ga*NDExMTU1ODA0LjE3MzYzNDk5NDE.*_ga_MCLPEGW7WM*czE3NTY5MTE2ODkkbzM2OSRnMSR0MTc1NjkxMzk5MCRqNTckbDAkaDA." TargetMode="External"/><Relationship Id="rId21" Type="http://schemas.openxmlformats.org/officeDocument/2006/relationships/hyperlink" Target="https://www.naspovaluepoint.org/portfolio/it-research-advisory-services/" TargetMode="External"/><Relationship Id="rId34" Type="http://schemas.openxmlformats.org/officeDocument/2006/relationships/hyperlink" Target="mailto:OSDhelpdesk@mass.gov" TargetMode="External"/><Relationship Id="rId42" Type="http://schemas.openxmlformats.org/officeDocument/2006/relationships/hyperlink" Target="https://www.mass.gov/doc/best-value-evaluation-of-responses-to-small-procurements-a-guide-for-strategic-sourcing-teams/download" TargetMode="External"/><Relationship Id="rId47" Type="http://schemas.openxmlformats.org/officeDocument/2006/relationships/hyperlink" Target="mailto:joshua.flanagan-lanier@mass.gov" TargetMode="External"/><Relationship Id="rId50" Type="http://schemas.openxmlformats.org/officeDocument/2006/relationships/hyperlink" Target="mailto:Comptroller.Info@mass.gov" TargetMode="External"/><Relationship Id="rId55" Type="http://schemas.openxmlformats.org/officeDocument/2006/relationships/hyperlink" Target="https://www.commbuys.com/bso/external/purchaseorder/poSummary.sdo?docId=PO-24-1080-OSD03-SRC01-31098&amp;releaseNbr=0&amp;external=true&amp;parentUrl=clos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mass.gov/files/documents/2016/10/rw/how-to-create-a-solicitation-enabled-bid-using-a-release-requisition.pdf?_ga=2.124800526.526601116.1762781842-411155804.1736349941&amp;_gl=1*1jbhhv3*_ga*NDExMTU1ODA0LjE3MzYzNDk5NDE.*_ga_MCLPEGW7WM*czE3NjI3ODY1MjYkbzUyOCRnMSR0MTc2Mjc4NzAzMCRqNDYkbDAkaDA." TargetMode="External"/><Relationship Id="rId11" Type="http://schemas.openxmlformats.org/officeDocument/2006/relationships/image" Target="media/image1.png"/><Relationship Id="rId24" Type="http://schemas.openxmlformats.org/officeDocument/2006/relationships/hyperlink" Target="https://www.mass.gov/doc/prf76/download" TargetMode="External"/><Relationship Id="rId32" Type="http://schemas.openxmlformats.org/officeDocument/2006/relationships/hyperlink" Target="https://www.commbuys.com/bso/external/purchaseorder/poSummary.sdo?docId=PO-23-1080-OSD03-SRC01-27810&amp;releaseNbr=0&amp;external=true&amp;parentUrl=close" TargetMode="External"/><Relationship Id="rId37" Type="http://schemas.openxmlformats.org/officeDocument/2006/relationships/hyperlink" Target="https://www.mass.gov/orgs/supplier-diversity-office-sdo" TargetMode="External"/><Relationship Id="rId40" Type="http://schemas.openxmlformats.org/officeDocument/2006/relationships/hyperlink" Target="https://www.mass.gov/doc/statewide-contract-index" TargetMode="External"/><Relationship Id="rId45" Type="http://schemas.openxmlformats.org/officeDocument/2006/relationships/hyperlink" Target="https://go.procurated.com/ma-statewide/" TargetMode="External"/><Relationship Id="rId53" Type="http://schemas.openxmlformats.org/officeDocument/2006/relationships/hyperlink" Target="mailto:Kerri.Quinn@mass.gov" TargetMode="External"/><Relationship Id="rId58" Type="http://schemas.openxmlformats.org/officeDocument/2006/relationships/hyperlink" Target="https://www.commbuys.com/bso/external/purchaseorder/poSummary.sdo?docId=PO-23-1080-OSD03-SRC01-27814&amp;releaseNbr=0&amp;external=true&amp;parentUrl=close"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commbuys.com/bso/external/purchaseorder/poSummary.sdo?docId=PO-23-1080-OSD03-SRC01-27810&amp;releaseNbr=0&amp;external=true&amp;parentUrl=close" TargetMode="External"/><Relationship Id="rId27" Type="http://schemas.openxmlformats.org/officeDocument/2006/relationships/hyperlink" Target="mailto:Kerri.quinn@mass.gov" TargetMode="External"/><Relationship Id="rId30" Type="http://schemas.openxmlformats.org/officeDocument/2006/relationships/hyperlink" Target="https://www.commbuys.com/bso/external/purchaseorder/poSummary.sdo?docId=PO-23-1080-OSD03-SRC01-27810&amp;releaseNbr=0&amp;external=true&amp;parentUrl=close" TargetMode="External"/><Relationship Id="rId35" Type="http://schemas.openxmlformats.org/officeDocument/2006/relationships/hyperlink" Target="http://www.commbuys.com/" TargetMode="External"/><Relationship Id="rId43"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8" Type="http://schemas.openxmlformats.org/officeDocument/2006/relationships/hyperlink" Target="mailto:Kerri.quinn@mass.gov" TargetMode="External"/><Relationship Id="rId56" Type="http://schemas.openxmlformats.org/officeDocument/2006/relationships/hyperlink" Target="mailto:djaehnig@forrester.com" TargetMode="Externa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mailto:Kerri.quinn@mass.gov" TargetMode="External"/><Relationship Id="rId17" Type="http://schemas.openxmlformats.org/officeDocument/2006/relationships/header" Target="header2.xml"/><Relationship Id="rId25" Type="http://schemas.openxmlformats.org/officeDocument/2006/relationships/hyperlink" Target="https://www.mass.gov/info-details/non-profit-purchasing-programs" TargetMode="External"/><Relationship Id="rId33" Type="http://schemas.openxmlformats.org/officeDocument/2006/relationships/hyperlink" Target="https://www.mass.gov/doc/how-to-make-a-statewide-contact-purchase-in-commbuys/download" TargetMode="External"/><Relationship Id="rId38"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6" Type="http://schemas.openxmlformats.org/officeDocument/2006/relationships/hyperlink" Target="mailto:Kerri.quinn@mass.gov" TargetMode="External"/><Relationship Id="rId59" Type="http://schemas.openxmlformats.org/officeDocument/2006/relationships/hyperlink" Target="https://www.naspovaluepoint.org/portfolio/it-research-advisory-services/gartner-inc/" TargetMode="External"/><Relationship Id="rId20" Type="http://schemas.openxmlformats.org/officeDocument/2006/relationships/footer" Target="footer3.xml"/><Relationship Id="rId41" Type="http://schemas.openxmlformats.org/officeDocument/2006/relationships/hyperlink" Target="https://www.mass.gov/doc/best-value-evaluation-of-sdp-plan-forms-a-guide-for-strategic-sourcing-teams/download" TargetMode="External"/><Relationship Id="rId54" Type="http://schemas.openxmlformats.org/officeDocument/2006/relationships/hyperlink" Target="mailto:joshua.flanagan-lanier@mass.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doc/its81/download" TargetMode="External"/><Relationship Id="rId28" Type="http://schemas.openxmlformats.org/officeDocument/2006/relationships/hyperlink" Target="mailto:joshua.flanagan-lanier@mass.gov" TargetMode="External"/><Relationship Id="rId36" Type="http://schemas.openxmlformats.org/officeDocument/2006/relationships/hyperlink" Target="https://www.commbuys.com/bso/external/purchaseorder/poSummary.sdo?docId=PO-23-1080-OSD03-SRC01-27810&amp;releaseNbr=0&amp;external=true&amp;parentUrl=close" TargetMode="External"/><Relationship Id="rId49" Type="http://schemas.openxmlformats.org/officeDocument/2006/relationships/hyperlink" Target="mailto:joshua.flanagan-lanier@mass.gov" TargetMode="External"/><Relationship Id="rId57" Type="http://schemas.openxmlformats.org/officeDocument/2006/relationships/hyperlink" Target="https://www.naspovaluepoint.org/portfolio/it-research-advisory-services/forrester-research-inc/" TargetMode="External"/><Relationship Id="rId10" Type="http://schemas.openxmlformats.org/officeDocument/2006/relationships/endnotes" Target="endnotes.xml"/><Relationship Id="rId31" Type="http://schemas.openxmlformats.org/officeDocument/2006/relationships/hyperlink" Target="https://www.mass.gov/doc/how-to-request-quotes-from-vendors-on-statewide-contracts/download" TargetMode="External"/><Relationship Id="rId44" Type="http://schemas.openxmlformats.org/officeDocument/2006/relationships/hyperlink" Target="https://www.macomptroller.org/wp-content/uploads/instructions_standard-contract-form.pdf" TargetMode="External"/><Relationship Id="rId52" Type="http://schemas.openxmlformats.org/officeDocument/2006/relationships/hyperlink" Target="https://www.commbuys.com/bso/external/purchaseorder/poSummary.sdo?docId=PO-23-1080-OSD03-SRC01-27810&amp;releaseNbr=0&amp;external=true&amp;parentUrl=close"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8360E35F-4D4B-46B5-AA9E-260D91F70A45}"/>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3714</Words>
  <Characters>21172</Characters>
  <Application>Microsoft Office Word</Application>
  <DocSecurity>2</DocSecurity>
  <Lines>176</Lines>
  <Paragraphs>49</Paragraphs>
  <ScaleCrop>false</ScaleCrop>
  <Company>Commonwealth of Massachusetts</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2026-01-16T15:37:00Z</dcterms:created>
  <dcterms:modified xsi:type="dcterms:W3CDTF">2026-01-16T15:37:00Z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