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01AA4064" w:rsidR="00B96467" w:rsidRPr="00262E99" w:rsidRDefault="00946422" w:rsidP="00262E9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anchor distT="0" distB="0" distL="114300" distR="114300" simplePos="0" relativeHeight="251658752"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567D91">
        <w:rPr>
          <w:rFonts w:asciiTheme="minorHAnsi" w:eastAsiaTheme="minorEastAsia" w:hAnsiTheme="minorHAnsi" w:cstheme="minorBidi"/>
          <w:b/>
          <w:color w:val="auto"/>
          <w:spacing w:val="0"/>
          <w:kern w:val="0"/>
          <w:sz w:val="48"/>
          <w:szCs w:val="22"/>
          <w:highlight w:val="yellow"/>
        </w:rPr>
        <w:br w:type="textWrapping" w:clear="all"/>
      </w:r>
    </w:p>
    <w:p w14:paraId="65E4D6F9" w14:textId="567C29C2" w:rsidR="00680B92" w:rsidRPr="00262E99" w:rsidRDefault="00680B92" w:rsidP="00262E99">
      <w:pPr>
        <w:pStyle w:val="Heading1"/>
        <w:jc w:val="center"/>
        <w:rPr>
          <w:color w:val="2F35B7"/>
        </w:rPr>
      </w:pPr>
      <w:bookmarkStart w:id="1" w:name="_Toc206762628"/>
      <w:bookmarkStart w:id="2" w:name="_Toc228977216"/>
      <w:r w:rsidRPr="00273C90">
        <w:rPr>
          <w:color w:val="2F35B7"/>
        </w:rPr>
        <w:t>Contract User Guide</w:t>
      </w:r>
      <w:r w:rsidRPr="00273C90">
        <w:rPr>
          <w:color w:val="2F35B7"/>
        </w:rPr>
        <w:br/>
      </w:r>
      <w:bookmarkEnd w:id="1"/>
      <w:r w:rsidR="00954CA3">
        <w:rPr>
          <w:color w:val="2F35B7"/>
        </w:rPr>
        <w:t>ITS86 Software and Service</w:t>
      </w:r>
      <w:bookmarkEnd w:id="2"/>
    </w:p>
    <w:p w14:paraId="390D03BC" w14:textId="033D8E21" w:rsidR="00C9452E" w:rsidRDefault="00803BD8" w:rsidP="00262E99">
      <w:pPr>
        <w:pStyle w:val="Heading2"/>
      </w:pPr>
      <w:bookmarkStart w:id="3" w:name="_Toc228977217"/>
      <w:r w:rsidRPr="00D031AA">
        <w:t xml:space="preserve">Contract </w:t>
      </w:r>
      <w:r w:rsidR="003E0898" w:rsidRPr="00D031AA">
        <w:t>Overview</w:t>
      </w:r>
      <w:bookmarkEnd w:id="3"/>
    </w:p>
    <w:tbl>
      <w:tblPr>
        <w:tblStyle w:val="GridTable5Dark-Accent1"/>
        <w:tblpPr w:leftFromText="180" w:rightFromText="180" w:vertAnchor="text" w:tblpXSpec="center" w:tblpY="1"/>
        <w:tblOverlap w:val="never"/>
        <w:tblW w:w="10079"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6214"/>
      </w:tblGrid>
      <w:tr w:rsidR="0064148A" w:rsidRPr="00136526" w14:paraId="67B75A24" w14:textId="77777777" w:rsidTr="00262E99">
        <w:trPr>
          <w:cnfStyle w:val="100000000000" w:firstRow="1" w:lastRow="0" w:firstColumn="0" w:lastColumn="0" w:oddVBand="0" w:evenVBand="0" w:oddHBand="0" w:evenHBand="0" w:firstRowFirstColumn="0" w:firstRowLastColumn="0" w:lastRowFirstColumn="0" w:lastRowLastColumn="0"/>
          <w:cantSplit/>
          <w:trHeight w:val="157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11867B20" w:rsidR="0064148A" w:rsidRPr="00136526" w:rsidRDefault="0064148A" w:rsidP="00953689">
            <w:pPr>
              <w:tabs>
                <w:tab w:val="left" w:pos="9165"/>
              </w:tabs>
              <w:rPr>
                <w:szCs w:val="24"/>
              </w:rPr>
            </w:pPr>
            <w:r w:rsidRPr="00136526">
              <w:rPr>
                <w:szCs w:val="24"/>
              </w:rPr>
              <w:t>Category Manager Contact Information</w:t>
            </w:r>
          </w:p>
        </w:tc>
        <w:bookmarkStart w:id="4" w:name="_Hlk207090020"/>
        <w:tc>
          <w:tcPr>
            <w:cnfStyle w:val="000010000000" w:firstRow="0" w:lastRow="0" w:firstColumn="0" w:lastColumn="0" w:oddVBand="1" w:evenVBand="0" w:oddHBand="0" w:evenHBand="0" w:firstRowFirstColumn="0" w:firstRowLastColumn="0" w:lastRowFirstColumn="0" w:lastRowLastColumn="0"/>
            <w:tcW w:w="6172" w:type="dxa"/>
            <w:shd w:val="clear" w:color="auto" w:fill="B8CCE4" w:themeFill="accent1" w:themeFillTint="66"/>
          </w:tcPr>
          <w:p w14:paraId="4EC5E4B2" w14:textId="7377AC1D" w:rsidR="0064148A" w:rsidRPr="00BA7DAD" w:rsidRDefault="00147108" w:rsidP="00953689">
            <w:pPr>
              <w:tabs>
                <w:tab w:val="left" w:pos="9165"/>
              </w:tabs>
              <w:rPr>
                <w:color w:val="auto"/>
                <w:szCs w:val="24"/>
              </w:rPr>
            </w:pPr>
            <w:r w:rsidRPr="00BA7DAD">
              <w:rPr>
                <w:szCs w:val="24"/>
              </w:rPr>
              <w:fldChar w:fldCharType="begin"/>
            </w:r>
            <w:r w:rsidRPr="00BA7DAD">
              <w:rPr>
                <w:color w:val="auto"/>
                <w:szCs w:val="24"/>
              </w:rPr>
              <w:instrText>HYPERLINK "mailto:joshua.flanagan-lanier@mass.gov"</w:instrText>
            </w:r>
            <w:r w:rsidRPr="00BA7DAD">
              <w:rPr>
                <w:szCs w:val="24"/>
              </w:rPr>
            </w:r>
            <w:r w:rsidRPr="00BA7DAD">
              <w:rPr>
                <w:szCs w:val="24"/>
              </w:rPr>
              <w:fldChar w:fldCharType="separate"/>
            </w:r>
            <w:r w:rsidRPr="00BA7DAD">
              <w:rPr>
                <w:rStyle w:val="Hyperlink"/>
                <w:szCs w:val="24"/>
              </w:rPr>
              <w:t>Joshua Flanagan-Lanier</w:t>
            </w:r>
            <w:bookmarkEnd w:id="4"/>
            <w:r w:rsidRPr="00BA7DAD">
              <w:rPr>
                <w:szCs w:val="24"/>
              </w:rPr>
              <w:fldChar w:fldCharType="end"/>
            </w:r>
          </w:p>
          <w:p w14:paraId="64910FE5" w14:textId="5FAC6467" w:rsidR="0064148A" w:rsidRPr="00BA7DAD" w:rsidRDefault="0064148A" w:rsidP="00953689">
            <w:pPr>
              <w:tabs>
                <w:tab w:val="left" w:pos="9165"/>
              </w:tabs>
              <w:rPr>
                <w:color w:val="auto"/>
                <w:szCs w:val="24"/>
              </w:rPr>
            </w:pPr>
            <w:r w:rsidRPr="00BA7DAD">
              <w:rPr>
                <w:b w:val="0"/>
                <w:bCs w:val="0"/>
                <w:color w:val="auto"/>
                <w:szCs w:val="24"/>
              </w:rPr>
              <w:t xml:space="preserve">Category Manager Phone </w:t>
            </w:r>
            <w:r w:rsidR="00FB718E">
              <w:rPr>
                <w:b w:val="0"/>
                <w:bCs w:val="0"/>
                <w:color w:val="auto"/>
                <w:szCs w:val="24"/>
              </w:rPr>
              <w:t>351-667-2246</w:t>
            </w:r>
          </w:p>
          <w:p w14:paraId="3ABFFCD7" w14:textId="77777777" w:rsidR="00B1168A" w:rsidRPr="00BA7DAD" w:rsidRDefault="00B1168A" w:rsidP="00953689">
            <w:pPr>
              <w:tabs>
                <w:tab w:val="left" w:pos="9165"/>
              </w:tabs>
              <w:rPr>
                <w:b w:val="0"/>
                <w:bCs w:val="0"/>
                <w:color w:val="auto"/>
                <w:szCs w:val="24"/>
              </w:rPr>
            </w:pPr>
          </w:p>
          <w:p w14:paraId="72539014" w14:textId="3367AC89" w:rsidR="00B1168A" w:rsidRPr="00BA7DAD" w:rsidRDefault="00147108" w:rsidP="00B1168A">
            <w:pPr>
              <w:tabs>
                <w:tab w:val="left" w:pos="9165"/>
              </w:tabs>
              <w:rPr>
                <w:color w:val="auto"/>
                <w:szCs w:val="24"/>
              </w:rPr>
            </w:pPr>
            <w:hyperlink r:id="rId12" w:history="1">
              <w:r w:rsidRPr="00BA7DAD">
                <w:rPr>
                  <w:rStyle w:val="Hyperlink"/>
                  <w:szCs w:val="24"/>
                </w:rPr>
                <w:t>Kerri Quinn</w:t>
              </w:r>
            </w:hyperlink>
          </w:p>
          <w:p w14:paraId="18E36C1D" w14:textId="6F90DB64" w:rsidR="00B1168A" w:rsidRPr="00BA7DAD" w:rsidRDefault="00B1168A" w:rsidP="00B1168A">
            <w:pPr>
              <w:tabs>
                <w:tab w:val="left" w:pos="9165"/>
              </w:tabs>
              <w:rPr>
                <w:color w:val="auto"/>
                <w:szCs w:val="24"/>
              </w:rPr>
            </w:pPr>
            <w:r w:rsidRPr="00BA7DAD">
              <w:rPr>
                <w:b w:val="0"/>
                <w:bCs w:val="0"/>
                <w:color w:val="auto"/>
                <w:szCs w:val="24"/>
              </w:rPr>
              <w:t xml:space="preserve">Category Manager Phone </w:t>
            </w:r>
            <w:r w:rsidR="00233F3B">
              <w:rPr>
                <w:b w:val="0"/>
                <w:bCs w:val="0"/>
                <w:color w:val="auto"/>
                <w:szCs w:val="24"/>
              </w:rPr>
              <w:t>617-359-7284</w:t>
            </w:r>
          </w:p>
        </w:tc>
      </w:tr>
      <w:tr w:rsidR="0064148A" w:rsidRPr="00136526" w14:paraId="22AC3B9B" w14:textId="77777777" w:rsidTr="00262E99">
        <w:trPr>
          <w:cantSplit/>
          <w:trHeight w:val="185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172" w:type="dxa"/>
            <w:tcBorders>
              <w:top w:val="nil"/>
              <w:left w:val="nil"/>
              <w:bottom w:val="nil"/>
              <w:right w:val="nil"/>
            </w:tcBorders>
            <w:shd w:val="clear" w:color="auto" w:fill="C8D9EB"/>
          </w:tcPr>
          <w:p w14:paraId="1CB367C6" w14:textId="76C85958" w:rsidR="0064148A" w:rsidRPr="00136526" w:rsidRDefault="0064148A" w:rsidP="007B5CF4">
            <w:pPr>
              <w:pStyle w:val="ListParagraph"/>
              <w:numPr>
                <w:ilvl w:val="0"/>
                <w:numId w:val="18"/>
              </w:numPr>
              <w:rPr>
                <w:rFonts w:cstheme="minorHAnsi"/>
                <w:b/>
                <w:bCs/>
                <w:szCs w:val="24"/>
              </w:rPr>
            </w:pPr>
            <w:r w:rsidRPr="00136526">
              <w:rPr>
                <w:rFonts w:cstheme="minorHAnsi"/>
                <w:b/>
                <w:bCs/>
                <w:szCs w:val="24"/>
              </w:rPr>
              <w:t xml:space="preserve">Current Contract Term: </w:t>
            </w:r>
            <w:r w:rsidR="00D01C0A">
              <w:rPr>
                <w:szCs w:val="24"/>
              </w:rPr>
              <w:t>April 1, 2026 – June 30, 2033</w:t>
            </w:r>
          </w:p>
          <w:p w14:paraId="29A0CCBB" w14:textId="4B5D8C43" w:rsidR="0064148A" w:rsidRPr="00136526" w:rsidRDefault="0064148A" w:rsidP="007B5CF4">
            <w:pPr>
              <w:pStyle w:val="ListParagraph"/>
              <w:numPr>
                <w:ilvl w:val="0"/>
                <w:numId w:val="18"/>
              </w:numPr>
              <w:rPr>
                <w:rFonts w:cstheme="minorHAnsi"/>
                <w:szCs w:val="24"/>
              </w:rPr>
            </w:pPr>
            <w:r w:rsidRPr="00136526">
              <w:rPr>
                <w:rFonts w:cstheme="minorHAnsi"/>
                <w:b/>
                <w:bCs/>
                <w:szCs w:val="24"/>
              </w:rPr>
              <w:t xml:space="preserve">Maximum End Date: </w:t>
            </w:r>
            <w:r w:rsidR="00D01C0A">
              <w:rPr>
                <w:rFonts w:cstheme="minorHAnsi"/>
                <w:szCs w:val="24"/>
              </w:rPr>
              <w:t>June 30, 2033</w:t>
            </w:r>
          </w:p>
          <w:p w14:paraId="18DAF315" w14:textId="63808C6E" w:rsidR="0064148A" w:rsidRPr="00136526" w:rsidRDefault="0064148A" w:rsidP="007B5CF4">
            <w:pPr>
              <w:pStyle w:val="ListParagraph"/>
              <w:numPr>
                <w:ilvl w:val="0"/>
                <w:numId w:val="18"/>
              </w:numPr>
              <w:rPr>
                <w:szCs w:val="24"/>
              </w:rPr>
            </w:pPr>
            <w:hyperlink w:anchor="_Extend_Beyond_(Performance" w:history="1">
              <w:r w:rsidRPr="00FF5282">
                <w:rPr>
                  <w:rStyle w:val="Hyperlink"/>
                  <w:rFonts w:cstheme="minorHAnsi"/>
                  <w:b/>
                  <w:bCs/>
                  <w:szCs w:val="24"/>
                </w:rPr>
                <w:t>Extend Beyond Date:</w:t>
              </w:r>
            </w:hyperlink>
            <w:r w:rsidR="00B13FED" w:rsidRPr="00FF5282">
              <w:t xml:space="preserve"> </w:t>
            </w:r>
            <w:r w:rsidR="00FF5282" w:rsidRPr="00FF5282">
              <w:t>June 30, 2037</w:t>
            </w:r>
            <w:r w:rsidR="009B129F" w:rsidRPr="00FF5282">
              <w:t xml:space="preserve"> </w:t>
            </w:r>
            <w:r w:rsidR="009B129F" w:rsidRPr="004B3177">
              <w:t xml:space="preserve">Agreements established prior to the Master Agreement expiration may allow performance and payment obligations to continue until the maximum Extend Beyond date. </w:t>
            </w:r>
          </w:p>
        </w:tc>
      </w:tr>
      <w:tr w:rsidR="0064148A" w:rsidRPr="00136526" w14:paraId="7146EE8A" w14:textId="77777777" w:rsidTr="00262E99">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60BE403C" w:rsidR="0064148A" w:rsidRPr="00136526" w:rsidRDefault="006626DD" w:rsidP="00953689">
            <w:pPr>
              <w:tabs>
                <w:tab w:val="left" w:pos="9165"/>
              </w:tabs>
              <w:rPr>
                <w:szCs w:val="24"/>
              </w:rPr>
            </w:pPr>
            <w:r w:rsidRPr="006626DD">
              <w:rPr>
                <w:szCs w:val="24"/>
              </w:rPr>
              <w:t>Massachusetts Management Accounting and Reporting System (</w:t>
            </w:r>
            <w:r w:rsidR="00E9027C">
              <w:rPr>
                <w:szCs w:val="24"/>
              </w:rPr>
              <w:t>MOSAIC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172" w:type="dxa"/>
            <w:shd w:val="clear" w:color="auto" w:fill="C8D9EB"/>
          </w:tcPr>
          <w:p w14:paraId="5A290FBE" w14:textId="282699C8" w:rsidR="0064148A" w:rsidRPr="003D023A" w:rsidRDefault="003D023A" w:rsidP="00953689">
            <w:pPr>
              <w:rPr>
                <w:b/>
                <w:bCs/>
                <w:szCs w:val="24"/>
              </w:rPr>
            </w:pPr>
            <w:r w:rsidRPr="003D023A">
              <w:rPr>
                <w:b/>
                <w:bCs/>
                <w:szCs w:val="24"/>
              </w:rPr>
              <w:t>ITS8</w:t>
            </w:r>
            <w:r w:rsidR="009950B3">
              <w:rPr>
                <w:b/>
                <w:bCs/>
                <w:szCs w:val="24"/>
              </w:rPr>
              <w:t>6</w:t>
            </w:r>
            <w:r w:rsidRPr="003D023A">
              <w:rPr>
                <w:b/>
                <w:bCs/>
                <w:szCs w:val="24"/>
              </w:rPr>
              <w:t>000000000000000*</w:t>
            </w:r>
          </w:p>
          <w:p w14:paraId="5EA9FD51" w14:textId="77777777" w:rsidR="00287F65" w:rsidRDefault="00287F65" w:rsidP="00953689">
            <w:pPr>
              <w:rPr>
                <w:rFonts w:cstheme="minorHAnsi"/>
                <w:b/>
                <w:bCs/>
                <w:szCs w:val="24"/>
              </w:rPr>
            </w:pPr>
          </w:p>
          <w:p w14:paraId="34C47EF3" w14:textId="7F5FFC4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 xml:space="preserve">*The asterisk is required when referencing the contract in the </w:t>
            </w:r>
            <w:r w:rsidR="00E9027C">
              <w:rPr>
                <w:rFonts w:cstheme="minorHAnsi"/>
                <w:szCs w:val="24"/>
              </w:rPr>
              <w:t>MOSAIC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0262E99">
        <w:trPr>
          <w:cantSplit/>
          <w:trHeight w:val="129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172" w:type="dxa"/>
          </w:tcPr>
          <w:p w14:paraId="598ACD9D" w14:textId="2522CF8B" w:rsidR="0064148A" w:rsidRPr="00351FCD" w:rsidRDefault="0064148A" w:rsidP="00262E99">
            <w:pPr>
              <w:pStyle w:val="ListParagraph"/>
              <w:ind w:left="0"/>
              <w:rPr>
                <w:szCs w:val="24"/>
              </w:rPr>
            </w:pPr>
            <w:r w:rsidRPr="00351FCD">
              <w:rPr>
                <w:szCs w:val="24"/>
              </w:rPr>
              <w:t>Quotes are</w:t>
            </w:r>
            <w:r w:rsidR="00DD60F5">
              <w:rPr>
                <w:szCs w:val="24"/>
              </w:rPr>
              <w:t xml:space="preserve"> generally</w:t>
            </w:r>
            <w:r w:rsidRPr="00351FCD">
              <w:rPr>
                <w:szCs w:val="24"/>
              </w:rPr>
              <w:t xml:space="preserve"> required for purchasing</w:t>
            </w:r>
            <w:r w:rsidR="00DD60F5">
              <w:rPr>
                <w:szCs w:val="24"/>
              </w:rPr>
              <w:t>, but there are exceptions</w:t>
            </w:r>
            <w:r w:rsidRPr="00351FCD">
              <w:rPr>
                <w:szCs w:val="24"/>
              </w:rPr>
              <w:t xml:space="preserve">. Refer to the </w:t>
            </w:r>
            <w:hyperlink w:anchor="_Quote_Response_and" w:history="1">
              <w:r w:rsidRPr="00351FCD">
                <w:rPr>
                  <w:rStyle w:val="Hyperlink"/>
                  <w:szCs w:val="24"/>
                </w:rPr>
                <w:t>Quote Response and Requirements</w:t>
              </w:r>
            </w:hyperlink>
            <w:r w:rsidRPr="00351FCD">
              <w:rPr>
                <w:szCs w:val="24"/>
              </w:rPr>
              <w:t xml:space="preserve"> section for guidelines.</w:t>
            </w:r>
            <w:r w:rsidR="00DD60F5">
              <w:rPr>
                <w:szCs w:val="24"/>
              </w:rPr>
              <w:t xml:space="preserve"> </w:t>
            </w:r>
          </w:p>
        </w:tc>
      </w:tr>
      <w:tr w:rsidR="0064148A" w:rsidRPr="00136526" w14:paraId="0C1AC47B" w14:textId="77777777" w:rsidTr="00262E99">
        <w:trPr>
          <w:cantSplit/>
          <w:trHeight w:val="65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172"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00262E99">
        <w:trPr>
          <w:cantSplit/>
          <w:trHeight w:val="33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172" w:type="dxa"/>
          </w:tcPr>
          <w:p w14:paraId="14685198" w14:textId="6E5BE2C9" w:rsidR="0064148A" w:rsidRPr="00136526" w:rsidRDefault="003D023A" w:rsidP="00953689">
            <w:pPr>
              <w:rPr>
                <w:szCs w:val="24"/>
                <w:highlight w:val="yellow"/>
              </w:rPr>
            </w:pPr>
            <w:r w:rsidRPr="00D13008">
              <w:rPr>
                <w:szCs w:val="24"/>
              </w:rPr>
              <w:t>May</w:t>
            </w:r>
            <w:r w:rsidR="00D13008" w:rsidRPr="00D13008">
              <w:rPr>
                <w:szCs w:val="24"/>
              </w:rPr>
              <w:t xml:space="preserve"> </w:t>
            </w:r>
            <w:r w:rsidR="00FB3FDA">
              <w:rPr>
                <w:szCs w:val="24"/>
              </w:rPr>
              <w:t>6</w:t>
            </w:r>
            <w:r w:rsidR="00D13008" w:rsidRPr="00D13008">
              <w:rPr>
                <w:szCs w:val="24"/>
              </w:rPr>
              <w:t>, 2026: Initial posting</w:t>
            </w:r>
          </w:p>
        </w:tc>
      </w:tr>
    </w:tbl>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473E1681" w14:textId="35D032D8" w:rsidR="00665A0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8977216" w:history="1">
            <w:r w:rsidR="00665A00" w:rsidRPr="00DD2706">
              <w:rPr>
                <w:rStyle w:val="Hyperlink"/>
              </w:rPr>
              <w:t>Contract User Guide ITS86 Software and Service</w:t>
            </w:r>
            <w:r w:rsidR="00665A00">
              <w:rPr>
                <w:webHidden/>
              </w:rPr>
              <w:tab/>
            </w:r>
            <w:r w:rsidR="00665A00">
              <w:rPr>
                <w:webHidden/>
              </w:rPr>
              <w:fldChar w:fldCharType="begin"/>
            </w:r>
            <w:r w:rsidR="00665A00">
              <w:rPr>
                <w:webHidden/>
              </w:rPr>
              <w:instrText xml:space="preserve"> PAGEREF _Toc228977216 \h </w:instrText>
            </w:r>
            <w:r w:rsidR="00665A00">
              <w:rPr>
                <w:webHidden/>
              </w:rPr>
            </w:r>
            <w:r w:rsidR="00665A00">
              <w:rPr>
                <w:webHidden/>
              </w:rPr>
              <w:fldChar w:fldCharType="separate"/>
            </w:r>
            <w:r w:rsidR="00665A00">
              <w:rPr>
                <w:webHidden/>
              </w:rPr>
              <w:t>1</w:t>
            </w:r>
            <w:r w:rsidR="00665A00">
              <w:rPr>
                <w:webHidden/>
              </w:rPr>
              <w:fldChar w:fldCharType="end"/>
            </w:r>
          </w:hyperlink>
        </w:p>
        <w:p w14:paraId="33F23A57" w14:textId="706BAE15" w:rsidR="00665A00" w:rsidRDefault="00665A00">
          <w:pPr>
            <w:pStyle w:val="TOC2"/>
            <w:tabs>
              <w:tab w:val="right" w:leader="dot" w:pos="4598"/>
            </w:tabs>
            <w:rPr>
              <w:rFonts w:cstheme="minorBidi"/>
              <w:noProof/>
              <w:kern w:val="2"/>
              <w:szCs w:val="24"/>
              <w14:ligatures w14:val="standardContextual"/>
            </w:rPr>
          </w:pPr>
          <w:hyperlink w:anchor="_Toc228977217" w:history="1">
            <w:r w:rsidRPr="00DD2706">
              <w:rPr>
                <w:rStyle w:val="Hyperlink"/>
                <w:noProof/>
              </w:rPr>
              <w:t>Contract Overview</w:t>
            </w:r>
            <w:r>
              <w:rPr>
                <w:noProof/>
                <w:webHidden/>
              </w:rPr>
              <w:tab/>
            </w:r>
            <w:r>
              <w:rPr>
                <w:noProof/>
                <w:webHidden/>
              </w:rPr>
              <w:fldChar w:fldCharType="begin"/>
            </w:r>
            <w:r>
              <w:rPr>
                <w:noProof/>
                <w:webHidden/>
              </w:rPr>
              <w:instrText xml:space="preserve"> PAGEREF _Toc228977217 \h </w:instrText>
            </w:r>
            <w:r>
              <w:rPr>
                <w:noProof/>
                <w:webHidden/>
              </w:rPr>
            </w:r>
            <w:r>
              <w:rPr>
                <w:noProof/>
                <w:webHidden/>
              </w:rPr>
              <w:fldChar w:fldCharType="separate"/>
            </w:r>
            <w:r>
              <w:rPr>
                <w:noProof/>
                <w:webHidden/>
              </w:rPr>
              <w:t>1</w:t>
            </w:r>
            <w:r>
              <w:rPr>
                <w:noProof/>
                <w:webHidden/>
              </w:rPr>
              <w:fldChar w:fldCharType="end"/>
            </w:r>
          </w:hyperlink>
        </w:p>
        <w:p w14:paraId="6EB4EF86" w14:textId="677EFAAE" w:rsidR="00665A00" w:rsidRDefault="00665A00">
          <w:pPr>
            <w:pStyle w:val="TOC2"/>
            <w:tabs>
              <w:tab w:val="right" w:leader="dot" w:pos="4598"/>
            </w:tabs>
            <w:rPr>
              <w:rFonts w:cstheme="minorBidi"/>
              <w:noProof/>
              <w:kern w:val="2"/>
              <w:szCs w:val="24"/>
              <w14:ligatures w14:val="standardContextual"/>
            </w:rPr>
          </w:pPr>
          <w:hyperlink w:anchor="_Toc228977218" w:history="1">
            <w:r w:rsidRPr="00DD2706">
              <w:rPr>
                <w:rStyle w:val="Hyperlink"/>
                <w:noProof/>
              </w:rPr>
              <w:t>Contract Summary</w:t>
            </w:r>
            <w:r>
              <w:rPr>
                <w:noProof/>
                <w:webHidden/>
              </w:rPr>
              <w:tab/>
            </w:r>
            <w:r>
              <w:rPr>
                <w:noProof/>
                <w:webHidden/>
              </w:rPr>
              <w:fldChar w:fldCharType="begin"/>
            </w:r>
            <w:r>
              <w:rPr>
                <w:noProof/>
                <w:webHidden/>
              </w:rPr>
              <w:instrText xml:space="preserve"> PAGEREF _Toc228977218 \h </w:instrText>
            </w:r>
            <w:r>
              <w:rPr>
                <w:noProof/>
                <w:webHidden/>
              </w:rPr>
            </w:r>
            <w:r>
              <w:rPr>
                <w:noProof/>
                <w:webHidden/>
              </w:rPr>
              <w:fldChar w:fldCharType="separate"/>
            </w:r>
            <w:r>
              <w:rPr>
                <w:noProof/>
                <w:webHidden/>
              </w:rPr>
              <w:t>4</w:t>
            </w:r>
            <w:r>
              <w:rPr>
                <w:noProof/>
                <w:webHidden/>
              </w:rPr>
              <w:fldChar w:fldCharType="end"/>
            </w:r>
          </w:hyperlink>
        </w:p>
        <w:p w14:paraId="2E55D24E" w14:textId="4B7EEF86" w:rsidR="00665A00" w:rsidRDefault="00665A00">
          <w:pPr>
            <w:pStyle w:val="TOC3"/>
            <w:rPr>
              <w:rFonts w:cstheme="minorBidi"/>
              <w:iCs w:val="0"/>
              <w:noProof/>
              <w:kern w:val="2"/>
              <w:sz w:val="24"/>
              <w:szCs w:val="24"/>
              <w14:ligatures w14:val="standardContextual"/>
            </w:rPr>
          </w:pPr>
          <w:hyperlink w:anchor="_Toc228977219" w:history="1">
            <w:r w:rsidRPr="00DD2706">
              <w:rPr>
                <w:rStyle w:val="Hyperlink"/>
                <w:noProof/>
              </w:rPr>
              <w:t>Benefits and Cost Savings</w:t>
            </w:r>
            <w:r>
              <w:rPr>
                <w:noProof/>
                <w:webHidden/>
              </w:rPr>
              <w:tab/>
            </w:r>
            <w:r>
              <w:rPr>
                <w:noProof/>
                <w:webHidden/>
              </w:rPr>
              <w:fldChar w:fldCharType="begin"/>
            </w:r>
            <w:r>
              <w:rPr>
                <w:noProof/>
                <w:webHidden/>
              </w:rPr>
              <w:instrText xml:space="preserve"> PAGEREF _Toc228977219 \h </w:instrText>
            </w:r>
            <w:r>
              <w:rPr>
                <w:noProof/>
                <w:webHidden/>
              </w:rPr>
            </w:r>
            <w:r>
              <w:rPr>
                <w:noProof/>
                <w:webHidden/>
              </w:rPr>
              <w:fldChar w:fldCharType="separate"/>
            </w:r>
            <w:r>
              <w:rPr>
                <w:noProof/>
                <w:webHidden/>
              </w:rPr>
              <w:t>4</w:t>
            </w:r>
            <w:r>
              <w:rPr>
                <w:noProof/>
                <w:webHidden/>
              </w:rPr>
              <w:fldChar w:fldCharType="end"/>
            </w:r>
          </w:hyperlink>
        </w:p>
        <w:p w14:paraId="2D71C018" w14:textId="2AE07673" w:rsidR="00665A00" w:rsidRDefault="00665A00">
          <w:pPr>
            <w:pStyle w:val="TOC2"/>
            <w:tabs>
              <w:tab w:val="right" w:leader="dot" w:pos="4598"/>
            </w:tabs>
            <w:rPr>
              <w:rFonts w:cstheme="minorBidi"/>
              <w:noProof/>
              <w:kern w:val="2"/>
              <w:szCs w:val="24"/>
              <w14:ligatures w14:val="standardContextual"/>
            </w:rPr>
          </w:pPr>
          <w:hyperlink w:anchor="_Toc228977220" w:history="1">
            <w:r w:rsidRPr="00DD2706">
              <w:rPr>
                <w:rStyle w:val="Hyperlink"/>
                <w:noProof/>
              </w:rPr>
              <w:t>Contract Categories</w:t>
            </w:r>
            <w:r>
              <w:rPr>
                <w:noProof/>
                <w:webHidden/>
              </w:rPr>
              <w:tab/>
            </w:r>
            <w:r>
              <w:rPr>
                <w:noProof/>
                <w:webHidden/>
              </w:rPr>
              <w:fldChar w:fldCharType="begin"/>
            </w:r>
            <w:r>
              <w:rPr>
                <w:noProof/>
                <w:webHidden/>
              </w:rPr>
              <w:instrText xml:space="preserve"> PAGEREF _Toc228977220 \h </w:instrText>
            </w:r>
            <w:r>
              <w:rPr>
                <w:noProof/>
                <w:webHidden/>
              </w:rPr>
            </w:r>
            <w:r>
              <w:rPr>
                <w:noProof/>
                <w:webHidden/>
              </w:rPr>
              <w:fldChar w:fldCharType="separate"/>
            </w:r>
            <w:r>
              <w:rPr>
                <w:noProof/>
                <w:webHidden/>
              </w:rPr>
              <w:t>5</w:t>
            </w:r>
            <w:r>
              <w:rPr>
                <w:noProof/>
                <w:webHidden/>
              </w:rPr>
              <w:fldChar w:fldCharType="end"/>
            </w:r>
          </w:hyperlink>
        </w:p>
        <w:p w14:paraId="7FE336AD" w14:textId="5768479F" w:rsidR="00665A00" w:rsidRDefault="00665A00">
          <w:pPr>
            <w:pStyle w:val="TOC2"/>
            <w:tabs>
              <w:tab w:val="right" w:leader="dot" w:pos="4598"/>
            </w:tabs>
            <w:rPr>
              <w:rFonts w:cstheme="minorBidi"/>
              <w:noProof/>
              <w:kern w:val="2"/>
              <w:szCs w:val="24"/>
              <w14:ligatures w14:val="standardContextual"/>
            </w:rPr>
          </w:pPr>
          <w:hyperlink w:anchor="_Toc228977221" w:history="1">
            <w:r w:rsidRPr="00DD2706">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_Toc228977221 \h </w:instrText>
            </w:r>
            <w:r>
              <w:rPr>
                <w:noProof/>
                <w:webHidden/>
              </w:rPr>
            </w:r>
            <w:r>
              <w:rPr>
                <w:noProof/>
                <w:webHidden/>
              </w:rPr>
              <w:fldChar w:fldCharType="separate"/>
            </w:r>
            <w:r>
              <w:rPr>
                <w:noProof/>
                <w:webHidden/>
              </w:rPr>
              <w:t>5</w:t>
            </w:r>
            <w:r>
              <w:rPr>
                <w:noProof/>
                <w:webHidden/>
              </w:rPr>
              <w:fldChar w:fldCharType="end"/>
            </w:r>
          </w:hyperlink>
        </w:p>
        <w:p w14:paraId="4AB58282" w14:textId="0107B9A5" w:rsidR="00665A00" w:rsidRDefault="00665A00">
          <w:pPr>
            <w:pStyle w:val="TOC2"/>
            <w:tabs>
              <w:tab w:val="right" w:leader="dot" w:pos="4598"/>
            </w:tabs>
            <w:rPr>
              <w:rFonts w:cstheme="minorBidi"/>
              <w:noProof/>
              <w:kern w:val="2"/>
              <w:szCs w:val="24"/>
              <w14:ligatures w14:val="standardContextual"/>
            </w:rPr>
          </w:pPr>
          <w:hyperlink w:anchor="_Toc228977222" w:history="1">
            <w:r w:rsidRPr="00DD2706">
              <w:rPr>
                <w:rStyle w:val="Hyperlink"/>
                <w:noProof/>
              </w:rPr>
              <w:t>Who May Use the Contract</w:t>
            </w:r>
            <w:r>
              <w:rPr>
                <w:noProof/>
                <w:webHidden/>
              </w:rPr>
              <w:tab/>
            </w:r>
            <w:r>
              <w:rPr>
                <w:noProof/>
                <w:webHidden/>
              </w:rPr>
              <w:fldChar w:fldCharType="begin"/>
            </w:r>
            <w:r>
              <w:rPr>
                <w:noProof/>
                <w:webHidden/>
              </w:rPr>
              <w:instrText xml:space="preserve"> PAGEREF _Toc228977222 \h </w:instrText>
            </w:r>
            <w:r>
              <w:rPr>
                <w:noProof/>
                <w:webHidden/>
              </w:rPr>
            </w:r>
            <w:r>
              <w:rPr>
                <w:noProof/>
                <w:webHidden/>
              </w:rPr>
              <w:fldChar w:fldCharType="separate"/>
            </w:r>
            <w:r>
              <w:rPr>
                <w:noProof/>
                <w:webHidden/>
              </w:rPr>
              <w:t>5</w:t>
            </w:r>
            <w:r>
              <w:rPr>
                <w:noProof/>
                <w:webHidden/>
              </w:rPr>
              <w:fldChar w:fldCharType="end"/>
            </w:r>
          </w:hyperlink>
        </w:p>
        <w:p w14:paraId="305C9237" w14:textId="0D49CE6A" w:rsidR="00665A00" w:rsidRDefault="00665A00">
          <w:pPr>
            <w:pStyle w:val="TOC2"/>
            <w:tabs>
              <w:tab w:val="right" w:leader="dot" w:pos="4598"/>
            </w:tabs>
            <w:rPr>
              <w:rFonts w:cstheme="minorBidi"/>
              <w:noProof/>
              <w:kern w:val="2"/>
              <w:szCs w:val="24"/>
              <w14:ligatures w14:val="standardContextual"/>
            </w:rPr>
          </w:pPr>
          <w:hyperlink w:anchor="_Toc228977223" w:history="1">
            <w:r w:rsidRPr="00DD2706">
              <w:rPr>
                <w:rStyle w:val="Hyperlink"/>
                <w:noProof/>
              </w:rPr>
              <w:t>Pricing Options</w:t>
            </w:r>
            <w:r>
              <w:rPr>
                <w:noProof/>
                <w:webHidden/>
              </w:rPr>
              <w:tab/>
            </w:r>
            <w:r>
              <w:rPr>
                <w:noProof/>
                <w:webHidden/>
              </w:rPr>
              <w:fldChar w:fldCharType="begin"/>
            </w:r>
            <w:r>
              <w:rPr>
                <w:noProof/>
                <w:webHidden/>
              </w:rPr>
              <w:instrText xml:space="preserve"> PAGEREF _Toc228977223 \h </w:instrText>
            </w:r>
            <w:r>
              <w:rPr>
                <w:noProof/>
                <w:webHidden/>
              </w:rPr>
            </w:r>
            <w:r>
              <w:rPr>
                <w:noProof/>
                <w:webHidden/>
              </w:rPr>
              <w:fldChar w:fldCharType="separate"/>
            </w:r>
            <w:r>
              <w:rPr>
                <w:noProof/>
                <w:webHidden/>
              </w:rPr>
              <w:t>6</w:t>
            </w:r>
            <w:r>
              <w:rPr>
                <w:noProof/>
                <w:webHidden/>
              </w:rPr>
              <w:fldChar w:fldCharType="end"/>
            </w:r>
          </w:hyperlink>
        </w:p>
        <w:p w14:paraId="6A620B6A" w14:textId="4F6C9349" w:rsidR="00665A00" w:rsidRDefault="00665A00">
          <w:pPr>
            <w:pStyle w:val="TOC2"/>
            <w:tabs>
              <w:tab w:val="right" w:leader="dot" w:pos="4598"/>
            </w:tabs>
            <w:rPr>
              <w:rFonts w:cstheme="minorBidi"/>
              <w:noProof/>
              <w:kern w:val="2"/>
              <w:szCs w:val="24"/>
              <w14:ligatures w14:val="standardContextual"/>
            </w:rPr>
          </w:pPr>
          <w:hyperlink w:anchor="_Toc228977224" w:history="1">
            <w:r w:rsidRPr="00DD2706">
              <w:rPr>
                <w:rStyle w:val="Hyperlink"/>
                <w:noProof/>
              </w:rPr>
              <w:t>Quote Response and Requirements</w:t>
            </w:r>
            <w:r>
              <w:rPr>
                <w:noProof/>
                <w:webHidden/>
              </w:rPr>
              <w:tab/>
            </w:r>
            <w:r>
              <w:rPr>
                <w:noProof/>
                <w:webHidden/>
              </w:rPr>
              <w:fldChar w:fldCharType="begin"/>
            </w:r>
            <w:r>
              <w:rPr>
                <w:noProof/>
                <w:webHidden/>
              </w:rPr>
              <w:instrText xml:space="preserve"> PAGEREF _Toc228977224 \h </w:instrText>
            </w:r>
            <w:r>
              <w:rPr>
                <w:noProof/>
                <w:webHidden/>
              </w:rPr>
            </w:r>
            <w:r>
              <w:rPr>
                <w:noProof/>
                <w:webHidden/>
              </w:rPr>
              <w:fldChar w:fldCharType="separate"/>
            </w:r>
            <w:r>
              <w:rPr>
                <w:noProof/>
                <w:webHidden/>
              </w:rPr>
              <w:t>7</w:t>
            </w:r>
            <w:r>
              <w:rPr>
                <w:noProof/>
                <w:webHidden/>
              </w:rPr>
              <w:fldChar w:fldCharType="end"/>
            </w:r>
          </w:hyperlink>
        </w:p>
        <w:p w14:paraId="4E5CCDA1" w14:textId="2C8447F7" w:rsidR="00665A00" w:rsidRDefault="00665A00">
          <w:pPr>
            <w:pStyle w:val="TOC2"/>
            <w:tabs>
              <w:tab w:val="right" w:leader="dot" w:pos="4598"/>
            </w:tabs>
            <w:rPr>
              <w:rFonts w:cstheme="minorBidi"/>
              <w:noProof/>
              <w:kern w:val="2"/>
              <w:szCs w:val="24"/>
              <w14:ligatures w14:val="standardContextual"/>
            </w:rPr>
          </w:pPr>
          <w:hyperlink w:anchor="_Toc228977225" w:history="1">
            <w:r w:rsidRPr="00DD2706">
              <w:rPr>
                <w:rStyle w:val="Hyperlink"/>
                <w:noProof/>
              </w:rPr>
              <w:t>Purchase Options</w:t>
            </w:r>
            <w:r>
              <w:rPr>
                <w:noProof/>
                <w:webHidden/>
              </w:rPr>
              <w:tab/>
            </w:r>
            <w:r>
              <w:rPr>
                <w:noProof/>
                <w:webHidden/>
              </w:rPr>
              <w:fldChar w:fldCharType="begin"/>
            </w:r>
            <w:r>
              <w:rPr>
                <w:noProof/>
                <w:webHidden/>
              </w:rPr>
              <w:instrText xml:space="preserve"> PAGEREF _Toc228977225 \h </w:instrText>
            </w:r>
            <w:r>
              <w:rPr>
                <w:noProof/>
                <w:webHidden/>
              </w:rPr>
            </w:r>
            <w:r>
              <w:rPr>
                <w:noProof/>
                <w:webHidden/>
              </w:rPr>
              <w:fldChar w:fldCharType="separate"/>
            </w:r>
            <w:r>
              <w:rPr>
                <w:noProof/>
                <w:webHidden/>
              </w:rPr>
              <w:t>9</w:t>
            </w:r>
            <w:r>
              <w:rPr>
                <w:noProof/>
                <w:webHidden/>
              </w:rPr>
              <w:fldChar w:fldCharType="end"/>
            </w:r>
          </w:hyperlink>
        </w:p>
        <w:p w14:paraId="59497772" w14:textId="77A56299" w:rsidR="00665A00" w:rsidRDefault="00665A00">
          <w:pPr>
            <w:pStyle w:val="TOC2"/>
            <w:tabs>
              <w:tab w:val="right" w:leader="dot" w:pos="4598"/>
            </w:tabs>
            <w:rPr>
              <w:rFonts w:cstheme="minorBidi"/>
              <w:noProof/>
              <w:kern w:val="2"/>
              <w:szCs w:val="24"/>
              <w14:ligatures w14:val="standardContextual"/>
            </w:rPr>
          </w:pPr>
          <w:hyperlink w:anchor="_Toc228977226" w:history="1">
            <w:r w:rsidRPr="00DD2706">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_Toc228977226 \h </w:instrText>
            </w:r>
            <w:r>
              <w:rPr>
                <w:noProof/>
                <w:webHidden/>
              </w:rPr>
            </w:r>
            <w:r>
              <w:rPr>
                <w:noProof/>
                <w:webHidden/>
              </w:rPr>
              <w:fldChar w:fldCharType="separate"/>
            </w:r>
            <w:r>
              <w:rPr>
                <w:noProof/>
                <w:webHidden/>
              </w:rPr>
              <w:t>11</w:t>
            </w:r>
            <w:r>
              <w:rPr>
                <w:noProof/>
                <w:webHidden/>
              </w:rPr>
              <w:fldChar w:fldCharType="end"/>
            </w:r>
          </w:hyperlink>
        </w:p>
        <w:p w14:paraId="72784812" w14:textId="71F67A15" w:rsidR="00665A00" w:rsidRDefault="00665A00">
          <w:pPr>
            <w:pStyle w:val="TOC2"/>
            <w:tabs>
              <w:tab w:val="right" w:leader="dot" w:pos="4598"/>
            </w:tabs>
            <w:rPr>
              <w:rFonts w:cstheme="minorBidi"/>
              <w:noProof/>
              <w:kern w:val="2"/>
              <w:szCs w:val="24"/>
              <w14:ligatures w14:val="standardContextual"/>
            </w:rPr>
          </w:pPr>
          <w:hyperlink w:anchor="_Toc228977227" w:history="1">
            <w:r w:rsidRPr="00DD2706">
              <w:rPr>
                <w:rStyle w:val="Hyperlink"/>
                <w:noProof/>
              </w:rPr>
              <w:t>Setting Up a COMMBUYS Account</w:t>
            </w:r>
            <w:r>
              <w:rPr>
                <w:noProof/>
                <w:webHidden/>
              </w:rPr>
              <w:tab/>
            </w:r>
            <w:r>
              <w:rPr>
                <w:noProof/>
                <w:webHidden/>
              </w:rPr>
              <w:fldChar w:fldCharType="begin"/>
            </w:r>
            <w:r>
              <w:rPr>
                <w:noProof/>
                <w:webHidden/>
              </w:rPr>
              <w:instrText xml:space="preserve"> PAGEREF _Toc228977227 \h </w:instrText>
            </w:r>
            <w:r>
              <w:rPr>
                <w:noProof/>
                <w:webHidden/>
              </w:rPr>
            </w:r>
            <w:r>
              <w:rPr>
                <w:noProof/>
                <w:webHidden/>
              </w:rPr>
              <w:fldChar w:fldCharType="separate"/>
            </w:r>
            <w:r>
              <w:rPr>
                <w:noProof/>
                <w:webHidden/>
              </w:rPr>
              <w:t>11</w:t>
            </w:r>
            <w:r>
              <w:rPr>
                <w:noProof/>
                <w:webHidden/>
              </w:rPr>
              <w:fldChar w:fldCharType="end"/>
            </w:r>
          </w:hyperlink>
        </w:p>
        <w:p w14:paraId="0B71DDD1" w14:textId="49B64B07" w:rsidR="00665A00" w:rsidRDefault="00665A00">
          <w:pPr>
            <w:pStyle w:val="TOC2"/>
            <w:tabs>
              <w:tab w:val="right" w:leader="dot" w:pos="4598"/>
            </w:tabs>
            <w:rPr>
              <w:rFonts w:cstheme="minorBidi"/>
              <w:noProof/>
              <w:kern w:val="2"/>
              <w:szCs w:val="24"/>
              <w14:ligatures w14:val="standardContextual"/>
            </w:rPr>
          </w:pPr>
          <w:hyperlink w:anchor="_Toc228977228" w:history="1">
            <w:r w:rsidRPr="00DD2706">
              <w:rPr>
                <w:rStyle w:val="Hyperlink"/>
                <w:noProof/>
              </w:rPr>
              <w:t>Finding Contract Documents</w:t>
            </w:r>
            <w:r>
              <w:rPr>
                <w:noProof/>
                <w:webHidden/>
              </w:rPr>
              <w:tab/>
            </w:r>
            <w:r>
              <w:rPr>
                <w:noProof/>
                <w:webHidden/>
              </w:rPr>
              <w:fldChar w:fldCharType="begin"/>
            </w:r>
            <w:r>
              <w:rPr>
                <w:noProof/>
                <w:webHidden/>
              </w:rPr>
              <w:instrText xml:space="preserve"> PAGEREF _Toc228977228 \h </w:instrText>
            </w:r>
            <w:r>
              <w:rPr>
                <w:noProof/>
                <w:webHidden/>
              </w:rPr>
            </w:r>
            <w:r>
              <w:rPr>
                <w:noProof/>
                <w:webHidden/>
              </w:rPr>
              <w:fldChar w:fldCharType="separate"/>
            </w:r>
            <w:r>
              <w:rPr>
                <w:noProof/>
                <w:webHidden/>
              </w:rPr>
              <w:t>12</w:t>
            </w:r>
            <w:r>
              <w:rPr>
                <w:noProof/>
                <w:webHidden/>
              </w:rPr>
              <w:fldChar w:fldCharType="end"/>
            </w:r>
          </w:hyperlink>
        </w:p>
        <w:p w14:paraId="2A575765" w14:textId="6750AEDA" w:rsidR="00665A00" w:rsidRDefault="00665A00">
          <w:pPr>
            <w:pStyle w:val="TOC2"/>
            <w:tabs>
              <w:tab w:val="right" w:leader="dot" w:pos="4598"/>
            </w:tabs>
            <w:rPr>
              <w:rFonts w:cstheme="minorBidi"/>
              <w:noProof/>
              <w:kern w:val="2"/>
              <w:szCs w:val="24"/>
              <w14:ligatures w14:val="standardContextual"/>
            </w:rPr>
          </w:pPr>
          <w:hyperlink w:anchor="_Toc228977229" w:history="1">
            <w:r w:rsidRPr="00DD2706">
              <w:rPr>
                <w:rStyle w:val="Hyperlink"/>
                <w:noProof/>
              </w:rPr>
              <w:t>Finding Vendor-Specific Documents</w:t>
            </w:r>
            <w:r>
              <w:rPr>
                <w:noProof/>
                <w:webHidden/>
              </w:rPr>
              <w:tab/>
            </w:r>
            <w:r>
              <w:rPr>
                <w:noProof/>
                <w:webHidden/>
              </w:rPr>
              <w:fldChar w:fldCharType="begin"/>
            </w:r>
            <w:r>
              <w:rPr>
                <w:noProof/>
                <w:webHidden/>
              </w:rPr>
              <w:instrText xml:space="preserve"> PAGEREF _Toc228977229 \h </w:instrText>
            </w:r>
            <w:r>
              <w:rPr>
                <w:noProof/>
                <w:webHidden/>
              </w:rPr>
            </w:r>
            <w:r>
              <w:rPr>
                <w:noProof/>
                <w:webHidden/>
              </w:rPr>
              <w:fldChar w:fldCharType="separate"/>
            </w:r>
            <w:r>
              <w:rPr>
                <w:noProof/>
                <w:webHidden/>
              </w:rPr>
              <w:t>12</w:t>
            </w:r>
            <w:r>
              <w:rPr>
                <w:noProof/>
                <w:webHidden/>
              </w:rPr>
              <w:fldChar w:fldCharType="end"/>
            </w:r>
          </w:hyperlink>
        </w:p>
        <w:p w14:paraId="73C08791" w14:textId="41572993" w:rsidR="00665A00" w:rsidRDefault="00665A00">
          <w:pPr>
            <w:pStyle w:val="TOC2"/>
            <w:tabs>
              <w:tab w:val="right" w:leader="dot" w:pos="4598"/>
            </w:tabs>
            <w:rPr>
              <w:rFonts w:cstheme="minorBidi"/>
              <w:noProof/>
              <w:kern w:val="2"/>
              <w:szCs w:val="24"/>
              <w14:ligatures w14:val="standardContextual"/>
            </w:rPr>
          </w:pPr>
          <w:hyperlink w:anchor="_Toc228977230" w:history="1">
            <w:r w:rsidRPr="00DD2706">
              <w:rPr>
                <w:rStyle w:val="Hyperlink"/>
                <w:noProof/>
              </w:rPr>
              <w:t>Statement of Work (SOW) Requirements</w:t>
            </w:r>
            <w:r>
              <w:rPr>
                <w:noProof/>
                <w:webHidden/>
              </w:rPr>
              <w:tab/>
            </w:r>
            <w:r>
              <w:rPr>
                <w:noProof/>
                <w:webHidden/>
              </w:rPr>
              <w:fldChar w:fldCharType="begin"/>
            </w:r>
            <w:r>
              <w:rPr>
                <w:noProof/>
                <w:webHidden/>
              </w:rPr>
              <w:instrText xml:space="preserve"> PAGEREF _Toc228977230 \h </w:instrText>
            </w:r>
            <w:r>
              <w:rPr>
                <w:noProof/>
                <w:webHidden/>
              </w:rPr>
            </w:r>
            <w:r>
              <w:rPr>
                <w:noProof/>
                <w:webHidden/>
              </w:rPr>
              <w:fldChar w:fldCharType="separate"/>
            </w:r>
            <w:r>
              <w:rPr>
                <w:noProof/>
                <w:webHidden/>
              </w:rPr>
              <w:t>13</w:t>
            </w:r>
            <w:r>
              <w:rPr>
                <w:noProof/>
                <w:webHidden/>
              </w:rPr>
              <w:fldChar w:fldCharType="end"/>
            </w:r>
          </w:hyperlink>
        </w:p>
        <w:p w14:paraId="3C1DC9A0" w14:textId="60C8169C" w:rsidR="00665A00" w:rsidRDefault="00665A00">
          <w:pPr>
            <w:pStyle w:val="TOC2"/>
            <w:tabs>
              <w:tab w:val="right" w:leader="dot" w:pos="4598"/>
            </w:tabs>
            <w:rPr>
              <w:rFonts w:cstheme="minorBidi"/>
              <w:noProof/>
              <w:kern w:val="2"/>
              <w:szCs w:val="24"/>
              <w14:ligatures w14:val="standardContextual"/>
            </w:rPr>
          </w:pPr>
          <w:hyperlink w:anchor="_Toc228977231" w:history="1">
            <w:r w:rsidRPr="00DD2706">
              <w:rPr>
                <w:rStyle w:val="Hyperlink"/>
                <w:noProof/>
              </w:rPr>
              <w:t>Supplier Diversity Office (SDO) Requirements</w:t>
            </w:r>
            <w:r>
              <w:rPr>
                <w:noProof/>
                <w:webHidden/>
              </w:rPr>
              <w:tab/>
            </w:r>
            <w:r>
              <w:rPr>
                <w:noProof/>
                <w:webHidden/>
              </w:rPr>
              <w:fldChar w:fldCharType="begin"/>
            </w:r>
            <w:r>
              <w:rPr>
                <w:noProof/>
                <w:webHidden/>
              </w:rPr>
              <w:instrText xml:space="preserve"> PAGEREF _Toc228977231 \h </w:instrText>
            </w:r>
            <w:r>
              <w:rPr>
                <w:noProof/>
                <w:webHidden/>
              </w:rPr>
            </w:r>
            <w:r>
              <w:rPr>
                <w:noProof/>
                <w:webHidden/>
              </w:rPr>
              <w:fldChar w:fldCharType="separate"/>
            </w:r>
            <w:r>
              <w:rPr>
                <w:noProof/>
                <w:webHidden/>
              </w:rPr>
              <w:t>13</w:t>
            </w:r>
            <w:r>
              <w:rPr>
                <w:noProof/>
                <w:webHidden/>
              </w:rPr>
              <w:fldChar w:fldCharType="end"/>
            </w:r>
          </w:hyperlink>
        </w:p>
        <w:p w14:paraId="5DCCD404" w14:textId="78F77758" w:rsidR="00665A00" w:rsidRDefault="00665A00">
          <w:pPr>
            <w:pStyle w:val="TOC3"/>
            <w:rPr>
              <w:rFonts w:cstheme="minorBidi"/>
              <w:iCs w:val="0"/>
              <w:noProof/>
              <w:kern w:val="2"/>
              <w:sz w:val="24"/>
              <w:szCs w:val="24"/>
              <w14:ligatures w14:val="standardContextual"/>
            </w:rPr>
          </w:pPr>
          <w:hyperlink w:anchor="_Toc228977232" w:history="1">
            <w:r w:rsidRPr="00DD2706">
              <w:rPr>
                <w:rStyle w:val="Hyperlink"/>
                <w:noProof/>
              </w:rPr>
              <w:t>Supplier Diversity Program (SDP) Requirements</w:t>
            </w:r>
            <w:r>
              <w:rPr>
                <w:noProof/>
                <w:webHidden/>
              </w:rPr>
              <w:tab/>
            </w:r>
            <w:r>
              <w:rPr>
                <w:noProof/>
                <w:webHidden/>
              </w:rPr>
              <w:fldChar w:fldCharType="begin"/>
            </w:r>
            <w:r>
              <w:rPr>
                <w:noProof/>
                <w:webHidden/>
              </w:rPr>
              <w:instrText xml:space="preserve"> PAGEREF _Toc228977232 \h </w:instrText>
            </w:r>
            <w:r>
              <w:rPr>
                <w:noProof/>
                <w:webHidden/>
              </w:rPr>
            </w:r>
            <w:r>
              <w:rPr>
                <w:noProof/>
                <w:webHidden/>
              </w:rPr>
              <w:fldChar w:fldCharType="separate"/>
            </w:r>
            <w:r>
              <w:rPr>
                <w:noProof/>
                <w:webHidden/>
              </w:rPr>
              <w:t>13</w:t>
            </w:r>
            <w:r>
              <w:rPr>
                <w:noProof/>
                <w:webHidden/>
              </w:rPr>
              <w:fldChar w:fldCharType="end"/>
            </w:r>
          </w:hyperlink>
        </w:p>
        <w:p w14:paraId="15EE95F1" w14:textId="49ADED76" w:rsidR="00665A00" w:rsidRDefault="00665A00">
          <w:pPr>
            <w:pStyle w:val="TOC3"/>
            <w:rPr>
              <w:rFonts w:cstheme="minorBidi"/>
              <w:iCs w:val="0"/>
              <w:noProof/>
              <w:kern w:val="2"/>
              <w:sz w:val="24"/>
              <w:szCs w:val="24"/>
              <w14:ligatures w14:val="standardContextual"/>
            </w:rPr>
          </w:pPr>
          <w:hyperlink w:anchor="_Toc228977233" w:history="1">
            <w:r w:rsidRPr="00DD2706">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_Toc228977233 \h </w:instrText>
            </w:r>
            <w:r>
              <w:rPr>
                <w:noProof/>
                <w:webHidden/>
              </w:rPr>
            </w:r>
            <w:r>
              <w:rPr>
                <w:noProof/>
                <w:webHidden/>
              </w:rPr>
              <w:fldChar w:fldCharType="separate"/>
            </w:r>
            <w:r>
              <w:rPr>
                <w:noProof/>
                <w:webHidden/>
              </w:rPr>
              <w:t>14</w:t>
            </w:r>
            <w:r>
              <w:rPr>
                <w:noProof/>
                <w:webHidden/>
              </w:rPr>
              <w:fldChar w:fldCharType="end"/>
            </w:r>
          </w:hyperlink>
        </w:p>
        <w:p w14:paraId="7CFAF505" w14:textId="101D23C5" w:rsidR="00665A00" w:rsidRDefault="00665A00">
          <w:pPr>
            <w:pStyle w:val="TOC2"/>
            <w:tabs>
              <w:tab w:val="right" w:leader="dot" w:pos="4598"/>
            </w:tabs>
            <w:rPr>
              <w:rFonts w:cstheme="minorBidi"/>
              <w:noProof/>
              <w:kern w:val="2"/>
              <w:szCs w:val="24"/>
              <w14:ligatures w14:val="standardContextual"/>
            </w:rPr>
          </w:pPr>
          <w:hyperlink w:anchor="_Toc228977234" w:history="1">
            <w:r w:rsidRPr="00DD2706">
              <w:rPr>
                <w:rStyle w:val="Hyperlink"/>
                <w:noProof/>
              </w:rPr>
              <w:t>Subcontractors</w:t>
            </w:r>
            <w:r>
              <w:rPr>
                <w:noProof/>
                <w:webHidden/>
              </w:rPr>
              <w:tab/>
            </w:r>
            <w:r>
              <w:rPr>
                <w:noProof/>
                <w:webHidden/>
              </w:rPr>
              <w:fldChar w:fldCharType="begin"/>
            </w:r>
            <w:r>
              <w:rPr>
                <w:noProof/>
                <w:webHidden/>
              </w:rPr>
              <w:instrText xml:space="preserve"> PAGEREF _Toc228977234 \h </w:instrText>
            </w:r>
            <w:r>
              <w:rPr>
                <w:noProof/>
                <w:webHidden/>
              </w:rPr>
            </w:r>
            <w:r>
              <w:rPr>
                <w:noProof/>
                <w:webHidden/>
              </w:rPr>
              <w:fldChar w:fldCharType="separate"/>
            </w:r>
            <w:r>
              <w:rPr>
                <w:noProof/>
                <w:webHidden/>
              </w:rPr>
              <w:t>14</w:t>
            </w:r>
            <w:r>
              <w:rPr>
                <w:noProof/>
                <w:webHidden/>
              </w:rPr>
              <w:fldChar w:fldCharType="end"/>
            </w:r>
          </w:hyperlink>
        </w:p>
        <w:p w14:paraId="4296C30B" w14:textId="02EC1AAF" w:rsidR="00665A00" w:rsidRDefault="00665A00">
          <w:pPr>
            <w:pStyle w:val="TOC2"/>
            <w:tabs>
              <w:tab w:val="right" w:leader="dot" w:pos="4598"/>
            </w:tabs>
            <w:rPr>
              <w:rFonts w:cstheme="minorBidi"/>
              <w:noProof/>
              <w:kern w:val="2"/>
              <w:szCs w:val="24"/>
              <w14:ligatures w14:val="standardContextual"/>
            </w:rPr>
          </w:pPr>
          <w:hyperlink w:anchor="_Toc228977235" w:history="1">
            <w:r w:rsidRPr="00DD2706">
              <w:rPr>
                <w:rStyle w:val="Hyperlink"/>
                <w:noProof/>
              </w:rPr>
              <w:t>Leasing</w:t>
            </w:r>
            <w:r>
              <w:rPr>
                <w:noProof/>
                <w:webHidden/>
              </w:rPr>
              <w:tab/>
            </w:r>
            <w:r>
              <w:rPr>
                <w:noProof/>
                <w:webHidden/>
              </w:rPr>
              <w:fldChar w:fldCharType="begin"/>
            </w:r>
            <w:r>
              <w:rPr>
                <w:noProof/>
                <w:webHidden/>
              </w:rPr>
              <w:instrText xml:space="preserve"> PAGEREF _Toc228977235 \h </w:instrText>
            </w:r>
            <w:r>
              <w:rPr>
                <w:noProof/>
                <w:webHidden/>
              </w:rPr>
            </w:r>
            <w:r>
              <w:rPr>
                <w:noProof/>
                <w:webHidden/>
              </w:rPr>
              <w:fldChar w:fldCharType="separate"/>
            </w:r>
            <w:r>
              <w:rPr>
                <w:noProof/>
                <w:webHidden/>
              </w:rPr>
              <w:t>14</w:t>
            </w:r>
            <w:r>
              <w:rPr>
                <w:noProof/>
                <w:webHidden/>
              </w:rPr>
              <w:fldChar w:fldCharType="end"/>
            </w:r>
          </w:hyperlink>
        </w:p>
        <w:p w14:paraId="2CC54B26" w14:textId="3EAE7603" w:rsidR="00665A00" w:rsidRDefault="00665A00">
          <w:pPr>
            <w:pStyle w:val="TOC2"/>
            <w:tabs>
              <w:tab w:val="right" w:leader="dot" w:pos="4598"/>
            </w:tabs>
            <w:rPr>
              <w:rFonts w:cstheme="minorBidi"/>
              <w:noProof/>
              <w:kern w:val="2"/>
              <w:szCs w:val="24"/>
              <w14:ligatures w14:val="standardContextual"/>
            </w:rPr>
          </w:pPr>
          <w:hyperlink w:anchor="_Toc228977236" w:history="1">
            <w:r w:rsidRPr="00DD2706">
              <w:rPr>
                <w:rStyle w:val="Hyperlink"/>
                <w:noProof/>
              </w:rPr>
              <w:t>Shipping, Delivery, and Returns</w:t>
            </w:r>
            <w:r>
              <w:rPr>
                <w:noProof/>
                <w:webHidden/>
              </w:rPr>
              <w:tab/>
            </w:r>
            <w:r>
              <w:rPr>
                <w:noProof/>
                <w:webHidden/>
              </w:rPr>
              <w:fldChar w:fldCharType="begin"/>
            </w:r>
            <w:r>
              <w:rPr>
                <w:noProof/>
                <w:webHidden/>
              </w:rPr>
              <w:instrText xml:space="preserve"> PAGEREF _Toc228977236 \h </w:instrText>
            </w:r>
            <w:r>
              <w:rPr>
                <w:noProof/>
                <w:webHidden/>
              </w:rPr>
            </w:r>
            <w:r>
              <w:rPr>
                <w:noProof/>
                <w:webHidden/>
              </w:rPr>
              <w:fldChar w:fldCharType="separate"/>
            </w:r>
            <w:r>
              <w:rPr>
                <w:noProof/>
                <w:webHidden/>
              </w:rPr>
              <w:t>15</w:t>
            </w:r>
            <w:r>
              <w:rPr>
                <w:noProof/>
                <w:webHidden/>
              </w:rPr>
              <w:fldChar w:fldCharType="end"/>
            </w:r>
          </w:hyperlink>
        </w:p>
        <w:p w14:paraId="27E0B597" w14:textId="74D3503C" w:rsidR="00665A00" w:rsidRDefault="00665A00">
          <w:pPr>
            <w:pStyle w:val="TOC2"/>
            <w:tabs>
              <w:tab w:val="right" w:leader="dot" w:pos="4598"/>
            </w:tabs>
            <w:rPr>
              <w:rFonts w:cstheme="minorBidi"/>
              <w:noProof/>
              <w:kern w:val="2"/>
              <w:szCs w:val="24"/>
              <w14:ligatures w14:val="standardContextual"/>
            </w:rPr>
          </w:pPr>
          <w:hyperlink w:anchor="_Toc228977237" w:history="1">
            <w:r w:rsidRPr="00DD2706">
              <w:rPr>
                <w:rStyle w:val="Hyperlink"/>
                <w:noProof/>
              </w:rPr>
              <w:t>Emergency Services</w:t>
            </w:r>
            <w:r>
              <w:rPr>
                <w:noProof/>
                <w:webHidden/>
              </w:rPr>
              <w:tab/>
            </w:r>
            <w:r>
              <w:rPr>
                <w:noProof/>
                <w:webHidden/>
              </w:rPr>
              <w:fldChar w:fldCharType="begin"/>
            </w:r>
            <w:r>
              <w:rPr>
                <w:noProof/>
                <w:webHidden/>
              </w:rPr>
              <w:instrText xml:space="preserve"> PAGEREF _Toc228977237 \h </w:instrText>
            </w:r>
            <w:r>
              <w:rPr>
                <w:noProof/>
                <w:webHidden/>
              </w:rPr>
            </w:r>
            <w:r>
              <w:rPr>
                <w:noProof/>
                <w:webHidden/>
              </w:rPr>
              <w:fldChar w:fldCharType="separate"/>
            </w:r>
            <w:r>
              <w:rPr>
                <w:noProof/>
                <w:webHidden/>
              </w:rPr>
              <w:t>15</w:t>
            </w:r>
            <w:r>
              <w:rPr>
                <w:noProof/>
                <w:webHidden/>
              </w:rPr>
              <w:fldChar w:fldCharType="end"/>
            </w:r>
          </w:hyperlink>
        </w:p>
        <w:p w14:paraId="72A331F3" w14:textId="21E025F0" w:rsidR="00665A00" w:rsidRDefault="00665A00">
          <w:pPr>
            <w:pStyle w:val="TOC2"/>
            <w:tabs>
              <w:tab w:val="right" w:leader="dot" w:pos="4598"/>
            </w:tabs>
            <w:rPr>
              <w:rFonts w:cstheme="minorBidi"/>
              <w:noProof/>
              <w:kern w:val="2"/>
              <w:szCs w:val="24"/>
              <w14:ligatures w14:val="standardContextual"/>
            </w:rPr>
          </w:pPr>
          <w:hyperlink w:anchor="_Toc228977238" w:history="1">
            <w:r w:rsidRPr="00DD2706">
              <w:rPr>
                <w:rStyle w:val="Hyperlink"/>
                <w:noProof/>
              </w:rPr>
              <w:t>Vendor Performance</w:t>
            </w:r>
            <w:r>
              <w:rPr>
                <w:noProof/>
                <w:webHidden/>
              </w:rPr>
              <w:tab/>
            </w:r>
            <w:r>
              <w:rPr>
                <w:noProof/>
                <w:webHidden/>
              </w:rPr>
              <w:fldChar w:fldCharType="begin"/>
            </w:r>
            <w:r>
              <w:rPr>
                <w:noProof/>
                <w:webHidden/>
              </w:rPr>
              <w:instrText xml:space="preserve"> PAGEREF _Toc228977238 \h </w:instrText>
            </w:r>
            <w:r>
              <w:rPr>
                <w:noProof/>
                <w:webHidden/>
              </w:rPr>
            </w:r>
            <w:r>
              <w:rPr>
                <w:noProof/>
                <w:webHidden/>
              </w:rPr>
              <w:fldChar w:fldCharType="separate"/>
            </w:r>
            <w:r>
              <w:rPr>
                <w:noProof/>
                <w:webHidden/>
              </w:rPr>
              <w:t>15</w:t>
            </w:r>
            <w:r>
              <w:rPr>
                <w:noProof/>
                <w:webHidden/>
              </w:rPr>
              <w:fldChar w:fldCharType="end"/>
            </w:r>
          </w:hyperlink>
        </w:p>
        <w:p w14:paraId="79C03E25" w14:textId="68324E54" w:rsidR="00665A00" w:rsidRDefault="00665A00">
          <w:pPr>
            <w:pStyle w:val="TOC2"/>
            <w:tabs>
              <w:tab w:val="right" w:leader="dot" w:pos="4598"/>
            </w:tabs>
            <w:rPr>
              <w:rFonts w:cstheme="minorBidi"/>
              <w:noProof/>
              <w:kern w:val="2"/>
              <w:szCs w:val="24"/>
              <w14:ligatures w14:val="standardContextual"/>
            </w:rPr>
          </w:pPr>
          <w:hyperlink w:anchor="_Toc228977239" w:history="1">
            <w:r w:rsidRPr="00DD2706">
              <w:rPr>
                <w:rStyle w:val="Hyperlink"/>
                <w:noProof/>
              </w:rPr>
              <w:t>General Procurement Guidelines and Best Practices</w:t>
            </w:r>
            <w:r>
              <w:rPr>
                <w:noProof/>
                <w:webHidden/>
              </w:rPr>
              <w:tab/>
            </w:r>
            <w:r>
              <w:rPr>
                <w:noProof/>
                <w:webHidden/>
              </w:rPr>
              <w:fldChar w:fldCharType="begin"/>
            </w:r>
            <w:r>
              <w:rPr>
                <w:noProof/>
                <w:webHidden/>
              </w:rPr>
              <w:instrText xml:space="preserve"> PAGEREF _Toc228977239 \h </w:instrText>
            </w:r>
            <w:r>
              <w:rPr>
                <w:noProof/>
                <w:webHidden/>
              </w:rPr>
            </w:r>
            <w:r>
              <w:rPr>
                <w:noProof/>
                <w:webHidden/>
              </w:rPr>
              <w:fldChar w:fldCharType="separate"/>
            </w:r>
            <w:r>
              <w:rPr>
                <w:noProof/>
                <w:webHidden/>
              </w:rPr>
              <w:t>15</w:t>
            </w:r>
            <w:r>
              <w:rPr>
                <w:noProof/>
                <w:webHidden/>
              </w:rPr>
              <w:fldChar w:fldCharType="end"/>
            </w:r>
          </w:hyperlink>
        </w:p>
        <w:p w14:paraId="5F1D0FD8" w14:textId="611B6B10" w:rsidR="00665A00" w:rsidRDefault="00665A00">
          <w:pPr>
            <w:pStyle w:val="TOC2"/>
            <w:tabs>
              <w:tab w:val="right" w:leader="dot" w:pos="4598"/>
            </w:tabs>
            <w:rPr>
              <w:rFonts w:cstheme="minorBidi"/>
              <w:noProof/>
              <w:kern w:val="2"/>
              <w:szCs w:val="24"/>
              <w14:ligatures w14:val="standardContextual"/>
            </w:rPr>
          </w:pPr>
          <w:hyperlink w:anchor="_Toc228977240" w:history="1">
            <w:r w:rsidRPr="00DD2706">
              <w:rPr>
                <w:rStyle w:val="Hyperlink"/>
                <w:noProof/>
              </w:rPr>
              <w:t>Instructions for MOSAIC Accounting and Reporting System (MOSAIC) Users</w:t>
            </w:r>
            <w:r>
              <w:rPr>
                <w:noProof/>
                <w:webHidden/>
              </w:rPr>
              <w:tab/>
            </w:r>
            <w:r>
              <w:rPr>
                <w:noProof/>
                <w:webHidden/>
              </w:rPr>
              <w:fldChar w:fldCharType="begin"/>
            </w:r>
            <w:r>
              <w:rPr>
                <w:noProof/>
                <w:webHidden/>
              </w:rPr>
              <w:instrText xml:space="preserve"> PAGEREF _Toc228977240 \h </w:instrText>
            </w:r>
            <w:r>
              <w:rPr>
                <w:noProof/>
                <w:webHidden/>
              </w:rPr>
            </w:r>
            <w:r>
              <w:rPr>
                <w:noProof/>
                <w:webHidden/>
              </w:rPr>
              <w:fldChar w:fldCharType="separate"/>
            </w:r>
            <w:r>
              <w:rPr>
                <w:noProof/>
                <w:webHidden/>
              </w:rPr>
              <w:t>16</w:t>
            </w:r>
            <w:r>
              <w:rPr>
                <w:noProof/>
                <w:webHidden/>
              </w:rPr>
              <w:fldChar w:fldCharType="end"/>
            </w:r>
          </w:hyperlink>
        </w:p>
        <w:p w14:paraId="78F5BBCA" w14:textId="0678685C" w:rsidR="00665A00" w:rsidRDefault="00665A00">
          <w:pPr>
            <w:pStyle w:val="TOC2"/>
            <w:tabs>
              <w:tab w:val="right" w:leader="dot" w:pos="4598"/>
            </w:tabs>
            <w:rPr>
              <w:rFonts w:cstheme="minorBidi"/>
              <w:noProof/>
              <w:kern w:val="2"/>
              <w:szCs w:val="24"/>
              <w14:ligatures w14:val="standardContextual"/>
            </w:rPr>
          </w:pPr>
          <w:hyperlink w:anchor="_Toc228977241" w:history="1">
            <w:r w:rsidRPr="00DD2706">
              <w:rPr>
                <w:rStyle w:val="Hyperlink"/>
                <w:noProof/>
              </w:rPr>
              <w:t>Vendor List and Information</w:t>
            </w:r>
            <w:r>
              <w:rPr>
                <w:noProof/>
                <w:webHidden/>
              </w:rPr>
              <w:tab/>
            </w:r>
            <w:r>
              <w:rPr>
                <w:noProof/>
                <w:webHidden/>
              </w:rPr>
              <w:fldChar w:fldCharType="begin"/>
            </w:r>
            <w:r>
              <w:rPr>
                <w:noProof/>
                <w:webHidden/>
              </w:rPr>
              <w:instrText xml:space="preserve"> PAGEREF _Toc228977241 \h </w:instrText>
            </w:r>
            <w:r>
              <w:rPr>
                <w:noProof/>
                <w:webHidden/>
              </w:rPr>
            </w:r>
            <w:r>
              <w:rPr>
                <w:noProof/>
                <w:webHidden/>
              </w:rPr>
              <w:fldChar w:fldCharType="separate"/>
            </w:r>
            <w:r>
              <w:rPr>
                <w:noProof/>
                <w:webHidden/>
              </w:rPr>
              <w:t>17</w:t>
            </w:r>
            <w:r>
              <w:rPr>
                <w:noProof/>
                <w:webHidden/>
              </w:rPr>
              <w:fldChar w:fldCharType="end"/>
            </w:r>
          </w:hyperlink>
        </w:p>
        <w:p w14:paraId="06322AEC" w14:textId="71F58F54" w:rsidR="00665A00" w:rsidRDefault="00665A00">
          <w:pPr>
            <w:pStyle w:val="TOC2"/>
            <w:tabs>
              <w:tab w:val="right" w:leader="dot" w:pos="4598"/>
            </w:tabs>
            <w:rPr>
              <w:rFonts w:cstheme="minorBidi"/>
              <w:noProof/>
              <w:kern w:val="2"/>
              <w:szCs w:val="24"/>
              <w14:ligatures w14:val="standardContextual"/>
            </w:rPr>
          </w:pPr>
          <w:hyperlink w:anchor="_Toc228977242" w:history="1">
            <w:r w:rsidRPr="00DD2706">
              <w:rPr>
                <w:rStyle w:val="Hyperlink"/>
                <w:noProof/>
              </w:rPr>
              <w:t>United Nations Standard Products and Services Code</w:t>
            </w:r>
            <w:r w:rsidRPr="00DD2706">
              <w:rPr>
                <w:rStyle w:val="Hyperlink"/>
                <w:noProof/>
                <w:vertAlign w:val="superscript"/>
              </w:rPr>
              <w:t>®</w:t>
            </w:r>
            <w:r w:rsidRPr="00DD2706">
              <w:rPr>
                <w:rStyle w:val="Hyperlink"/>
                <w:noProof/>
              </w:rPr>
              <w:t xml:space="preserve"> (UNSPSC</w:t>
            </w:r>
            <w:r w:rsidRPr="00DD2706">
              <w:rPr>
                <w:rStyle w:val="Hyperlink"/>
                <w:noProof/>
                <w:vertAlign w:val="superscript"/>
              </w:rPr>
              <w:t>®</w:t>
            </w:r>
            <w:r w:rsidRPr="00DD2706">
              <w:rPr>
                <w:rStyle w:val="Hyperlink"/>
                <w:noProof/>
              </w:rPr>
              <w:t>)</w:t>
            </w:r>
            <w:r>
              <w:rPr>
                <w:noProof/>
                <w:webHidden/>
              </w:rPr>
              <w:tab/>
            </w:r>
            <w:r>
              <w:rPr>
                <w:noProof/>
                <w:webHidden/>
              </w:rPr>
              <w:fldChar w:fldCharType="begin"/>
            </w:r>
            <w:r>
              <w:rPr>
                <w:noProof/>
                <w:webHidden/>
              </w:rPr>
              <w:instrText xml:space="preserve"> PAGEREF _Toc228977242 \h </w:instrText>
            </w:r>
            <w:r>
              <w:rPr>
                <w:noProof/>
                <w:webHidden/>
              </w:rPr>
            </w:r>
            <w:r>
              <w:rPr>
                <w:noProof/>
                <w:webHidden/>
              </w:rPr>
              <w:fldChar w:fldCharType="separate"/>
            </w:r>
            <w:r>
              <w:rPr>
                <w:noProof/>
                <w:webHidden/>
              </w:rPr>
              <w:t>19</w:t>
            </w:r>
            <w:r>
              <w:rPr>
                <w:noProof/>
                <w:webHidden/>
              </w:rPr>
              <w:fldChar w:fldCharType="end"/>
            </w:r>
          </w:hyperlink>
        </w:p>
        <w:p w14:paraId="4DA560FF" w14:textId="354067C8" w:rsidR="00665A00" w:rsidRDefault="00665A00">
          <w:pPr>
            <w:pStyle w:val="TOC2"/>
            <w:tabs>
              <w:tab w:val="right" w:leader="dot" w:pos="4598"/>
            </w:tabs>
            <w:rPr>
              <w:rFonts w:cstheme="minorBidi"/>
              <w:noProof/>
              <w:kern w:val="2"/>
              <w:szCs w:val="24"/>
              <w14:ligatures w14:val="standardContextual"/>
            </w:rPr>
          </w:pPr>
          <w:hyperlink w:anchor="_Toc228977243" w:history="1">
            <w:r w:rsidRPr="00DD2706">
              <w:rPr>
                <w:rStyle w:val="Hyperlink"/>
                <w:noProof/>
              </w:rPr>
              <w:t>Appendix: Category Descriptions</w:t>
            </w:r>
            <w:r>
              <w:rPr>
                <w:noProof/>
                <w:webHidden/>
              </w:rPr>
              <w:tab/>
            </w:r>
            <w:r>
              <w:rPr>
                <w:noProof/>
                <w:webHidden/>
              </w:rPr>
              <w:fldChar w:fldCharType="begin"/>
            </w:r>
            <w:r>
              <w:rPr>
                <w:noProof/>
                <w:webHidden/>
              </w:rPr>
              <w:instrText xml:space="preserve"> PAGEREF _Toc228977243 \h </w:instrText>
            </w:r>
            <w:r>
              <w:rPr>
                <w:noProof/>
                <w:webHidden/>
              </w:rPr>
            </w:r>
            <w:r>
              <w:rPr>
                <w:noProof/>
                <w:webHidden/>
              </w:rPr>
              <w:fldChar w:fldCharType="separate"/>
            </w:r>
            <w:r>
              <w:rPr>
                <w:noProof/>
                <w:webHidden/>
              </w:rPr>
              <w:t>20</w:t>
            </w:r>
            <w:r>
              <w:rPr>
                <w:noProof/>
                <w:webHidden/>
              </w:rPr>
              <w:fldChar w:fldCharType="end"/>
            </w:r>
          </w:hyperlink>
        </w:p>
        <w:p w14:paraId="50AC2B20" w14:textId="5C86F87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28977218"/>
      <w:r w:rsidRPr="00564A93">
        <w:lastRenderedPageBreak/>
        <w:t>Contract</w:t>
      </w:r>
      <w:r w:rsidR="00C0549D" w:rsidRPr="00564A93">
        <w:t xml:space="preserve"> </w:t>
      </w:r>
      <w:r w:rsidR="00B15B3F" w:rsidRPr="00633557">
        <w:t>Summary</w:t>
      </w:r>
      <w:bookmarkEnd w:id="5"/>
      <w:bookmarkEnd w:id="6"/>
    </w:p>
    <w:p w14:paraId="276EC8B5" w14:textId="77777777" w:rsidR="00246726" w:rsidRPr="00AF0CD3" w:rsidRDefault="00081848" w:rsidP="00246726">
      <w:pPr>
        <w:rPr>
          <w:rFonts w:ascii="Calibri" w:eastAsia="Calibri" w:hAnsi="Calibri" w:cs="Calibri"/>
          <w:szCs w:val="24"/>
        </w:rPr>
      </w:pPr>
      <w:r>
        <w:rPr>
          <w:b/>
          <w:bCs/>
          <w:szCs w:val="24"/>
        </w:rPr>
        <w:t>ITS86 Software and Service:</w:t>
      </w:r>
      <w:r w:rsidR="00EB5616" w:rsidRPr="00A12C2C">
        <w:rPr>
          <w:szCs w:val="24"/>
        </w:rPr>
        <w:t xml:space="preserve"> </w:t>
      </w:r>
      <w:r w:rsidR="00EB5616" w:rsidRPr="00A12C2C">
        <w:rPr>
          <w:rFonts w:cs="Arial"/>
          <w:color w:val="000000"/>
          <w:szCs w:val="24"/>
        </w:rPr>
        <w:t xml:space="preserve">This is a </w:t>
      </w:r>
      <w:r w:rsidR="00F8136F">
        <w:rPr>
          <w:rFonts w:cs="Arial"/>
          <w:color w:val="000000"/>
          <w:szCs w:val="24"/>
        </w:rPr>
        <w:t xml:space="preserve">multi-state </w:t>
      </w:r>
      <w:r w:rsidR="00EB5616" w:rsidRPr="00A12C2C">
        <w:rPr>
          <w:rFonts w:cs="Arial"/>
          <w:color w:val="000000"/>
          <w:szCs w:val="24"/>
        </w:rPr>
        <w:t xml:space="preserve">Statewide Contract (SWC) for </w:t>
      </w:r>
      <w:r w:rsidR="00F8136F">
        <w:rPr>
          <w:rFonts w:cs="Arial"/>
          <w:color w:val="000000"/>
          <w:szCs w:val="24"/>
        </w:rPr>
        <w:t>software and related services, including installation, im</w:t>
      </w:r>
      <w:r w:rsidR="00C348FB">
        <w:rPr>
          <w:rFonts w:cs="Arial"/>
          <w:color w:val="000000"/>
          <w:szCs w:val="24"/>
        </w:rPr>
        <w:t>plementation, customization, training, support, and maintenance. This contract includes vendors that are Software Resellers, Software Publishers, and Software Implementation Services Providers.</w:t>
      </w:r>
      <w:r w:rsidR="00246726">
        <w:rPr>
          <w:rFonts w:cs="Arial"/>
          <w:color w:val="000000"/>
          <w:szCs w:val="24"/>
        </w:rPr>
        <w:t xml:space="preserve"> </w:t>
      </w:r>
      <w:r w:rsidR="00246726" w:rsidRPr="00AF0CD3">
        <w:rPr>
          <w:rFonts w:ascii="Calibri" w:eastAsia="Calibri" w:hAnsi="Calibri" w:cs="Calibri"/>
          <w:spacing w:val="-3"/>
          <w:szCs w:val="24"/>
        </w:rPr>
        <w:t>T</w:t>
      </w:r>
      <w:r w:rsidR="00246726" w:rsidRPr="00AF0CD3">
        <w:rPr>
          <w:rFonts w:ascii="Calibri" w:eastAsia="Calibri" w:hAnsi="Calibri" w:cs="Calibri"/>
          <w:spacing w:val="4"/>
          <w:szCs w:val="24"/>
        </w:rPr>
        <w:t>y</w:t>
      </w:r>
      <w:r w:rsidR="00246726" w:rsidRPr="00AF0CD3">
        <w:rPr>
          <w:rFonts w:ascii="Calibri" w:eastAsia="Calibri" w:hAnsi="Calibri" w:cs="Calibri"/>
          <w:spacing w:val="1"/>
          <w:szCs w:val="24"/>
        </w:rPr>
        <w:t>p</w:t>
      </w:r>
      <w:r w:rsidR="00246726" w:rsidRPr="00AF0CD3">
        <w:rPr>
          <w:rFonts w:ascii="Calibri" w:eastAsia="Calibri" w:hAnsi="Calibri" w:cs="Calibri"/>
          <w:spacing w:val="-6"/>
          <w:szCs w:val="24"/>
        </w:rPr>
        <w:t>e</w:t>
      </w:r>
      <w:r w:rsidR="00246726" w:rsidRPr="00AF0CD3">
        <w:rPr>
          <w:rFonts w:ascii="Calibri" w:eastAsia="Calibri" w:hAnsi="Calibri" w:cs="Calibri"/>
          <w:szCs w:val="24"/>
        </w:rPr>
        <w:t>s</w:t>
      </w:r>
      <w:r w:rsidR="00246726" w:rsidRPr="00AF0CD3">
        <w:rPr>
          <w:rFonts w:ascii="Calibri" w:eastAsia="Calibri" w:hAnsi="Calibri" w:cs="Calibri"/>
          <w:spacing w:val="1"/>
          <w:szCs w:val="24"/>
        </w:rPr>
        <w:t xml:space="preserve"> </w:t>
      </w:r>
      <w:r w:rsidR="00246726" w:rsidRPr="00AF0CD3">
        <w:rPr>
          <w:rFonts w:ascii="Calibri" w:eastAsia="Calibri" w:hAnsi="Calibri" w:cs="Calibri"/>
          <w:szCs w:val="24"/>
        </w:rPr>
        <w:t>of</w:t>
      </w:r>
      <w:r w:rsidR="00246726" w:rsidRPr="00AF0CD3">
        <w:rPr>
          <w:rFonts w:ascii="Calibri" w:eastAsia="Calibri" w:hAnsi="Calibri" w:cs="Calibri"/>
          <w:spacing w:val="-9"/>
          <w:szCs w:val="24"/>
        </w:rPr>
        <w:t xml:space="preserve"> </w:t>
      </w:r>
      <w:r w:rsidR="00246726" w:rsidRPr="00AF0CD3">
        <w:rPr>
          <w:rFonts w:ascii="Calibri" w:eastAsia="Calibri" w:hAnsi="Calibri" w:cs="Calibri"/>
          <w:spacing w:val="4"/>
          <w:szCs w:val="24"/>
        </w:rPr>
        <w:t>s</w:t>
      </w:r>
      <w:r w:rsidR="00246726" w:rsidRPr="00AF0CD3">
        <w:rPr>
          <w:rFonts w:ascii="Calibri" w:eastAsia="Calibri" w:hAnsi="Calibri" w:cs="Calibri"/>
          <w:szCs w:val="24"/>
        </w:rPr>
        <w:t>o</w:t>
      </w:r>
      <w:r w:rsidR="00246726" w:rsidRPr="00AF0CD3">
        <w:rPr>
          <w:rFonts w:ascii="Calibri" w:eastAsia="Calibri" w:hAnsi="Calibri" w:cs="Calibri"/>
          <w:spacing w:val="-2"/>
          <w:szCs w:val="24"/>
        </w:rPr>
        <w:t>f</w:t>
      </w:r>
      <w:r w:rsidR="00246726" w:rsidRPr="00AF0CD3">
        <w:rPr>
          <w:rFonts w:ascii="Calibri" w:eastAsia="Calibri" w:hAnsi="Calibri" w:cs="Calibri"/>
          <w:spacing w:val="4"/>
          <w:szCs w:val="24"/>
        </w:rPr>
        <w:t>t</w:t>
      </w:r>
      <w:r w:rsidR="00246726" w:rsidRPr="00AF0CD3">
        <w:rPr>
          <w:rFonts w:ascii="Calibri" w:eastAsia="Calibri" w:hAnsi="Calibri" w:cs="Calibri"/>
          <w:spacing w:val="-2"/>
          <w:szCs w:val="24"/>
        </w:rPr>
        <w:t>wa</w:t>
      </w:r>
      <w:r w:rsidR="00246726" w:rsidRPr="00AF0CD3">
        <w:rPr>
          <w:rFonts w:ascii="Calibri" w:eastAsia="Calibri" w:hAnsi="Calibri" w:cs="Calibri"/>
          <w:spacing w:val="1"/>
          <w:szCs w:val="24"/>
        </w:rPr>
        <w:t>r</w:t>
      </w:r>
      <w:r w:rsidR="00246726" w:rsidRPr="00AF0CD3">
        <w:rPr>
          <w:rFonts w:ascii="Calibri" w:eastAsia="Calibri" w:hAnsi="Calibri" w:cs="Calibri"/>
          <w:szCs w:val="24"/>
        </w:rPr>
        <w:t>e</w:t>
      </w:r>
      <w:r w:rsidR="00246726" w:rsidRPr="00AF0CD3">
        <w:rPr>
          <w:rFonts w:ascii="Calibri" w:eastAsia="Calibri" w:hAnsi="Calibri" w:cs="Calibri"/>
          <w:spacing w:val="-4"/>
          <w:szCs w:val="24"/>
        </w:rPr>
        <w:t xml:space="preserve"> </w:t>
      </w:r>
      <w:r w:rsidR="00246726" w:rsidRPr="00AF0CD3">
        <w:rPr>
          <w:rFonts w:ascii="Calibri" w:eastAsia="Calibri" w:hAnsi="Calibri" w:cs="Calibri"/>
          <w:spacing w:val="-2"/>
          <w:szCs w:val="24"/>
        </w:rPr>
        <w:t>a</w:t>
      </w:r>
      <w:r w:rsidR="00246726" w:rsidRPr="00AF0CD3">
        <w:rPr>
          <w:rFonts w:ascii="Calibri" w:eastAsia="Calibri" w:hAnsi="Calibri" w:cs="Calibri"/>
          <w:spacing w:val="4"/>
          <w:szCs w:val="24"/>
        </w:rPr>
        <w:t>v</w:t>
      </w:r>
      <w:r w:rsidR="00246726" w:rsidRPr="00AF0CD3">
        <w:rPr>
          <w:rFonts w:ascii="Calibri" w:eastAsia="Calibri" w:hAnsi="Calibri" w:cs="Calibri"/>
          <w:spacing w:val="-2"/>
          <w:szCs w:val="24"/>
        </w:rPr>
        <w:t>a</w:t>
      </w:r>
      <w:r w:rsidR="00246726" w:rsidRPr="00AF0CD3">
        <w:rPr>
          <w:rFonts w:ascii="Calibri" w:eastAsia="Calibri" w:hAnsi="Calibri" w:cs="Calibri"/>
          <w:spacing w:val="1"/>
          <w:szCs w:val="24"/>
        </w:rPr>
        <w:t>il</w:t>
      </w:r>
      <w:r w:rsidR="00246726" w:rsidRPr="00AF0CD3">
        <w:rPr>
          <w:rFonts w:ascii="Calibri" w:eastAsia="Calibri" w:hAnsi="Calibri" w:cs="Calibri"/>
          <w:spacing w:val="-2"/>
          <w:szCs w:val="24"/>
        </w:rPr>
        <w:t>a</w:t>
      </w:r>
      <w:r w:rsidR="00246726" w:rsidRPr="00AF0CD3">
        <w:rPr>
          <w:rFonts w:ascii="Calibri" w:eastAsia="Calibri" w:hAnsi="Calibri" w:cs="Calibri"/>
          <w:spacing w:val="1"/>
          <w:szCs w:val="24"/>
        </w:rPr>
        <w:t>bl</w:t>
      </w:r>
      <w:r w:rsidR="00246726" w:rsidRPr="00AF0CD3">
        <w:rPr>
          <w:rFonts w:ascii="Calibri" w:eastAsia="Calibri" w:hAnsi="Calibri" w:cs="Calibri"/>
          <w:szCs w:val="24"/>
        </w:rPr>
        <w:t>e</w:t>
      </w:r>
      <w:r w:rsidR="00246726" w:rsidRPr="00AF0CD3">
        <w:rPr>
          <w:rFonts w:ascii="Calibri" w:eastAsia="Calibri" w:hAnsi="Calibri" w:cs="Calibri"/>
          <w:spacing w:val="-3"/>
          <w:szCs w:val="24"/>
        </w:rPr>
        <w:t xml:space="preserve"> </w:t>
      </w:r>
      <w:r w:rsidR="00246726" w:rsidRPr="00AF0CD3">
        <w:rPr>
          <w:rFonts w:ascii="Calibri" w:eastAsia="Calibri" w:hAnsi="Calibri" w:cs="Calibri"/>
          <w:spacing w:val="1"/>
          <w:szCs w:val="24"/>
        </w:rPr>
        <w:t>in</w:t>
      </w:r>
      <w:r w:rsidR="00246726" w:rsidRPr="00AF0CD3">
        <w:rPr>
          <w:rFonts w:ascii="Calibri" w:eastAsia="Calibri" w:hAnsi="Calibri" w:cs="Calibri"/>
          <w:spacing w:val="-2"/>
          <w:szCs w:val="24"/>
        </w:rPr>
        <w:t>c</w:t>
      </w:r>
      <w:r w:rsidR="00246726" w:rsidRPr="00AF0CD3">
        <w:rPr>
          <w:rFonts w:ascii="Calibri" w:eastAsia="Calibri" w:hAnsi="Calibri" w:cs="Calibri"/>
          <w:spacing w:val="1"/>
          <w:szCs w:val="24"/>
        </w:rPr>
        <w:t>lud</w:t>
      </w:r>
      <w:r w:rsidR="00246726" w:rsidRPr="00AF0CD3">
        <w:rPr>
          <w:rFonts w:ascii="Calibri" w:eastAsia="Calibri" w:hAnsi="Calibri" w:cs="Calibri"/>
          <w:szCs w:val="24"/>
        </w:rPr>
        <w:t>e</w:t>
      </w:r>
      <w:r w:rsidR="00246726" w:rsidRPr="00AF0CD3">
        <w:rPr>
          <w:rFonts w:ascii="Calibri" w:eastAsia="Calibri" w:hAnsi="Calibri" w:cs="Calibri"/>
          <w:spacing w:val="-3"/>
          <w:szCs w:val="24"/>
        </w:rPr>
        <w:t xml:space="preserve"> </w:t>
      </w:r>
      <w:r w:rsidR="00246726" w:rsidRPr="00AF0CD3">
        <w:rPr>
          <w:rFonts w:ascii="Calibri" w:eastAsia="Calibri" w:hAnsi="Calibri" w:cs="Calibri"/>
          <w:spacing w:val="-1"/>
          <w:szCs w:val="24"/>
        </w:rPr>
        <w:t>C</w:t>
      </w:r>
      <w:r w:rsidR="00246726" w:rsidRPr="00AF0CD3">
        <w:rPr>
          <w:rFonts w:ascii="Calibri" w:eastAsia="Calibri" w:hAnsi="Calibri" w:cs="Calibri"/>
          <w:szCs w:val="24"/>
        </w:rPr>
        <w:t>o</w:t>
      </w:r>
      <w:r w:rsidR="00246726" w:rsidRPr="00AF0CD3">
        <w:rPr>
          <w:rFonts w:ascii="Calibri" w:eastAsia="Calibri" w:hAnsi="Calibri" w:cs="Calibri"/>
          <w:spacing w:val="5"/>
          <w:szCs w:val="24"/>
        </w:rPr>
        <w:t>mm</w:t>
      </w:r>
      <w:r w:rsidR="00246726" w:rsidRPr="00AF0CD3">
        <w:rPr>
          <w:rFonts w:ascii="Calibri" w:eastAsia="Calibri" w:hAnsi="Calibri" w:cs="Calibri"/>
          <w:spacing w:val="-5"/>
          <w:szCs w:val="24"/>
        </w:rPr>
        <w:t>e</w:t>
      </w:r>
      <w:r w:rsidR="00246726" w:rsidRPr="00AF0CD3">
        <w:rPr>
          <w:rFonts w:ascii="Calibri" w:eastAsia="Calibri" w:hAnsi="Calibri" w:cs="Calibri"/>
          <w:spacing w:val="1"/>
          <w:szCs w:val="24"/>
        </w:rPr>
        <w:t>r</w:t>
      </w:r>
      <w:r w:rsidR="00246726" w:rsidRPr="00AF0CD3">
        <w:rPr>
          <w:rFonts w:ascii="Calibri" w:eastAsia="Calibri" w:hAnsi="Calibri" w:cs="Calibri"/>
          <w:spacing w:val="-2"/>
          <w:szCs w:val="24"/>
        </w:rPr>
        <w:t>c</w:t>
      </w:r>
      <w:r w:rsidR="00246726" w:rsidRPr="00AF0CD3">
        <w:rPr>
          <w:rFonts w:ascii="Calibri" w:eastAsia="Calibri" w:hAnsi="Calibri" w:cs="Calibri"/>
          <w:spacing w:val="1"/>
          <w:szCs w:val="24"/>
        </w:rPr>
        <w:t>i</w:t>
      </w:r>
      <w:r w:rsidR="00246726" w:rsidRPr="00AF0CD3">
        <w:rPr>
          <w:rFonts w:ascii="Calibri" w:eastAsia="Calibri" w:hAnsi="Calibri" w:cs="Calibri"/>
          <w:spacing w:val="-2"/>
          <w:szCs w:val="24"/>
        </w:rPr>
        <w:t>a</w:t>
      </w:r>
      <w:r w:rsidR="00246726" w:rsidRPr="00AF0CD3">
        <w:rPr>
          <w:rFonts w:ascii="Calibri" w:eastAsia="Calibri" w:hAnsi="Calibri" w:cs="Calibri"/>
          <w:szCs w:val="24"/>
        </w:rPr>
        <w:t>l</w:t>
      </w:r>
      <w:r w:rsidR="00246726">
        <w:rPr>
          <w:rFonts w:ascii="Calibri" w:eastAsia="Calibri" w:hAnsi="Calibri" w:cs="Calibri"/>
          <w:spacing w:val="-6"/>
          <w:szCs w:val="24"/>
        </w:rPr>
        <w:t>-</w:t>
      </w:r>
      <w:r w:rsidR="00246726" w:rsidRPr="00AF0CD3">
        <w:rPr>
          <w:rFonts w:ascii="Calibri" w:eastAsia="Calibri" w:hAnsi="Calibri" w:cs="Calibri"/>
          <w:spacing w:val="-3"/>
          <w:szCs w:val="24"/>
        </w:rPr>
        <w:t>O</w:t>
      </w:r>
      <w:r w:rsidR="00246726" w:rsidRPr="00AF0CD3">
        <w:rPr>
          <w:rFonts w:ascii="Calibri" w:eastAsia="Calibri" w:hAnsi="Calibri" w:cs="Calibri"/>
          <w:spacing w:val="-2"/>
          <w:szCs w:val="24"/>
        </w:rPr>
        <w:t>f</w:t>
      </w:r>
      <w:r w:rsidR="00246726" w:rsidRPr="00AF0CD3">
        <w:rPr>
          <w:rFonts w:ascii="Calibri" w:eastAsia="Calibri" w:hAnsi="Calibri" w:cs="Calibri"/>
          <w:szCs w:val="24"/>
        </w:rPr>
        <w:t>f</w:t>
      </w:r>
      <w:r w:rsidR="00246726">
        <w:rPr>
          <w:rFonts w:ascii="Calibri" w:eastAsia="Calibri" w:hAnsi="Calibri" w:cs="Calibri"/>
          <w:spacing w:val="-7"/>
          <w:szCs w:val="24"/>
        </w:rPr>
        <w:t>-</w:t>
      </w:r>
      <w:r w:rsidR="00246726" w:rsidRPr="00AF0CD3">
        <w:rPr>
          <w:rFonts w:ascii="Calibri" w:eastAsia="Calibri" w:hAnsi="Calibri" w:cs="Calibri"/>
          <w:spacing w:val="4"/>
          <w:szCs w:val="24"/>
        </w:rPr>
        <w:t>t</w:t>
      </w:r>
      <w:r w:rsidR="00246726" w:rsidRPr="00AF0CD3">
        <w:rPr>
          <w:rFonts w:ascii="Calibri" w:eastAsia="Calibri" w:hAnsi="Calibri" w:cs="Calibri"/>
          <w:spacing w:val="1"/>
          <w:szCs w:val="24"/>
        </w:rPr>
        <w:t>h</w:t>
      </w:r>
      <w:r w:rsidR="00246726" w:rsidRPr="00AF0CD3">
        <w:rPr>
          <w:rFonts w:ascii="Calibri" w:eastAsia="Calibri" w:hAnsi="Calibri" w:cs="Calibri"/>
          <w:szCs w:val="24"/>
        </w:rPr>
        <w:t>e</w:t>
      </w:r>
      <w:r w:rsidR="00246726">
        <w:rPr>
          <w:rFonts w:ascii="Calibri" w:eastAsia="Calibri" w:hAnsi="Calibri" w:cs="Calibri"/>
          <w:szCs w:val="24"/>
        </w:rPr>
        <w:t>-</w:t>
      </w:r>
      <w:r w:rsidR="00246726" w:rsidRPr="00AF0CD3">
        <w:rPr>
          <w:rFonts w:ascii="Calibri" w:eastAsia="Calibri" w:hAnsi="Calibri" w:cs="Calibri"/>
          <w:spacing w:val="2"/>
          <w:w w:val="102"/>
          <w:szCs w:val="24"/>
        </w:rPr>
        <w:t>S</w:t>
      </w:r>
      <w:r w:rsidR="00246726" w:rsidRPr="00AF0CD3">
        <w:rPr>
          <w:rFonts w:ascii="Calibri" w:eastAsia="Calibri" w:hAnsi="Calibri" w:cs="Calibri"/>
          <w:spacing w:val="1"/>
          <w:w w:val="101"/>
          <w:szCs w:val="24"/>
        </w:rPr>
        <w:t>h</w:t>
      </w:r>
      <w:r w:rsidR="00246726" w:rsidRPr="00AF0CD3">
        <w:rPr>
          <w:rFonts w:ascii="Calibri" w:eastAsia="Calibri" w:hAnsi="Calibri" w:cs="Calibri"/>
          <w:spacing w:val="-6"/>
          <w:w w:val="101"/>
          <w:szCs w:val="24"/>
        </w:rPr>
        <w:t>e</w:t>
      </w:r>
      <w:r w:rsidR="00246726" w:rsidRPr="00AF0CD3">
        <w:rPr>
          <w:rFonts w:ascii="Calibri" w:eastAsia="Calibri" w:hAnsi="Calibri" w:cs="Calibri"/>
          <w:spacing w:val="1"/>
          <w:w w:val="102"/>
          <w:szCs w:val="24"/>
        </w:rPr>
        <w:t>l</w:t>
      </w:r>
      <w:r w:rsidR="00246726" w:rsidRPr="00AF0CD3">
        <w:rPr>
          <w:rFonts w:ascii="Calibri" w:eastAsia="Calibri" w:hAnsi="Calibri" w:cs="Calibri"/>
          <w:w w:val="102"/>
          <w:szCs w:val="24"/>
        </w:rPr>
        <w:t xml:space="preserve">f </w:t>
      </w:r>
      <w:r w:rsidR="00246726" w:rsidRPr="00AF0CD3">
        <w:rPr>
          <w:rFonts w:ascii="Calibri" w:eastAsia="Calibri" w:hAnsi="Calibri" w:cs="Calibri"/>
          <w:spacing w:val="-2"/>
          <w:szCs w:val="24"/>
        </w:rPr>
        <w:t>(</w:t>
      </w:r>
      <w:r w:rsidR="00246726" w:rsidRPr="00AF0CD3">
        <w:rPr>
          <w:rFonts w:ascii="Calibri" w:eastAsia="Calibri" w:hAnsi="Calibri" w:cs="Calibri"/>
          <w:spacing w:val="-1"/>
          <w:szCs w:val="24"/>
        </w:rPr>
        <w:t>C</w:t>
      </w:r>
      <w:r w:rsidR="00246726" w:rsidRPr="00AF0CD3">
        <w:rPr>
          <w:rFonts w:ascii="Calibri" w:eastAsia="Calibri" w:hAnsi="Calibri" w:cs="Calibri"/>
          <w:spacing w:val="-3"/>
          <w:szCs w:val="24"/>
        </w:rPr>
        <w:t>OT</w:t>
      </w:r>
      <w:r w:rsidR="00246726" w:rsidRPr="00AF0CD3">
        <w:rPr>
          <w:rFonts w:ascii="Calibri" w:eastAsia="Calibri" w:hAnsi="Calibri" w:cs="Calibri"/>
          <w:spacing w:val="2"/>
          <w:szCs w:val="24"/>
        </w:rPr>
        <w:t>S</w:t>
      </w:r>
      <w:r w:rsidR="00246726" w:rsidRPr="00AF0CD3">
        <w:rPr>
          <w:rFonts w:ascii="Calibri" w:eastAsia="Calibri" w:hAnsi="Calibri" w:cs="Calibri"/>
          <w:szCs w:val="24"/>
        </w:rPr>
        <w:t>)</w:t>
      </w:r>
      <w:r w:rsidR="00246726" w:rsidRPr="00AF0CD3">
        <w:rPr>
          <w:rFonts w:ascii="Calibri" w:eastAsia="Calibri" w:hAnsi="Calibri" w:cs="Calibri"/>
          <w:spacing w:val="12"/>
          <w:szCs w:val="24"/>
        </w:rPr>
        <w:t xml:space="preserve"> </w:t>
      </w:r>
      <w:r w:rsidR="00246726" w:rsidRPr="00AF0CD3">
        <w:rPr>
          <w:rFonts w:ascii="Calibri" w:eastAsia="Calibri" w:hAnsi="Calibri" w:cs="Calibri"/>
          <w:spacing w:val="2"/>
          <w:szCs w:val="24"/>
        </w:rPr>
        <w:t>S</w:t>
      </w:r>
      <w:r w:rsidR="00246726" w:rsidRPr="00AF0CD3">
        <w:rPr>
          <w:rFonts w:ascii="Calibri" w:eastAsia="Calibri" w:hAnsi="Calibri" w:cs="Calibri"/>
          <w:szCs w:val="24"/>
        </w:rPr>
        <w:t>o</w:t>
      </w:r>
      <w:r w:rsidR="00246726" w:rsidRPr="00AF0CD3">
        <w:rPr>
          <w:rFonts w:ascii="Calibri" w:eastAsia="Calibri" w:hAnsi="Calibri" w:cs="Calibri"/>
          <w:spacing w:val="-2"/>
          <w:szCs w:val="24"/>
        </w:rPr>
        <w:t>f</w:t>
      </w:r>
      <w:r w:rsidR="00246726" w:rsidRPr="00AF0CD3">
        <w:rPr>
          <w:rFonts w:ascii="Calibri" w:eastAsia="Calibri" w:hAnsi="Calibri" w:cs="Calibri"/>
          <w:spacing w:val="4"/>
          <w:szCs w:val="24"/>
        </w:rPr>
        <w:t>t</w:t>
      </w:r>
      <w:r w:rsidR="00246726" w:rsidRPr="00AF0CD3">
        <w:rPr>
          <w:rFonts w:ascii="Calibri" w:eastAsia="Calibri" w:hAnsi="Calibri" w:cs="Calibri"/>
          <w:spacing w:val="-2"/>
          <w:szCs w:val="24"/>
        </w:rPr>
        <w:t>wa</w:t>
      </w:r>
      <w:r w:rsidR="00246726" w:rsidRPr="00AF0CD3">
        <w:rPr>
          <w:rFonts w:ascii="Calibri" w:eastAsia="Calibri" w:hAnsi="Calibri" w:cs="Calibri"/>
          <w:spacing w:val="1"/>
          <w:szCs w:val="24"/>
        </w:rPr>
        <w:t>r</w:t>
      </w:r>
      <w:r w:rsidR="00246726" w:rsidRPr="00AF0CD3">
        <w:rPr>
          <w:rFonts w:ascii="Calibri" w:eastAsia="Calibri" w:hAnsi="Calibri" w:cs="Calibri"/>
          <w:spacing w:val="-5"/>
          <w:szCs w:val="24"/>
        </w:rPr>
        <w:t>e</w:t>
      </w:r>
      <w:r w:rsidR="00246726" w:rsidRPr="00AF0CD3">
        <w:rPr>
          <w:rFonts w:ascii="Calibri" w:eastAsia="Calibri" w:hAnsi="Calibri" w:cs="Calibri"/>
          <w:szCs w:val="24"/>
        </w:rPr>
        <w:t>,</w:t>
      </w:r>
      <w:r w:rsidR="00246726" w:rsidRPr="00AF0CD3">
        <w:rPr>
          <w:rFonts w:ascii="Calibri" w:eastAsia="Calibri" w:hAnsi="Calibri" w:cs="Calibri"/>
          <w:spacing w:val="10"/>
          <w:szCs w:val="24"/>
        </w:rPr>
        <w:t xml:space="preserve"> </w:t>
      </w:r>
      <w:r w:rsidR="00246726" w:rsidRPr="00AF0CD3">
        <w:rPr>
          <w:rFonts w:ascii="Calibri" w:eastAsia="Calibri" w:hAnsi="Calibri" w:cs="Calibri"/>
          <w:spacing w:val="2"/>
          <w:szCs w:val="24"/>
        </w:rPr>
        <w:t>S</w:t>
      </w:r>
      <w:r w:rsidR="00246726" w:rsidRPr="00AF0CD3">
        <w:rPr>
          <w:rFonts w:ascii="Calibri" w:eastAsia="Calibri" w:hAnsi="Calibri" w:cs="Calibri"/>
          <w:szCs w:val="24"/>
        </w:rPr>
        <w:t>o</w:t>
      </w:r>
      <w:r w:rsidR="00246726" w:rsidRPr="00AF0CD3">
        <w:rPr>
          <w:rFonts w:ascii="Calibri" w:eastAsia="Calibri" w:hAnsi="Calibri" w:cs="Calibri"/>
          <w:spacing w:val="-2"/>
          <w:szCs w:val="24"/>
        </w:rPr>
        <w:t>f</w:t>
      </w:r>
      <w:r w:rsidR="00246726" w:rsidRPr="00AF0CD3">
        <w:rPr>
          <w:rFonts w:ascii="Calibri" w:eastAsia="Calibri" w:hAnsi="Calibri" w:cs="Calibri"/>
          <w:spacing w:val="4"/>
          <w:szCs w:val="24"/>
        </w:rPr>
        <w:t>t</w:t>
      </w:r>
      <w:r w:rsidR="00246726" w:rsidRPr="00AF0CD3">
        <w:rPr>
          <w:rFonts w:ascii="Calibri" w:eastAsia="Calibri" w:hAnsi="Calibri" w:cs="Calibri"/>
          <w:spacing w:val="-2"/>
          <w:szCs w:val="24"/>
        </w:rPr>
        <w:t>wa</w:t>
      </w:r>
      <w:r w:rsidR="00246726" w:rsidRPr="00AF0CD3">
        <w:rPr>
          <w:rFonts w:ascii="Calibri" w:eastAsia="Calibri" w:hAnsi="Calibri" w:cs="Calibri"/>
          <w:spacing w:val="1"/>
          <w:szCs w:val="24"/>
        </w:rPr>
        <w:t>r</w:t>
      </w:r>
      <w:r w:rsidR="00246726" w:rsidRPr="00AF0CD3">
        <w:rPr>
          <w:rFonts w:ascii="Calibri" w:eastAsia="Calibri" w:hAnsi="Calibri" w:cs="Calibri"/>
          <w:szCs w:val="24"/>
        </w:rPr>
        <w:t>e</w:t>
      </w:r>
      <w:r w:rsidR="00246726" w:rsidRPr="00AF0CD3">
        <w:rPr>
          <w:rFonts w:ascii="Calibri" w:eastAsia="Calibri" w:hAnsi="Calibri" w:cs="Calibri"/>
          <w:spacing w:val="7"/>
          <w:szCs w:val="24"/>
        </w:rPr>
        <w:t xml:space="preserve"> </w:t>
      </w:r>
      <w:r w:rsidR="00246726" w:rsidRPr="00AF0CD3">
        <w:rPr>
          <w:rFonts w:ascii="Calibri" w:eastAsia="Calibri" w:hAnsi="Calibri" w:cs="Calibri"/>
          <w:spacing w:val="-2"/>
          <w:szCs w:val="24"/>
        </w:rPr>
        <w:t>a</w:t>
      </w:r>
      <w:r w:rsidR="00246726" w:rsidRPr="00AF0CD3">
        <w:rPr>
          <w:rFonts w:ascii="Calibri" w:eastAsia="Calibri" w:hAnsi="Calibri" w:cs="Calibri"/>
          <w:szCs w:val="24"/>
        </w:rPr>
        <w:t>s</w:t>
      </w:r>
      <w:r w:rsidR="00246726" w:rsidRPr="00AF0CD3">
        <w:rPr>
          <w:rFonts w:ascii="Calibri" w:eastAsia="Calibri" w:hAnsi="Calibri" w:cs="Calibri"/>
          <w:spacing w:val="10"/>
          <w:szCs w:val="24"/>
        </w:rPr>
        <w:t xml:space="preserve"> </w:t>
      </w:r>
      <w:r w:rsidR="00246726" w:rsidRPr="00AF0CD3">
        <w:rPr>
          <w:rFonts w:ascii="Calibri" w:eastAsia="Calibri" w:hAnsi="Calibri" w:cs="Calibri"/>
          <w:szCs w:val="24"/>
        </w:rPr>
        <w:t>a</w:t>
      </w:r>
      <w:r w:rsidR="00246726" w:rsidRPr="00AF0CD3">
        <w:rPr>
          <w:rFonts w:ascii="Calibri" w:eastAsia="Calibri" w:hAnsi="Calibri" w:cs="Calibri"/>
          <w:spacing w:val="3"/>
          <w:szCs w:val="24"/>
        </w:rPr>
        <w:t xml:space="preserve"> </w:t>
      </w:r>
      <w:r w:rsidR="00246726" w:rsidRPr="00AF0CD3">
        <w:rPr>
          <w:rFonts w:ascii="Calibri" w:eastAsia="Calibri" w:hAnsi="Calibri" w:cs="Calibri"/>
          <w:spacing w:val="2"/>
          <w:szCs w:val="24"/>
        </w:rPr>
        <w:t>S</w:t>
      </w:r>
      <w:r w:rsidR="00246726" w:rsidRPr="00AF0CD3">
        <w:rPr>
          <w:rFonts w:ascii="Calibri" w:eastAsia="Calibri" w:hAnsi="Calibri" w:cs="Calibri"/>
          <w:spacing w:val="-6"/>
          <w:szCs w:val="24"/>
        </w:rPr>
        <w:t>e</w:t>
      </w:r>
      <w:r w:rsidR="00246726" w:rsidRPr="00AF0CD3">
        <w:rPr>
          <w:rFonts w:ascii="Calibri" w:eastAsia="Calibri" w:hAnsi="Calibri" w:cs="Calibri"/>
          <w:spacing w:val="1"/>
          <w:szCs w:val="24"/>
        </w:rPr>
        <w:t>r</w:t>
      </w:r>
      <w:r w:rsidR="00246726" w:rsidRPr="00AF0CD3">
        <w:rPr>
          <w:rFonts w:ascii="Calibri" w:eastAsia="Calibri" w:hAnsi="Calibri" w:cs="Calibri"/>
          <w:spacing w:val="4"/>
          <w:szCs w:val="24"/>
        </w:rPr>
        <w:t>v</w:t>
      </w:r>
      <w:r w:rsidR="00246726" w:rsidRPr="00AF0CD3">
        <w:rPr>
          <w:rFonts w:ascii="Calibri" w:eastAsia="Calibri" w:hAnsi="Calibri" w:cs="Calibri"/>
          <w:spacing w:val="1"/>
          <w:szCs w:val="24"/>
        </w:rPr>
        <w:t>i</w:t>
      </w:r>
      <w:r w:rsidR="00246726" w:rsidRPr="00AF0CD3">
        <w:rPr>
          <w:rFonts w:ascii="Calibri" w:eastAsia="Calibri" w:hAnsi="Calibri" w:cs="Calibri"/>
          <w:spacing w:val="-2"/>
          <w:szCs w:val="24"/>
        </w:rPr>
        <w:t>c</w:t>
      </w:r>
      <w:r w:rsidR="00246726" w:rsidRPr="00AF0CD3">
        <w:rPr>
          <w:rFonts w:ascii="Calibri" w:eastAsia="Calibri" w:hAnsi="Calibri" w:cs="Calibri"/>
          <w:szCs w:val="24"/>
        </w:rPr>
        <w:t>e</w:t>
      </w:r>
      <w:r w:rsidR="00246726" w:rsidRPr="00AF0CD3">
        <w:rPr>
          <w:rFonts w:ascii="Calibri" w:eastAsia="Calibri" w:hAnsi="Calibri" w:cs="Calibri"/>
          <w:spacing w:val="4"/>
          <w:szCs w:val="24"/>
        </w:rPr>
        <w:t xml:space="preserve"> </w:t>
      </w:r>
      <w:r w:rsidR="00246726" w:rsidRPr="00AF0CD3">
        <w:rPr>
          <w:rFonts w:ascii="Calibri" w:eastAsia="Calibri" w:hAnsi="Calibri" w:cs="Calibri"/>
          <w:spacing w:val="-2"/>
          <w:szCs w:val="24"/>
        </w:rPr>
        <w:t>(</w:t>
      </w:r>
      <w:r w:rsidR="00246726" w:rsidRPr="00AF0CD3">
        <w:rPr>
          <w:rFonts w:ascii="Calibri" w:eastAsia="Calibri" w:hAnsi="Calibri" w:cs="Calibri"/>
          <w:spacing w:val="2"/>
          <w:szCs w:val="24"/>
        </w:rPr>
        <w:t>S</w:t>
      </w:r>
      <w:r w:rsidR="00246726" w:rsidRPr="00AF0CD3">
        <w:rPr>
          <w:rFonts w:ascii="Calibri" w:eastAsia="Calibri" w:hAnsi="Calibri" w:cs="Calibri"/>
          <w:spacing w:val="-2"/>
          <w:szCs w:val="24"/>
        </w:rPr>
        <w:t>aa</w:t>
      </w:r>
      <w:r w:rsidR="00246726" w:rsidRPr="00AF0CD3">
        <w:rPr>
          <w:rFonts w:ascii="Calibri" w:eastAsia="Calibri" w:hAnsi="Calibri" w:cs="Calibri"/>
          <w:spacing w:val="2"/>
          <w:szCs w:val="24"/>
        </w:rPr>
        <w:t>S</w:t>
      </w:r>
      <w:r w:rsidR="00246726" w:rsidRPr="00AF0CD3">
        <w:rPr>
          <w:rFonts w:ascii="Calibri" w:eastAsia="Calibri" w:hAnsi="Calibri" w:cs="Calibri"/>
          <w:spacing w:val="-2"/>
          <w:szCs w:val="24"/>
        </w:rPr>
        <w:t>)</w:t>
      </w:r>
      <w:r w:rsidR="00246726" w:rsidRPr="00AF0CD3">
        <w:rPr>
          <w:rFonts w:ascii="Calibri" w:eastAsia="Calibri" w:hAnsi="Calibri" w:cs="Calibri"/>
          <w:szCs w:val="24"/>
        </w:rPr>
        <w:t>,</w:t>
      </w:r>
      <w:r w:rsidR="00246726" w:rsidRPr="00AF0CD3">
        <w:rPr>
          <w:rFonts w:ascii="Calibri" w:eastAsia="Calibri" w:hAnsi="Calibri" w:cs="Calibri"/>
          <w:spacing w:val="14"/>
          <w:szCs w:val="24"/>
        </w:rPr>
        <w:t xml:space="preserve"> </w:t>
      </w:r>
      <w:r w:rsidR="00246726" w:rsidRPr="00AF0CD3">
        <w:rPr>
          <w:rFonts w:ascii="Calibri" w:eastAsia="Calibri" w:hAnsi="Calibri" w:cs="Calibri"/>
          <w:spacing w:val="3"/>
          <w:szCs w:val="24"/>
        </w:rPr>
        <w:t>P</w:t>
      </w:r>
      <w:r w:rsidR="00246726" w:rsidRPr="00AF0CD3">
        <w:rPr>
          <w:rFonts w:ascii="Calibri" w:eastAsia="Calibri" w:hAnsi="Calibri" w:cs="Calibri"/>
          <w:spacing w:val="1"/>
          <w:szCs w:val="24"/>
        </w:rPr>
        <w:t>l</w:t>
      </w:r>
      <w:r w:rsidR="00246726" w:rsidRPr="00AF0CD3">
        <w:rPr>
          <w:rFonts w:ascii="Calibri" w:eastAsia="Calibri" w:hAnsi="Calibri" w:cs="Calibri"/>
          <w:spacing w:val="-2"/>
          <w:szCs w:val="24"/>
        </w:rPr>
        <w:t>a</w:t>
      </w:r>
      <w:r w:rsidR="00246726" w:rsidRPr="00AF0CD3">
        <w:rPr>
          <w:rFonts w:ascii="Calibri" w:eastAsia="Calibri" w:hAnsi="Calibri" w:cs="Calibri"/>
          <w:spacing w:val="4"/>
          <w:szCs w:val="24"/>
        </w:rPr>
        <w:t>t</w:t>
      </w:r>
      <w:r w:rsidR="00246726" w:rsidRPr="00AF0CD3">
        <w:rPr>
          <w:rFonts w:ascii="Calibri" w:eastAsia="Calibri" w:hAnsi="Calibri" w:cs="Calibri"/>
          <w:spacing w:val="-2"/>
          <w:szCs w:val="24"/>
        </w:rPr>
        <w:t>f</w:t>
      </w:r>
      <w:r w:rsidR="00246726" w:rsidRPr="00AF0CD3">
        <w:rPr>
          <w:rFonts w:ascii="Calibri" w:eastAsia="Calibri" w:hAnsi="Calibri" w:cs="Calibri"/>
          <w:szCs w:val="24"/>
        </w:rPr>
        <w:t>o</w:t>
      </w:r>
      <w:r w:rsidR="00246726" w:rsidRPr="00AF0CD3">
        <w:rPr>
          <w:rFonts w:ascii="Calibri" w:eastAsia="Calibri" w:hAnsi="Calibri" w:cs="Calibri"/>
          <w:spacing w:val="1"/>
          <w:szCs w:val="24"/>
        </w:rPr>
        <w:t>r</w:t>
      </w:r>
      <w:r w:rsidR="00246726" w:rsidRPr="00AF0CD3">
        <w:rPr>
          <w:rFonts w:ascii="Calibri" w:eastAsia="Calibri" w:hAnsi="Calibri" w:cs="Calibri"/>
          <w:szCs w:val="24"/>
        </w:rPr>
        <w:t>m</w:t>
      </w:r>
      <w:r w:rsidR="00246726" w:rsidRPr="00AF0CD3">
        <w:rPr>
          <w:rFonts w:ascii="Calibri" w:eastAsia="Calibri" w:hAnsi="Calibri" w:cs="Calibri"/>
          <w:spacing w:val="18"/>
          <w:szCs w:val="24"/>
        </w:rPr>
        <w:t xml:space="preserve"> </w:t>
      </w:r>
      <w:r w:rsidR="00246726" w:rsidRPr="00AF0CD3">
        <w:rPr>
          <w:rFonts w:ascii="Calibri" w:eastAsia="Calibri" w:hAnsi="Calibri" w:cs="Calibri"/>
          <w:spacing w:val="-2"/>
          <w:szCs w:val="24"/>
        </w:rPr>
        <w:t>a</w:t>
      </w:r>
      <w:r w:rsidR="00246726" w:rsidRPr="00AF0CD3">
        <w:rPr>
          <w:rFonts w:ascii="Calibri" w:eastAsia="Calibri" w:hAnsi="Calibri" w:cs="Calibri"/>
          <w:szCs w:val="24"/>
        </w:rPr>
        <w:t>s</w:t>
      </w:r>
      <w:r w:rsidR="00246726" w:rsidRPr="00AF0CD3">
        <w:rPr>
          <w:rFonts w:ascii="Calibri" w:eastAsia="Calibri" w:hAnsi="Calibri" w:cs="Calibri"/>
          <w:spacing w:val="10"/>
          <w:szCs w:val="24"/>
        </w:rPr>
        <w:t xml:space="preserve"> </w:t>
      </w:r>
      <w:r w:rsidR="00246726" w:rsidRPr="00AF0CD3">
        <w:rPr>
          <w:rFonts w:ascii="Calibri" w:eastAsia="Calibri" w:hAnsi="Calibri" w:cs="Calibri"/>
          <w:szCs w:val="24"/>
        </w:rPr>
        <w:t>a</w:t>
      </w:r>
      <w:r w:rsidR="00246726" w:rsidRPr="00AF0CD3">
        <w:rPr>
          <w:rFonts w:ascii="Calibri" w:eastAsia="Calibri" w:hAnsi="Calibri" w:cs="Calibri"/>
          <w:spacing w:val="3"/>
          <w:szCs w:val="24"/>
        </w:rPr>
        <w:t xml:space="preserve"> </w:t>
      </w:r>
      <w:r w:rsidR="00246726" w:rsidRPr="00AF0CD3">
        <w:rPr>
          <w:rFonts w:ascii="Calibri" w:eastAsia="Calibri" w:hAnsi="Calibri" w:cs="Calibri"/>
          <w:spacing w:val="2"/>
          <w:szCs w:val="24"/>
        </w:rPr>
        <w:t>S</w:t>
      </w:r>
      <w:r w:rsidR="00246726" w:rsidRPr="00AF0CD3">
        <w:rPr>
          <w:rFonts w:ascii="Calibri" w:eastAsia="Calibri" w:hAnsi="Calibri" w:cs="Calibri"/>
          <w:spacing w:val="-6"/>
          <w:szCs w:val="24"/>
        </w:rPr>
        <w:t>e</w:t>
      </w:r>
      <w:r w:rsidR="00246726" w:rsidRPr="00AF0CD3">
        <w:rPr>
          <w:rFonts w:ascii="Calibri" w:eastAsia="Calibri" w:hAnsi="Calibri" w:cs="Calibri"/>
          <w:spacing w:val="1"/>
          <w:szCs w:val="24"/>
        </w:rPr>
        <w:t>r</w:t>
      </w:r>
      <w:r w:rsidR="00246726" w:rsidRPr="00AF0CD3">
        <w:rPr>
          <w:rFonts w:ascii="Calibri" w:eastAsia="Calibri" w:hAnsi="Calibri" w:cs="Calibri"/>
          <w:spacing w:val="4"/>
          <w:szCs w:val="24"/>
        </w:rPr>
        <w:t>v</w:t>
      </w:r>
      <w:r w:rsidR="00246726" w:rsidRPr="00AF0CD3">
        <w:rPr>
          <w:rFonts w:ascii="Calibri" w:eastAsia="Calibri" w:hAnsi="Calibri" w:cs="Calibri"/>
          <w:spacing w:val="1"/>
          <w:szCs w:val="24"/>
        </w:rPr>
        <w:t>i</w:t>
      </w:r>
      <w:r w:rsidR="00246726" w:rsidRPr="00AF0CD3">
        <w:rPr>
          <w:rFonts w:ascii="Calibri" w:eastAsia="Calibri" w:hAnsi="Calibri" w:cs="Calibri"/>
          <w:spacing w:val="-2"/>
          <w:szCs w:val="24"/>
        </w:rPr>
        <w:t>c</w:t>
      </w:r>
      <w:r w:rsidR="00246726" w:rsidRPr="00AF0CD3">
        <w:rPr>
          <w:rFonts w:ascii="Calibri" w:eastAsia="Calibri" w:hAnsi="Calibri" w:cs="Calibri"/>
          <w:szCs w:val="24"/>
        </w:rPr>
        <w:t>e</w:t>
      </w:r>
      <w:r w:rsidR="00246726" w:rsidRPr="00AF0CD3">
        <w:rPr>
          <w:rFonts w:ascii="Calibri" w:eastAsia="Calibri" w:hAnsi="Calibri" w:cs="Calibri"/>
          <w:spacing w:val="4"/>
          <w:szCs w:val="24"/>
        </w:rPr>
        <w:t xml:space="preserve"> </w:t>
      </w:r>
      <w:r w:rsidR="00246726" w:rsidRPr="00AF0CD3">
        <w:rPr>
          <w:rFonts w:ascii="Calibri" w:eastAsia="Calibri" w:hAnsi="Calibri" w:cs="Calibri"/>
          <w:spacing w:val="-2"/>
          <w:szCs w:val="24"/>
        </w:rPr>
        <w:t>(</w:t>
      </w:r>
      <w:r w:rsidR="00246726" w:rsidRPr="00AF0CD3">
        <w:rPr>
          <w:rFonts w:ascii="Calibri" w:eastAsia="Calibri" w:hAnsi="Calibri" w:cs="Calibri"/>
          <w:spacing w:val="3"/>
          <w:szCs w:val="24"/>
        </w:rPr>
        <w:t>P</w:t>
      </w:r>
      <w:r w:rsidR="00246726" w:rsidRPr="00AF0CD3">
        <w:rPr>
          <w:rFonts w:ascii="Calibri" w:eastAsia="Calibri" w:hAnsi="Calibri" w:cs="Calibri"/>
          <w:spacing w:val="-2"/>
          <w:szCs w:val="24"/>
        </w:rPr>
        <w:t>aa</w:t>
      </w:r>
      <w:r w:rsidR="00246726" w:rsidRPr="00AF0CD3">
        <w:rPr>
          <w:rFonts w:ascii="Calibri" w:eastAsia="Calibri" w:hAnsi="Calibri" w:cs="Calibri"/>
          <w:spacing w:val="2"/>
          <w:szCs w:val="24"/>
        </w:rPr>
        <w:t>S</w:t>
      </w:r>
      <w:r w:rsidR="00246726" w:rsidRPr="00AF0CD3">
        <w:rPr>
          <w:rFonts w:ascii="Calibri" w:eastAsia="Calibri" w:hAnsi="Calibri" w:cs="Calibri"/>
          <w:spacing w:val="-2"/>
          <w:szCs w:val="24"/>
        </w:rPr>
        <w:t>)</w:t>
      </w:r>
      <w:r w:rsidR="00246726" w:rsidRPr="00AF0CD3">
        <w:rPr>
          <w:rFonts w:ascii="Calibri" w:eastAsia="Calibri" w:hAnsi="Calibri" w:cs="Calibri"/>
          <w:szCs w:val="24"/>
        </w:rPr>
        <w:t>,</w:t>
      </w:r>
      <w:r w:rsidR="00246726" w:rsidRPr="00AF0CD3">
        <w:rPr>
          <w:rFonts w:ascii="Calibri" w:eastAsia="Calibri" w:hAnsi="Calibri" w:cs="Calibri"/>
          <w:spacing w:val="13"/>
          <w:szCs w:val="24"/>
        </w:rPr>
        <w:t xml:space="preserve"> </w:t>
      </w:r>
      <w:r w:rsidR="00246726" w:rsidRPr="00AF0CD3">
        <w:rPr>
          <w:rFonts w:ascii="Calibri" w:eastAsia="Calibri" w:hAnsi="Calibri" w:cs="Calibri"/>
          <w:spacing w:val="-2"/>
          <w:szCs w:val="24"/>
        </w:rPr>
        <w:t>a</w:t>
      </w:r>
      <w:r w:rsidR="00246726" w:rsidRPr="00AF0CD3">
        <w:rPr>
          <w:rFonts w:ascii="Calibri" w:eastAsia="Calibri" w:hAnsi="Calibri" w:cs="Calibri"/>
          <w:spacing w:val="1"/>
          <w:szCs w:val="24"/>
        </w:rPr>
        <w:t>n</w:t>
      </w:r>
      <w:r w:rsidR="00246726" w:rsidRPr="00AF0CD3">
        <w:rPr>
          <w:rFonts w:ascii="Calibri" w:eastAsia="Calibri" w:hAnsi="Calibri" w:cs="Calibri"/>
          <w:szCs w:val="24"/>
        </w:rPr>
        <w:t>d</w:t>
      </w:r>
      <w:r w:rsidR="00246726" w:rsidRPr="00AF0CD3">
        <w:rPr>
          <w:rFonts w:ascii="Calibri" w:eastAsia="Calibri" w:hAnsi="Calibri" w:cs="Calibri"/>
          <w:spacing w:val="9"/>
          <w:szCs w:val="24"/>
        </w:rPr>
        <w:t xml:space="preserve"> </w:t>
      </w:r>
      <w:r w:rsidR="00246726" w:rsidRPr="00AF0CD3">
        <w:rPr>
          <w:rFonts w:ascii="Calibri" w:eastAsia="Calibri" w:hAnsi="Calibri" w:cs="Calibri"/>
          <w:spacing w:val="-3"/>
          <w:szCs w:val="24"/>
        </w:rPr>
        <w:t>I</w:t>
      </w:r>
      <w:r w:rsidR="00246726" w:rsidRPr="00AF0CD3">
        <w:rPr>
          <w:rFonts w:ascii="Calibri" w:eastAsia="Calibri" w:hAnsi="Calibri" w:cs="Calibri"/>
          <w:spacing w:val="1"/>
          <w:szCs w:val="24"/>
        </w:rPr>
        <w:t>n</w:t>
      </w:r>
      <w:r w:rsidR="00246726" w:rsidRPr="00AF0CD3">
        <w:rPr>
          <w:rFonts w:ascii="Calibri" w:eastAsia="Calibri" w:hAnsi="Calibri" w:cs="Calibri"/>
          <w:spacing w:val="-2"/>
          <w:szCs w:val="24"/>
        </w:rPr>
        <w:t>f</w:t>
      </w:r>
      <w:r w:rsidR="00246726" w:rsidRPr="00AF0CD3">
        <w:rPr>
          <w:rFonts w:ascii="Calibri" w:eastAsia="Calibri" w:hAnsi="Calibri" w:cs="Calibri"/>
          <w:spacing w:val="1"/>
          <w:szCs w:val="24"/>
        </w:rPr>
        <w:t>r</w:t>
      </w:r>
      <w:r w:rsidR="00246726" w:rsidRPr="00AF0CD3">
        <w:rPr>
          <w:rFonts w:ascii="Calibri" w:eastAsia="Calibri" w:hAnsi="Calibri" w:cs="Calibri"/>
          <w:spacing w:val="-2"/>
          <w:szCs w:val="24"/>
        </w:rPr>
        <w:t>a</w:t>
      </w:r>
      <w:r w:rsidR="00246726" w:rsidRPr="00AF0CD3">
        <w:rPr>
          <w:rFonts w:ascii="Calibri" w:eastAsia="Calibri" w:hAnsi="Calibri" w:cs="Calibri"/>
          <w:spacing w:val="4"/>
          <w:szCs w:val="24"/>
        </w:rPr>
        <w:t>st</w:t>
      </w:r>
      <w:r w:rsidR="00246726" w:rsidRPr="00AF0CD3">
        <w:rPr>
          <w:rFonts w:ascii="Calibri" w:eastAsia="Calibri" w:hAnsi="Calibri" w:cs="Calibri"/>
          <w:spacing w:val="1"/>
          <w:szCs w:val="24"/>
        </w:rPr>
        <w:t>ru</w:t>
      </w:r>
      <w:r w:rsidR="00246726" w:rsidRPr="00AF0CD3">
        <w:rPr>
          <w:rFonts w:ascii="Calibri" w:eastAsia="Calibri" w:hAnsi="Calibri" w:cs="Calibri"/>
          <w:spacing w:val="-2"/>
          <w:szCs w:val="24"/>
        </w:rPr>
        <w:t>c</w:t>
      </w:r>
      <w:r w:rsidR="00246726" w:rsidRPr="00AF0CD3">
        <w:rPr>
          <w:rFonts w:ascii="Calibri" w:eastAsia="Calibri" w:hAnsi="Calibri" w:cs="Calibri"/>
          <w:spacing w:val="4"/>
          <w:szCs w:val="24"/>
        </w:rPr>
        <w:t>t</w:t>
      </w:r>
      <w:r w:rsidR="00246726" w:rsidRPr="00AF0CD3">
        <w:rPr>
          <w:rFonts w:ascii="Calibri" w:eastAsia="Calibri" w:hAnsi="Calibri" w:cs="Calibri"/>
          <w:spacing w:val="1"/>
          <w:szCs w:val="24"/>
        </w:rPr>
        <w:t>ur</w:t>
      </w:r>
      <w:r w:rsidR="00246726" w:rsidRPr="00AF0CD3">
        <w:rPr>
          <w:rFonts w:ascii="Calibri" w:eastAsia="Calibri" w:hAnsi="Calibri" w:cs="Calibri"/>
          <w:szCs w:val="24"/>
        </w:rPr>
        <w:t>e</w:t>
      </w:r>
      <w:r w:rsidR="00246726" w:rsidRPr="00AF0CD3">
        <w:rPr>
          <w:rFonts w:ascii="Calibri" w:eastAsia="Calibri" w:hAnsi="Calibri" w:cs="Calibri"/>
          <w:spacing w:val="11"/>
          <w:szCs w:val="24"/>
        </w:rPr>
        <w:t xml:space="preserve"> </w:t>
      </w:r>
      <w:r w:rsidR="00246726" w:rsidRPr="00AF0CD3">
        <w:rPr>
          <w:rFonts w:ascii="Calibri" w:eastAsia="Calibri" w:hAnsi="Calibri" w:cs="Calibri"/>
          <w:spacing w:val="-2"/>
          <w:szCs w:val="24"/>
        </w:rPr>
        <w:t>a</w:t>
      </w:r>
      <w:r w:rsidR="00246726" w:rsidRPr="00AF0CD3">
        <w:rPr>
          <w:rFonts w:ascii="Calibri" w:eastAsia="Calibri" w:hAnsi="Calibri" w:cs="Calibri"/>
          <w:szCs w:val="24"/>
        </w:rPr>
        <w:t>s</w:t>
      </w:r>
      <w:r w:rsidR="00246726" w:rsidRPr="00AF0CD3">
        <w:rPr>
          <w:rFonts w:ascii="Calibri" w:eastAsia="Calibri" w:hAnsi="Calibri" w:cs="Calibri"/>
          <w:spacing w:val="10"/>
          <w:szCs w:val="24"/>
        </w:rPr>
        <w:t xml:space="preserve"> </w:t>
      </w:r>
      <w:r w:rsidR="00246726" w:rsidRPr="00AF0CD3">
        <w:rPr>
          <w:rFonts w:ascii="Calibri" w:eastAsia="Calibri" w:hAnsi="Calibri" w:cs="Calibri"/>
          <w:szCs w:val="24"/>
        </w:rPr>
        <w:t>a</w:t>
      </w:r>
      <w:r w:rsidR="00246726" w:rsidRPr="00AF0CD3">
        <w:rPr>
          <w:rFonts w:ascii="Calibri" w:eastAsia="Calibri" w:hAnsi="Calibri" w:cs="Calibri"/>
          <w:spacing w:val="3"/>
          <w:szCs w:val="24"/>
        </w:rPr>
        <w:t xml:space="preserve"> </w:t>
      </w:r>
      <w:r w:rsidR="00246726" w:rsidRPr="00AF0CD3">
        <w:rPr>
          <w:rFonts w:ascii="Calibri" w:eastAsia="Calibri" w:hAnsi="Calibri" w:cs="Calibri"/>
          <w:spacing w:val="2"/>
          <w:szCs w:val="24"/>
        </w:rPr>
        <w:t>S</w:t>
      </w:r>
      <w:r w:rsidR="00246726" w:rsidRPr="00AF0CD3">
        <w:rPr>
          <w:rFonts w:ascii="Calibri" w:eastAsia="Calibri" w:hAnsi="Calibri" w:cs="Calibri"/>
          <w:spacing w:val="-5"/>
          <w:szCs w:val="24"/>
        </w:rPr>
        <w:t>e</w:t>
      </w:r>
      <w:r w:rsidR="00246726" w:rsidRPr="00AF0CD3">
        <w:rPr>
          <w:rFonts w:ascii="Calibri" w:eastAsia="Calibri" w:hAnsi="Calibri" w:cs="Calibri"/>
          <w:spacing w:val="1"/>
          <w:szCs w:val="24"/>
        </w:rPr>
        <w:t>r</w:t>
      </w:r>
      <w:r w:rsidR="00246726" w:rsidRPr="00AF0CD3">
        <w:rPr>
          <w:rFonts w:ascii="Calibri" w:eastAsia="Calibri" w:hAnsi="Calibri" w:cs="Calibri"/>
          <w:spacing w:val="4"/>
          <w:szCs w:val="24"/>
        </w:rPr>
        <w:t>v</w:t>
      </w:r>
      <w:r w:rsidR="00246726" w:rsidRPr="00AF0CD3">
        <w:rPr>
          <w:rFonts w:ascii="Calibri" w:eastAsia="Calibri" w:hAnsi="Calibri" w:cs="Calibri"/>
          <w:spacing w:val="1"/>
          <w:szCs w:val="24"/>
        </w:rPr>
        <w:t>i</w:t>
      </w:r>
      <w:r w:rsidR="00246726" w:rsidRPr="00AF0CD3">
        <w:rPr>
          <w:rFonts w:ascii="Calibri" w:eastAsia="Calibri" w:hAnsi="Calibri" w:cs="Calibri"/>
          <w:spacing w:val="-2"/>
          <w:szCs w:val="24"/>
        </w:rPr>
        <w:t>c</w:t>
      </w:r>
      <w:r w:rsidR="00246726" w:rsidRPr="00AF0CD3">
        <w:rPr>
          <w:rFonts w:ascii="Calibri" w:eastAsia="Calibri" w:hAnsi="Calibri" w:cs="Calibri"/>
          <w:szCs w:val="24"/>
        </w:rPr>
        <w:t>e</w:t>
      </w:r>
      <w:r w:rsidR="00246726" w:rsidRPr="00AF0CD3">
        <w:rPr>
          <w:rFonts w:ascii="Calibri" w:eastAsia="Calibri" w:hAnsi="Calibri" w:cs="Calibri"/>
          <w:spacing w:val="4"/>
          <w:szCs w:val="24"/>
        </w:rPr>
        <w:t xml:space="preserve"> </w:t>
      </w:r>
      <w:r w:rsidR="00246726" w:rsidRPr="00AF0CD3">
        <w:rPr>
          <w:rFonts w:ascii="Calibri" w:eastAsia="Calibri" w:hAnsi="Calibri" w:cs="Calibri"/>
          <w:spacing w:val="-2"/>
          <w:w w:val="102"/>
          <w:szCs w:val="24"/>
        </w:rPr>
        <w:t>(</w:t>
      </w:r>
      <w:r w:rsidR="00246726" w:rsidRPr="00AF0CD3">
        <w:rPr>
          <w:rFonts w:ascii="Calibri" w:eastAsia="Calibri" w:hAnsi="Calibri" w:cs="Calibri"/>
          <w:spacing w:val="-3"/>
          <w:w w:val="101"/>
          <w:szCs w:val="24"/>
        </w:rPr>
        <w:t>I</w:t>
      </w:r>
      <w:r w:rsidR="00246726" w:rsidRPr="00AF0CD3">
        <w:rPr>
          <w:rFonts w:ascii="Calibri" w:eastAsia="Calibri" w:hAnsi="Calibri" w:cs="Calibri"/>
          <w:spacing w:val="-2"/>
          <w:w w:val="102"/>
          <w:szCs w:val="24"/>
        </w:rPr>
        <w:t>aa</w:t>
      </w:r>
      <w:r w:rsidR="00246726" w:rsidRPr="00AF0CD3">
        <w:rPr>
          <w:rFonts w:ascii="Calibri" w:eastAsia="Calibri" w:hAnsi="Calibri" w:cs="Calibri"/>
          <w:spacing w:val="2"/>
          <w:w w:val="102"/>
          <w:szCs w:val="24"/>
        </w:rPr>
        <w:t>S</w:t>
      </w:r>
      <w:r w:rsidR="00246726" w:rsidRPr="00AF0CD3">
        <w:rPr>
          <w:rFonts w:ascii="Calibri" w:eastAsia="Calibri" w:hAnsi="Calibri" w:cs="Calibri"/>
          <w:spacing w:val="-2"/>
          <w:w w:val="102"/>
          <w:szCs w:val="24"/>
        </w:rPr>
        <w:t>)</w:t>
      </w:r>
      <w:r w:rsidR="00246726" w:rsidRPr="00AF0CD3">
        <w:rPr>
          <w:rFonts w:ascii="Calibri" w:eastAsia="Calibri" w:hAnsi="Calibri" w:cs="Calibri"/>
          <w:w w:val="102"/>
          <w:szCs w:val="24"/>
        </w:rPr>
        <w:t>.</w:t>
      </w:r>
    </w:p>
    <w:p w14:paraId="60168797" w14:textId="77777777" w:rsidR="00246726" w:rsidRPr="00AF0CD3" w:rsidRDefault="00246726" w:rsidP="00246726">
      <w:pPr>
        <w:spacing w:before="8" w:line="240" w:lineRule="exact"/>
        <w:rPr>
          <w:szCs w:val="24"/>
        </w:rPr>
      </w:pPr>
      <w:r>
        <w:rPr>
          <w:szCs w:val="24"/>
        </w:rPr>
        <w:t>In addition to the above,</w:t>
      </w:r>
      <w:r w:rsidRPr="000E1B4F">
        <w:rPr>
          <w:rFonts w:ascii="Roboto" w:hAnsi="Roboto"/>
          <w:color w:val="0A0A0A"/>
          <w:shd w:val="clear" w:color="auto" w:fill="FFFFFF"/>
        </w:rPr>
        <w:t xml:space="preserve"> </w:t>
      </w:r>
      <w:r>
        <w:rPr>
          <w:szCs w:val="24"/>
        </w:rPr>
        <w:t xml:space="preserve">this </w:t>
      </w:r>
      <w:r w:rsidRPr="000E1B4F">
        <w:rPr>
          <w:szCs w:val="24"/>
        </w:rPr>
        <w:t xml:space="preserve">contract also includes the following </w:t>
      </w:r>
      <w:r>
        <w:rPr>
          <w:szCs w:val="24"/>
        </w:rPr>
        <w:t>provisions:</w:t>
      </w:r>
    </w:p>
    <w:p w14:paraId="5B5CA2C4" w14:textId="2A33FF72" w:rsidR="00246726" w:rsidRDefault="00246726" w:rsidP="00246726">
      <w:pPr>
        <w:pStyle w:val="ListParagraph"/>
        <w:numPr>
          <w:ilvl w:val="0"/>
          <w:numId w:val="32"/>
        </w:numPr>
        <w:spacing w:line="240" w:lineRule="auto"/>
        <w:ind w:right="-20"/>
        <w:rPr>
          <w:rFonts w:ascii="Calibri" w:eastAsia="Calibri" w:hAnsi="Calibri" w:cs="Calibri"/>
          <w:szCs w:val="24"/>
        </w:rPr>
      </w:pPr>
      <w:r>
        <w:rPr>
          <w:rFonts w:ascii="Calibri" w:eastAsia="Calibri" w:hAnsi="Calibri" w:cs="Calibri"/>
          <w:spacing w:val="2"/>
          <w:szCs w:val="24"/>
        </w:rPr>
        <w:t>Nine</w:t>
      </w:r>
      <w:r w:rsidRPr="00E30764">
        <w:rPr>
          <w:rFonts w:ascii="Calibri" w:eastAsia="Calibri" w:hAnsi="Calibri" w:cs="Calibri"/>
          <w:spacing w:val="10"/>
          <w:szCs w:val="24"/>
        </w:rPr>
        <w:t xml:space="preserve"> </w:t>
      </w:r>
      <w:r>
        <w:rPr>
          <w:rFonts w:ascii="Calibri" w:eastAsia="Calibri" w:hAnsi="Calibri" w:cs="Calibri"/>
          <w:spacing w:val="10"/>
          <w:szCs w:val="24"/>
        </w:rPr>
        <w:t xml:space="preserve">(9) </w:t>
      </w:r>
      <w:r w:rsidRPr="00E30764">
        <w:rPr>
          <w:rFonts w:ascii="Calibri" w:eastAsia="Calibri" w:hAnsi="Calibri" w:cs="Calibri"/>
          <w:spacing w:val="1"/>
          <w:szCs w:val="24"/>
        </w:rPr>
        <w:t>l</w:t>
      </w:r>
      <w:r w:rsidRPr="00E30764">
        <w:rPr>
          <w:rFonts w:ascii="Calibri" w:eastAsia="Calibri" w:hAnsi="Calibri" w:cs="Calibri"/>
          <w:spacing w:val="-2"/>
          <w:szCs w:val="24"/>
        </w:rPr>
        <w:t>a</w:t>
      </w:r>
      <w:r w:rsidRPr="00E30764">
        <w:rPr>
          <w:rFonts w:ascii="Calibri" w:eastAsia="Calibri" w:hAnsi="Calibri" w:cs="Calibri"/>
          <w:spacing w:val="1"/>
          <w:szCs w:val="24"/>
        </w:rPr>
        <w:t>r</w:t>
      </w:r>
      <w:r w:rsidRPr="00E30764">
        <w:rPr>
          <w:rFonts w:ascii="Calibri" w:eastAsia="Calibri" w:hAnsi="Calibri" w:cs="Calibri"/>
          <w:szCs w:val="24"/>
        </w:rPr>
        <w:t>ge</w:t>
      </w:r>
      <w:r>
        <w:rPr>
          <w:rFonts w:ascii="Calibri" w:eastAsia="Calibri" w:hAnsi="Calibri" w:cs="Calibri"/>
          <w:szCs w:val="24"/>
        </w:rPr>
        <w:t>-scale</w:t>
      </w:r>
      <w:r w:rsidRPr="00E30764">
        <w:rPr>
          <w:rFonts w:ascii="Calibri" w:eastAsia="Calibri" w:hAnsi="Calibri" w:cs="Calibri"/>
          <w:spacing w:val="2"/>
          <w:szCs w:val="24"/>
        </w:rPr>
        <w:t xml:space="preserve"> </w:t>
      </w:r>
      <w:r>
        <w:rPr>
          <w:rFonts w:ascii="Calibri" w:eastAsia="Calibri" w:hAnsi="Calibri" w:cs="Calibri"/>
          <w:spacing w:val="2"/>
          <w:szCs w:val="24"/>
        </w:rPr>
        <w:t>S</w:t>
      </w:r>
      <w:r w:rsidRPr="00E30764">
        <w:rPr>
          <w:rFonts w:ascii="Calibri" w:eastAsia="Calibri" w:hAnsi="Calibri" w:cs="Calibri"/>
          <w:szCs w:val="24"/>
        </w:rPr>
        <w:t>o</w:t>
      </w:r>
      <w:r w:rsidRPr="00E30764">
        <w:rPr>
          <w:rFonts w:ascii="Calibri" w:eastAsia="Calibri" w:hAnsi="Calibri" w:cs="Calibri"/>
          <w:spacing w:val="-2"/>
          <w:szCs w:val="24"/>
        </w:rPr>
        <w:t>f</w:t>
      </w:r>
      <w:r w:rsidRPr="00E30764">
        <w:rPr>
          <w:rFonts w:ascii="Calibri" w:eastAsia="Calibri" w:hAnsi="Calibri" w:cs="Calibri"/>
          <w:spacing w:val="4"/>
          <w:szCs w:val="24"/>
        </w:rPr>
        <w:t>t</w:t>
      </w:r>
      <w:r w:rsidRPr="00E30764">
        <w:rPr>
          <w:rFonts w:ascii="Calibri" w:eastAsia="Calibri" w:hAnsi="Calibri" w:cs="Calibri"/>
          <w:spacing w:val="-2"/>
          <w:szCs w:val="24"/>
        </w:rPr>
        <w:t>wa</w:t>
      </w:r>
      <w:r w:rsidRPr="00E30764">
        <w:rPr>
          <w:rFonts w:ascii="Calibri" w:eastAsia="Calibri" w:hAnsi="Calibri" w:cs="Calibri"/>
          <w:spacing w:val="1"/>
          <w:szCs w:val="24"/>
        </w:rPr>
        <w:t>r</w:t>
      </w:r>
      <w:r w:rsidRPr="00E30764">
        <w:rPr>
          <w:rFonts w:ascii="Calibri" w:eastAsia="Calibri" w:hAnsi="Calibri" w:cs="Calibri"/>
          <w:szCs w:val="24"/>
        </w:rPr>
        <w:t>e</w:t>
      </w:r>
      <w:r w:rsidRPr="00E30764">
        <w:rPr>
          <w:rFonts w:ascii="Calibri" w:eastAsia="Calibri" w:hAnsi="Calibri" w:cs="Calibri"/>
          <w:spacing w:val="8"/>
          <w:szCs w:val="24"/>
        </w:rPr>
        <w:t xml:space="preserve"> </w:t>
      </w:r>
      <w:r>
        <w:rPr>
          <w:rFonts w:ascii="Calibri" w:eastAsia="Calibri" w:hAnsi="Calibri" w:cs="Calibri"/>
          <w:spacing w:val="-3"/>
          <w:szCs w:val="24"/>
        </w:rPr>
        <w:t>R</w:t>
      </w:r>
      <w:r w:rsidRPr="00E30764">
        <w:rPr>
          <w:rFonts w:ascii="Calibri" w:eastAsia="Calibri" w:hAnsi="Calibri" w:cs="Calibri"/>
          <w:spacing w:val="-6"/>
          <w:szCs w:val="24"/>
        </w:rPr>
        <w:t>e</w:t>
      </w:r>
      <w:r w:rsidRPr="00E30764">
        <w:rPr>
          <w:rFonts w:ascii="Calibri" w:eastAsia="Calibri" w:hAnsi="Calibri" w:cs="Calibri"/>
          <w:spacing w:val="4"/>
          <w:szCs w:val="24"/>
        </w:rPr>
        <w:t>s</w:t>
      </w:r>
      <w:r w:rsidRPr="00E30764">
        <w:rPr>
          <w:rFonts w:ascii="Calibri" w:eastAsia="Calibri" w:hAnsi="Calibri" w:cs="Calibri"/>
          <w:spacing w:val="-5"/>
          <w:szCs w:val="24"/>
        </w:rPr>
        <w:t>e</w:t>
      </w:r>
      <w:r w:rsidRPr="00E30764">
        <w:rPr>
          <w:rFonts w:ascii="Calibri" w:eastAsia="Calibri" w:hAnsi="Calibri" w:cs="Calibri"/>
          <w:spacing w:val="1"/>
          <w:szCs w:val="24"/>
        </w:rPr>
        <w:t>ll</w:t>
      </w:r>
      <w:r w:rsidRPr="00E30764">
        <w:rPr>
          <w:rFonts w:ascii="Calibri" w:eastAsia="Calibri" w:hAnsi="Calibri" w:cs="Calibri"/>
          <w:spacing w:val="-5"/>
          <w:szCs w:val="24"/>
        </w:rPr>
        <w:t>e</w:t>
      </w:r>
      <w:r w:rsidRPr="00E30764">
        <w:rPr>
          <w:rFonts w:ascii="Calibri" w:eastAsia="Calibri" w:hAnsi="Calibri" w:cs="Calibri"/>
          <w:spacing w:val="1"/>
          <w:szCs w:val="24"/>
        </w:rPr>
        <w:t>r</w:t>
      </w:r>
      <w:r w:rsidRPr="00E30764">
        <w:rPr>
          <w:rFonts w:ascii="Calibri" w:eastAsia="Calibri" w:hAnsi="Calibri" w:cs="Calibri"/>
          <w:szCs w:val="24"/>
        </w:rPr>
        <w:t>s</w:t>
      </w:r>
      <w:r w:rsidRPr="00E30764">
        <w:rPr>
          <w:rFonts w:ascii="Calibri" w:eastAsia="Calibri" w:hAnsi="Calibri" w:cs="Calibri"/>
          <w:spacing w:val="16"/>
          <w:szCs w:val="24"/>
        </w:rPr>
        <w:t xml:space="preserve"> </w:t>
      </w:r>
      <w:r>
        <w:rPr>
          <w:rFonts w:ascii="Calibri" w:eastAsia="Calibri" w:hAnsi="Calibri" w:cs="Calibri"/>
          <w:spacing w:val="16"/>
          <w:szCs w:val="24"/>
        </w:rPr>
        <w:t xml:space="preserve">in Category 1, </w:t>
      </w:r>
      <w:r w:rsidRPr="00E30764">
        <w:rPr>
          <w:rFonts w:ascii="Calibri" w:eastAsia="Calibri" w:hAnsi="Calibri" w:cs="Calibri"/>
          <w:spacing w:val="1"/>
          <w:szCs w:val="24"/>
        </w:rPr>
        <w:t>r</w:t>
      </w:r>
      <w:r w:rsidRPr="00E30764">
        <w:rPr>
          <w:rFonts w:ascii="Calibri" w:eastAsia="Calibri" w:hAnsi="Calibri" w:cs="Calibri"/>
          <w:spacing w:val="-5"/>
          <w:szCs w:val="24"/>
        </w:rPr>
        <w:t>e</w:t>
      </w:r>
      <w:r w:rsidRPr="00E30764">
        <w:rPr>
          <w:rFonts w:ascii="Calibri" w:eastAsia="Calibri" w:hAnsi="Calibri" w:cs="Calibri"/>
          <w:spacing w:val="1"/>
          <w:szCs w:val="24"/>
        </w:rPr>
        <w:t>pr</w:t>
      </w:r>
      <w:r w:rsidRPr="00E30764">
        <w:rPr>
          <w:rFonts w:ascii="Calibri" w:eastAsia="Calibri" w:hAnsi="Calibri" w:cs="Calibri"/>
          <w:spacing w:val="-6"/>
          <w:szCs w:val="24"/>
        </w:rPr>
        <w:t>e</w:t>
      </w:r>
      <w:r w:rsidRPr="00E30764">
        <w:rPr>
          <w:rFonts w:ascii="Calibri" w:eastAsia="Calibri" w:hAnsi="Calibri" w:cs="Calibri"/>
          <w:spacing w:val="4"/>
          <w:szCs w:val="24"/>
        </w:rPr>
        <w:t>s</w:t>
      </w:r>
      <w:r w:rsidRPr="00E30764">
        <w:rPr>
          <w:rFonts w:ascii="Calibri" w:eastAsia="Calibri" w:hAnsi="Calibri" w:cs="Calibri"/>
          <w:spacing w:val="-5"/>
          <w:szCs w:val="24"/>
        </w:rPr>
        <w:t>e</w:t>
      </w:r>
      <w:r w:rsidRPr="00E30764">
        <w:rPr>
          <w:rFonts w:ascii="Calibri" w:eastAsia="Calibri" w:hAnsi="Calibri" w:cs="Calibri"/>
          <w:spacing w:val="1"/>
          <w:szCs w:val="24"/>
        </w:rPr>
        <w:t>n</w:t>
      </w:r>
      <w:r w:rsidRPr="00E30764">
        <w:rPr>
          <w:rFonts w:ascii="Calibri" w:eastAsia="Calibri" w:hAnsi="Calibri" w:cs="Calibri"/>
          <w:spacing w:val="4"/>
          <w:szCs w:val="24"/>
        </w:rPr>
        <w:t>t</w:t>
      </w:r>
      <w:r w:rsidRPr="00E30764">
        <w:rPr>
          <w:rFonts w:ascii="Calibri" w:eastAsia="Calibri" w:hAnsi="Calibri" w:cs="Calibri"/>
          <w:spacing w:val="1"/>
          <w:szCs w:val="24"/>
        </w:rPr>
        <w:t>in</w:t>
      </w:r>
      <w:r w:rsidRPr="00E30764">
        <w:rPr>
          <w:rFonts w:ascii="Calibri" w:eastAsia="Calibri" w:hAnsi="Calibri" w:cs="Calibri"/>
          <w:szCs w:val="24"/>
        </w:rPr>
        <w:t>g</w:t>
      </w:r>
      <w:r w:rsidRPr="00E30764">
        <w:rPr>
          <w:rFonts w:ascii="Calibri" w:eastAsia="Calibri" w:hAnsi="Calibri" w:cs="Calibri"/>
          <w:spacing w:val="18"/>
          <w:szCs w:val="24"/>
        </w:rPr>
        <w:t xml:space="preserve"> </w:t>
      </w:r>
      <w:r w:rsidRPr="00E30764">
        <w:rPr>
          <w:rFonts w:ascii="Calibri" w:eastAsia="Calibri" w:hAnsi="Calibri" w:cs="Calibri"/>
          <w:spacing w:val="5"/>
          <w:szCs w:val="24"/>
        </w:rPr>
        <w:t>m</w:t>
      </w:r>
      <w:r w:rsidRPr="00E30764">
        <w:rPr>
          <w:rFonts w:ascii="Calibri" w:eastAsia="Calibri" w:hAnsi="Calibri" w:cs="Calibri"/>
          <w:spacing w:val="1"/>
          <w:szCs w:val="24"/>
        </w:rPr>
        <w:t>ul</w:t>
      </w:r>
      <w:r w:rsidRPr="00E30764">
        <w:rPr>
          <w:rFonts w:ascii="Calibri" w:eastAsia="Calibri" w:hAnsi="Calibri" w:cs="Calibri"/>
          <w:spacing w:val="4"/>
          <w:szCs w:val="24"/>
        </w:rPr>
        <w:t>t</w:t>
      </w:r>
      <w:r w:rsidRPr="00E30764">
        <w:rPr>
          <w:rFonts w:ascii="Calibri" w:eastAsia="Calibri" w:hAnsi="Calibri" w:cs="Calibri"/>
          <w:spacing w:val="1"/>
          <w:szCs w:val="24"/>
        </w:rPr>
        <w:t>ipl</w:t>
      </w:r>
      <w:r w:rsidRPr="00E30764">
        <w:rPr>
          <w:rFonts w:ascii="Calibri" w:eastAsia="Calibri" w:hAnsi="Calibri" w:cs="Calibri"/>
          <w:szCs w:val="24"/>
        </w:rPr>
        <w:t>e</w:t>
      </w:r>
      <w:r w:rsidRPr="00E30764">
        <w:rPr>
          <w:rFonts w:ascii="Calibri" w:eastAsia="Calibri" w:hAnsi="Calibri" w:cs="Calibri"/>
          <w:spacing w:val="7"/>
          <w:szCs w:val="24"/>
        </w:rPr>
        <w:t xml:space="preserve"> </w:t>
      </w:r>
      <w:r>
        <w:rPr>
          <w:rFonts w:ascii="Calibri" w:eastAsia="Calibri" w:hAnsi="Calibri" w:cs="Calibri"/>
          <w:spacing w:val="4"/>
          <w:szCs w:val="24"/>
        </w:rPr>
        <w:t>S</w:t>
      </w:r>
      <w:r w:rsidRPr="00E30764">
        <w:rPr>
          <w:rFonts w:ascii="Calibri" w:eastAsia="Calibri" w:hAnsi="Calibri" w:cs="Calibri"/>
          <w:szCs w:val="24"/>
        </w:rPr>
        <w:t>o</w:t>
      </w:r>
      <w:r w:rsidRPr="00E30764">
        <w:rPr>
          <w:rFonts w:ascii="Calibri" w:eastAsia="Calibri" w:hAnsi="Calibri" w:cs="Calibri"/>
          <w:spacing w:val="-2"/>
          <w:szCs w:val="24"/>
        </w:rPr>
        <w:t>f</w:t>
      </w:r>
      <w:r w:rsidRPr="00E30764">
        <w:rPr>
          <w:rFonts w:ascii="Calibri" w:eastAsia="Calibri" w:hAnsi="Calibri" w:cs="Calibri"/>
          <w:spacing w:val="4"/>
          <w:szCs w:val="24"/>
        </w:rPr>
        <w:t>t</w:t>
      </w:r>
      <w:r w:rsidRPr="00E30764">
        <w:rPr>
          <w:rFonts w:ascii="Calibri" w:eastAsia="Calibri" w:hAnsi="Calibri" w:cs="Calibri"/>
          <w:spacing w:val="-2"/>
          <w:szCs w:val="24"/>
        </w:rPr>
        <w:t>wa</w:t>
      </w:r>
      <w:r w:rsidRPr="00E30764">
        <w:rPr>
          <w:rFonts w:ascii="Calibri" w:eastAsia="Calibri" w:hAnsi="Calibri" w:cs="Calibri"/>
          <w:spacing w:val="1"/>
          <w:szCs w:val="24"/>
        </w:rPr>
        <w:t>r</w:t>
      </w:r>
      <w:r w:rsidRPr="00E30764">
        <w:rPr>
          <w:rFonts w:ascii="Calibri" w:eastAsia="Calibri" w:hAnsi="Calibri" w:cs="Calibri"/>
          <w:szCs w:val="24"/>
        </w:rPr>
        <w:t>e</w:t>
      </w:r>
      <w:r w:rsidRPr="00E30764">
        <w:rPr>
          <w:rFonts w:ascii="Calibri" w:eastAsia="Calibri" w:hAnsi="Calibri" w:cs="Calibri"/>
          <w:spacing w:val="8"/>
          <w:szCs w:val="24"/>
        </w:rPr>
        <w:t xml:space="preserve"> </w:t>
      </w:r>
      <w:r>
        <w:rPr>
          <w:rFonts w:ascii="Calibri" w:eastAsia="Calibri" w:hAnsi="Calibri" w:cs="Calibri"/>
          <w:spacing w:val="1"/>
          <w:szCs w:val="24"/>
        </w:rPr>
        <w:t>P</w:t>
      </w:r>
      <w:r w:rsidRPr="00E30764">
        <w:rPr>
          <w:rFonts w:ascii="Calibri" w:eastAsia="Calibri" w:hAnsi="Calibri" w:cs="Calibri"/>
          <w:spacing w:val="1"/>
          <w:szCs w:val="24"/>
        </w:rPr>
        <w:t>ubli</w:t>
      </w:r>
      <w:r w:rsidRPr="00E30764">
        <w:rPr>
          <w:rFonts w:ascii="Calibri" w:eastAsia="Calibri" w:hAnsi="Calibri" w:cs="Calibri"/>
          <w:spacing w:val="4"/>
          <w:szCs w:val="24"/>
        </w:rPr>
        <w:t>s</w:t>
      </w:r>
      <w:r w:rsidRPr="00E30764">
        <w:rPr>
          <w:rFonts w:ascii="Calibri" w:eastAsia="Calibri" w:hAnsi="Calibri" w:cs="Calibri"/>
          <w:spacing w:val="1"/>
          <w:szCs w:val="24"/>
        </w:rPr>
        <w:t>h</w:t>
      </w:r>
      <w:r w:rsidRPr="00E30764">
        <w:rPr>
          <w:rFonts w:ascii="Calibri" w:eastAsia="Calibri" w:hAnsi="Calibri" w:cs="Calibri"/>
          <w:spacing w:val="-6"/>
          <w:szCs w:val="24"/>
        </w:rPr>
        <w:t>e</w:t>
      </w:r>
      <w:r w:rsidRPr="00E30764">
        <w:rPr>
          <w:rFonts w:ascii="Calibri" w:eastAsia="Calibri" w:hAnsi="Calibri" w:cs="Calibri"/>
          <w:spacing w:val="1"/>
          <w:szCs w:val="24"/>
        </w:rPr>
        <w:t>r</w:t>
      </w:r>
      <w:r w:rsidRPr="00E30764">
        <w:rPr>
          <w:rFonts w:ascii="Calibri" w:eastAsia="Calibri" w:hAnsi="Calibri" w:cs="Calibri"/>
          <w:szCs w:val="24"/>
        </w:rPr>
        <w:t>s</w:t>
      </w:r>
    </w:p>
    <w:p w14:paraId="2C4D4762" w14:textId="67AE39B4" w:rsidR="00246726" w:rsidRPr="00E30764" w:rsidRDefault="00246726" w:rsidP="00246726">
      <w:pPr>
        <w:pStyle w:val="ListParagraph"/>
        <w:numPr>
          <w:ilvl w:val="1"/>
          <w:numId w:val="32"/>
        </w:numPr>
        <w:spacing w:line="240" w:lineRule="auto"/>
        <w:ind w:right="-20"/>
        <w:rPr>
          <w:rFonts w:ascii="Calibri" w:eastAsia="Calibri" w:hAnsi="Calibri" w:cs="Calibri"/>
          <w:szCs w:val="24"/>
        </w:rPr>
      </w:pPr>
      <w:r>
        <w:rPr>
          <w:rFonts w:ascii="Calibri" w:eastAsia="Calibri" w:hAnsi="Calibri" w:cs="Calibri"/>
          <w:szCs w:val="24"/>
        </w:rPr>
        <w:t>Additional resellers will be added as vendors sign ITS86 contracts</w:t>
      </w:r>
    </w:p>
    <w:p w14:paraId="0BDD1D29" w14:textId="2D90BEEB" w:rsidR="00246726" w:rsidRPr="00A82D72" w:rsidRDefault="00246726" w:rsidP="00246726">
      <w:pPr>
        <w:pStyle w:val="ListParagraph"/>
        <w:numPr>
          <w:ilvl w:val="0"/>
          <w:numId w:val="32"/>
        </w:numPr>
        <w:spacing w:line="240" w:lineRule="auto"/>
        <w:ind w:right="-20"/>
        <w:rPr>
          <w:rFonts w:ascii="Calibri" w:eastAsia="Calibri" w:hAnsi="Calibri" w:cs="Calibri"/>
          <w:szCs w:val="24"/>
        </w:rPr>
      </w:pPr>
      <w:r w:rsidRPr="00E30764">
        <w:rPr>
          <w:rFonts w:ascii="Calibri" w:eastAsia="Calibri" w:hAnsi="Calibri" w:cs="Calibri"/>
          <w:spacing w:val="-6"/>
          <w:szCs w:val="24"/>
        </w:rPr>
        <w:t>D</w:t>
      </w:r>
      <w:r w:rsidRPr="00E30764">
        <w:rPr>
          <w:rFonts w:ascii="Calibri" w:eastAsia="Calibri" w:hAnsi="Calibri" w:cs="Calibri"/>
          <w:spacing w:val="1"/>
          <w:szCs w:val="24"/>
        </w:rPr>
        <w:t>ir</w:t>
      </w:r>
      <w:r w:rsidRPr="00E30764">
        <w:rPr>
          <w:rFonts w:ascii="Calibri" w:eastAsia="Calibri" w:hAnsi="Calibri" w:cs="Calibri"/>
          <w:spacing w:val="-5"/>
          <w:szCs w:val="24"/>
        </w:rPr>
        <w:t>e</w:t>
      </w:r>
      <w:r w:rsidRPr="00E30764">
        <w:rPr>
          <w:rFonts w:ascii="Calibri" w:eastAsia="Calibri" w:hAnsi="Calibri" w:cs="Calibri"/>
          <w:spacing w:val="-2"/>
          <w:szCs w:val="24"/>
        </w:rPr>
        <w:t>c</w:t>
      </w:r>
      <w:r w:rsidRPr="00E30764">
        <w:rPr>
          <w:rFonts w:ascii="Calibri" w:eastAsia="Calibri" w:hAnsi="Calibri" w:cs="Calibri"/>
          <w:szCs w:val="24"/>
        </w:rPr>
        <w:t>t</w:t>
      </w:r>
      <w:r w:rsidRPr="00E30764">
        <w:rPr>
          <w:rFonts w:ascii="Calibri" w:eastAsia="Calibri" w:hAnsi="Calibri" w:cs="Calibri"/>
          <w:spacing w:val="13"/>
          <w:szCs w:val="24"/>
        </w:rPr>
        <w:t xml:space="preserve"> </w:t>
      </w:r>
      <w:r w:rsidRPr="00E30764">
        <w:rPr>
          <w:rFonts w:ascii="Calibri" w:eastAsia="Calibri" w:hAnsi="Calibri" w:cs="Calibri"/>
          <w:spacing w:val="-2"/>
          <w:szCs w:val="24"/>
        </w:rPr>
        <w:t>c</w:t>
      </w:r>
      <w:r w:rsidRPr="00E30764">
        <w:rPr>
          <w:rFonts w:ascii="Calibri" w:eastAsia="Calibri" w:hAnsi="Calibri" w:cs="Calibri"/>
          <w:szCs w:val="24"/>
        </w:rPr>
        <w:t>o</w:t>
      </w:r>
      <w:r w:rsidRPr="00E30764">
        <w:rPr>
          <w:rFonts w:ascii="Calibri" w:eastAsia="Calibri" w:hAnsi="Calibri" w:cs="Calibri"/>
          <w:spacing w:val="1"/>
          <w:szCs w:val="24"/>
        </w:rPr>
        <w:t>n</w:t>
      </w:r>
      <w:r w:rsidRPr="00E30764">
        <w:rPr>
          <w:rFonts w:ascii="Calibri" w:eastAsia="Calibri" w:hAnsi="Calibri" w:cs="Calibri"/>
          <w:spacing w:val="4"/>
          <w:szCs w:val="24"/>
        </w:rPr>
        <w:t>t</w:t>
      </w:r>
      <w:r w:rsidRPr="00E30764">
        <w:rPr>
          <w:rFonts w:ascii="Calibri" w:eastAsia="Calibri" w:hAnsi="Calibri" w:cs="Calibri"/>
          <w:spacing w:val="1"/>
          <w:szCs w:val="24"/>
        </w:rPr>
        <w:t>r</w:t>
      </w:r>
      <w:r w:rsidRPr="00E30764">
        <w:rPr>
          <w:rFonts w:ascii="Calibri" w:eastAsia="Calibri" w:hAnsi="Calibri" w:cs="Calibri"/>
          <w:spacing w:val="-2"/>
          <w:szCs w:val="24"/>
        </w:rPr>
        <w:t>ac</w:t>
      </w:r>
      <w:r w:rsidRPr="00E30764">
        <w:rPr>
          <w:rFonts w:ascii="Calibri" w:eastAsia="Calibri" w:hAnsi="Calibri" w:cs="Calibri"/>
          <w:spacing w:val="4"/>
          <w:szCs w:val="24"/>
        </w:rPr>
        <w:t>t</w:t>
      </w:r>
      <w:r w:rsidRPr="00E30764">
        <w:rPr>
          <w:rFonts w:ascii="Calibri" w:eastAsia="Calibri" w:hAnsi="Calibri" w:cs="Calibri"/>
          <w:szCs w:val="24"/>
        </w:rPr>
        <w:t>s</w:t>
      </w:r>
      <w:r w:rsidRPr="00E30764">
        <w:rPr>
          <w:rFonts w:ascii="Calibri" w:eastAsia="Calibri" w:hAnsi="Calibri" w:cs="Calibri"/>
          <w:spacing w:val="19"/>
          <w:szCs w:val="24"/>
        </w:rPr>
        <w:t xml:space="preserve"> </w:t>
      </w:r>
      <w:r w:rsidRPr="00E30764">
        <w:rPr>
          <w:rFonts w:ascii="Calibri" w:eastAsia="Calibri" w:hAnsi="Calibri" w:cs="Calibri"/>
          <w:spacing w:val="-2"/>
          <w:szCs w:val="24"/>
        </w:rPr>
        <w:t>w</w:t>
      </w:r>
      <w:r w:rsidRPr="00E30764">
        <w:rPr>
          <w:rFonts w:ascii="Calibri" w:eastAsia="Calibri" w:hAnsi="Calibri" w:cs="Calibri"/>
          <w:spacing w:val="1"/>
          <w:szCs w:val="24"/>
        </w:rPr>
        <w:t>i</w:t>
      </w:r>
      <w:r w:rsidRPr="00E30764">
        <w:rPr>
          <w:rFonts w:ascii="Calibri" w:eastAsia="Calibri" w:hAnsi="Calibri" w:cs="Calibri"/>
          <w:spacing w:val="4"/>
          <w:szCs w:val="24"/>
        </w:rPr>
        <w:t>t</w:t>
      </w:r>
      <w:r w:rsidRPr="00E30764">
        <w:rPr>
          <w:rFonts w:ascii="Calibri" w:eastAsia="Calibri" w:hAnsi="Calibri" w:cs="Calibri"/>
          <w:szCs w:val="24"/>
        </w:rPr>
        <w:t>h</w:t>
      </w:r>
      <w:r w:rsidRPr="00E30764">
        <w:rPr>
          <w:rFonts w:ascii="Calibri" w:eastAsia="Calibri" w:hAnsi="Calibri" w:cs="Calibri"/>
          <w:spacing w:val="10"/>
          <w:szCs w:val="24"/>
        </w:rPr>
        <w:t xml:space="preserve"> </w:t>
      </w:r>
      <w:r w:rsidRPr="00E30764">
        <w:rPr>
          <w:rFonts w:ascii="Calibri" w:eastAsia="Calibri" w:hAnsi="Calibri" w:cs="Calibri"/>
          <w:spacing w:val="4"/>
          <w:szCs w:val="24"/>
        </w:rPr>
        <w:t>s</w:t>
      </w:r>
      <w:r w:rsidRPr="00E30764">
        <w:rPr>
          <w:rFonts w:ascii="Calibri" w:eastAsia="Calibri" w:hAnsi="Calibri" w:cs="Calibri"/>
          <w:spacing w:val="-6"/>
          <w:szCs w:val="24"/>
        </w:rPr>
        <w:t>e</w:t>
      </w:r>
      <w:r w:rsidRPr="00E30764">
        <w:rPr>
          <w:rFonts w:ascii="Calibri" w:eastAsia="Calibri" w:hAnsi="Calibri" w:cs="Calibri"/>
          <w:spacing w:val="1"/>
          <w:szCs w:val="24"/>
        </w:rPr>
        <w:t>l</w:t>
      </w:r>
      <w:r w:rsidRPr="00E30764">
        <w:rPr>
          <w:rFonts w:ascii="Calibri" w:eastAsia="Calibri" w:hAnsi="Calibri" w:cs="Calibri"/>
          <w:spacing w:val="-5"/>
          <w:szCs w:val="24"/>
        </w:rPr>
        <w:t>e</w:t>
      </w:r>
      <w:r w:rsidRPr="00E30764">
        <w:rPr>
          <w:rFonts w:ascii="Calibri" w:eastAsia="Calibri" w:hAnsi="Calibri" w:cs="Calibri"/>
          <w:spacing w:val="-2"/>
          <w:szCs w:val="24"/>
        </w:rPr>
        <w:t>c</w:t>
      </w:r>
      <w:r w:rsidRPr="00E30764">
        <w:rPr>
          <w:rFonts w:ascii="Calibri" w:eastAsia="Calibri" w:hAnsi="Calibri" w:cs="Calibri"/>
          <w:szCs w:val="24"/>
        </w:rPr>
        <w:t>t</w:t>
      </w:r>
      <w:r w:rsidRPr="00E30764">
        <w:rPr>
          <w:rFonts w:ascii="Calibri" w:eastAsia="Calibri" w:hAnsi="Calibri" w:cs="Calibri"/>
          <w:spacing w:val="12"/>
          <w:szCs w:val="24"/>
        </w:rPr>
        <w:t xml:space="preserve"> </w:t>
      </w:r>
      <w:r>
        <w:rPr>
          <w:rFonts w:ascii="Calibri" w:eastAsia="Calibri" w:hAnsi="Calibri" w:cs="Calibri"/>
          <w:spacing w:val="3"/>
          <w:szCs w:val="24"/>
        </w:rPr>
        <w:t>S</w:t>
      </w:r>
      <w:r w:rsidRPr="00E30764">
        <w:rPr>
          <w:rFonts w:ascii="Calibri" w:eastAsia="Calibri" w:hAnsi="Calibri" w:cs="Calibri"/>
          <w:szCs w:val="24"/>
        </w:rPr>
        <w:t>o</w:t>
      </w:r>
      <w:r w:rsidRPr="00E30764">
        <w:rPr>
          <w:rFonts w:ascii="Calibri" w:eastAsia="Calibri" w:hAnsi="Calibri" w:cs="Calibri"/>
          <w:spacing w:val="-2"/>
          <w:szCs w:val="24"/>
        </w:rPr>
        <w:t>f</w:t>
      </w:r>
      <w:r w:rsidRPr="00E30764">
        <w:rPr>
          <w:rFonts w:ascii="Calibri" w:eastAsia="Calibri" w:hAnsi="Calibri" w:cs="Calibri"/>
          <w:spacing w:val="4"/>
          <w:szCs w:val="24"/>
        </w:rPr>
        <w:t>t</w:t>
      </w:r>
      <w:r w:rsidRPr="00E30764">
        <w:rPr>
          <w:rFonts w:ascii="Calibri" w:eastAsia="Calibri" w:hAnsi="Calibri" w:cs="Calibri"/>
          <w:spacing w:val="-2"/>
          <w:szCs w:val="24"/>
        </w:rPr>
        <w:t>wa</w:t>
      </w:r>
      <w:r w:rsidRPr="00E30764">
        <w:rPr>
          <w:rFonts w:ascii="Calibri" w:eastAsia="Calibri" w:hAnsi="Calibri" w:cs="Calibri"/>
          <w:spacing w:val="1"/>
          <w:szCs w:val="24"/>
        </w:rPr>
        <w:t>r</w:t>
      </w:r>
      <w:r w:rsidRPr="00E30764">
        <w:rPr>
          <w:rFonts w:ascii="Calibri" w:eastAsia="Calibri" w:hAnsi="Calibri" w:cs="Calibri"/>
          <w:szCs w:val="24"/>
        </w:rPr>
        <w:t>e</w:t>
      </w:r>
      <w:r w:rsidRPr="00E30764">
        <w:rPr>
          <w:rFonts w:ascii="Calibri" w:eastAsia="Calibri" w:hAnsi="Calibri" w:cs="Calibri"/>
          <w:spacing w:val="8"/>
          <w:szCs w:val="24"/>
        </w:rPr>
        <w:t xml:space="preserve"> </w:t>
      </w:r>
      <w:r>
        <w:rPr>
          <w:rFonts w:ascii="Calibri" w:eastAsia="Calibri" w:hAnsi="Calibri" w:cs="Calibri"/>
          <w:spacing w:val="3"/>
          <w:w w:val="101"/>
          <w:szCs w:val="24"/>
        </w:rPr>
        <w:t>P</w:t>
      </w:r>
      <w:r w:rsidRPr="00E30764">
        <w:rPr>
          <w:rFonts w:ascii="Calibri" w:eastAsia="Calibri" w:hAnsi="Calibri" w:cs="Calibri"/>
          <w:spacing w:val="1"/>
          <w:w w:val="102"/>
          <w:szCs w:val="24"/>
        </w:rPr>
        <w:t>ubli</w:t>
      </w:r>
      <w:r w:rsidRPr="00E30764">
        <w:rPr>
          <w:rFonts w:ascii="Calibri" w:eastAsia="Calibri" w:hAnsi="Calibri" w:cs="Calibri"/>
          <w:spacing w:val="4"/>
          <w:w w:val="102"/>
          <w:szCs w:val="24"/>
        </w:rPr>
        <w:t>s</w:t>
      </w:r>
      <w:r w:rsidRPr="00E30764">
        <w:rPr>
          <w:rFonts w:ascii="Calibri" w:eastAsia="Calibri" w:hAnsi="Calibri" w:cs="Calibri"/>
          <w:spacing w:val="1"/>
          <w:w w:val="101"/>
          <w:szCs w:val="24"/>
        </w:rPr>
        <w:t>h</w:t>
      </w:r>
      <w:r w:rsidRPr="00E30764">
        <w:rPr>
          <w:rFonts w:ascii="Calibri" w:eastAsia="Calibri" w:hAnsi="Calibri" w:cs="Calibri"/>
          <w:spacing w:val="-6"/>
          <w:w w:val="101"/>
          <w:szCs w:val="24"/>
        </w:rPr>
        <w:t>e</w:t>
      </w:r>
      <w:r w:rsidRPr="00E30764">
        <w:rPr>
          <w:rFonts w:ascii="Calibri" w:eastAsia="Calibri" w:hAnsi="Calibri" w:cs="Calibri"/>
          <w:spacing w:val="1"/>
          <w:w w:val="101"/>
          <w:szCs w:val="24"/>
        </w:rPr>
        <w:t>rs</w:t>
      </w:r>
      <w:r w:rsidR="00A82D72">
        <w:rPr>
          <w:rFonts w:ascii="Calibri" w:eastAsia="Calibri" w:hAnsi="Calibri" w:cs="Calibri"/>
          <w:spacing w:val="1"/>
          <w:w w:val="101"/>
          <w:szCs w:val="24"/>
        </w:rPr>
        <w:t xml:space="preserve"> on Category 2</w:t>
      </w:r>
    </w:p>
    <w:p w14:paraId="00EE3BF6" w14:textId="7E46283A" w:rsidR="00A82D72" w:rsidRPr="00E30764" w:rsidRDefault="00573DA4" w:rsidP="00A82D72">
      <w:pPr>
        <w:pStyle w:val="ListParagraph"/>
        <w:numPr>
          <w:ilvl w:val="1"/>
          <w:numId w:val="32"/>
        </w:numPr>
        <w:spacing w:line="240" w:lineRule="auto"/>
        <w:ind w:right="-20"/>
        <w:rPr>
          <w:rFonts w:ascii="Calibri" w:eastAsia="Calibri" w:hAnsi="Calibri" w:cs="Calibri"/>
          <w:szCs w:val="24"/>
        </w:rPr>
      </w:pPr>
      <w:r>
        <w:rPr>
          <w:rFonts w:ascii="Calibri" w:eastAsia="Calibri" w:hAnsi="Calibri" w:cs="Calibri"/>
          <w:spacing w:val="1"/>
          <w:w w:val="101"/>
          <w:szCs w:val="24"/>
        </w:rPr>
        <w:t>Additional publishers will be added as vendors sign ITS86 contracts</w:t>
      </w:r>
    </w:p>
    <w:p w14:paraId="70CE76BF" w14:textId="77777777" w:rsidR="00246726" w:rsidRPr="00E30764" w:rsidRDefault="00246726" w:rsidP="00246726">
      <w:pPr>
        <w:pStyle w:val="ListParagraph"/>
        <w:numPr>
          <w:ilvl w:val="0"/>
          <w:numId w:val="32"/>
        </w:numPr>
        <w:spacing w:line="247" w:lineRule="auto"/>
        <w:ind w:right="1721"/>
        <w:rPr>
          <w:rFonts w:ascii="Calibri" w:eastAsia="Calibri" w:hAnsi="Calibri" w:cs="Calibri"/>
          <w:szCs w:val="24"/>
        </w:rPr>
      </w:pPr>
      <w:r w:rsidRPr="00E30764">
        <w:rPr>
          <w:rFonts w:ascii="Calibri" w:eastAsia="Calibri" w:hAnsi="Calibri" w:cs="Calibri"/>
          <w:spacing w:val="4"/>
          <w:szCs w:val="24"/>
        </w:rPr>
        <w:t>V</w:t>
      </w:r>
      <w:r w:rsidRPr="00E30764">
        <w:rPr>
          <w:rFonts w:ascii="Calibri" w:eastAsia="Calibri" w:hAnsi="Calibri" w:cs="Calibri"/>
          <w:spacing w:val="-5"/>
          <w:szCs w:val="24"/>
        </w:rPr>
        <w:t>e</w:t>
      </w:r>
      <w:r w:rsidRPr="00E30764">
        <w:rPr>
          <w:rFonts w:ascii="Calibri" w:eastAsia="Calibri" w:hAnsi="Calibri" w:cs="Calibri"/>
          <w:spacing w:val="1"/>
          <w:szCs w:val="24"/>
        </w:rPr>
        <w:t>nd</w:t>
      </w:r>
      <w:r w:rsidRPr="00E30764">
        <w:rPr>
          <w:rFonts w:ascii="Calibri" w:eastAsia="Calibri" w:hAnsi="Calibri" w:cs="Calibri"/>
          <w:szCs w:val="24"/>
        </w:rPr>
        <w:t>o</w:t>
      </w:r>
      <w:r w:rsidRPr="00E30764">
        <w:rPr>
          <w:rFonts w:ascii="Calibri" w:eastAsia="Calibri" w:hAnsi="Calibri" w:cs="Calibri"/>
          <w:spacing w:val="1"/>
          <w:szCs w:val="24"/>
        </w:rPr>
        <w:t>r</w:t>
      </w:r>
      <w:r w:rsidRPr="00E30764">
        <w:rPr>
          <w:rFonts w:ascii="Calibri" w:eastAsia="Calibri" w:hAnsi="Calibri" w:cs="Calibri"/>
          <w:szCs w:val="24"/>
        </w:rPr>
        <w:t>s</w:t>
      </w:r>
      <w:r w:rsidRPr="00E30764">
        <w:rPr>
          <w:rFonts w:ascii="Calibri" w:eastAsia="Calibri" w:hAnsi="Calibri" w:cs="Calibri"/>
          <w:spacing w:val="18"/>
          <w:szCs w:val="24"/>
        </w:rPr>
        <w:t xml:space="preserve"> </w:t>
      </w:r>
      <w:r w:rsidRPr="00E30764">
        <w:rPr>
          <w:rFonts w:ascii="Calibri" w:eastAsia="Calibri" w:hAnsi="Calibri" w:cs="Calibri"/>
          <w:spacing w:val="1"/>
          <w:szCs w:val="24"/>
        </w:rPr>
        <w:t>i</w:t>
      </w:r>
      <w:r w:rsidRPr="00E30764">
        <w:rPr>
          <w:rFonts w:ascii="Calibri" w:eastAsia="Calibri" w:hAnsi="Calibri" w:cs="Calibri"/>
          <w:szCs w:val="24"/>
        </w:rPr>
        <w:t>n</w:t>
      </w:r>
      <w:r w:rsidRPr="00E30764">
        <w:rPr>
          <w:rFonts w:ascii="Calibri" w:eastAsia="Calibri" w:hAnsi="Calibri" w:cs="Calibri"/>
          <w:spacing w:val="6"/>
          <w:szCs w:val="24"/>
        </w:rPr>
        <w:t xml:space="preserve"> </w:t>
      </w:r>
      <w:r w:rsidRPr="00E30764">
        <w:rPr>
          <w:rFonts w:ascii="Calibri" w:eastAsia="Calibri" w:hAnsi="Calibri" w:cs="Calibri"/>
          <w:spacing w:val="-2"/>
          <w:szCs w:val="24"/>
        </w:rPr>
        <w:t>a</w:t>
      </w:r>
      <w:r w:rsidRPr="00E30764">
        <w:rPr>
          <w:rFonts w:ascii="Calibri" w:eastAsia="Calibri" w:hAnsi="Calibri" w:cs="Calibri"/>
          <w:spacing w:val="1"/>
          <w:szCs w:val="24"/>
        </w:rPr>
        <w:t>l</w:t>
      </w:r>
      <w:r w:rsidRPr="00E30764">
        <w:rPr>
          <w:rFonts w:ascii="Calibri" w:eastAsia="Calibri" w:hAnsi="Calibri" w:cs="Calibri"/>
          <w:szCs w:val="24"/>
        </w:rPr>
        <w:t>l</w:t>
      </w:r>
      <w:r w:rsidRPr="00E30764">
        <w:rPr>
          <w:rFonts w:ascii="Calibri" w:eastAsia="Calibri" w:hAnsi="Calibri" w:cs="Calibri"/>
          <w:spacing w:val="8"/>
          <w:szCs w:val="24"/>
        </w:rPr>
        <w:t xml:space="preserve"> </w:t>
      </w:r>
      <w:r>
        <w:rPr>
          <w:rFonts w:ascii="Calibri" w:eastAsia="Calibri" w:hAnsi="Calibri" w:cs="Calibri"/>
          <w:spacing w:val="-1"/>
          <w:szCs w:val="24"/>
        </w:rPr>
        <w:t>c</w:t>
      </w:r>
      <w:r w:rsidRPr="00E30764">
        <w:rPr>
          <w:rFonts w:ascii="Calibri" w:eastAsia="Calibri" w:hAnsi="Calibri" w:cs="Calibri"/>
          <w:spacing w:val="-2"/>
          <w:szCs w:val="24"/>
        </w:rPr>
        <w:t>a</w:t>
      </w:r>
      <w:r w:rsidRPr="00E30764">
        <w:rPr>
          <w:rFonts w:ascii="Calibri" w:eastAsia="Calibri" w:hAnsi="Calibri" w:cs="Calibri"/>
          <w:spacing w:val="4"/>
          <w:szCs w:val="24"/>
        </w:rPr>
        <w:t>t</w:t>
      </w:r>
      <w:r w:rsidRPr="00E30764">
        <w:rPr>
          <w:rFonts w:ascii="Calibri" w:eastAsia="Calibri" w:hAnsi="Calibri" w:cs="Calibri"/>
          <w:spacing w:val="-5"/>
          <w:szCs w:val="24"/>
        </w:rPr>
        <w:t>e</w:t>
      </w:r>
      <w:r w:rsidRPr="00E30764">
        <w:rPr>
          <w:rFonts w:ascii="Calibri" w:eastAsia="Calibri" w:hAnsi="Calibri" w:cs="Calibri"/>
          <w:szCs w:val="24"/>
        </w:rPr>
        <w:t>go</w:t>
      </w:r>
      <w:r w:rsidRPr="00E30764">
        <w:rPr>
          <w:rFonts w:ascii="Calibri" w:eastAsia="Calibri" w:hAnsi="Calibri" w:cs="Calibri"/>
          <w:spacing w:val="1"/>
          <w:szCs w:val="24"/>
        </w:rPr>
        <w:t>ri</w:t>
      </w:r>
      <w:r w:rsidRPr="00E30764">
        <w:rPr>
          <w:rFonts w:ascii="Calibri" w:eastAsia="Calibri" w:hAnsi="Calibri" w:cs="Calibri"/>
          <w:spacing w:val="-5"/>
          <w:szCs w:val="24"/>
        </w:rPr>
        <w:t>e</w:t>
      </w:r>
      <w:r w:rsidRPr="00E30764">
        <w:rPr>
          <w:rFonts w:ascii="Calibri" w:eastAsia="Calibri" w:hAnsi="Calibri" w:cs="Calibri"/>
          <w:szCs w:val="24"/>
        </w:rPr>
        <w:t>s</w:t>
      </w:r>
      <w:r w:rsidRPr="00E30764">
        <w:rPr>
          <w:rFonts w:ascii="Calibri" w:eastAsia="Calibri" w:hAnsi="Calibri" w:cs="Calibri"/>
          <w:spacing w:val="21"/>
          <w:szCs w:val="24"/>
        </w:rPr>
        <w:t xml:space="preserve"> </w:t>
      </w:r>
      <w:r w:rsidRPr="00E30764">
        <w:rPr>
          <w:rFonts w:ascii="Calibri" w:eastAsia="Calibri" w:hAnsi="Calibri" w:cs="Calibri"/>
          <w:spacing w:val="5"/>
          <w:szCs w:val="24"/>
        </w:rPr>
        <w:t>m</w:t>
      </w:r>
      <w:r w:rsidRPr="00E30764">
        <w:rPr>
          <w:rFonts w:ascii="Calibri" w:eastAsia="Calibri" w:hAnsi="Calibri" w:cs="Calibri"/>
          <w:spacing w:val="-2"/>
          <w:szCs w:val="24"/>
        </w:rPr>
        <w:t>a</w:t>
      </w:r>
      <w:r w:rsidRPr="00E30764">
        <w:rPr>
          <w:rFonts w:ascii="Calibri" w:eastAsia="Calibri" w:hAnsi="Calibri" w:cs="Calibri"/>
          <w:szCs w:val="24"/>
        </w:rPr>
        <w:t>y</w:t>
      </w:r>
      <w:r w:rsidRPr="00E30764">
        <w:rPr>
          <w:rFonts w:ascii="Calibri" w:eastAsia="Calibri" w:hAnsi="Calibri" w:cs="Calibri"/>
          <w:spacing w:val="10"/>
          <w:szCs w:val="24"/>
        </w:rPr>
        <w:t xml:space="preserve"> </w:t>
      </w:r>
      <w:r w:rsidRPr="00E30764">
        <w:rPr>
          <w:rFonts w:ascii="Calibri" w:eastAsia="Calibri" w:hAnsi="Calibri" w:cs="Calibri"/>
          <w:spacing w:val="1"/>
          <w:szCs w:val="24"/>
        </w:rPr>
        <w:t>pr</w:t>
      </w:r>
      <w:r w:rsidRPr="00E30764">
        <w:rPr>
          <w:rFonts w:ascii="Calibri" w:eastAsia="Calibri" w:hAnsi="Calibri" w:cs="Calibri"/>
          <w:szCs w:val="24"/>
        </w:rPr>
        <w:t>o</w:t>
      </w:r>
      <w:r w:rsidRPr="00E30764">
        <w:rPr>
          <w:rFonts w:ascii="Calibri" w:eastAsia="Calibri" w:hAnsi="Calibri" w:cs="Calibri"/>
          <w:spacing w:val="4"/>
          <w:szCs w:val="24"/>
        </w:rPr>
        <w:t>v</w:t>
      </w:r>
      <w:r w:rsidRPr="00E30764">
        <w:rPr>
          <w:rFonts w:ascii="Calibri" w:eastAsia="Calibri" w:hAnsi="Calibri" w:cs="Calibri"/>
          <w:spacing w:val="1"/>
          <w:szCs w:val="24"/>
        </w:rPr>
        <w:t>id</w:t>
      </w:r>
      <w:r w:rsidRPr="00E30764">
        <w:rPr>
          <w:rFonts w:ascii="Calibri" w:eastAsia="Calibri" w:hAnsi="Calibri" w:cs="Calibri"/>
          <w:szCs w:val="24"/>
        </w:rPr>
        <w:t>e</w:t>
      </w:r>
      <w:r w:rsidRPr="00E30764">
        <w:rPr>
          <w:rFonts w:ascii="Calibri" w:eastAsia="Calibri" w:hAnsi="Calibri" w:cs="Calibri"/>
          <w:spacing w:val="6"/>
          <w:szCs w:val="24"/>
        </w:rPr>
        <w:t xml:space="preserve"> </w:t>
      </w:r>
      <w:r w:rsidRPr="00E30764">
        <w:rPr>
          <w:rFonts w:ascii="Calibri" w:eastAsia="Calibri" w:hAnsi="Calibri" w:cs="Calibri"/>
          <w:spacing w:val="1"/>
          <w:szCs w:val="24"/>
        </w:rPr>
        <w:t>in</w:t>
      </w:r>
      <w:r w:rsidRPr="00E30764">
        <w:rPr>
          <w:rFonts w:ascii="Calibri" w:eastAsia="Calibri" w:hAnsi="Calibri" w:cs="Calibri"/>
          <w:spacing w:val="4"/>
          <w:szCs w:val="24"/>
        </w:rPr>
        <w:t>st</w:t>
      </w:r>
      <w:r w:rsidRPr="00E30764">
        <w:rPr>
          <w:rFonts w:ascii="Calibri" w:eastAsia="Calibri" w:hAnsi="Calibri" w:cs="Calibri"/>
          <w:spacing w:val="-2"/>
          <w:szCs w:val="24"/>
        </w:rPr>
        <w:t>a</w:t>
      </w:r>
      <w:r w:rsidRPr="00E30764">
        <w:rPr>
          <w:rFonts w:ascii="Calibri" w:eastAsia="Calibri" w:hAnsi="Calibri" w:cs="Calibri"/>
          <w:spacing w:val="1"/>
          <w:szCs w:val="24"/>
        </w:rPr>
        <w:t>ll</w:t>
      </w:r>
      <w:r w:rsidRPr="00E30764">
        <w:rPr>
          <w:rFonts w:ascii="Calibri" w:eastAsia="Calibri" w:hAnsi="Calibri" w:cs="Calibri"/>
          <w:spacing w:val="-2"/>
          <w:szCs w:val="24"/>
        </w:rPr>
        <w:t>a</w:t>
      </w:r>
      <w:r w:rsidRPr="00E30764">
        <w:rPr>
          <w:rFonts w:ascii="Calibri" w:eastAsia="Calibri" w:hAnsi="Calibri" w:cs="Calibri"/>
          <w:spacing w:val="4"/>
          <w:szCs w:val="24"/>
        </w:rPr>
        <w:t>t</w:t>
      </w:r>
      <w:r w:rsidRPr="00E30764">
        <w:rPr>
          <w:rFonts w:ascii="Calibri" w:eastAsia="Calibri" w:hAnsi="Calibri" w:cs="Calibri"/>
          <w:spacing w:val="1"/>
          <w:szCs w:val="24"/>
        </w:rPr>
        <w:t>i</w:t>
      </w:r>
      <w:r w:rsidRPr="00E30764">
        <w:rPr>
          <w:rFonts w:ascii="Calibri" w:eastAsia="Calibri" w:hAnsi="Calibri" w:cs="Calibri"/>
          <w:szCs w:val="24"/>
        </w:rPr>
        <w:t>o</w:t>
      </w:r>
      <w:r w:rsidRPr="00E30764">
        <w:rPr>
          <w:rFonts w:ascii="Calibri" w:eastAsia="Calibri" w:hAnsi="Calibri" w:cs="Calibri"/>
          <w:spacing w:val="1"/>
          <w:szCs w:val="24"/>
        </w:rPr>
        <w:t>n</w:t>
      </w:r>
      <w:r w:rsidRPr="00E30764">
        <w:rPr>
          <w:rFonts w:ascii="Calibri" w:eastAsia="Calibri" w:hAnsi="Calibri" w:cs="Calibri"/>
          <w:szCs w:val="24"/>
        </w:rPr>
        <w:t>,</w:t>
      </w:r>
      <w:r w:rsidRPr="00E30764">
        <w:rPr>
          <w:rFonts w:ascii="Calibri" w:eastAsia="Calibri" w:hAnsi="Calibri" w:cs="Calibri"/>
          <w:spacing w:val="16"/>
          <w:szCs w:val="24"/>
        </w:rPr>
        <w:t xml:space="preserve"> </w:t>
      </w:r>
      <w:r w:rsidRPr="00E30764">
        <w:rPr>
          <w:rFonts w:ascii="Calibri" w:eastAsia="Calibri" w:hAnsi="Calibri" w:cs="Calibri"/>
          <w:spacing w:val="1"/>
          <w:szCs w:val="24"/>
        </w:rPr>
        <w:t>i</w:t>
      </w:r>
      <w:r w:rsidRPr="00E30764">
        <w:rPr>
          <w:rFonts w:ascii="Calibri" w:eastAsia="Calibri" w:hAnsi="Calibri" w:cs="Calibri"/>
          <w:spacing w:val="5"/>
          <w:szCs w:val="24"/>
        </w:rPr>
        <w:t>m</w:t>
      </w:r>
      <w:r w:rsidRPr="00E30764">
        <w:rPr>
          <w:rFonts w:ascii="Calibri" w:eastAsia="Calibri" w:hAnsi="Calibri" w:cs="Calibri"/>
          <w:spacing w:val="1"/>
          <w:szCs w:val="24"/>
        </w:rPr>
        <w:t>pl</w:t>
      </w:r>
      <w:r w:rsidRPr="00E30764">
        <w:rPr>
          <w:rFonts w:ascii="Calibri" w:eastAsia="Calibri" w:hAnsi="Calibri" w:cs="Calibri"/>
          <w:spacing w:val="-5"/>
          <w:szCs w:val="24"/>
        </w:rPr>
        <w:t>e</w:t>
      </w:r>
      <w:r w:rsidRPr="00E30764">
        <w:rPr>
          <w:rFonts w:ascii="Calibri" w:eastAsia="Calibri" w:hAnsi="Calibri" w:cs="Calibri"/>
          <w:spacing w:val="5"/>
          <w:szCs w:val="24"/>
        </w:rPr>
        <w:t>m</w:t>
      </w:r>
      <w:r w:rsidRPr="00E30764">
        <w:rPr>
          <w:rFonts w:ascii="Calibri" w:eastAsia="Calibri" w:hAnsi="Calibri" w:cs="Calibri"/>
          <w:spacing w:val="-5"/>
          <w:szCs w:val="24"/>
        </w:rPr>
        <w:t>e</w:t>
      </w:r>
      <w:r w:rsidRPr="00E30764">
        <w:rPr>
          <w:rFonts w:ascii="Calibri" w:eastAsia="Calibri" w:hAnsi="Calibri" w:cs="Calibri"/>
          <w:spacing w:val="1"/>
          <w:szCs w:val="24"/>
        </w:rPr>
        <w:t>n</w:t>
      </w:r>
      <w:r w:rsidRPr="00E30764">
        <w:rPr>
          <w:rFonts w:ascii="Calibri" w:eastAsia="Calibri" w:hAnsi="Calibri" w:cs="Calibri"/>
          <w:spacing w:val="4"/>
          <w:szCs w:val="24"/>
        </w:rPr>
        <w:t>t</w:t>
      </w:r>
      <w:r w:rsidRPr="00E30764">
        <w:rPr>
          <w:rFonts w:ascii="Calibri" w:eastAsia="Calibri" w:hAnsi="Calibri" w:cs="Calibri"/>
          <w:spacing w:val="-2"/>
          <w:szCs w:val="24"/>
        </w:rPr>
        <w:t>a</w:t>
      </w:r>
      <w:r w:rsidRPr="00E30764">
        <w:rPr>
          <w:rFonts w:ascii="Calibri" w:eastAsia="Calibri" w:hAnsi="Calibri" w:cs="Calibri"/>
          <w:spacing w:val="4"/>
          <w:szCs w:val="24"/>
        </w:rPr>
        <w:t>t</w:t>
      </w:r>
      <w:r w:rsidRPr="00E30764">
        <w:rPr>
          <w:rFonts w:ascii="Calibri" w:eastAsia="Calibri" w:hAnsi="Calibri" w:cs="Calibri"/>
          <w:spacing w:val="1"/>
          <w:szCs w:val="24"/>
        </w:rPr>
        <w:t>i</w:t>
      </w:r>
      <w:r w:rsidRPr="00E30764">
        <w:rPr>
          <w:rFonts w:ascii="Calibri" w:eastAsia="Calibri" w:hAnsi="Calibri" w:cs="Calibri"/>
          <w:szCs w:val="24"/>
        </w:rPr>
        <w:t>o</w:t>
      </w:r>
      <w:r w:rsidRPr="00E30764">
        <w:rPr>
          <w:rFonts w:ascii="Calibri" w:eastAsia="Calibri" w:hAnsi="Calibri" w:cs="Calibri"/>
          <w:spacing w:val="1"/>
          <w:szCs w:val="24"/>
        </w:rPr>
        <w:t>n</w:t>
      </w:r>
      <w:r w:rsidRPr="00E30764">
        <w:rPr>
          <w:rFonts w:ascii="Calibri" w:eastAsia="Calibri" w:hAnsi="Calibri" w:cs="Calibri"/>
          <w:szCs w:val="24"/>
        </w:rPr>
        <w:t>,</w:t>
      </w:r>
      <w:r w:rsidRPr="00E30764">
        <w:rPr>
          <w:rFonts w:ascii="Calibri" w:eastAsia="Calibri" w:hAnsi="Calibri" w:cs="Calibri"/>
          <w:spacing w:val="20"/>
          <w:szCs w:val="24"/>
        </w:rPr>
        <w:t xml:space="preserve"> </w:t>
      </w:r>
      <w:r>
        <w:rPr>
          <w:rFonts w:ascii="Calibri" w:eastAsia="Calibri" w:hAnsi="Calibri" w:cs="Calibri"/>
          <w:spacing w:val="20"/>
          <w:szCs w:val="24"/>
        </w:rPr>
        <w:t>c</w:t>
      </w:r>
      <w:r w:rsidRPr="00E30764">
        <w:rPr>
          <w:rFonts w:ascii="Calibri" w:eastAsia="Calibri" w:hAnsi="Calibri" w:cs="Calibri"/>
          <w:spacing w:val="1"/>
          <w:szCs w:val="24"/>
        </w:rPr>
        <w:t>u</w:t>
      </w:r>
      <w:r w:rsidRPr="00E30764">
        <w:rPr>
          <w:rFonts w:ascii="Calibri" w:eastAsia="Calibri" w:hAnsi="Calibri" w:cs="Calibri"/>
          <w:spacing w:val="4"/>
          <w:szCs w:val="24"/>
        </w:rPr>
        <w:t>st</w:t>
      </w:r>
      <w:r w:rsidRPr="00E30764">
        <w:rPr>
          <w:rFonts w:ascii="Calibri" w:eastAsia="Calibri" w:hAnsi="Calibri" w:cs="Calibri"/>
          <w:szCs w:val="24"/>
        </w:rPr>
        <w:t>o</w:t>
      </w:r>
      <w:r w:rsidRPr="00E30764">
        <w:rPr>
          <w:rFonts w:ascii="Calibri" w:eastAsia="Calibri" w:hAnsi="Calibri" w:cs="Calibri"/>
          <w:spacing w:val="5"/>
          <w:szCs w:val="24"/>
        </w:rPr>
        <w:t>m</w:t>
      </w:r>
      <w:r w:rsidRPr="00E30764">
        <w:rPr>
          <w:rFonts w:ascii="Calibri" w:eastAsia="Calibri" w:hAnsi="Calibri" w:cs="Calibri"/>
          <w:spacing w:val="1"/>
          <w:szCs w:val="24"/>
        </w:rPr>
        <w:t>i</w:t>
      </w:r>
      <w:r w:rsidRPr="00E30764">
        <w:rPr>
          <w:rFonts w:ascii="Calibri" w:eastAsia="Calibri" w:hAnsi="Calibri" w:cs="Calibri"/>
          <w:spacing w:val="3"/>
          <w:szCs w:val="24"/>
        </w:rPr>
        <w:t>z</w:t>
      </w:r>
      <w:r w:rsidRPr="00E30764">
        <w:rPr>
          <w:rFonts w:ascii="Calibri" w:eastAsia="Calibri" w:hAnsi="Calibri" w:cs="Calibri"/>
          <w:spacing w:val="-2"/>
          <w:szCs w:val="24"/>
        </w:rPr>
        <w:t>a</w:t>
      </w:r>
      <w:r w:rsidRPr="00E30764">
        <w:rPr>
          <w:rFonts w:ascii="Calibri" w:eastAsia="Calibri" w:hAnsi="Calibri" w:cs="Calibri"/>
          <w:spacing w:val="4"/>
          <w:szCs w:val="24"/>
        </w:rPr>
        <w:t>t</w:t>
      </w:r>
      <w:r w:rsidRPr="00E30764">
        <w:rPr>
          <w:rFonts w:ascii="Calibri" w:eastAsia="Calibri" w:hAnsi="Calibri" w:cs="Calibri"/>
          <w:spacing w:val="1"/>
          <w:szCs w:val="24"/>
        </w:rPr>
        <w:t>i</w:t>
      </w:r>
      <w:r w:rsidRPr="00E30764">
        <w:rPr>
          <w:rFonts w:ascii="Calibri" w:eastAsia="Calibri" w:hAnsi="Calibri" w:cs="Calibri"/>
          <w:szCs w:val="24"/>
        </w:rPr>
        <w:t>o</w:t>
      </w:r>
      <w:r w:rsidRPr="00E30764">
        <w:rPr>
          <w:rFonts w:ascii="Calibri" w:eastAsia="Calibri" w:hAnsi="Calibri" w:cs="Calibri"/>
          <w:spacing w:val="1"/>
          <w:szCs w:val="24"/>
        </w:rPr>
        <w:t>n</w:t>
      </w:r>
      <w:r w:rsidRPr="00E30764">
        <w:rPr>
          <w:rFonts w:ascii="Calibri" w:eastAsia="Calibri" w:hAnsi="Calibri" w:cs="Calibri"/>
          <w:szCs w:val="24"/>
        </w:rPr>
        <w:t>,</w:t>
      </w:r>
      <w:r w:rsidRPr="00E30764">
        <w:rPr>
          <w:rFonts w:ascii="Calibri" w:eastAsia="Calibri" w:hAnsi="Calibri" w:cs="Calibri"/>
          <w:spacing w:val="19"/>
          <w:szCs w:val="24"/>
        </w:rPr>
        <w:t xml:space="preserve"> </w:t>
      </w:r>
      <w:r w:rsidRPr="00E30764">
        <w:rPr>
          <w:rFonts w:ascii="Calibri" w:eastAsia="Calibri" w:hAnsi="Calibri" w:cs="Calibri"/>
          <w:spacing w:val="4"/>
          <w:szCs w:val="24"/>
        </w:rPr>
        <w:t>t</w:t>
      </w:r>
      <w:r w:rsidRPr="00E30764">
        <w:rPr>
          <w:rFonts w:ascii="Calibri" w:eastAsia="Calibri" w:hAnsi="Calibri" w:cs="Calibri"/>
          <w:spacing w:val="1"/>
          <w:szCs w:val="24"/>
        </w:rPr>
        <w:t>r</w:t>
      </w:r>
      <w:r w:rsidRPr="00E30764">
        <w:rPr>
          <w:rFonts w:ascii="Calibri" w:eastAsia="Calibri" w:hAnsi="Calibri" w:cs="Calibri"/>
          <w:spacing w:val="-2"/>
          <w:szCs w:val="24"/>
        </w:rPr>
        <w:t>a</w:t>
      </w:r>
      <w:r w:rsidRPr="00E30764">
        <w:rPr>
          <w:rFonts w:ascii="Calibri" w:eastAsia="Calibri" w:hAnsi="Calibri" w:cs="Calibri"/>
          <w:spacing w:val="1"/>
          <w:szCs w:val="24"/>
        </w:rPr>
        <w:t>inin</w:t>
      </w:r>
      <w:r w:rsidRPr="00E30764">
        <w:rPr>
          <w:rFonts w:ascii="Calibri" w:eastAsia="Calibri" w:hAnsi="Calibri" w:cs="Calibri"/>
          <w:szCs w:val="24"/>
        </w:rPr>
        <w:t>g,</w:t>
      </w:r>
      <w:r w:rsidRPr="00E30764">
        <w:rPr>
          <w:rFonts w:ascii="Calibri" w:eastAsia="Calibri" w:hAnsi="Calibri" w:cs="Calibri"/>
          <w:spacing w:val="11"/>
          <w:szCs w:val="24"/>
        </w:rPr>
        <w:t xml:space="preserve"> </w:t>
      </w:r>
      <w:r w:rsidRPr="00E30764">
        <w:rPr>
          <w:rFonts w:ascii="Calibri" w:eastAsia="Calibri" w:hAnsi="Calibri" w:cs="Calibri"/>
          <w:spacing w:val="4"/>
          <w:szCs w:val="24"/>
        </w:rPr>
        <w:t>s</w:t>
      </w:r>
      <w:r w:rsidRPr="00E30764">
        <w:rPr>
          <w:rFonts w:ascii="Calibri" w:eastAsia="Calibri" w:hAnsi="Calibri" w:cs="Calibri"/>
          <w:spacing w:val="1"/>
          <w:szCs w:val="24"/>
        </w:rPr>
        <w:t>upp</w:t>
      </w:r>
      <w:r w:rsidRPr="00E30764">
        <w:rPr>
          <w:rFonts w:ascii="Calibri" w:eastAsia="Calibri" w:hAnsi="Calibri" w:cs="Calibri"/>
          <w:szCs w:val="24"/>
        </w:rPr>
        <w:t>o</w:t>
      </w:r>
      <w:r w:rsidRPr="00E30764">
        <w:rPr>
          <w:rFonts w:ascii="Calibri" w:eastAsia="Calibri" w:hAnsi="Calibri" w:cs="Calibri"/>
          <w:spacing w:val="1"/>
          <w:szCs w:val="24"/>
        </w:rPr>
        <w:t>r</w:t>
      </w:r>
      <w:r w:rsidRPr="00E30764">
        <w:rPr>
          <w:rFonts w:ascii="Calibri" w:eastAsia="Calibri" w:hAnsi="Calibri" w:cs="Calibri"/>
          <w:spacing w:val="4"/>
          <w:szCs w:val="24"/>
        </w:rPr>
        <w:t>t</w:t>
      </w:r>
      <w:r w:rsidRPr="00E30764">
        <w:rPr>
          <w:rFonts w:ascii="Calibri" w:eastAsia="Calibri" w:hAnsi="Calibri" w:cs="Calibri"/>
          <w:szCs w:val="24"/>
        </w:rPr>
        <w:t>,</w:t>
      </w:r>
      <w:r w:rsidRPr="00E30764">
        <w:rPr>
          <w:rFonts w:ascii="Calibri" w:eastAsia="Calibri" w:hAnsi="Calibri" w:cs="Calibri"/>
          <w:spacing w:val="12"/>
          <w:szCs w:val="24"/>
        </w:rPr>
        <w:t xml:space="preserve"> </w:t>
      </w:r>
      <w:r w:rsidRPr="00E30764">
        <w:rPr>
          <w:rFonts w:ascii="Calibri" w:eastAsia="Calibri" w:hAnsi="Calibri" w:cs="Calibri"/>
          <w:spacing w:val="-2"/>
          <w:w w:val="102"/>
          <w:szCs w:val="24"/>
        </w:rPr>
        <w:t>a</w:t>
      </w:r>
      <w:r w:rsidRPr="00E30764">
        <w:rPr>
          <w:rFonts w:ascii="Calibri" w:eastAsia="Calibri" w:hAnsi="Calibri" w:cs="Calibri"/>
          <w:spacing w:val="1"/>
          <w:w w:val="102"/>
          <w:szCs w:val="24"/>
        </w:rPr>
        <w:t xml:space="preserve">nd </w:t>
      </w:r>
      <w:r w:rsidRPr="00E30764">
        <w:rPr>
          <w:rFonts w:ascii="Calibri" w:eastAsia="Calibri" w:hAnsi="Calibri" w:cs="Calibri"/>
          <w:spacing w:val="5"/>
          <w:szCs w:val="24"/>
        </w:rPr>
        <w:t>m</w:t>
      </w:r>
      <w:r w:rsidRPr="00E30764">
        <w:rPr>
          <w:rFonts w:ascii="Calibri" w:eastAsia="Calibri" w:hAnsi="Calibri" w:cs="Calibri"/>
          <w:spacing w:val="-2"/>
          <w:szCs w:val="24"/>
        </w:rPr>
        <w:t>a</w:t>
      </w:r>
      <w:r w:rsidRPr="00E30764">
        <w:rPr>
          <w:rFonts w:ascii="Calibri" w:eastAsia="Calibri" w:hAnsi="Calibri" w:cs="Calibri"/>
          <w:spacing w:val="1"/>
          <w:szCs w:val="24"/>
        </w:rPr>
        <w:t>in</w:t>
      </w:r>
      <w:r w:rsidRPr="00E30764">
        <w:rPr>
          <w:rFonts w:ascii="Calibri" w:eastAsia="Calibri" w:hAnsi="Calibri" w:cs="Calibri"/>
          <w:spacing w:val="4"/>
          <w:szCs w:val="24"/>
        </w:rPr>
        <w:t>t</w:t>
      </w:r>
      <w:r w:rsidRPr="00E30764">
        <w:rPr>
          <w:rFonts w:ascii="Calibri" w:eastAsia="Calibri" w:hAnsi="Calibri" w:cs="Calibri"/>
          <w:spacing w:val="-5"/>
          <w:szCs w:val="24"/>
        </w:rPr>
        <w:t>e</w:t>
      </w:r>
      <w:r w:rsidRPr="00E30764">
        <w:rPr>
          <w:rFonts w:ascii="Calibri" w:eastAsia="Calibri" w:hAnsi="Calibri" w:cs="Calibri"/>
          <w:spacing w:val="1"/>
          <w:szCs w:val="24"/>
        </w:rPr>
        <w:t>n</w:t>
      </w:r>
      <w:r w:rsidRPr="00E30764">
        <w:rPr>
          <w:rFonts w:ascii="Calibri" w:eastAsia="Calibri" w:hAnsi="Calibri" w:cs="Calibri"/>
          <w:spacing w:val="-2"/>
          <w:szCs w:val="24"/>
        </w:rPr>
        <w:t>a</w:t>
      </w:r>
      <w:r w:rsidRPr="00E30764">
        <w:rPr>
          <w:rFonts w:ascii="Calibri" w:eastAsia="Calibri" w:hAnsi="Calibri" w:cs="Calibri"/>
          <w:spacing w:val="1"/>
          <w:szCs w:val="24"/>
        </w:rPr>
        <w:t>n</w:t>
      </w:r>
      <w:r w:rsidRPr="00E30764">
        <w:rPr>
          <w:rFonts w:ascii="Calibri" w:eastAsia="Calibri" w:hAnsi="Calibri" w:cs="Calibri"/>
          <w:spacing w:val="-2"/>
          <w:szCs w:val="24"/>
        </w:rPr>
        <w:t>c</w:t>
      </w:r>
      <w:r w:rsidRPr="00E30764">
        <w:rPr>
          <w:rFonts w:ascii="Calibri" w:eastAsia="Calibri" w:hAnsi="Calibri" w:cs="Calibri"/>
          <w:szCs w:val="24"/>
        </w:rPr>
        <w:t>e</w:t>
      </w:r>
      <w:r w:rsidRPr="00E30764">
        <w:rPr>
          <w:rFonts w:ascii="Calibri" w:eastAsia="Calibri" w:hAnsi="Calibri" w:cs="Calibri"/>
          <w:spacing w:val="15"/>
          <w:szCs w:val="24"/>
        </w:rPr>
        <w:t xml:space="preserve"> </w:t>
      </w:r>
      <w:r w:rsidRPr="00E30764">
        <w:rPr>
          <w:rFonts w:ascii="Calibri" w:eastAsia="Calibri" w:hAnsi="Calibri" w:cs="Calibri"/>
          <w:spacing w:val="4"/>
          <w:szCs w:val="24"/>
        </w:rPr>
        <w:t>s</w:t>
      </w:r>
      <w:r w:rsidRPr="00E30764">
        <w:rPr>
          <w:rFonts w:ascii="Calibri" w:eastAsia="Calibri" w:hAnsi="Calibri" w:cs="Calibri"/>
          <w:spacing w:val="-5"/>
          <w:szCs w:val="24"/>
        </w:rPr>
        <w:t>e</w:t>
      </w:r>
      <w:r w:rsidRPr="00E30764">
        <w:rPr>
          <w:rFonts w:ascii="Calibri" w:eastAsia="Calibri" w:hAnsi="Calibri" w:cs="Calibri"/>
          <w:spacing w:val="1"/>
          <w:szCs w:val="24"/>
        </w:rPr>
        <w:t>r</w:t>
      </w:r>
      <w:r w:rsidRPr="00E30764">
        <w:rPr>
          <w:rFonts w:ascii="Calibri" w:eastAsia="Calibri" w:hAnsi="Calibri" w:cs="Calibri"/>
          <w:spacing w:val="4"/>
          <w:szCs w:val="24"/>
        </w:rPr>
        <w:t>v</w:t>
      </w:r>
      <w:r w:rsidRPr="00E30764">
        <w:rPr>
          <w:rFonts w:ascii="Calibri" w:eastAsia="Calibri" w:hAnsi="Calibri" w:cs="Calibri"/>
          <w:spacing w:val="1"/>
          <w:szCs w:val="24"/>
        </w:rPr>
        <w:t>i</w:t>
      </w:r>
      <w:r w:rsidRPr="00E30764">
        <w:rPr>
          <w:rFonts w:ascii="Calibri" w:eastAsia="Calibri" w:hAnsi="Calibri" w:cs="Calibri"/>
          <w:spacing w:val="-2"/>
          <w:szCs w:val="24"/>
        </w:rPr>
        <w:t>c</w:t>
      </w:r>
      <w:r w:rsidRPr="00E30764">
        <w:rPr>
          <w:rFonts w:ascii="Calibri" w:eastAsia="Calibri" w:hAnsi="Calibri" w:cs="Calibri"/>
          <w:spacing w:val="-5"/>
          <w:szCs w:val="24"/>
        </w:rPr>
        <w:t>e</w:t>
      </w:r>
      <w:r w:rsidRPr="00E30764">
        <w:rPr>
          <w:rFonts w:ascii="Calibri" w:eastAsia="Calibri" w:hAnsi="Calibri" w:cs="Calibri"/>
          <w:szCs w:val="24"/>
        </w:rPr>
        <w:t>s</w:t>
      </w:r>
      <w:r w:rsidRPr="00E30764">
        <w:rPr>
          <w:rFonts w:ascii="Calibri" w:eastAsia="Calibri" w:hAnsi="Calibri" w:cs="Calibri"/>
          <w:spacing w:val="15"/>
          <w:szCs w:val="24"/>
        </w:rPr>
        <w:t xml:space="preserve"> </w:t>
      </w:r>
      <w:r w:rsidRPr="00E30764">
        <w:rPr>
          <w:rFonts w:ascii="Calibri" w:eastAsia="Calibri" w:hAnsi="Calibri" w:cs="Calibri"/>
          <w:spacing w:val="1"/>
          <w:szCs w:val="24"/>
        </w:rPr>
        <w:t>u</w:t>
      </w:r>
      <w:r>
        <w:rPr>
          <w:rFonts w:ascii="Calibri" w:eastAsia="Calibri" w:hAnsi="Calibri" w:cs="Calibri"/>
          <w:spacing w:val="4"/>
          <w:szCs w:val="24"/>
        </w:rPr>
        <w:t>tilizing</w:t>
      </w:r>
      <w:r w:rsidRPr="00E30764">
        <w:rPr>
          <w:rFonts w:ascii="Calibri" w:eastAsia="Calibri" w:hAnsi="Calibri" w:cs="Calibri"/>
          <w:spacing w:val="12"/>
          <w:szCs w:val="24"/>
        </w:rPr>
        <w:t xml:space="preserve"> </w:t>
      </w:r>
      <w:r>
        <w:rPr>
          <w:rFonts w:ascii="Calibri" w:eastAsia="Calibri" w:hAnsi="Calibri" w:cs="Calibri"/>
          <w:spacing w:val="4"/>
          <w:szCs w:val="24"/>
        </w:rPr>
        <w:t xml:space="preserve">internal </w:t>
      </w:r>
      <w:r w:rsidRPr="00E30764">
        <w:rPr>
          <w:rFonts w:ascii="Calibri" w:eastAsia="Calibri" w:hAnsi="Calibri" w:cs="Calibri"/>
          <w:spacing w:val="4"/>
          <w:w w:val="102"/>
          <w:szCs w:val="24"/>
        </w:rPr>
        <w:t>s</w:t>
      </w:r>
      <w:r w:rsidRPr="00E30764">
        <w:rPr>
          <w:rFonts w:ascii="Calibri" w:eastAsia="Calibri" w:hAnsi="Calibri" w:cs="Calibri"/>
          <w:spacing w:val="4"/>
          <w:w w:val="101"/>
          <w:szCs w:val="24"/>
        </w:rPr>
        <w:t>t</w:t>
      </w:r>
      <w:r w:rsidRPr="00E30764">
        <w:rPr>
          <w:rFonts w:ascii="Calibri" w:eastAsia="Calibri" w:hAnsi="Calibri" w:cs="Calibri"/>
          <w:spacing w:val="-2"/>
          <w:w w:val="102"/>
          <w:szCs w:val="24"/>
        </w:rPr>
        <w:t>aff</w:t>
      </w:r>
      <w:r>
        <w:rPr>
          <w:rFonts w:ascii="Calibri" w:eastAsia="Calibri" w:hAnsi="Calibri" w:cs="Calibri"/>
          <w:spacing w:val="-2"/>
          <w:w w:val="102"/>
          <w:szCs w:val="24"/>
        </w:rPr>
        <w:t>ing</w:t>
      </w:r>
    </w:p>
    <w:p w14:paraId="3BAE7E30" w14:textId="5D244C9F" w:rsidR="00246726" w:rsidRPr="00A12C2C" w:rsidRDefault="00246726" w:rsidP="00246726">
      <w:pPr>
        <w:rPr>
          <w:rFonts w:eastAsiaTheme="majorEastAsia" w:cstheme="majorBidi"/>
          <w:bCs/>
          <w:iCs/>
          <w:szCs w:val="24"/>
        </w:rPr>
      </w:pPr>
      <w:r w:rsidRPr="00505933">
        <w:rPr>
          <w:szCs w:val="24"/>
        </w:rPr>
        <w:t xml:space="preserve">For </w:t>
      </w:r>
      <w:r>
        <w:rPr>
          <w:szCs w:val="24"/>
        </w:rPr>
        <w:t xml:space="preserve">the </w:t>
      </w:r>
      <w:r w:rsidRPr="00505933">
        <w:rPr>
          <w:szCs w:val="24"/>
        </w:rPr>
        <w:t xml:space="preserve">Master Contract Record, </w:t>
      </w:r>
      <w:r>
        <w:rPr>
          <w:szCs w:val="24"/>
        </w:rPr>
        <w:t>refer to the</w:t>
      </w:r>
      <w:r w:rsidRPr="00505933">
        <w:rPr>
          <w:szCs w:val="24"/>
        </w:rPr>
        <w:t xml:space="preserve"> </w:t>
      </w:r>
      <w:hyperlink r:id="rId20" w:history="1">
        <w:r w:rsidR="00B56F32" w:rsidRPr="00B56F32">
          <w:rPr>
            <w:rStyle w:val="Hyperlink"/>
            <w:szCs w:val="24"/>
          </w:rPr>
          <w:t>ITS86 Master Contract Record.</w:t>
        </w:r>
      </w:hyperlink>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7" w:name="_Toc194066617"/>
      <w:bookmarkStart w:id="8" w:name="_Toc228977219"/>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79BD4AC4" w:rsidR="00EF0700" w:rsidRPr="0036600B" w:rsidRDefault="00EF0700" w:rsidP="00303E7C">
      <w:pPr>
        <w:pStyle w:val="ListParagraph"/>
        <w:numPr>
          <w:ilvl w:val="0"/>
          <w:numId w:val="12"/>
        </w:numPr>
        <w:rPr>
          <w:b/>
          <w:bCs/>
          <w:color w:val="000000" w:themeColor="text1"/>
          <w:szCs w:val="24"/>
        </w:rPr>
      </w:pPr>
      <w:r w:rsidRPr="002B53B7">
        <w:rPr>
          <w:color w:val="000000" w:themeColor="text1"/>
          <w:szCs w:val="24"/>
        </w:rPr>
        <w:lastRenderedPageBreak/>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21">
        <w:r w:rsidR="002B53B7" w:rsidRPr="002B53B7">
          <w:rPr>
            <w:rStyle w:val="Hyperlink"/>
            <w:szCs w:val="24"/>
          </w:rPr>
          <w:t>Commonwealth’s Bill Paying Policy</w:t>
        </w:r>
      </w:hyperlink>
    </w:p>
    <w:p w14:paraId="0B47606B" w14:textId="683C08F4" w:rsidR="00D32A75" w:rsidRPr="00D32A75" w:rsidRDefault="00D32A75" w:rsidP="00D32A75">
      <w:pPr>
        <w:pStyle w:val="ListParagraph"/>
        <w:numPr>
          <w:ilvl w:val="0"/>
          <w:numId w:val="12"/>
        </w:numPr>
        <w:rPr>
          <w:b/>
          <w:bCs/>
          <w:color w:val="000000" w:themeColor="text1"/>
          <w:szCs w:val="24"/>
        </w:rPr>
      </w:pPr>
      <w:r>
        <w:t>ITS86 covers nearly all commercially available software</w:t>
      </w:r>
    </w:p>
    <w:p w14:paraId="3C58FCA8" w14:textId="1C2FBE35" w:rsidR="008B7D4E" w:rsidRPr="00A12C2C" w:rsidRDefault="008B7D4E" w:rsidP="002E135A">
      <w:pPr>
        <w:pStyle w:val="Heading2"/>
        <w:rPr>
          <w:rFonts w:cs="Arial"/>
          <w:iCs/>
        </w:rPr>
      </w:pPr>
      <w:bookmarkStart w:id="10" w:name="_Toc228977220"/>
      <w:bookmarkStart w:id="11" w:name="_Toc194066593"/>
      <w:r>
        <w:t>Contract Categories</w:t>
      </w:r>
      <w:bookmarkEnd w:id="10"/>
      <w:r w:rsidR="00E23F4C">
        <w:t xml:space="preserve"> </w:t>
      </w:r>
      <w:bookmarkEnd w:id="11"/>
    </w:p>
    <w:p w14:paraId="627C1184" w14:textId="58F423F3" w:rsidR="00A72844" w:rsidRPr="00A12C2C" w:rsidRDefault="00A72844" w:rsidP="008B7D4E">
      <w:pPr>
        <w:rPr>
          <w:rFonts w:cstheme="minorHAnsi"/>
          <w:iCs/>
          <w:szCs w:val="24"/>
        </w:rPr>
      </w:pPr>
      <w:r w:rsidRPr="00A12C2C">
        <w:rPr>
          <w:rFonts w:cstheme="minorHAnsi"/>
          <w:iCs/>
          <w:szCs w:val="24"/>
        </w:rPr>
        <w:t xml:space="preserve">This contract includes </w:t>
      </w:r>
      <w:r w:rsidR="002E135A">
        <w:rPr>
          <w:rFonts w:cstheme="minorHAnsi"/>
          <w:iCs/>
          <w:szCs w:val="24"/>
        </w:rPr>
        <w:t>3</w:t>
      </w:r>
      <w:r w:rsidRPr="00A12C2C">
        <w:rPr>
          <w:rFonts w:cstheme="minorHAnsi"/>
          <w:iCs/>
          <w:szCs w:val="24"/>
        </w:rPr>
        <w:t xml:space="preserve"> categories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3CE191D3" w14:textId="15133EDB" w:rsidR="008B7D4E" w:rsidRPr="00A12C2C" w:rsidRDefault="008B7D4E" w:rsidP="007B5CF4">
      <w:pPr>
        <w:pStyle w:val="ListParagraph"/>
        <w:numPr>
          <w:ilvl w:val="0"/>
          <w:numId w:val="7"/>
        </w:numPr>
        <w:rPr>
          <w:rFonts w:cstheme="minorHAnsi"/>
          <w:iCs/>
          <w:szCs w:val="24"/>
        </w:rPr>
      </w:pPr>
      <w:r w:rsidRPr="00272EF1">
        <w:rPr>
          <w:rFonts w:cstheme="minorHAnsi"/>
          <w:b/>
          <w:bCs/>
          <w:iCs/>
          <w:szCs w:val="24"/>
        </w:rPr>
        <w:t>Category 1:</w:t>
      </w:r>
      <w:r w:rsidRPr="00A12C2C">
        <w:rPr>
          <w:rFonts w:cstheme="minorHAnsi"/>
          <w:iCs/>
          <w:szCs w:val="24"/>
        </w:rPr>
        <w:t xml:space="preserve"> </w:t>
      </w:r>
      <w:r w:rsidR="002E135A">
        <w:rPr>
          <w:rFonts w:cstheme="minorHAnsi"/>
          <w:iCs/>
          <w:szCs w:val="24"/>
        </w:rPr>
        <w:t>Software Resellers</w:t>
      </w:r>
    </w:p>
    <w:p w14:paraId="34A413F6" w14:textId="7343B6AC" w:rsidR="008B7D4E" w:rsidRPr="00A12C2C" w:rsidRDefault="008B7D4E" w:rsidP="007B5CF4">
      <w:pPr>
        <w:pStyle w:val="ListParagraph"/>
        <w:numPr>
          <w:ilvl w:val="0"/>
          <w:numId w:val="7"/>
        </w:numPr>
        <w:rPr>
          <w:rFonts w:cstheme="minorHAnsi"/>
          <w:iCs/>
          <w:szCs w:val="24"/>
        </w:rPr>
      </w:pPr>
      <w:r w:rsidRPr="00272EF1">
        <w:rPr>
          <w:rFonts w:cstheme="minorHAnsi"/>
          <w:b/>
          <w:bCs/>
          <w:iCs/>
          <w:szCs w:val="24"/>
        </w:rPr>
        <w:t>Category 2:</w:t>
      </w:r>
      <w:r w:rsidRPr="00A12C2C">
        <w:rPr>
          <w:rFonts w:cstheme="minorHAnsi"/>
          <w:iCs/>
          <w:szCs w:val="24"/>
        </w:rPr>
        <w:t xml:space="preserve"> </w:t>
      </w:r>
      <w:r w:rsidR="002E135A">
        <w:rPr>
          <w:rFonts w:cstheme="minorHAnsi"/>
          <w:iCs/>
          <w:szCs w:val="24"/>
        </w:rPr>
        <w:t>Software Publishers</w:t>
      </w:r>
    </w:p>
    <w:p w14:paraId="159E82B6" w14:textId="6800A96B" w:rsidR="008B7D4E" w:rsidRDefault="008B7D4E" w:rsidP="007B5CF4">
      <w:pPr>
        <w:pStyle w:val="ListParagraph"/>
        <w:numPr>
          <w:ilvl w:val="0"/>
          <w:numId w:val="7"/>
        </w:numPr>
        <w:rPr>
          <w:rFonts w:cstheme="minorHAnsi"/>
          <w:iCs/>
          <w:szCs w:val="24"/>
        </w:rPr>
      </w:pPr>
      <w:r w:rsidRPr="00272EF1">
        <w:rPr>
          <w:rFonts w:cstheme="minorHAnsi"/>
          <w:b/>
          <w:bCs/>
          <w:iCs/>
          <w:szCs w:val="24"/>
        </w:rPr>
        <w:t>Category 3:</w:t>
      </w:r>
      <w:r w:rsidRPr="00A12C2C">
        <w:rPr>
          <w:rFonts w:cstheme="minorHAnsi"/>
          <w:iCs/>
          <w:szCs w:val="24"/>
        </w:rPr>
        <w:t xml:space="preserve"> </w:t>
      </w:r>
      <w:r w:rsidR="002E135A">
        <w:rPr>
          <w:rFonts w:cstheme="minorHAnsi"/>
          <w:iCs/>
          <w:szCs w:val="24"/>
        </w:rPr>
        <w:t>Software Implementation Services Providers</w:t>
      </w:r>
    </w:p>
    <w:p w14:paraId="12C80C32" w14:textId="266F92A1" w:rsidR="00216515" w:rsidRPr="00216515" w:rsidRDefault="00216515" w:rsidP="00216515">
      <w:pPr>
        <w:rPr>
          <w:rFonts w:cstheme="minorHAnsi"/>
          <w:iCs/>
          <w:szCs w:val="24"/>
        </w:rPr>
      </w:pPr>
      <w:r>
        <w:t xml:space="preserve">Refer to </w:t>
      </w:r>
      <w:r w:rsidRPr="004839DD">
        <w:t xml:space="preserve">the </w:t>
      </w:r>
      <w:hyperlink w:anchor="_Appendix:_Category_Descriptions" w:history="1">
        <w:r w:rsidRPr="004839DD">
          <w:rPr>
            <w:rStyle w:val="Hyperlink"/>
          </w:rPr>
          <w:t>Appendix</w:t>
        </w:r>
      </w:hyperlink>
      <w:r w:rsidRPr="004839DD">
        <w:t xml:space="preserve"> for</w:t>
      </w:r>
      <w:r>
        <w:t xml:space="preserve"> a description of the four categories.</w:t>
      </w:r>
    </w:p>
    <w:p w14:paraId="79FAB35B" w14:textId="0EEC7955" w:rsidR="002E135A" w:rsidRPr="003C62B7" w:rsidRDefault="005D20CA" w:rsidP="002E135A">
      <w:pPr>
        <w:pStyle w:val="Heading2"/>
        <w:rPr>
          <w:rFonts w:cstheme="minorHAnsi"/>
        </w:rPr>
      </w:pPr>
      <w:bookmarkStart w:id="12" w:name="_Toc228977221"/>
      <w:bookmarkStart w:id="13" w:name="_Toc194066595"/>
      <w:r w:rsidRPr="00564A93">
        <w:t>Contract Exclusions and Related Statewide Contracts</w:t>
      </w:r>
      <w:bookmarkEnd w:id="12"/>
      <w:r w:rsidRPr="00564A93">
        <w:t xml:space="preserve"> </w:t>
      </w:r>
      <w:bookmarkEnd w:id="13"/>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2360210E" w14:textId="7E665BDE" w:rsidR="005D20CA" w:rsidRPr="003C62B7" w:rsidRDefault="002E135A" w:rsidP="007B5CF4">
      <w:pPr>
        <w:pStyle w:val="ListParagraph"/>
        <w:numPr>
          <w:ilvl w:val="0"/>
          <w:numId w:val="7"/>
        </w:numPr>
        <w:rPr>
          <w:rFonts w:cstheme="minorHAnsi"/>
          <w:iCs/>
          <w:szCs w:val="24"/>
        </w:rPr>
      </w:pPr>
      <w:r w:rsidRPr="004E78FA">
        <w:rPr>
          <w:rFonts w:cstheme="minorHAnsi"/>
          <w:b/>
          <w:bCs/>
          <w:iCs/>
          <w:szCs w:val="24"/>
        </w:rPr>
        <w:t>Oracle</w:t>
      </w:r>
      <w:r>
        <w:rPr>
          <w:rFonts w:cstheme="minorHAnsi"/>
          <w:iCs/>
          <w:szCs w:val="24"/>
        </w:rPr>
        <w:t xml:space="preserve">: </w:t>
      </w:r>
      <w:r w:rsidR="004E78FA" w:rsidRPr="00F90A00">
        <w:t xml:space="preserve">Oracle software </w:t>
      </w:r>
      <w:r w:rsidR="004E78FA" w:rsidRPr="006A23C5">
        <w:rPr>
          <w:b/>
          <w:bCs/>
        </w:rPr>
        <w:t>must</w:t>
      </w:r>
      <w:r w:rsidR="004E78FA" w:rsidRPr="00F90A00">
        <w:t xml:space="preserve"> be purchased directly from the </w:t>
      </w:r>
      <w:r w:rsidR="004E78FA">
        <w:t>Software P</w:t>
      </w:r>
      <w:r w:rsidR="004E78FA" w:rsidRPr="00F90A00">
        <w:t xml:space="preserve">ublisher via the </w:t>
      </w:r>
      <w:hyperlink r:id="rId22" w:history="1">
        <w:r w:rsidR="004E78FA" w:rsidRPr="009A0AAC">
          <w:rPr>
            <w:rStyle w:val="Hyperlink"/>
          </w:rPr>
          <w:t>ITS64</w:t>
        </w:r>
      </w:hyperlink>
      <w:r w:rsidR="004E78FA" w:rsidRPr="00F90A00">
        <w:t xml:space="preserve"> contract, </w:t>
      </w:r>
      <w:r w:rsidR="004E78FA" w:rsidRPr="00B877C3">
        <w:rPr>
          <w:b/>
          <w:bCs/>
        </w:rPr>
        <w:t>not</w:t>
      </w:r>
      <w:r w:rsidR="004E78FA" w:rsidRPr="00F90A00">
        <w:t xml:space="preserve"> through ITS</w:t>
      </w:r>
      <w:r w:rsidR="004E78FA">
        <w:t>86</w:t>
      </w:r>
      <w:r w:rsidR="004E78FA" w:rsidRPr="00F90A00">
        <w:t>.</w:t>
      </w:r>
    </w:p>
    <w:p w14:paraId="39E0DF97" w14:textId="7AC3E0E6" w:rsidR="005D20CA" w:rsidRPr="003C62B7" w:rsidRDefault="004E78FA" w:rsidP="007B5CF4">
      <w:pPr>
        <w:pStyle w:val="ListParagraph"/>
        <w:numPr>
          <w:ilvl w:val="0"/>
          <w:numId w:val="7"/>
        </w:numPr>
        <w:rPr>
          <w:rFonts w:cstheme="minorHAnsi"/>
          <w:iCs/>
          <w:szCs w:val="24"/>
        </w:rPr>
      </w:pPr>
      <w:r w:rsidRPr="004E78FA">
        <w:rPr>
          <w:rFonts w:cstheme="minorHAnsi"/>
          <w:b/>
          <w:bCs/>
          <w:iCs/>
          <w:szCs w:val="24"/>
        </w:rPr>
        <w:t>Cloud Solutions for Massachusetts Executive Agencies</w:t>
      </w:r>
      <w:r>
        <w:rPr>
          <w:rFonts w:cstheme="minorHAnsi"/>
          <w:b/>
          <w:bCs/>
          <w:iCs/>
          <w:szCs w:val="24"/>
        </w:rPr>
        <w:t xml:space="preserve"> and other Commonwealth Network Users</w:t>
      </w:r>
      <w:r>
        <w:rPr>
          <w:rFonts w:cstheme="minorHAnsi"/>
          <w:iCs/>
          <w:szCs w:val="24"/>
        </w:rPr>
        <w:t xml:space="preserve">: </w:t>
      </w:r>
      <w:r w:rsidR="008A2A7C">
        <w:rPr>
          <w:rFonts w:cstheme="minorHAnsi"/>
          <w:iCs/>
          <w:szCs w:val="24"/>
        </w:rPr>
        <w:t xml:space="preserve">MA Executive Agencies and other users of the Commonwealth Network must </w:t>
      </w:r>
      <w:r w:rsidR="00F042F1">
        <w:rPr>
          <w:rFonts w:cstheme="minorHAnsi"/>
          <w:iCs/>
          <w:szCs w:val="24"/>
        </w:rPr>
        <w:t>contact EOTSS</w:t>
      </w:r>
      <w:r w:rsidR="00632F82">
        <w:rPr>
          <w:rFonts w:cstheme="minorHAnsi"/>
          <w:iCs/>
          <w:szCs w:val="24"/>
        </w:rPr>
        <w:t xml:space="preserve"> for approval before purchasing these services. </w:t>
      </w:r>
    </w:p>
    <w:p w14:paraId="02EE84F7" w14:textId="58363962" w:rsidR="005D20CA" w:rsidRPr="003C62B7" w:rsidRDefault="005D20CA" w:rsidP="004E78FA">
      <w:pPr>
        <w:pStyle w:val="ListParagraph"/>
        <w:rPr>
          <w:rFonts w:cstheme="minorHAnsi"/>
          <w:iCs/>
          <w:szCs w:val="24"/>
        </w:rPr>
      </w:pPr>
    </w:p>
    <w:p w14:paraId="43E9CB97" w14:textId="480FE874" w:rsidR="005F7C01" w:rsidRPr="00DC5CC1" w:rsidRDefault="00B77AE5" w:rsidP="00633557">
      <w:pPr>
        <w:pStyle w:val="Heading2"/>
      </w:pPr>
      <w:bookmarkStart w:id="14" w:name="_Toc194066594"/>
      <w:bookmarkStart w:id="15" w:name="_Toc228977222"/>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lastRenderedPageBreak/>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28977223"/>
      <w:r>
        <w:t>Pricing Options</w:t>
      </w:r>
      <w:bookmarkEnd w:id="16"/>
      <w:bookmarkEnd w:id="17"/>
    </w:p>
    <w:p w14:paraId="51B6A7E5" w14:textId="0DAD64EF" w:rsidR="00F35A63" w:rsidRDefault="00F35A63" w:rsidP="00F35A63">
      <w:pPr>
        <w:rPr>
          <w:szCs w:val="24"/>
        </w:rPr>
      </w:pPr>
      <w:bookmarkStart w:id="18"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8"/>
    </w:p>
    <w:p w14:paraId="6C446F0E" w14:textId="77777777" w:rsidR="00B31476" w:rsidRPr="002727BA" w:rsidRDefault="00B31476" w:rsidP="00B31476">
      <w:pPr>
        <w:rPr>
          <w:szCs w:val="24"/>
        </w:rPr>
      </w:pPr>
      <w:r w:rsidRPr="002727BA">
        <w:rPr>
          <w:szCs w:val="24"/>
        </w:rPr>
        <w:t>Pricing is structured as follows</w:t>
      </w:r>
      <w:r>
        <w:rPr>
          <w:szCs w:val="24"/>
        </w:rPr>
        <w:t xml:space="preserve"> (buyers may </w:t>
      </w:r>
      <w:r w:rsidRPr="00A4325F">
        <w:rPr>
          <w:rFonts w:ascii="Calibri" w:eastAsia="Calibri" w:hAnsi="Calibri" w:cs="Calibri"/>
          <w:spacing w:val="1"/>
          <w:szCs w:val="24"/>
        </w:rPr>
        <w:t>n</w:t>
      </w:r>
      <w:r w:rsidRPr="00A4325F">
        <w:rPr>
          <w:rFonts w:ascii="Calibri" w:eastAsia="Calibri" w:hAnsi="Calibri" w:cs="Calibri"/>
          <w:spacing w:val="-6"/>
          <w:szCs w:val="24"/>
        </w:rPr>
        <w:t>e</w:t>
      </w:r>
      <w:r w:rsidRPr="00A4325F">
        <w:rPr>
          <w:rFonts w:ascii="Calibri" w:eastAsia="Calibri" w:hAnsi="Calibri" w:cs="Calibri"/>
          <w:szCs w:val="24"/>
        </w:rPr>
        <w:t>go</w:t>
      </w:r>
      <w:r w:rsidRPr="00A4325F">
        <w:rPr>
          <w:rFonts w:ascii="Calibri" w:eastAsia="Calibri" w:hAnsi="Calibri" w:cs="Calibri"/>
          <w:spacing w:val="4"/>
          <w:szCs w:val="24"/>
        </w:rPr>
        <w:t>t</w:t>
      </w:r>
      <w:r w:rsidRPr="00A4325F">
        <w:rPr>
          <w:rFonts w:ascii="Calibri" w:eastAsia="Calibri" w:hAnsi="Calibri" w:cs="Calibri"/>
          <w:spacing w:val="1"/>
          <w:szCs w:val="24"/>
        </w:rPr>
        <w:t>i</w:t>
      </w:r>
      <w:r w:rsidRPr="00A4325F">
        <w:rPr>
          <w:rFonts w:ascii="Calibri" w:eastAsia="Calibri" w:hAnsi="Calibri" w:cs="Calibri"/>
          <w:spacing w:val="-2"/>
          <w:szCs w:val="24"/>
        </w:rPr>
        <w:t>a</w:t>
      </w:r>
      <w:r w:rsidRPr="00A4325F">
        <w:rPr>
          <w:rFonts w:ascii="Calibri" w:eastAsia="Calibri" w:hAnsi="Calibri" w:cs="Calibri"/>
          <w:spacing w:val="4"/>
          <w:szCs w:val="24"/>
        </w:rPr>
        <w:t>t</w:t>
      </w:r>
      <w:r w:rsidRPr="00A4325F">
        <w:rPr>
          <w:rFonts w:ascii="Calibri" w:eastAsia="Calibri" w:hAnsi="Calibri" w:cs="Calibri"/>
          <w:szCs w:val="24"/>
        </w:rPr>
        <w:t>e</w:t>
      </w:r>
      <w:r w:rsidRPr="00A4325F">
        <w:rPr>
          <w:rFonts w:ascii="Calibri" w:eastAsia="Calibri" w:hAnsi="Calibri" w:cs="Calibri"/>
          <w:spacing w:val="7"/>
          <w:szCs w:val="24"/>
        </w:rPr>
        <w:t xml:space="preserve"> </w:t>
      </w:r>
      <w:r w:rsidRPr="00A4325F">
        <w:rPr>
          <w:rFonts w:ascii="Calibri" w:eastAsia="Calibri" w:hAnsi="Calibri" w:cs="Calibri"/>
          <w:spacing w:val="-2"/>
          <w:szCs w:val="24"/>
        </w:rPr>
        <w:t>a</w:t>
      </w:r>
      <w:r w:rsidRPr="00A4325F">
        <w:rPr>
          <w:rFonts w:ascii="Calibri" w:eastAsia="Calibri" w:hAnsi="Calibri" w:cs="Calibri"/>
          <w:spacing w:val="1"/>
          <w:szCs w:val="24"/>
        </w:rPr>
        <w:t>ddi</w:t>
      </w:r>
      <w:r w:rsidRPr="00A4325F">
        <w:rPr>
          <w:rFonts w:ascii="Calibri" w:eastAsia="Calibri" w:hAnsi="Calibri" w:cs="Calibri"/>
          <w:spacing w:val="4"/>
          <w:szCs w:val="24"/>
        </w:rPr>
        <w:t>t</w:t>
      </w:r>
      <w:r w:rsidRPr="00A4325F">
        <w:rPr>
          <w:rFonts w:ascii="Calibri" w:eastAsia="Calibri" w:hAnsi="Calibri" w:cs="Calibri"/>
          <w:spacing w:val="1"/>
          <w:szCs w:val="24"/>
        </w:rPr>
        <w:t>i</w:t>
      </w:r>
      <w:r w:rsidRPr="00A4325F">
        <w:rPr>
          <w:rFonts w:ascii="Calibri" w:eastAsia="Calibri" w:hAnsi="Calibri" w:cs="Calibri"/>
          <w:szCs w:val="24"/>
        </w:rPr>
        <w:t>o</w:t>
      </w:r>
      <w:r w:rsidRPr="00A4325F">
        <w:rPr>
          <w:rFonts w:ascii="Calibri" w:eastAsia="Calibri" w:hAnsi="Calibri" w:cs="Calibri"/>
          <w:spacing w:val="1"/>
          <w:szCs w:val="24"/>
        </w:rPr>
        <w:t>n</w:t>
      </w:r>
      <w:r w:rsidRPr="00A4325F">
        <w:rPr>
          <w:rFonts w:ascii="Calibri" w:eastAsia="Calibri" w:hAnsi="Calibri" w:cs="Calibri"/>
          <w:spacing w:val="-2"/>
          <w:szCs w:val="24"/>
        </w:rPr>
        <w:t>a</w:t>
      </w:r>
      <w:r w:rsidRPr="00A4325F">
        <w:rPr>
          <w:rFonts w:ascii="Calibri" w:eastAsia="Calibri" w:hAnsi="Calibri" w:cs="Calibri"/>
          <w:szCs w:val="24"/>
        </w:rPr>
        <w:t>l</w:t>
      </w:r>
      <w:r w:rsidRPr="00A4325F">
        <w:rPr>
          <w:rFonts w:ascii="Calibri" w:eastAsia="Calibri" w:hAnsi="Calibri" w:cs="Calibri"/>
          <w:spacing w:val="20"/>
          <w:szCs w:val="24"/>
        </w:rPr>
        <w:t xml:space="preserve"> </w:t>
      </w:r>
      <w:r w:rsidRPr="00A4325F">
        <w:rPr>
          <w:rFonts w:ascii="Calibri" w:eastAsia="Calibri" w:hAnsi="Calibri" w:cs="Calibri"/>
          <w:spacing w:val="1"/>
          <w:w w:val="102"/>
          <w:szCs w:val="24"/>
        </w:rPr>
        <w:t>di</w:t>
      </w:r>
      <w:r w:rsidRPr="00A4325F">
        <w:rPr>
          <w:rFonts w:ascii="Calibri" w:eastAsia="Calibri" w:hAnsi="Calibri" w:cs="Calibri"/>
          <w:spacing w:val="4"/>
          <w:w w:val="102"/>
          <w:szCs w:val="24"/>
        </w:rPr>
        <w:t>s</w:t>
      </w:r>
      <w:r w:rsidRPr="00A4325F">
        <w:rPr>
          <w:rFonts w:ascii="Calibri" w:eastAsia="Calibri" w:hAnsi="Calibri" w:cs="Calibri"/>
          <w:spacing w:val="-2"/>
          <w:w w:val="101"/>
          <w:szCs w:val="24"/>
        </w:rPr>
        <w:t>c</w:t>
      </w:r>
      <w:r w:rsidRPr="00A4325F">
        <w:rPr>
          <w:rFonts w:ascii="Calibri" w:eastAsia="Calibri" w:hAnsi="Calibri" w:cs="Calibri"/>
          <w:w w:val="102"/>
          <w:szCs w:val="24"/>
        </w:rPr>
        <w:t>o</w:t>
      </w:r>
      <w:r w:rsidRPr="00A4325F">
        <w:rPr>
          <w:rFonts w:ascii="Calibri" w:eastAsia="Calibri" w:hAnsi="Calibri" w:cs="Calibri"/>
          <w:spacing w:val="1"/>
          <w:w w:val="102"/>
          <w:szCs w:val="24"/>
        </w:rPr>
        <w:t>un</w:t>
      </w:r>
      <w:r w:rsidRPr="00A4325F">
        <w:rPr>
          <w:rFonts w:ascii="Calibri" w:eastAsia="Calibri" w:hAnsi="Calibri" w:cs="Calibri"/>
          <w:spacing w:val="4"/>
          <w:w w:val="102"/>
          <w:szCs w:val="24"/>
        </w:rPr>
        <w:t>ts</w:t>
      </w:r>
      <w:r>
        <w:rPr>
          <w:szCs w:val="24"/>
        </w:rPr>
        <w:t>)</w:t>
      </w:r>
      <w:r w:rsidRPr="002727BA">
        <w:rPr>
          <w:szCs w:val="24"/>
        </w:rPr>
        <w:t>:</w:t>
      </w:r>
    </w:p>
    <w:p w14:paraId="18656F83" w14:textId="45E55EB8" w:rsidR="00B31476" w:rsidRPr="002727BA" w:rsidRDefault="00B31476" w:rsidP="00B31476">
      <w:pPr>
        <w:pStyle w:val="ListParagraph"/>
        <w:numPr>
          <w:ilvl w:val="0"/>
          <w:numId w:val="33"/>
        </w:numPr>
        <w:rPr>
          <w:szCs w:val="24"/>
        </w:rPr>
      </w:pPr>
      <w:r w:rsidRPr="002727BA">
        <w:rPr>
          <w:b/>
          <w:bCs/>
          <w:szCs w:val="24"/>
        </w:rPr>
        <w:t>Categor</w:t>
      </w:r>
      <w:r>
        <w:rPr>
          <w:b/>
          <w:bCs/>
          <w:szCs w:val="24"/>
        </w:rPr>
        <w:t>y</w:t>
      </w:r>
      <w:r w:rsidRPr="002727BA">
        <w:rPr>
          <w:b/>
          <w:bCs/>
          <w:szCs w:val="24"/>
        </w:rPr>
        <w:t xml:space="preserve"> 1 (Software Resellers):</w:t>
      </w:r>
      <w:r w:rsidRPr="002727BA">
        <w:rPr>
          <w:szCs w:val="24"/>
        </w:rPr>
        <w:t xml:space="preserve"> A percentage markup or markdown applied to the invoice from the Software Publisher.</w:t>
      </w:r>
    </w:p>
    <w:p w14:paraId="0673BF26" w14:textId="419BC306" w:rsidR="00B31476" w:rsidRDefault="00B31476" w:rsidP="00B31476">
      <w:pPr>
        <w:pStyle w:val="ListParagraph"/>
        <w:numPr>
          <w:ilvl w:val="0"/>
          <w:numId w:val="33"/>
        </w:numPr>
        <w:rPr>
          <w:szCs w:val="24"/>
        </w:rPr>
      </w:pPr>
      <w:r w:rsidRPr="002727BA">
        <w:rPr>
          <w:b/>
          <w:bCs/>
          <w:szCs w:val="24"/>
        </w:rPr>
        <w:t xml:space="preserve">Categories </w:t>
      </w:r>
      <w:r>
        <w:rPr>
          <w:b/>
          <w:bCs/>
          <w:szCs w:val="24"/>
        </w:rPr>
        <w:t>2</w:t>
      </w:r>
      <w:r w:rsidRPr="002727BA">
        <w:rPr>
          <w:b/>
          <w:bCs/>
          <w:szCs w:val="24"/>
        </w:rPr>
        <w:t xml:space="preserve"> and </w:t>
      </w:r>
      <w:r>
        <w:rPr>
          <w:b/>
          <w:bCs/>
          <w:szCs w:val="24"/>
        </w:rPr>
        <w:t>3</w:t>
      </w:r>
      <w:r w:rsidRPr="002727BA">
        <w:rPr>
          <w:b/>
          <w:bCs/>
          <w:szCs w:val="24"/>
        </w:rPr>
        <w:t xml:space="preserve"> (Software Publishers </w:t>
      </w:r>
      <w:r>
        <w:rPr>
          <w:b/>
          <w:bCs/>
          <w:szCs w:val="24"/>
        </w:rPr>
        <w:t>and</w:t>
      </w:r>
      <w:r w:rsidRPr="002727BA">
        <w:rPr>
          <w:b/>
          <w:bCs/>
          <w:szCs w:val="24"/>
        </w:rPr>
        <w:t xml:space="preserve"> Implementation Services):</w:t>
      </w:r>
      <w:r w:rsidRPr="002727BA">
        <w:rPr>
          <w:szCs w:val="24"/>
        </w:rPr>
        <w:t xml:space="preserve"> A percentage discount off the vendor’s </w:t>
      </w:r>
      <w:r w:rsidR="0096705F">
        <w:rPr>
          <w:szCs w:val="24"/>
        </w:rPr>
        <w:t>standard pricing</w:t>
      </w:r>
      <w:r w:rsidRPr="002727BA">
        <w:rPr>
          <w:szCs w:val="24"/>
        </w:rPr>
        <w:t xml:space="preserve"> and/or Rate Card for hourly rates.</w:t>
      </w:r>
    </w:p>
    <w:p w14:paraId="0EA5B639" w14:textId="174D372F" w:rsidR="005120C8" w:rsidRDefault="005120C8" w:rsidP="00F35A63">
      <w:pPr>
        <w:rPr>
          <w:szCs w:val="24"/>
        </w:rPr>
      </w:pPr>
      <w:r w:rsidRPr="005120C8">
        <w:rPr>
          <w:iCs/>
          <w:szCs w:val="24"/>
        </w:rPr>
        <w:t>The pricing options are outlined as follows:</w:t>
      </w:r>
    </w:p>
    <w:p w14:paraId="6A711CFC" w14:textId="77777777" w:rsidR="005E7C61" w:rsidRPr="0001479E" w:rsidRDefault="005E7C61" w:rsidP="005E7C61">
      <w:pPr>
        <w:pStyle w:val="ListParagraph"/>
        <w:numPr>
          <w:ilvl w:val="0"/>
          <w:numId w:val="14"/>
        </w:numPr>
        <w:rPr>
          <w:szCs w:val="24"/>
        </w:rPr>
      </w:pPr>
      <w:r w:rsidRPr="005F30AF">
        <w:rPr>
          <w:b/>
          <w:szCs w:val="24"/>
        </w:rPr>
        <w:t>Percentage markup or markdown of the price paid by the Software Reseller</w:t>
      </w:r>
      <w:r w:rsidRPr="005F30AF">
        <w:rPr>
          <w:bCs/>
          <w:szCs w:val="24"/>
        </w:rPr>
        <w:t xml:space="preserve">: </w:t>
      </w:r>
    </w:p>
    <w:p w14:paraId="1071E5A3" w14:textId="17029428" w:rsidR="005E7C61" w:rsidRPr="0001479E" w:rsidRDefault="005E7C61" w:rsidP="005E7C61">
      <w:pPr>
        <w:pStyle w:val="ListParagraph"/>
        <w:numPr>
          <w:ilvl w:val="1"/>
          <w:numId w:val="14"/>
        </w:numPr>
        <w:rPr>
          <w:szCs w:val="24"/>
        </w:rPr>
      </w:pPr>
      <w:r w:rsidRPr="0001479E">
        <w:rPr>
          <w:szCs w:val="24"/>
        </w:rPr>
        <w:t xml:space="preserve">Pricing for </w:t>
      </w:r>
      <w:r>
        <w:rPr>
          <w:szCs w:val="24"/>
        </w:rPr>
        <w:t>S</w:t>
      </w:r>
      <w:r w:rsidRPr="0001479E">
        <w:rPr>
          <w:szCs w:val="24"/>
        </w:rPr>
        <w:t xml:space="preserve">oftware </w:t>
      </w:r>
      <w:r>
        <w:rPr>
          <w:szCs w:val="24"/>
        </w:rPr>
        <w:t>R</w:t>
      </w:r>
      <w:r w:rsidRPr="0001479E">
        <w:rPr>
          <w:szCs w:val="24"/>
        </w:rPr>
        <w:t>esellers (</w:t>
      </w:r>
      <w:r>
        <w:rPr>
          <w:szCs w:val="24"/>
        </w:rPr>
        <w:t>Category 1</w:t>
      </w:r>
      <w:r w:rsidRPr="0001479E">
        <w:rPr>
          <w:szCs w:val="24"/>
        </w:rPr>
        <w:t xml:space="preserve">) is based on a variable markup or discount off the price the </w:t>
      </w:r>
      <w:r>
        <w:rPr>
          <w:szCs w:val="24"/>
        </w:rPr>
        <w:t>R</w:t>
      </w:r>
      <w:r w:rsidRPr="0001479E">
        <w:rPr>
          <w:szCs w:val="24"/>
        </w:rPr>
        <w:t xml:space="preserve">eseller pays the </w:t>
      </w:r>
      <w:r>
        <w:rPr>
          <w:szCs w:val="24"/>
        </w:rPr>
        <w:t>S</w:t>
      </w:r>
      <w:r w:rsidRPr="0001479E">
        <w:rPr>
          <w:szCs w:val="24"/>
        </w:rPr>
        <w:t xml:space="preserve">oftware </w:t>
      </w:r>
      <w:r>
        <w:rPr>
          <w:szCs w:val="24"/>
        </w:rPr>
        <w:t>P</w:t>
      </w:r>
      <w:r w:rsidRPr="0001479E">
        <w:rPr>
          <w:szCs w:val="24"/>
        </w:rPr>
        <w:t xml:space="preserve">ublisher. This pricing structure includes software implementation services provided by a </w:t>
      </w:r>
      <w:r>
        <w:rPr>
          <w:szCs w:val="24"/>
        </w:rPr>
        <w:t>P</w:t>
      </w:r>
      <w:r w:rsidRPr="0001479E">
        <w:rPr>
          <w:szCs w:val="24"/>
        </w:rPr>
        <w:t xml:space="preserve">ublisher but sold by the </w:t>
      </w:r>
      <w:r>
        <w:rPr>
          <w:szCs w:val="24"/>
        </w:rPr>
        <w:t>R</w:t>
      </w:r>
      <w:r w:rsidRPr="0001479E">
        <w:rPr>
          <w:szCs w:val="24"/>
        </w:rPr>
        <w:t>eseller.</w:t>
      </w:r>
    </w:p>
    <w:p w14:paraId="7C835BE1" w14:textId="77777777" w:rsidR="005E7C61" w:rsidRPr="0001479E" w:rsidRDefault="005E7C61" w:rsidP="005E7C61">
      <w:pPr>
        <w:pStyle w:val="ListParagraph"/>
        <w:numPr>
          <w:ilvl w:val="1"/>
          <w:numId w:val="14"/>
        </w:numPr>
        <w:rPr>
          <w:szCs w:val="24"/>
        </w:rPr>
      </w:pPr>
      <w:r w:rsidRPr="0001479E">
        <w:rPr>
          <w:szCs w:val="24"/>
        </w:rPr>
        <w:t xml:space="preserve">Because the </w:t>
      </w:r>
      <w:r>
        <w:rPr>
          <w:szCs w:val="24"/>
        </w:rPr>
        <w:t>R</w:t>
      </w:r>
      <w:r w:rsidRPr="0001479E">
        <w:rPr>
          <w:szCs w:val="24"/>
        </w:rPr>
        <w:t xml:space="preserve">eseller's cost can fluctuate based on their individual agreements with the </w:t>
      </w:r>
      <w:r>
        <w:rPr>
          <w:szCs w:val="24"/>
        </w:rPr>
        <w:t>S</w:t>
      </w:r>
      <w:r w:rsidRPr="0001479E">
        <w:rPr>
          <w:szCs w:val="24"/>
        </w:rPr>
        <w:t xml:space="preserve">oftware </w:t>
      </w:r>
      <w:r>
        <w:rPr>
          <w:szCs w:val="24"/>
        </w:rPr>
        <w:t>P</w:t>
      </w:r>
      <w:r w:rsidRPr="0001479E">
        <w:rPr>
          <w:szCs w:val="24"/>
        </w:rPr>
        <w:t>ublisher, the lowest markup on the pricing sheets does not guarantee the lowest final price for the end-user.</w:t>
      </w:r>
    </w:p>
    <w:p w14:paraId="4D0F9918" w14:textId="5EA8609F" w:rsidR="005E7C61" w:rsidRDefault="005E7C61" w:rsidP="005E7C61">
      <w:pPr>
        <w:pStyle w:val="ListParagraph"/>
        <w:numPr>
          <w:ilvl w:val="1"/>
          <w:numId w:val="14"/>
        </w:numPr>
        <w:rPr>
          <w:szCs w:val="24"/>
        </w:rPr>
      </w:pPr>
      <w:r w:rsidRPr="0001479E">
        <w:rPr>
          <w:szCs w:val="24"/>
        </w:rPr>
        <w:t xml:space="preserve">For this reason, </w:t>
      </w:r>
      <w:r w:rsidR="00696086">
        <w:rPr>
          <w:szCs w:val="24"/>
        </w:rPr>
        <w:t>buyers</w:t>
      </w:r>
      <w:r>
        <w:rPr>
          <w:szCs w:val="24"/>
        </w:rPr>
        <w:t xml:space="preserve"> should</w:t>
      </w:r>
      <w:r w:rsidRPr="00047AD0">
        <w:rPr>
          <w:szCs w:val="24"/>
        </w:rPr>
        <w:t xml:space="preserve"> seek competitive quotes from several Resellers to identify the best value for their specific needs</w:t>
      </w:r>
      <w:r>
        <w:rPr>
          <w:szCs w:val="24"/>
        </w:rPr>
        <w:t>.</w:t>
      </w:r>
    </w:p>
    <w:p w14:paraId="2AD077C4" w14:textId="61380914" w:rsidR="00696086" w:rsidRPr="005E7C61" w:rsidRDefault="00696086" w:rsidP="005E7C61">
      <w:pPr>
        <w:pStyle w:val="ListParagraph"/>
        <w:numPr>
          <w:ilvl w:val="1"/>
          <w:numId w:val="14"/>
        </w:numPr>
        <w:rPr>
          <w:szCs w:val="24"/>
        </w:rPr>
      </w:pPr>
      <w:r>
        <w:rPr>
          <w:szCs w:val="24"/>
        </w:rPr>
        <w:lastRenderedPageBreak/>
        <w:t xml:space="preserve">Each Software Reseller’s MBPO in COMMBUYS contains their Named Software Publishers form, which details </w:t>
      </w:r>
      <w:r w:rsidR="00B73D61">
        <w:rPr>
          <w:szCs w:val="24"/>
        </w:rPr>
        <w:t xml:space="preserve">some, but not all, available Software Publishers from that reseller. </w:t>
      </w:r>
    </w:p>
    <w:p w14:paraId="21CACDF1" w14:textId="503C9700" w:rsidR="00F35A63" w:rsidRPr="00BC75FE" w:rsidRDefault="00F35A63" w:rsidP="007B5CF4">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w:t>
      </w:r>
      <w:r w:rsidR="000C08FA">
        <w:rPr>
          <w:szCs w:val="24"/>
        </w:rPr>
        <w:t>may</w:t>
      </w:r>
      <w:r w:rsidRPr="00BC75FE">
        <w:rPr>
          <w:szCs w:val="24"/>
        </w:rPr>
        <w:t xml:space="preserve"> be subject to further negotiation.</w:t>
      </w:r>
    </w:p>
    <w:p w14:paraId="04C0FDD7" w14:textId="54C59816" w:rsidR="00A82F54" w:rsidRPr="00F669CE" w:rsidRDefault="00A82F54" w:rsidP="00A82F54">
      <w:pPr>
        <w:pStyle w:val="ListParagraph"/>
        <w:numPr>
          <w:ilvl w:val="0"/>
          <w:numId w:val="15"/>
        </w:numPr>
        <w:rPr>
          <w:szCs w:val="24"/>
        </w:rPr>
      </w:pPr>
      <w:r w:rsidRPr="00D7643C">
        <w:rPr>
          <w:b/>
          <w:szCs w:val="24"/>
        </w:rPr>
        <w:t xml:space="preserve">Hourly </w:t>
      </w:r>
      <w:r w:rsidR="008D7D28">
        <w:rPr>
          <w:b/>
          <w:szCs w:val="24"/>
        </w:rPr>
        <w:t>R</w:t>
      </w:r>
      <w:r w:rsidRPr="00D7643C">
        <w:rPr>
          <w:b/>
          <w:szCs w:val="24"/>
        </w:rPr>
        <w:t xml:space="preserve">ates for </w:t>
      </w:r>
      <w:r w:rsidR="008D7D28">
        <w:rPr>
          <w:b/>
          <w:szCs w:val="24"/>
        </w:rPr>
        <w:t>S</w:t>
      </w:r>
      <w:r w:rsidRPr="00D7643C">
        <w:rPr>
          <w:b/>
          <w:szCs w:val="24"/>
        </w:rPr>
        <w:t xml:space="preserve">ervices: </w:t>
      </w:r>
      <w:r w:rsidRPr="00D7643C">
        <w:rPr>
          <w:bCs/>
          <w:szCs w:val="24"/>
        </w:rPr>
        <w:t xml:space="preserve">Vendors in all categories may provide software implementation services using their </w:t>
      </w:r>
      <w:r>
        <w:rPr>
          <w:bCs/>
          <w:szCs w:val="24"/>
        </w:rPr>
        <w:t>in-house</w:t>
      </w:r>
      <w:r w:rsidRPr="00D7643C">
        <w:rPr>
          <w:bCs/>
          <w:szCs w:val="24"/>
        </w:rPr>
        <w:t xml:space="preserve"> staff based upon the rate cards published in the vendor pricing sheets.</w:t>
      </w:r>
    </w:p>
    <w:p w14:paraId="7E0991BE" w14:textId="4D2865FA" w:rsidR="00F669CE" w:rsidRPr="008D7D28" w:rsidRDefault="008D7D28" w:rsidP="00A82F54">
      <w:pPr>
        <w:pStyle w:val="ListParagraph"/>
        <w:numPr>
          <w:ilvl w:val="0"/>
          <w:numId w:val="15"/>
        </w:numPr>
        <w:rPr>
          <w:b/>
          <w:bCs/>
          <w:szCs w:val="24"/>
        </w:rPr>
      </w:pPr>
      <w:r w:rsidRPr="008D7D28">
        <w:rPr>
          <w:b/>
          <w:bCs/>
          <w:szCs w:val="24"/>
        </w:rPr>
        <w:t>Software Publishers</w:t>
      </w:r>
      <w:r>
        <w:rPr>
          <w:b/>
          <w:bCs/>
          <w:szCs w:val="24"/>
        </w:rPr>
        <w:t xml:space="preserve">: </w:t>
      </w:r>
      <w:r>
        <w:rPr>
          <w:szCs w:val="24"/>
        </w:rPr>
        <w:t>software pricing from Publishers is</w:t>
      </w:r>
      <w:r w:rsidR="008F05F0">
        <w:rPr>
          <w:szCs w:val="24"/>
        </w:rPr>
        <w:t xml:space="preserve"> </w:t>
      </w:r>
      <w:r>
        <w:rPr>
          <w:szCs w:val="24"/>
        </w:rPr>
        <w:t xml:space="preserve">variable based on scope, term, and other commercial factors. Buyers should </w:t>
      </w:r>
      <w:r w:rsidR="008F05F0">
        <w:rPr>
          <w:szCs w:val="24"/>
        </w:rPr>
        <w:t xml:space="preserve">request quotes from Publishers </w:t>
      </w:r>
      <w:r w:rsidR="00E7798A">
        <w:rPr>
          <w:szCs w:val="24"/>
        </w:rPr>
        <w:t>with specific details of their requirements to ensure accurate quotation.</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1F451098" w14:textId="3B21E6A8" w:rsidR="00614844" w:rsidRDefault="00F35A63" w:rsidP="000E6EDD">
      <w:pPr>
        <w:pStyle w:val="Heading2"/>
      </w:pPr>
      <w:bookmarkStart w:id="19" w:name="_Quote_Response_and"/>
      <w:bookmarkStart w:id="20" w:name="_Toc228977224"/>
      <w:bookmarkStart w:id="21" w:name="_Toc194066598"/>
      <w:bookmarkEnd w:id="19"/>
      <w:r>
        <w:t>Quote Response and Requirements</w:t>
      </w:r>
      <w:bookmarkEnd w:id="20"/>
      <w:r>
        <w:t xml:space="preserve"> </w:t>
      </w:r>
      <w:bookmarkEnd w:id="21"/>
    </w:p>
    <w:p w14:paraId="02E3351C" w14:textId="77777777" w:rsidR="00036F50" w:rsidRDefault="00036F50" w:rsidP="00036F50">
      <w:pPr>
        <w:rPr>
          <w:szCs w:val="24"/>
        </w:rPr>
      </w:pPr>
      <w:r w:rsidRPr="00BC75FE">
        <w:rPr>
          <w:szCs w:val="24"/>
        </w:rPr>
        <w:t>Buyers should refer to the following when soliciting quotes from awarded vendors:</w:t>
      </w:r>
    </w:p>
    <w:p w14:paraId="6179278C" w14:textId="6133C6C5" w:rsidR="00036F50" w:rsidRPr="003832AB" w:rsidRDefault="00036F50" w:rsidP="00036F50">
      <w:pPr>
        <w:pStyle w:val="ListParagraph"/>
        <w:numPr>
          <w:ilvl w:val="0"/>
          <w:numId w:val="34"/>
        </w:numPr>
        <w:rPr>
          <w:szCs w:val="24"/>
        </w:rPr>
      </w:pPr>
      <w:r w:rsidRPr="003832AB">
        <w:rPr>
          <w:szCs w:val="24"/>
        </w:rPr>
        <w:t xml:space="preserve">Contract users should always reference </w:t>
      </w:r>
      <w:r w:rsidRPr="009D1DEC">
        <w:rPr>
          <w:b/>
          <w:bCs/>
          <w:szCs w:val="24"/>
        </w:rPr>
        <w:t>ITS</w:t>
      </w:r>
      <w:r>
        <w:rPr>
          <w:b/>
          <w:bCs/>
          <w:szCs w:val="24"/>
        </w:rPr>
        <w:t>86</w:t>
      </w:r>
      <w:r w:rsidRPr="003832AB">
        <w:rPr>
          <w:szCs w:val="24"/>
        </w:rPr>
        <w:t xml:space="preserve"> when contacting vendors to ensure they are receiving contract pricing. Quotes, not including construction services, should be awarded based on best value.</w:t>
      </w:r>
    </w:p>
    <w:p w14:paraId="7FEEFE6C" w14:textId="77777777" w:rsidR="00036F50" w:rsidRPr="003832AB" w:rsidRDefault="00036F50" w:rsidP="00036F50">
      <w:pPr>
        <w:pStyle w:val="ListParagraph"/>
        <w:numPr>
          <w:ilvl w:val="0"/>
          <w:numId w:val="34"/>
        </w:numPr>
        <w:rPr>
          <w:szCs w:val="24"/>
        </w:rPr>
      </w:pPr>
      <w:r w:rsidRPr="003832AB">
        <w:rPr>
          <w:szCs w:val="24"/>
        </w:rPr>
        <w:t>For a full description of how to complete a quote in COMMBUYS</w:t>
      </w:r>
      <w:r>
        <w:rPr>
          <w:szCs w:val="24"/>
        </w:rPr>
        <w:t>, refer</w:t>
      </w:r>
      <w:r w:rsidRPr="0080435B">
        <w:rPr>
          <w:szCs w:val="24"/>
        </w:rPr>
        <w:t xml:space="preserve"> to the </w:t>
      </w:r>
      <w:hyperlink r:id="rId24">
        <w:r w:rsidRPr="0080435B">
          <w:rPr>
            <w:rStyle w:val="Hyperlink"/>
            <w:szCs w:val="24"/>
          </w:rPr>
          <w:t>How to Request Quotes from Vendors on Statewide Contracts</w:t>
        </w:r>
      </w:hyperlink>
      <w:r w:rsidRPr="0080435B">
        <w:rPr>
          <w:szCs w:val="24"/>
        </w:rPr>
        <w:t xml:space="preserve"> job aid.</w:t>
      </w:r>
    </w:p>
    <w:p w14:paraId="0EA380E7" w14:textId="0A953F85" w:rsidR="00036F50" w:rsidRDefault="00036F50" w:rsidP="00036F50">
      <w:pPr>
        <w:pStyle w:val="ListParagraph"/>
        <w:numPr>
          <w:ilvl w:val="0"/>
          <w:numId w:val="34"/>
        </w:numPr>
        <w:rPr>
          <w:szCs w:val="24"/>
        </w:rPr>
      </w:pPr>
      <w:r w:rsidRPr="003832AB">
        <w:rPr>
          <w:szCs w:val="24"/>
        </w:rPr>
        <w:t>Include the following statement on your Purchase Order: “All of the terms and conditions of Statewide Contract ITS</w:t>
      </w:r>
      <w:r>
        <w:rPr>
          <w:szCs w:val="24"/>
        </w:rPr>
        <w:t>86</w:t>
      </w:r>
      <w:r w:rsidRPr="003832AB">
        <w:rPr>
          <w:szCs w:val="24"/>
        </w:rPr>
        <w:t xml:space="preserve"> are incorporated herein and made a part hereof. Conflicting terms, conditions or agreements included in or attached to this form, or accepted via a click-through agreement, shall be considered to be superseded and void.” </w:t>
      </w:r>
    </w:p>
    <w:p w14:paraId="4E85ED08" w14:textId="7218E689" w:rsidR="00036F50" w:rsidRPr="00835096" w:rsidRDefault="00036F50" w:rsidP="00DB7128">
      <w:pPr>
        <w:pStyle w:val="ListParagraph"/>
        <w:numPr>
          <w:ilvl w:val="0"/>
          <w:numId w:val="34"/>
        </w:numPr>
        <w:rPr>
          <w:szCs w:val="24"/>
        </w:rPr>
      </w:pPr>
      <w:r w:rsidRPr="00835096">
        <w:rPr>
          <w:szCs w:val="24"/>
        </w:rPr>
        <w:t>If the Software Publisher has provided any documents that the Eligible Entity must sign or otherwise accept, or if the Eligible Entity and the Software Publisher have negotiated any other written agreement, the Software Publisher must provide these to the Reseller and the Reseller must include them in their quote.</w:t>
      </w:r>
    </w:p>
    <w:p w14:paraId="379A6A51" w14:textId="3BBE6C9C" w:rsidR="00614844" w:rsidRPr="00614844" w:rsidRDefault="00614844" w:rsidP="00614844">
      <w:pPr>
        <w:rPr>
          <w:szCs w:val="24"/>
        </w:rPr>
      </w:pPr>
      <w:r w:rsidRPr="00614844">
        <w:rPr>
          <w:szCs w:val="24"/>
        </w:rPr>
        <w:t xml:space="preserve">Buyers must solicit quotes when using </w:t>
      </w:r>
      <w:r w:rsidR="00835096">
        <w:rPr>
          <w:szCs w:val="24"/>
        </w:rPr>
        <w:t>this contract.</w:t>
      </w:r>
    </w:p>
    <w:p w14:paraId="5AFC8EF8" w14:textId="2819223D" w:rsidR="003777BF" w:rsidRPr="00DB361F" w:rsidRDefault="003777BF" w:rsidP="003777BF">
      <w:pPr>
        <w:pStyle w:val="ListParagraph"/>
        <w:numPr>
          <w:ilvl w:val="0"/>
          <w:numId w:val="34"/>
        </w:numPr>
        <w:rPr>
          <w:szCs w:val="24"/>
        </w:rPr>
      </w:pPr>
      <w:r w:rsidRPr="00DB361F">
        <w:rPr>
          <w:szCs w:val="24"/>
        </w:rPr>
        <w:lastRenderedPageBreak/>
        <w:t xml:space="preserve">Eligible Entities purchasing a specific brand of software with a total value exceeding </w:t>
      </w:r>
      <w:r w:rsidRPr="00D35D98">
        <w:rPr>
          <w:b/>
          <w:bCs/>
          <w:szCs w:val="24"/>
        </w:rPr>
        <w:t>$5,000</w:t>
      </w:r>
      <w:r w:rsidRPr="00DB361F">
        <w:rPr>
          <w:szCs w:val="24"/>
        </w:rPr>
        <w:t xml:space="preserve"> are required to solicit quotes from at least </w:t>
      </w:r>
      <w:r w:rsidRPr="00D35D98">
        <w:rPr>
          <w:b/>
          <w:bCs/>
          <w:szCs w:val="24"/>
        </w:rPr>
        <w:t>three</w:t>
      </w:r>
      <w:r w:rsidRPr="00DB361F">
        <w:rPr>
          <w:szCs w:val="24"/>
        </w:rPr>
        <w:t xml:space="preserve"> </w:t>
      </w:r>
      <w:r>
        <w:rPr>
          <w:szCs w:val="24"/>
        </w:rPr>
        <w:t xml:space="preserve">(3) </w:t>
      </w:r>
      <w:r w:rsidRPr="00DB361F">
        <w:rPr>
          <w:szCs w:val="24"/>
        </w:rPr>
        <w:t>of the authorized Software Resellers</w:t>
      </w:r>
      <w:r>
        <w:rPr>
          <w:szCs w:val="24"/>
        </w:rPr>
        <w:t xml:space="preserve"> in Category 1</w:t>
      </w:r>
      <w:r w:rsidRPr="00DB361F">
        <w:rPr>
          <w:szCs w:val="24"/>
        </w:rPr>
        <w:t>.</w:t>
      </w:r>
    </w:p>
    <w:p w14:paraId="2605B5F5" w14:textId="77777777" w:rsidR="003777BF" w:rsidRPr="00DB361F" w:rsidRDefault="003777BF" w:rsidP="003777BF">
      <w:pPr>
        <w:pStyle w:val="ListParagraph"/>
        <w:numPr>
          <w:ilvl w:val="1"/>
          <w:numId w:val="34"/>
        </w:numPr>
        <w:rPr>
          <w:szCs w:val="24"/>
        </w:rPr>
      </w:pPr>
      <w:r w:rsidRPr="00DB361F">
        <w:rPr>
          <w:szCs w:val="24"/>
        </w:rPr>
        <w:t>Quotes may be obtained from public websites or by direct request for items not cataloged online.</w:t>
      </w:r>
    </w:p>
    <w:p w14:paraId="44224721" w14:textId="77777777" w:rsidR="003777BF" w:rsidRPr="00DB361F" w:rsidRDefault="003777BF" w:rsidP="003777BF">
      <w:pPr>
        <w:pStyle w:val="ListParagraph"/>
        <w:numPr>
          <w:ilvl w:val="1"/>
          <w:numId w:val="34"/>
        </w:numPr>
        <w:rPr>
          <w:szCs w:val="24"/>
        </w:rPr>
      </w:pPr>
      <w:r w:rsidRPr="00DB361F">
        <w:rPr>
          <w:szCs w:val="24"/>
        </w:rPr>
        <w:t xml:space="preserve">Quote requests issued via COMMBUYS must provide </w:t>
      </w:r>
      <w:r>
        <w:rPr>
          <w:szCs w:val="24"/>
        </w:rPr>
        <w:t>R</w:t>
      </w:r>
      <w:r w:rsidRPr="00DB361F">
        <w:rPr>
          <w:szCs w:val="24"/>
        </w:rPr>
        <w:t>esellers with a response window of at least four (4) hours</w:t>
      </w:r>
      <w:r>
        <w:rPr>
          <w:szCs w:val="24"/>
        </w:rPr>
        <w:t>, but do not have to be more than four (4) hours.</w:t>
      </w:r>
    </w:p>
    <w:p w14:paraId="720F8FA2" w14:textId="77777777" w:rsidR="003777BF" w:rsidRPr="00DB361F" w:rsidRDefault="003777BF" w:rsidP="003777BF">
      <w:pPr>
        <w:pStyle w:val="ListParagraph"/>
        <w:numPr>
          <w:ilvl w:val="1"/>
          <w:numId w:val="34"/>
        </w:numPr>
        <w:rPr>
          <w:szCs w:val="24"/>
        </w:rPr>
      </w:pPr>
      <w:r w:rsidRPr="00DB361F">
        <w:rPr>
          <w:szCs w:val="24"/>
        </w:rPr>
        <w:t xml:space="preserve">Entities may proceed with an award without receiving responses from all solicited </w:t>
      </w:r>
      <w:r>
        <w:rPr>
          <w:szCs w:val="24"/>
        </w:rPr>
        <w:t>R</w:t>
      </w:r>
      <w:r w:rsidRPr="00DB361F">
        <w:rPr>
          <w:szCs w:val="24"/>
        </w:rPr>
        <w:t>esellers.</w:t>
      </w:r>
    </w:p>
    <w:p w14:paraId="5A06211A" w14:textId="77777777" w:rsidR="003777BF" w:rsidRDefault="003777BF" w:rsidP="003777BF">
      <w:pPr>
        <w:pStyle w:val="ListParagraph"/>
        <w:numPr>
          <w:ilvl w:val="1"/>
          <w:numId w:val="34"/>
        </w:numPr>
        <w:rPr>
          <w:szCs w:val="24"/>
        </w:rPr>
      </w:pPr>
      <w:r w:rsidRPr="00DB361F">
        <w:rPr>
          <w:szCs w:val="24"/>
        </w:rPr>
        <w:t>While accepting the lowest bid is not mandatory, any decision to select a higher-priced quote must be justified and recorded within the official procurement file.</w:t>
      </w:r>
    </w:p>
    <w:p w14:paraId="7C13F60F" w14:textId="0AB619EE" w:rsidR="002B1CC2" w:rsidRDefault="002B1CC2" w:rsidP="002B1CC2">
      <w:pPr>
        <w:pStyle w:val="ListParagraph"/>
        <w:numPr>
          <w:ilvl w:val="1"/>
          <w:numId w:val="34"/>
        </w:numPr>
        <w:rPr>
          <w:rFonts w:cstheme="minorHAnsi"/>
          <w:szCs w:val="24"/>
        </w:rPr>
      </w:pPr>
      <w:r w:rsidRPr="002B1CC2">
        <w:rPr>
          <w:rFonts w:cstheme="minorHAnsi"/>
          <w:szCs w:val="24"/>
        </w:rPr>
        <w:t xml:space="preserve">A “no bid” response is considered an acceptable response.  </w:t>
      </w:r>
    </w:p>
    <w:p w14:paraId="084633A5" w14:textId="1F66D270" w:rsidR="002B4AB9" w:rsidRDefault="002B4AB9" w:rsidP="002B4AB9">
      <w:pPr>
        <w:pStyle w:val="ListParagraph"/>
        <w:numPr>
          <w:ilvl w:val="0"/>
          <w:numId w:val="34"/>
        </w:numPr>
        <w:rPr>
          <w:szCs w:val="24"/>
        </w:rPr>
      </w:pPr>
      <w:r w:rsidRPr="00585CE7">
        <w:rPr>
          <w:szCs w:val="24"/>
        </w:rPr>
        <w:t xml:space="preserve">If a product or service cannot be provided by any Reseller or Category </w:t>
      </w:r>
      <w:r>
        <w:rPr>
          <w:szCs w:val="24"/>
        </w:rPr>
        <w:t>2</w:t>
      </w:r>
      <w:r w:rsidRPr="00585CE7">
        <w:rPr>
          <w:szCs w:val="24"/>
        </w:rPr>
        <w:t xml:space="preserve"> Software Publisher under the Statewide Contract, it is considered unavailable through this channel. You may then use an alternative procurement method based on the scope of the purchase.</w:t>
      </w:r>
    </w:p>
    <w:p w14:paraId="0837FDA3" w14:textId="77777777" w:rsidR="002B4AB9" w:rsidRDefault="002B4AB9" w:rsidP="002B4AB9">
      <w:pPr>
        <w:pStyle w:val="ListParagraph"/>
        <w:numPr>
          <w:ilvl w:val="1"/>
          <w:numId w:val="34"/>
        </w:numPr>
        <w:rPr>
          <w:szCs w:val="24"/>
        </w:rPr>
      </w:pPr>
      <w:r w:rsidRPr="003832AB">
        <w:rPr>
          <w:szCs w:val="24"/>
        </w:rPr>
        <w:t>To determine the procurement method, State Agencies may consult Appendix D of the Best Value Procurement Handbook; other entities must consult their own procurement regulations.</w:t>
      </w:r>
    </w:p>
    <w:p w14:paraId="670A0EA2" w14:textId="77777777" w:rsidR="002B4AB9" w:rsidRDefault="002B4AB9" w:rsidP="002B4AB9">
      <w:pPr>
        <w:pStyle w:val="ListParagraph"/>
        <w:numPr>
          <w:ilvl w:val="1"/>
          <w:numId w:val="34"/>
        </w:numPr>
        <w:rPr>
          <w:szCs w:val="24"/>
        </w:rPr>
      </w:pPr>
      <w:r w:rsidRPr="00585CE7">
        <w:rPr>
          <w:szCs w:val="24"/>
        </w:rPr>
        <w:t xml:space="preserve">Your procurement file must document that you requested quotes from the Software Resellers and include their responses. </w:t>
      </w:r>
    </w:p>
    <w:p w14:paraId="4C9842C4" w14:textId="2AC4CEE1" w:rsidR="002B4AB9" w:rsidRDefault="002B4AB9" w:rsidP="002B4AB9">
      <w:pPr>
        <w:pStyle w:val="ListParagraph"/>
        <w:numPr>
          <w:ilvl w:val="1"/>
          <w:numId w:val="34"/>
        </w:numPr>
        <w:rPr>
          <w:szCs w:val="24"/>
        </w:rPr>
      </w:pPr>
      <w:r w:rsidRPr="00585CE7">
        <w:rPr>
          <w:szCs w:val="24"/>
        </w:rPr>
        <w:t>Alternatively, you may include a letter or email from the Software Publisher explicitly stating that no Resellers on ITS</w:t>
      </w:r>
      <w:r>
        <w:rPr>
          <w:szCs w:val="24"/>
        </w:rPr>
        <w:t>86</w:t>
      </w:r>
      <w:r w:rsidRPr="00585CE7">
        <w:rPr>
          <w:szCs w:val="24"/>
        </w:rPr>
        <w:t xml:space="preserve"> are authorized to resell their products.</w:t>
      </w:r>
    </w:p>
    <w:p w14:paraId="5A3546B0" w14:textId="77777777" w:rsidR="005626F2" w:rsidRPr="00A51560" w:rsidRDefault="005626F2" w:rsidP="005626F2">
      <w:pPr>
        <w:pStyle w:val="ListParagraph"/>
        <w:numPr>
          <w:ilvl w:val="0"/>
          <w:numId w:val="34"/>
        </w:numPr>
        <w:rPr>
          <w:szCs w:val="24"/>
        </w:rPr>
      </w:pPr>
      <w:r w:rsidRPr="00A51560">
        <w:rPr>
          <w:szCs w:val="24"/>
        </w:rPr>
        <w:t xml:space="preserve">Multiple quotes are </w:t>
      </w:r>
      <w:r w:rsidRPr="00A51560">
        <w:rPr>
          <w:b/>
          <w:bCs/>
          <w:szCs w:val="24"/>
        </w:rPr>
        <w:t>not</w:t>
      </w:r>
      <w:r w:rsidRPr="00A51560">
        <w:rPr>
          <w:szCs w:val="24"/>
        </w:rPr>
        <w:t xml:space="preserve"> required for:</w:t>
      </w:r>
    </w:p>
    <w:p w14:paraId="48E5A72D" w14:textId="77777777" w:rsidR="005626F2" w:rsidRPr="00A51560" w:rsidRDefault="005626F2" w:rsidP="005626F2">
      <w:pPr>
        <w:pStyle w:val="ListParagraph"/>
        <w:numPr>
          <w:ilvl w:val="1"/>
          <w:numId w:val="34"/>
        </w:numPr>
        <w:rPr>
          <w:szCs w:val="24"/>
        </w:rPr>
      </w:pPr>
      <w:r w:rsidRPr="00A51560">
        <w:rPr>
          <w:szCs w:val="24"/>
        </w:rPr>
        <w:t>Maintenance renewals</w:t>
      </w:r>
    </w:p>
    <w:p w14:paraId="2D4B5000" w14:textId="77777777" w:rsidR="005626F2" w:rsidRPr="00A51560" w:rsidRDefault="005626F2" w:rsidP="005626F2">
      <w:pPr>
        <w:pStyle w:val="ListParagraph"/>
        <w:numPr>
          <w:ilvl w:val="1"/>
          <w:numId w:val="34"/>
        </w:numPr>
        <w:rPr>
          <w:szCs w:val="24"/>
        </w:rPr>
      </w:pPr>
      <w:r w:rsidRPr="00A51560">
        <w:rPr>
          <w:szCs w:val="24"/>
        </w:rPr>
        <w:t>Microsoft software</w:t>
      </w:r>
    </w:p>
    <w:p w14:paraId="3CEC8EF6" w14:textId="5DF69555" w:rsidR="005626F2" w:rsidRPr="005626F2" w:rsidRDefault="005626F2" w:rsidP="005626F2">
      <w:pPr>
        <w:pStyle w:val="ListParagraph"/>
        <w:numPr>
          <w:ilvl w:val="1"/>
          <w:numId w:val="34"/>
        </w:numPr>
        <w:rPr>
          <w:szCs w:val="24"/>
        </w:rPr>
      </w:pPr>
      <w:r w:rsidRPr="00A51560">
        <w:rPr>
          <w:szCs w:val="24"/>
        </w:rPr>
        <w:t xml:space="preserve">Products from Category </w:t>
      </w:r>
      <w:r>
        <w:rPr>
          <w:szCs w:val="24"/>
        </w:rPr>
        <w:t>2</w:t>
      </w:r>
      <w:r w:rsidRPr="00A51560">
        <w:rPr>
          <w:szCs w:val="24"/>
        </w:rPr>
        <w:t xml:space="preserve"> </w:t>
      </w:r>
      <w:r>
        <w:rPr>
          <w:szCs w:val="24"/>
        </w:rPr>
        <w:t>S</w:t>
      </w:r>
      <w:r w:rsidRPr="00A51560">
        <w:rPr>
          <w:szCs w:val="24"/>
        </w:rPr>
        <w:t xml:space="preserve">oftware </w:t>
      </w:r>
      <w:r>
        <w:rPr>
          <w:szCs w:val="24"/>
        </w:rPr>
        <w:t>P</w:t>
      </w:r>
      <w:r w:rsidRPr="00A51560">
        <w:rPr>
          <w:szCs w:val="24"/>
        </w:rPr>
        <w:t>ublishers.</w:t>
      </w:r>
    </w:p>
    <w:p w14:paraId="45336D7C" w14:textId="04C58DEE" w:rsidR="00ED723A" w:rsidRDefault="00ED723A" w:rsidP="00633557">
      <w:pPr>
        <w:pStyle w:val="Heading2"/>
      </w:pPr>
      <w:bookmarkStart w:id="22" w:name="_Toc194066596"/>
      <w:bookmarkStart w:id="23" w:name="_Toc228977225"/>
      <w:r w:rsidRPr="00564A93">
        <w:t>Purchase</w:t>
      </w:r>
      <w:r w:rsidR="00BC5DEA" w:rsidRPr="00564A93">
        <w:t xml:space="preserve"> Options</w:t>
      </w:r>
      <w:bookmarkEnd w:id="22"/>
      <w:bookmarkEnd w:id="23"/>
    </w:p>
    <w:p w14:paraId="1EF3F68A" w14:textId="77777777" w:rsidR="00025521" w:rsidRPr="00B464E3" w:rsidRDefault="00025521" w:rsidP="00025521">
      <w:pPr>
        <w:rPr>
          <w:szCs w:val="24"/>
        </w:rPr>
      </w:pPr>
      <w:r w:rsidRPr="00B464E3">
        <w:rPr>
          <w:szCs w:val="24"/>
        </w:rPr>
        <w:t>Please note the following regarding software pricing and availability from Category 1: Software Resellers:</w:t>
      </w:r>
    </w:p>
    <w:p w14:paraId="1045D198" w14:textId="77777777" w:rsidR="00025521" w:rsidRPr="00B464E3" w:rsidRDefault="00025521" w:rsidP="00025521">
      <w:pPr>
        <w:pStyle w:val="ListParagraph"/>
        <w:numPr>
          <w:ilvl w:val="0"/>
          <w:numId w:val="35"/>
        </w:numPr>
        <w:rPr>
          <w:szCs w:val="24"/>
        </w:rPr>
      </w:pPr>
      <w:r w:rsidRPr="00B464E3">
        <w:rPr>
          <w:b/>
          <w:bCs/>
          <w:szCs w:val="24"/>
        </w:rPr>
        <w:lastRenderedPageBreak/>
        <w:t>Pricing is dynamic:</w:t>
      </w:r>
      <w:r w:rsidRPr="00B464E3">
        <w:rPr>
          <w:szCs w:val="24"/>
        </w:rPr>
        <w:t xml:space="preserve"> Actual product pricing is subject to frequent changes by </w:t>
      </w:r>
      <w:r>
        <w:rPr>
          <w:szCs w:val="24"/>
        </w:rPr>
        <w:t>S</w:t>
      </w:r>
      <w:r w:rsidRPr="00B464E3">
        <w:rPr>
          <w:szCs w:val="24"/>
        </w:rPr>
        <w:t xml:space="preserve">oftware </w:t>
      </w:r>
      <w:r>
        <w:rPr>
          <w:szCs w:val="24"/>
        </w:rPr>
        <w:t>P</w:t>
      </w:r>
      <w:r w:rsidRPr="00B464E3">
        <w:rPr>
          <w:szCs w:val="24"/>
        </w:rPr>
        <w:t>ublishers and is not provided in static vendor price files.</w:t>
      </w:r>
    </w:p>
    <w:p w14:paraId="6186764E" w14:textId="77777777" w:rsidR="00025521" w:rsidRPr="00B464E3" w:rsidRDefault="00025521" w:rsidP="00025521">
      <w:pPr>
        <w:pStyle w:val="ListParagraph"/>
        <w:numPr>
          <w:ilvl w:val="0"/>
          <w:numId w:val="35"/>
        </w:numPr>
        <w:rPr>
          <w:szCs w:val="24"/>
        </w:rPr>
      </w:pPr>
      <w:r w:rsidRPr="00B464E3">
        <w:rPr>
          <w:b/>
          <w:bCs/>
          <w:szCs w:val="24"/>
        </w:rPr>
        <w:t>Catalogs are selective:</w:t>
      </w:r>
      <w:r w:rsidRPr="00B464E3">
        <w:rPr>
          <w:szCs w:val="24"/>
        </w:rPr>
        <w:t xml:space="preserve"> Reseller websites typically list only the most popular products due to the sheer volume of available software titles.</w:t>
      </w:r>
    </w:p>
    <w:p w14:paraId="7E75701D" w14:textId="77777777" w:rsidR="00025521" w:rsidRPr="00B464E3" w:rsidRDefault="00025521" w:rsidP="00025521">
      <w:pPr>
        <w:pStyle w:val="ListParagraph"/>
        <w:numPr>
          <w:ilvl w:val="0"/>
          <w:numId w:val="35"/>
        </w:numPr>
        <w:rPr>
          <w:szCs w:val="24"/>
        </w:rPr>
      </w:pPr>
      <w:r w:rsidRPr="00B464E3">
        <w:rPr>
          <w:b/>
          <w:bCs/>
          <w:szCs w:val="24"/>
        </w:rPr>
        <w:t>Request a quote:</w:t>
      </w:r>
      <w:r w:rsidRPr="00B464E3">
        <w:rPr>
          <w:szCs w:val="24"/>
        </w:rPr>
        <w:t xml:space="preserve"> If you cannot find the product you need, please ask the Software Reseller for a quote.</w:t>
      </w:r>
    </w:p>
    <w:p w14:paraId="7A5B0A4F" w14:textId="77777777" w:rsidR="00025521" w:rsidRPr="00B464E3" w:rsidRDefault="00025521" w:rsidP="00025521">
      <w:pPr>
        <w:pStyle w:val="ListParagraph"/>
        <w:numPr>
          <w:ilvl w:val="0"/>
          <w:numId w:val="35"/>
        </w:numPr>
        <w:rPr>
          <w:szCs w:val="24"/>
        </w:rPr>
      </w:pPr>
      <w:r w:rsidRPr="00B464E3">
        <w:rPr>
          <w:b/>
          <w:bCs/>
          <w:szCs w:val="24"/>
        </w:rPr>
        <w:t>Broad availability:</w:t>
      </w:r>
      <w:r w:rsidRPr="00B464E3">
        <w:rPr>
          <w:szCs w:val="24"/>
        </w:rPr>
        <w:t xml:space="preserve"> Resellers are not limited to their advertised range and can usually source and add unlisted products to their offerings.</w:t>
      </w:r>
    </w:p>
    <w:p w14:paraId="7B69A536" w14:textId="77777777" w:rsidR="00025521" w:rsidRDefault="00025521" w:rsidP="0098057D">
      <w:pPr>
        <w:rPr>
          <w:szCs w:val="24"/>
        </w:rPr>
      </w:pPr>
    </w:p>
    <w:p w14:paraId="49D982C2" w14:textId="28A274DA" w:rsidR="006812FE" w:rsidRPr="003B0898" w:rsidRDefault="006812FE" w:rsidP="0098057D">
      <w:pPr>
        <w:rPr>
          <w:szCs w:val="24"/>
        </w:rPr>
      </w:pPr>
      <w:r w:rsidRPr="006812FE">
        <w:rPr>
          <w:szCs w:val="24"/>
        </w:rPr>
        <w:t>The purchase options identified below are the only acceptable options that may be used in this contract:</w:t>
      </w:r>
    </w:p>
    <w:p w14:paraId="73944955" w14:textId="62FCEBCE" w:rsidR="00C833FC" w:rsidRPr="00C27626" w:rsidRDefault="00206E5C" w:rsidP="007B5CF4">
      <w:pPr>
        <w:pStyle w:val="ListParagraph"/>
        <w:numPr>
          <w:ilvl w:val="0"/>
          <w:numId w:val="19"/>
        </w:numPr>
        <w:rPr>
          <w:szCs w:val="24"/>
        </w:rPr>
      </w:pPr>
      <w:r w:rsidRPr="00C27626">
        <w:rPr>
          <w:szCs w:val="24"/>
        </w:rPr>
        <w:t>F</w:t>
      </w:r>
      <w:r w:rsidR="00F27D29" w:rsidRPr="00C27626">
        <w:rPr>
          <w:szCs w:val="24"/>
        </w:rPr>
        <w:t>ee-for-</w:t>
      </w:r>
      <w:r w:rsidR="00CA7992" w:rsidRPr="00C27626">
        <w:rPr>
          <w:szCs w:val="24"/>
        </w:rPr>
        <w:t>S</w:t>
      </w:r>
      <w:r w:rsidR="00F27D29" w:rsidRPr="00C27626">
        <w:rPr>
          <w:szCs w:val="24"/>
        </w:rPr>
        <w:t>ervice contract</w:t>
      </w:r>
    </w:p>
    <w:p w14:paraId="1ACE2DDA" w14:textId="5A33F8E3" w:rsidR="00C833FC" w:rsidRPr="00C27626" w:rsidRDefault="00CA7992" w:rsidP="007B5CF4">
      <w:pPr>
        <w:pStyle w:val="ListParagraph"/>
        <w:numPr>
          <w:ilvl w:val="0"/>
          <w:numId w:val="19"/>
        </w:numPr>
        <w:rPr>
          <w:szCs w:val="24"/>
        </w:rPr>
      </w:pPr>
      <w:r w:rsidRPr="00C27626">
        <w:rPr>
          <w:color w:val="000000" w:themeColor="text1"/>
          <w:szCs w:val="24"/>
        </w:rPr>
        <w:t>D</w:t>
      </w:r>
      <w:r w:rsidR="00F27D29" w:rsidRPr="00C27626">
        <w:rPr>
          <w:color w:val="000000" w:themeColor="text1"/>
          <w:szCs w:val="24"/>
        </w:rPr>
        <w:t>irect, outright purchases</w:t>
      </w:r>
    </w:p>
    <w:p w14:paraId="10FA21C2" w14:textId="462BE20F" w:rsidR="00C833FC" w:rsidRPr="00C27626" w:rsidRDefault="009801A9" w:rsidP="007B5CF4">
      <w:pPr>
        <w:pStyle w:val="ListParagraph"/>
        <w:numPr>
          <w:ilvl w:val="0"/>
          <w:numId w:val="19"/>
        </w:numPr>
        <w:rPr>
          <w:szCs w:val="24"/>
        </w:rPr>
      </w:pPr>
      <w:hyperlink w:anchor="_Leasing" w:history="1">
        <w:r w:rsidRPr="004E21CB">
          <w:rPr>
            <w:rStyle w:val="Hyperlink"/>
            <w:szCs w:val="24"/>
          </w:rPr>
          <w:t>T</w:t>
        </w:r>
        <w:r w:rsidR="00D565C4" w:rsidRPr="004E21CB">
          <w:rPr>
            <w:rStyle w:val="Hyperlink"/>
            <w:szCs w:val="24"/>
          </w:rPr>
          <w:t>erm lease agreement</w:t>
        </w:r>
      </w:hyperlink>
      <w:r w:rsidR="00D565C4" w:rsidRPr="004E21CB">
        <w:rPr>
          <w:szCs w:val="24"/>
        </w:rPr>
        <w:t xml:space="preserve"> </w:t>
      </w:r>
      <w:r w:rsidR="00BD2E7E" w:rsidRPr="004E21CB">
        <w:rPr>
          <w:szCs w:val="24"/>
        </w:rPr>
        <w:t>(long</w:t>
      </w:r>
      <w:r w:rsidR="00BD2E7E" w:rsidRPr="00C27626">
        <w:rPr>
          <w:szCs w:val="24"/>
        </w:rPr>
        <w:t>-term contract with fixed periods)</w:t>
      </w:r>
    </w:p>
    <w:p w14:paraId="66EDC127" w14:textId="7E2587C8" w:rsidR="00C833FC" w:rsidRPr="00C27626" w:rsidRDefault="009801A9" w:rsidP="007B5CF4">
      <w:pPr>
        <w:pStyle w:val="ListParagraph"/>
        <w:numPr>
          <w:ilvl w:val="0"/>
          <w:numId w:val="19"/>
        </w:numPr>
        <w:rPr>
          <w:szCs w:val="24"/>
        </w:rPr>
      </w:pPr>
      <w:r w:rsidRPr="00C27626">
        <w:rPr>
          <w:szCs w:val="24"/>
        </w:rPr>
        <w:t>L</w:t>
      </w:r>
      <w:r w:rsidR="00F329EE" w:rsidRPr="00C27626">
        <w:rPr>
          <w:szCs w:val="24"/>
        </w:rPr>
        <w:t>icense agreement</w:t>
      </w:r>
    </w:p>
    <w:p w14:paraId="6F4F6BE8" w14:textId="3F4557F1" w:rsidR="00C833FC" w:rsidRDefault="00BC7D01" w:rsidP="007B5CF4">
      <w:pPr>
        <w:pStyle w:val="ListParagraph"/>
        <w:numPr>
          <w:ilvl w:val="0"/>
          <w:numId w:val="19"/>
        </w:numPr>
        <w:rPr>
          <w:szCs w:val="24"/>
        </w:rPr>
      </w:pPr>
      <w:r>
        <w:rPr>
          <w:szCs w:val="24"/>
        </w:rPr>
        <w:t>Subscription</w:t>
      </w:r>
    </w:p>
    <w:p w14:paraId="5AE21CFF" w14:textId="2F7F4B9D" w:rsidR="00F63432" w:rsidRPr="00D66042" w:rsidRDefault="00F63432" w:rsidP="005E5E76">
      <w:r w:rsidRPr="00B9798F">
        <w:rPr>
          <w:iCs/>
          <w:szCs w:val="24"/>
        </w:rPr>
        <w:t>This contract provides for the following methods of purchase:</w:t>
      </w:r>
    </w:p>
    <w:p w14:paraId="2CEF7DDB" w14:textId="082B0226" w:rsidR="00A9060E" w:rsidRPr="0080435B" w:rsidRDefault="008A72A3" w:rsidP="0080435B">
      <w:pPr>
        <w:pStyle w:val="ListParagraph"/>
        <w:numPr>
          <w:ilvl w:val="0"/>
          <w:numId w:val="31"/>
        </w:numPr>
        <w:rPr>
          <w:b/>
          <w:szCs w:val="24"/>
        </w:rPr>
      </w:pPr>
      <w:r w:rsidRPr="0080435B">
        <w:rPr>
          <w:b/>
          <w:bCs/>
        </w:rPr>
        <w:t>Quote Solicitation:</w:t>
      </w:r>
      <w:r w:rsidRPr="00811ECF">
        <w:t xml:space="preserve"> </w:t>
      </w:r>
      <w:r w:rsidRPr="003B0898">
        <w:t xml:space="preserve">Buyers </w:t>
      </w:r>
      <w:r w:rsidR="00AC214E">
        <w:t>may</w:t>
      </w:r>
      <w:r w:rsidRPr="003B0898">
        <w:t xml:space="preserve"> solicit quotes from multiple vendors (</w:t>
      </w:r>
      <w:r w:rsidR="000B307C">
        <w:t>refer to</w:t>
      </w:r>
      <w:r w:rsidRPr="003B0898">
        <w:t xml:space="preserve"> </w:t>
      </w:r>
      <w:r w:rsidR="00CD588E" w:rsidRPr="003B0898">
        <w:t xml:space="preserve">the </w:t>
      </w:r>
      <w:hyperlink w:anchor="_Appendix_A:_Vendor" w:history="1">
        <w:r w:rsidRPr="009B167C">
          <w:rPr>
            <w:rStyle w:val="Hyperlink"/>
          </w:rPr>
          <w:t>Vendor</w:t>
        </w:r>
        <w:r w:rsidR="00E75CFF" w:rsidRPr="009B167C">
          <w:rPr>
            <w:rStyle w:val="Hyperlink"/>
          </w:rPr>
          <w:t xml:space="preserve"> List and Information</w:t>
        </w:r>
      </w:hyperlink>
      <w:r w:rsidR="00C75DB5">
        <w:t xml:space="preserve"> for a list of eligible vendors</w:t>
      </w:r>
      <w:r w:rsidR="00E75CFF">
        <w:t>)</w:t>
      </w:r>
      <w:r w:rsidR="009B167C">
        <w:t xml:space="preserve">, </w:t>
      </w:r>
      <w:r w:rsidRPr="003B0898">
        <w:t xml:space="preserve">award vendors, and place orders through COMMBUYS. </w:t>
      </w:r>
      <w:r w:rsidR="00A61E64" w:rsidRPr="003B0898">
        <w:t xml:space="preserve">A solicitation-enabled contract allows the buyer to solicit quotes from vendors who have Master Blanket Purchase Orders (MBPOs) or Statewide Contracts in COMMBUYS. The buyers </w:t>
      </w:r>
      <w:r w:rsidR="00550627">
        <w:t>may</w:t>
      </w:r>
      <w:r w:rsidRPr="003B0898">
        <w:t xml:space="preserve"> create a solicitation</w:t>
      </w:r>
      <w:r w:rsidR="00A61E64" w:rsidRPr="003B0898">
        <w:t>-</w:t>
      </w:r>
      <w:r w:rsidRPr="003B0898">
        <w:t xml:space="preserve">enabled bid using a release requisition, </w:t>
      </w:r>
      <w:r w:rsidR="00A61E64" w:rsidRPr="003B0898">
        <w:t>c</w:t>
      </w:r>
      <w:r w:rsidRPr="003B0898">
        <w:t>onvert</w:t>
      </w:r>
      <w:r w:rsidR="00A61E64" w:rsidRPr="003B0898">
        <w:t>ing</w:t>
      </w:r>
      <w:r w:rsidRPr="003B0898">
        <w:t xml:space="preserve"> the requisition to a bid, and </w:t>
      </w:r>
      <w:r w:rsidR="00A61E64" w:rsidRPr="003B0898">
        <w:t>then r</w:t>
      </w:r>
      <w:r w:rsidRPr="003B0898">
        <w:t>equest</w:t>
      </w:r>
      <w:r w:rsidR="00A61E64" w:rsidRPr="003B0898">
        <w:t>ing</w:t>
      </w:r>
      <w:r w:rsidRPr="003B0898">
        <w:t xml:space="preserve"> quotes from eligible vendors. </w:t>
      </w:r>
    </w:p>
    <w:p w14:paraId="0023E606" w14:textId="649D273D" w:rsidR="00435DA6" w:rsidRPr="003B0898" w:rsidRDefault="000B307C" w:rsidP="0080435B">
      <w:pPr>
        <w:ind w:left="720"/>
        <w:rPr>
          <w:b/>
          <w:bCs/>
          <w:szCs w:val="24"/>
        </w:rPr>
      </w:pPr>
      <w:r w:rsidRPr="0080435B">
        <w:rPr>
          <w:szCs w:val="24"/>
        </w:rPr>
        <w:t>Refer to</w:t>
      </w:r>
      <w:r w:rsidR="00A9060E" w:rsidRPr="0080435B">
        <w:rPr>
          <w:szCs w:val="24"/>
        </w:rPr>
        <w:t xml:space="preserve"> the </w:t>
      </w:r>
      <w:hyperlink r:id="rId25">
        <w:r w:rsidR="00A9060E" w:rsidRPr="0080435B">
          <w:rPr>
            <w:rStyle w:val="Hyperlink"/>
            <w:szCs w:val="24"/>
          </w:rPr>
          <w:t>How to Request Quotes from Vendors on Statewide Contracts</w:t>
        </w:r>
      </w:hyperlink>
      <w:r w:rsidR="00A9060E" w:rsidRPr="0080435B">
        <w:rPr>
          <w:szCs w:val="24"/>
        </w:rPr>
        <w:t xml:space="preserve"> job aid for more details.</w:t>
      </w:r>
    </w:p>
    <w:p w14:paraId="2DDAC7D3" w14:textId="57AAAC81" w:rsidR="008A72A3" w:rsidRDefault="008A72A3" w:rsidP="001F375E">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w:t>
      </w:r>
      <w:r w:rsidR="003754BC" w:rsidRPr="003B0898">
        <w:rPr>
          <w:szCs w:val="24"/>
        </w:rPr>
        <w:t xml:space="preserve">Applicable to products and services </w:t>
      </w:r>
      <w:r w:rsidR="0073555B">
        <w:rPr>
          <w:szCs w:val="24"/>
        </w:rPr>
        <w:t xml:space="preserve">that </w:t>
      </w:r>
      <w:r w:rsidR="00307F54" w:rsidRPr="003B0898">
        <w:rPr>
          <w:szCs w:val="24"/>
        </w:rPr>
        <w:t xml:space="preserve">may </w:t>
      </w:r>
      <w:r w:rsidR="003754BC" w:rsidRPr="003B0898">
        <w:rPr>
          <w:szCs w:val="24"/>
        </w:rPr>
        <w:t>requir</w:t>
      </w:r>
      <w:r w:rsidR="00307F54" w:rsidRPr="003B0898">
        <w:rPr>
          <w:szCs w:val="24"/>
        </w:rPr>
        <w:t>e</w:t>
      </w:r>
      <w:r w:rsidR="003754BC" w:rsidRPr="003B0898">
        <w:rPr>
          <w:szCs w:val="24"/>
        </w:rPr>
        <w:t xml:space="preserve"> </w:t>
      </w:r>
      <w:r w:rsidR="00C34F94" w:rsidRPr="003B0898">
        <w:rPr>
          <w:szCs w:val="24"/>
        </w:rPr>
        <w:t>customized quoting</w:t>
      </w:r>
      <w:r w:rsidR="003754BC" w:rsidRPr="003B0898">
        <w:rPr>
          <w:szCs w:val="24"/>
        </w:rPr>
        <w:t>.</w:t>
      </w:r>
      <w:r w:rsidR="0052449B" w:rsidRPr="003B0898">
        <w:rPr>
          <w:szCs w:val="24"/>
        </w:rPr>
        <w:t xml:space="preserve"> </w:t>
      </w:r>
      <w:r w:rsidR="00CD6AC7">
        <w:rPr>
          <w:rFonts w:cs="Arial"/>
          <w:szCs w:val="24"/>
        </w:rPr>
        <w:t>Review</w:t>
      </w:r>
      <w:r w:rsidR="00E946C2" w:rsidRPr="003B0898">
        <w:rPr>
          <w:szCs w:val="24"/>
        </w:rPr>
        <w:t xml:space="preserve"> the </w:t>
      </w:r>
      <w:hyperlink w:anchor="_Appendix_A:_Vendor" w:history="1">
        <w:r w:rsidR="00E946C2" w:rsidRPr="00820067">
          <w:rPr>
            <w:rStyle w:val="Hyperlink"/>
            <w:szCs w:val="24"/>
          </w:rPr>
          <w:t xml:space="preserve">Vendor </w:t>
        </w:r>
        <w:r w:rsidR="0066334E" w:rsidRPr="00820067">
          <w:rPr>
            <w:rStyle w:val="Hyperlink"/>
            <w:szCs w:val="24"/>
          </w:rPr>
          <w:t xml:space="preserve">List and </w:t>
        </w:r>
        <w:r w:rsidR="0066334E" w:rsidRPr="00820067">
          <w:rPr>
            <w:rStyle w:val="Hyperlink"/>
            <w:szCs w:val="24"/>
          </w:rPr>
          <w:lastRenderedPageBreak/>
          <w:t>Information</w:t>
        </w:r>
      </w:hyperlink>
      <w:r w:rsidR="00E946C2" w:rsidRPr="003B0898">
        <w:rPr>
          <w:szCs w:val="24"/>
        </w:rPr>
        <w:t xml:space="preserve"> for a list of eligible vendors. </w:t>
      </w:r>
      <w:r w:rsidRPr="003B0898">
        <w:rPr>
          <w:szCs w:val="24"/>
        </w:rPr>
        <w:t xml:space="preserve">The </w:t>
      </w:r>
      <w:r w:rsidR="00397AB8" w:rsidRPr="003B0898">
        <w:rPr>
          <w:szCs w:val="24"/>
        </w:rPr>
        <w:t>B</w:t>
      </w:r>
      <w:r w:rsidR="00A61E64" w:rsidRPr="003B0898">
        <w:rPr>
          <w:szCs w:val="24"/>
        </w:rPr>
        <w:t>uyer can</w:t>
      </w:r>
      <w:r w:rsidRPr="003B0898">
        <w:rPr>
          <w:szCs w:val="24"/>
        </w:rPr>
        <w:t xml:space="preserve"> create a Release Requisition in COMMBUYS, submit the </w:t>
      </w:r>
      <w:r w:rsidR="00384045" w:rsidRPr="003B0898">
        <w:rPr>
          <w:szCs w:val="24"/>
        </w:rPr>
        <w:t>re</w:t>
      </w:r>
      <w:r w:rsidRPr="003B0898">
        <w:rPr>
          <w:szCs w:val="24"/>
        </w:rPr>
        <w:t xml:space="preserve">quisition for approval in COMMBUYS, and </w:t>
      </w:r>
      <w:r w:rsidR="00A61E64" w:rsidRPr="003B0898">
        <w:rPr>
          <w:szCs w:val="24"/>
        </w:rPr>
        <w:t xml:space="preserve">then </w:t>
      </w:r>
      <w:r w:rsidRPr="003B0898">
        <w:rPr>
          <w:szCs w:val="24"/>
        </w:rPr>
        <w:t xml:space="preserve">send the </w:t>
      </w:r>
      <w:r w:rsidR="00A61E64" w:rsidRPr="003B0898">
        <w:rPr>
          <w:szCs w:val="24"/>
        </w:rPr>
        <w:t>v</w:t>
      </w:r>
      <w:r w:rsidRPr="003B0898">
        <w:rPr>
          <w:szCs w:val="24"/>
        </w:rPr>
        <w:t>endor a Release Purchase Order.</w:t>
      </w:r>
    </w:p>
    <w:p w14:paraId="5FB1B054" w14:textId="5F109EA1" w:rsidR="00C93C25" w:rsidRPr="003B0898" w:rsidRDefault="00C93C25" w:rsidP="00A22C77">
      <w:pPr>
        <w:pStyle w:val="ListParagraph"/>
        <w:numPr>
          <w:ilvl w:val="1"/>
          <w:numId w:val="1"/>
        </w:numPr>
        <w:rPr>
          <w:szCs w:val="24"/>
        </w:rPr>
      </w:pPr>
      <w:r w:rsidRPr="00CB48D7">
        <w:rPr>
          <w:szCs w:val="24"/>
        </w:rPr>
        <w:t>This may be done if you do not need to solicit a quote</w:t>
      </w:r>
      <w:r>
        <w:rPr>
          <w:szCs w:val="24"/>
        </w:rPr>
        <w:t>. F</w:t>
      </w:r>
      <w:r w:rsidRPr="00CB48D7">
        <w:rPr>
          <w:szCs w:val="24"/>
        </w:rPr>
        <w:t xml:space="preserve">or example, if the Reseller has automatically sent you a quote for maintenance renewal or if you </w:t>
      </w:r>
      <w:r>
        <w:rPr>
          <w:szCs w:val="24"/>
        </w:rPr>
        <w:t xml:space="preserve">have </w:t>
      </w:r>
      <w:r w:rsidRPr="00CB48D7">
        <w:rPr>
          <w:szCs w:val="24"/>
        </w:rPr>
        <w:t xml:space="preserve">obtained product pricing from the vendor's </w:t>
      </w:r>
      <w:r>
        <w:rPr>
          <w:szCs w:val="24"/>
        </w:rPr>
        <w:t>ITS86 specific website catalog.</w:t>
      </w:r>
    </w:p>
    <w:p w14:paraId="2CF7D9D0" w14:textId="6483C707" w:rsidR="00A61E64" w:rsidRDefault="00540275" w:rsidP="009F6189">
      <w:pPr>
        <w:ind w:left="360" w:firstLine="360"/>
        <w:rPr>
          <w:szCs w:val="24"/>
        </w:rPr>
      </w:pPr>
      <w:r>
        <w:rPr>
          <w:szCs w:val="24"/>
        </w:rPr>
        <w:t>Referen</w:t>
      </w:r>
      <w:r w:rsidR="007F3EA0">
        <w:rPr>
          <w:szCs w:val="24"/>
        </w:rPr>
        <w:t>ce</w:t>
      </w:r>
      <w:r w:rsidR="00A61E64" w:rsidRPr="003B0898">
        <w:rPr>
          <w:szCs w:val="24"/>
        </w:rPr>
        <w:t xml:space="preserve"> the </w:t>
      </w:r>
      <w:hyperlink r:id="rId26">
        <w:r w:rsidR="00A61E64" w:rsidRPr="003B0898">
          <w:rPr>
            <w:rStyle w:val="Hyperlink"/>
            <w:szCs w:val="24"/>
          </w:rPr>
          <w:t>How to Make a Statewide Contract Purchase in COMMBUYS</w:t>
        </w:r>
      </w:hyperlink>
      <w:r w:rsidR="00A61E64" w:rsidRPr="003B0898">
        <w:rPr>
          <w:szCs w:val="24"/>
        </w:rPr>
        <w:t xml:space="preserve"> job aid for more details.</w:t>
      </w:r>
    </w:p>
    <w:p w14:paraId="0557B6C8" w14:textId="77777777" w:rsidR="00C660EF" w:rsidRDefault="00C660EF" w:rsidP="00C660EF">
      <w:pPr>
        <w:pStyle w:val="ListParagraph"/>
        <w:numPr>
          <w:ilvl w:val="0"/>
          <w:numId w:val="36"/>
        </w:numPr>
        <w:rPr>
          <w:b/>
          <w:bCs/>
          <w:szCs w:val="24"/>
        </w:rPr>
      </w:pPr>
      <w:r w:rsidRPr="00F5738D">
        <w:rPr>
          <w:b/>
          <w:bCs/>
          <w:szCs w:val="24"/>
        </w:rPr>
        <w:t xml:space="preserve">Establishing a Purchase Order </w:t>
      </w:r>
      <w:r>
        <w:rPr>
          <w:b/>
          <w:bCs/>
          <w:szCs w:val="24"/>
        </w:rPr>
        <w:t xml:space="preserve">(PO) </w:t>
      </w:r>
      <w:r w:rsidRPr="00F5738D">
        <w:rPr>
          <w:b/>
          <w:bCs/>
          <w:szCs w:val="24"/>
        </w:rPr>
        <w:t xml:space="preserve">for </w:t>
      </w:r>
      <w:r>
        <w:rPr>
          <w:b/>
          <w:bCs/>
          <w:szCs w:val="24"/>
        </w:rPr>
        <w:t>p</w:t>
      </w:r>
      <w:r w:rsidRPr="00F5738D">
        <w:rPr>
          <w:b/>
          <w:bCs/>
          <w:szCs w:val="24"/>
        </w:rPr>
        <w:t xml:space="preserve">artial </w:t>
      </w:r>
      <w:r>
        <w:rPr>
          <w:b/>
          <w:bCs/>
          <w:szCs w:val="24"/>
        </w:rPr>
        <w:t>p</w:t>
      </w:r>
      <w:r w:rsidRPr="00F5738D">
        <w:rPr>
          <w:b/>
          <w:bCs/>
          <w:szCs w:val="24"/>
        </w:rPr>
        <w:t>ayments</w:t>
      </w:r>
      <w:r>
        <w:rPr>
          <w:b/>
          <w:bCs/>
          <w:szCs w:val="24"/>
        </w:rPr>
        <w:t>:</w:t>
      </w:r>
    </w:p>
    <w:p w14:paraId="110BBAC6" w14:textId="77777777" w:rsidR="00C660EF" w:rsidRPr="00B51857" w:rsidRDefault="00C660EF" w:rsidP="00C660EF">
      <w:pPr>
        <w:pStyle w:val="ListParagraph"/>
        <w:numPr>
          <w:ilvl w:val="1"/>
          <w:numId w:val="37"/>
        </w:numPr>
        <w:rPr>
          <w:szCs w:val="24"/>
        </w:rPr>
      </w:pPr>
      <w:r>
        <w:t>I</w:t>
      </w:r>
      <w:r w:rsidRPr="00B51857">
        <w:t xml:space="preserve">nitially enter the PO for the full amount (known or estimated), as per the instructions above. Then process partial receipts, in stages, as you receive billing from the vendor. </w:t>
      </w:r>
    </w:p>
    <w:p w14:paraId="0A09068A" w14:textId="20690CC0" w:rsidR="00C660EF" w:rsidRPr="004D0CD0" w:rsidRDefault="00C660EF" w:rsidP="00C660EF">
      <w:pPr>
        <w:pStyle w:val="ListParagraph"/>
        <w:numPr>
          <w:ilvl w:val="1"/>
          <w:numId w:val="37"/>
        </w:numPr>
        <w:rPr>
          <w:szCs w:val="24"/>
        </w:rPr>
      </w:pPr>
      <w:r>
        <w:t>I</w:t>
      </w:r>
      <w:r w:rsidRPr="00B51857">
        <w:t>nsert the following language in the special instructions box of the PO: “This Purchase Order represents the total estimated expenditure for this ITS</w:t>
      </w:r>
      <w:r>
        <w:t>86</w:t>
      </w:r>
      <w:r w:rsidRPr="00B51857">
        <w:t xml:space="preserve"> engagement (insert brief description), against which (identify department) will execute partial receipts in COMMBUYS upon receipt and approval of invoices, in order to record the work accomplished according to the agreed upon engagement terms. All estimated expenditures are subject to reconciliation based on invoices rendered for agreed upon </w:t>
      </w:r>
      <w:r w:rsidRPr="004D0CD0">
        <w:t xml:space="preserve">delivery of goods and/or services.” </w:t>
      </w:r>
    </w:p>
    <w:p w14:paraId="174C8FFC" w14:textId="77777777" w:rsidR="00C660EF" w:rsidRPr="004F7CD5" w:rsidRDefault="00C660EF" w:rsidP="00C660EF">
      <w:pPr>
        <w:pStyle w:val="ListParagraph"/>
        <w:numPr>
          <w:ilvl w:val="1"/>
          <w:numId w:val="37"/>
        </w:numPr>
        <w:rPr>
          <w:szCs w:val="24"/>
        </w:rPr>
      </w:pPr>
      <w:r w:rsidRPr="004D0CD0">
        <w:t xml:space="preserve">Attach your PO to the </w:t>
      </w:r>
      <w:r w:rsidRPr="004D0CD0">
        <w:rPr>
          <w:b/>
          <w:bCs/>
        </w:rPr>
        <w:t>Attachments</w:t>
      </w:r>
      <w:r w:rsidRPr="004D0CD0">
        <w:t xml:space="preserve"> tab of your requisition.</w:t>
      </w:r>
    </w:p>
    <w:p w14:paraId="339B6F7B" w14:textId="66C519D0" w:rsidR="00333C4E" w:rsidRPr="00681D82" w:rsidRDefault="00333C4E" w:rsidP="00333C4E">
      <w:r w:rsidRPr="00681D82">
        <w:rPr>
          <w:b/>
          <w:bCs/>
        </w:rPr>
        <w:t>Important:</w:t>
      </w:r>
      <w:r>
        <w:t xml:space="preserve"> </w:t>
      </w:r>
      <w:r w:rsidRPr="00681D82">
        <w:t xml:space="preserve">Executive Departments and other Commonwealth network users </w:t>
      </w:r>
      <w:r w:rsidRPr="00681D82">
        <w:rPr>
          <w:b/>
          <w:bCs/>
        </w:rPr>
        <w:t>must</w:t>
      </w:r>
      <w:r w:rsidRPr="00681D82">
        <w:t xml:space="preserve"> request approval from </w:t>
      </w:r>
      <w:r>
        <w:t xml:space="preserve">the </w:t>
      </w:r>
      <w:r w:rsidRPr="00681D82">
        <w:t>Executive Office of Technology Services and Security (EOTSS) to use ITS</w:t>
      </w:r>
      <w:r>
        <w:t>86</w:t>
      </w:r>
      <w:r w:rsidRPr="00681D82">
        <w:t xml:space="preserve"> for specific purchases. Please refer to the following guidelines:</w:t>
      </w:r>
    </w:p>
    <w:p w14:paraId="6D10856B" w14:textId="77777777" w:rsidR="00333C4E" w:rsidRDefault="00333C4E" w:rsidP="00333C4E">
      <w:pPr>
        <w:pStyle w:val="ListParagraph"/>
        <w:numPr>
          <w:ilvl w:val="0"/>
          <w:numId w:val="38"/>
        </w:numPr>
      </w:pPr>
      <w:r>
        <w:t>O</w:t>
      </w:r>
      <w:r w:rsidRPr="004D7D1F">
        <w:t xml:space="preserve">n-premise software: </w:t>
      </w:r>
      <w:r>
        <w:t>N</w:t>
      </w:r>
      <w:r w:rsidRPr="004D7D1F">
        <w:t>o approval required</w:t>
      </w:r>
      <w:r>
        <w:t>.</w:t>
      </w:r>
    </w:p>
    <w:p w14:paraId="2DDB3B81" w14:textId="1135E815" w:rsidR="00333C4E" w:rsidRDefault="00333C4E" w:rsidP="00333C4E">
      <w:pPr>
        <w:pStyle w:val="ListParagraph"/>
        <w:numPr>
          <w:ilvl w:val="0"/>
          <w:numId w:val="38"/>
        </w:numPr>
      </w:pPr>
      <w:r>
        <w:t>S</w:t>
      </w:r>
      <w:r w:rsidRPr="004D7D1F">
        <w:t xml:space="preserve">oftware as a </w:t>
      </w:r>
      <w:r>
        <w:t>S</w:t>
      </w:r>
      <w:r w:rsidRPr="004D7D1F">
        <w:t xml:space="preserve">ervice (SaaS) and related services: </w:t>
      </w:r>
      <w:r>
        <w:t>N</w:t>
      </w:r>
      <w:r w:rsidRPr="004D7D1F">
        <w:t>o approval required, provided that all purchases comply with the</w:t>
      </w:r>
      <w:r w:rsidR="00373B34">
        <w:t xml:space="preserve"> purchasing guidelines. An ITS86-specific guide will be published in the coming days, but in the interim please refer to the</w:t>
      </w:r>
      <w:r w:rsidRPr="004D7D1F">
        <w:t xml:space="preserve"> </w:t>
      </w:r>
      <w:hyperlink r:id="rId27" w:history="1">
        <w:r w:rsidRPr="008D6098">
          <w:rPr>
            <w:rStyle w:val="Hyperlink"/>
          </w:rPr>
          <w:t>ITS75 Purchasing Guidelines</w:t>
        </w:r>
      </w:hyperlink>
      <w:r>
        <w:t>.</w:t>
      </w:r>
      <w:r w:rsidR="00373B34">
        <w:t xml:space="preserve"> </w:t>
      </w:r>
    </w:p>
    <w:p w14:paraId="29964812" w14:textId="460F845C" w:rsidR="00C660EF" w:rsidRPr="0004717D" w:rsidRDefault="00333C4E" w:rsidP="002D591F">
      <w:pPr>
        <w:pStyle w:val="ListParagraph"/>
        <w:numPr>
          <w:ilvl w:val="0"/>
          <w:numId w:val="38"/>
        </w:numPr>
        <w:rPr>
          <w:szCs w:val="24"/>
        </w:rPr>
      </w:pPr>
      <w:r>
        <w:t>I</w:t>
      </w:r>
      <w:r w:rsidRPr="00E50506">
        <w:t>nfrastructure</w:t>
      </w:r>
      <w:r>
        <w:t xml:space="preserve"> </w:t>
      </w:r>
      <w:r w:rsidRPr="00E50506">
        <w:t>as</w:t>
      </w:r>
      <w:r>
        <w:t xml:space="preserve"> </w:t>
      </w:r>
      <w:r w:rsidRPr="00E50506">
        <w:t>a</w:t>
      </w:r>
      <w:r>
        <w:t xml:space="preserve"> S</w:t>
      </w:r>
      <w:r w:rsidRPr="00E50506">
        <w:t xml:space="preserve">ervice (IaaS), </w:t>
      </w:r>
      <w:r>
        <w:t>P</w:t>
      </w:r>
      <w:r w:rsidRPr="00E50506">
        <w:t xml:space="preserve">latform as a </w:t>
      </w:r>
      <w:r>
        <w:t>S</w:t>
      </w:r>
      <w:r w:rsidRPr="00E50506">
        <w:t xml:space="preserve">ervice (PaaS), and related services: </w:t>
      </w:r>
      <w:r w:rsidRPr="0004717D">
        <w:rPr>
          <w:b/>
          <w:bCs/>
        </w:rPr>
        <w:t>EOTSS’ approval is required.</w:t>
      </w:r>
      <w:r w:rsidRPr="00E50506">
        <w:t xml:space="preserve"> Prior to issuing a</w:t>
      </w:r>
      <w:r>
        <w:t xml:space="preserve"> Request for Quote (</w:t>
      </w:r>
      <w:r w:rsidRPr="00E50506">
        <w:t>RFQ</w:t>
      </w:r>
      <w:r>
        <w:t>)</w:t>
      </w:r>
      <w:r w:rsidRPr="00E50506">
        <w:t>, submit a description of the intended purchase</w:t>
      </w:r>
      <w:r>
        <w:t>,</w:t>
      </w:r>
      <w:r w:rsidRPr="00E50506">
        <w:t xml:space="preserve"> including the specifications, functionality, number of users, and </w:t>
      </w:r>
      <w:r w:rsidRPr="00E50506">
        <w:lastRenderedPageBreak/>
        <w:t>anticipated costs to</w:t>
      </w:r>
      <w:r w:rsidR="00373B34">
        <w:t xml:space="preserve"> EOTSS. An ITS86-specific EOTSS inbox will be added in the coming days, but in the interim please use the</w:t>
      </w:r>
      <w:r w:rsidRPr="00E50506">
        <w:t xml:space="preserve"> </w:t>
      </w:r>
      <w:hyperlink r:id="rId28" w:history="1">
        <w:r>
          <w:rPr>
            <w:rStyle w:val="Hyperlink"/>
          </w:rPr>
          <w:t>EOTSS ITS75 Requests</w:t>
        </w:r>
      </w:hyperlink>
      <w:r>
        <w:t>.</w:t>
      </w:r>
    </w:p>
    <w:p w14:paraId="7CF28A4D" w14:textId="77777777" w:rsidR="00820067" w:rsidRPr="003B0898" w:rsidRDefault="00820067" w:rsidP="009F6189">
      <w:pPr>
        <w:ind w:left="360" w:firstLine="360"/>
        <w:rPr>
          <w:szCs w:val="24"/>
        </w:rPr>
      </w:pPr>
    </w:p>
    <w:p w14:paraId="675722E9" w14:textId="0D4F2DCD" w:rsidR="00FE302E" w:rsidRDefault="00FE302E" w:rsidP="00633557">
      <w:pPr>
        <w:pStyle w:val="Heading2"/>
      </w:pPr>
      <w:bookmarkStart w:id="24" w:name="_Extend_Beyond_(Performance"/>
      <w:bookmarkStart w:id="25" w:name="_Toc228977226"/>
      <w:bookmarkStart w:id="26" w:name="_Toc194066599"/>
      <w:bookmarkEnd w:id="24"/>
      <w:r>
        <w:t>Extend Beyond (Performance and Payment That Goes Beyond Contract End Date)</w:t>
      </w:r>
      <w:bookmarkEnd w:id="25"/>
      <w:r w:rsidR="001A489C">
        <w:t xml:space="preserve"> </w:t>
      </w:r>
      <w:bookmarkEnd w:id="26"/>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520F2687"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C9334C">
        <w:rPr>
          <w:szCs w:val="24"/>
        </w:rPr>
        <w:t>four (4) years</w:t>
      </w:r>
      <w:r w:rsidRPr="00136C46">
        <w:rPr>
          <w:szCs w:val="24"/>
        </w:rPr>
        <w:t xml:space="preserve"> beyond the maximum end date of the contract. </w:t>
      </w:r>
      <w:r w:rsidR="00EF7683" w:rsidRPr="00EF7683">
        <w:rPr>
          <w:szCs w:val="24"/>
        </w:rPr>
        <w:t>Agreements established prior to the Master Agreement expiration may allow performance and payment obligations to continue until the maximum Extend Beyond date</w:t>
      </w:r>
      <w:r w:rsidR="00B4384E">
        <w:rPr>
          <w:szCs w:val="24"/>
        </w:rPr>
        <w:t xml:space="preserve"> (e</w:t>
      </w:r>
      <w:r w:rsidRPr="00136C46">
        <w:rPr>
          <w:szCs w:val="24"/>
        </w:rPr>
        <w:t>xisting services may be completed and payments made during this period</w:t>
      </w:r>
      <w:r w:rsidR="00B4384E">
        <w:rPr>
          <w:szCs w:val="24"/>
        </w:rPr>
        <w:t>)</w:t>
      </w:r>
      <w:r w:rsidRPr="00136C46">
        <w:rPr>
          <w:szCs w:val="24"/>
        </w:rPr>
        <w:t xml:space="preserve">. </w:t>
      </w:r>
    </w:p>
    <w:p w14:paraId="70EA506D" w14:textId="62E343C4" w:rsidR="00FE302E"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6B9C6C9C" w14:textId="1ADF08D9" w:rsidR="00E20A9C" w:rsidRPr="00136C46" w:rsidRDefault="00E20A9C" w:rsidP="007B5CF4">
      <w:pPr>
        <w:pStyle w:val="ListParagraph"/>
        <w:numPr>
          <w:ilvl w:val="0"/>
          <w:numId w:val="8"/>
        </w:numPr>
        <w:rPr>
          <w:szCs w:val="24"/>
        </w:rPr>
      </w:pPr>
      <w:r w:rsidRPr="00E20A9C">
        <w:rPr>
          <w:szCs w:val="24"/>
        </w:rPr>
        <w:t xml:space="preserve">Agreements established prior to the </w:t>
      </w:r>
      <w:r>
        <w:rPr>
          <w:szCs w:val="24"/>
        </w:rPr>
        <w:t>M</w:t>
      </w:r>
      <w:r w:rsidRPr="00E20A9C">
        <w:rPr>
          <w:szCs w:val="24"/>
        </w:rPr>
        <w:t xml:space="preserve">aster </w:t>
      </w:r>
      <w:r>
        <w:rPr>
          <w:szCs w:val="24"/>
        </w:rPr>
        <w:t>A</w:t>
      </w:r>
      <w:r w:rsidRPr="00E20A9C">
        <w:rPr>
          <w:szCs w:val="24"/>
        </w:rPr>
        <w:t xml:space="preserve">greement expiration may allow performance and payment obligations </w:t>
      </w:r>
      <w:r>
        <w:rPr>
          <w:szCs w:val="24"/>
        </w:rPr>
        <w:t>to</w:t>
      </w:r>
      <w:r w:rsidRPr="00E20A9C">
        <w:rPr>
          <w:szCs w:val="24"/>
        </w:rPr>
        <w:t xml:space="preserve"> continue until the maximum Extend Beyond date.</w:t>
      </w:r>
    </w:p>
    <w:p w14:paraId="0288325A" w14:textId="32D6FF57" w:rsidR="000067FD" w:rsidRPr="000067FD" w:rsidRDefault="000067FD" w:rsidP="00633557">
      <w:pPr>
        <w:pStyle w:val="Heading2"/>
      </w:pPr>
      <w:bookmarkStart w:id="27" w:name="_Toc228977227"/>
      <w:r>
        <w:t xml:space="preserve">Setting Up a </w:t>
      </w:r>
      <w:r w:rsidRPr="00633557">
        <w:t>COMMBUYS</w:t>
      </w:r>
      <w:r>
        <w:t xml:space="preserve"> Account</w:t>
      </w:r>
      <w:bookmarkEnd w:id="27"/>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9"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28977228"/>
      <w:bookmarkStart w:id="29" w:name="_Toc194066601"/>
      <w:r w:rsidRPr="00AB211E">
        <w:lastRenderedPageBreak/>
        <w:t>Finding Contract Documents</w:t>
      </w:r>
      <w:bookmarkEnd w:id="28"/>
      <w:r w:rsidRPr="00AB211E">
        <w:t xml:space="preserve"> </w:t>
      </w:r>
      <w:bookmarkEnd w:id="29"/>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68F0CA3" w:rsidR="00AB211E" w:rsidRPr="00136C46" w:rsidRDefault="00AB211E" w:rsidP="00AB211E">
      <w:pPr>
        <w:pStyle w:val="ListParagraph"/>
        <w:numPr>
          <w:ilvl w:val="0"/>
          <w:numId w:val="4"/>
        </w:numPr>
        <w:rPr>
          <w:bCs/>
          <w:szCs w:val="24"/>
        </w:rPr>
      </w:pPr>
      <w:r w:rsidRPr="00136C46">
        <w:rPr>
          <w:szCs w:val="24"/>
        </w:rPr>
        <w:t xml:space="preserve">On the </w:t>
      </w:r>
      <w:hyperlink r:id="rId30">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004A1E" w:rsidRPr="00004A1E">
        <w:rPr>
          <w:b/>
          <w:szCs w:val="24"/>
        </w:rPr>
        <w:t>ITS86</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0F467B76"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1" w:history="1">
        <w:r w:rsidR="00A14907" w:rsidRPr="00A14907">
          <w:rPr>
            <w:rStyle w:val="Hyperlink"/>
            <w:szCs w:val="24"/>
          </w:rPr>
          <w:t>ITS86 Master Contract Record.</w:t>
        </w:r>
      </w:hyperlink>
    </w:p>
    <w:p w14:paraId="44C1318A" w14:textId="646B8CC7" w:rsidR="003C3ABF" w:rsidRDefault="00554AF0" w:rsidP="00633557">
      <w:pPr>
        <w:pStyle w:val="Heading2"/>
      </w:pPr>
      <w:bookmarkStart w:id="30" w:name="_Toc194066602"/>
      <w:bookmarkStart w:id="31" w:name="_Toc228977229"/>
      <w:r>
        <w:t>Finding Vendor-Specific Documents</w:t>
      </w:r>
      <w:bookmarkEnd w:id="30"/>
      <w:bookmarkEnd w:id="31"/>
    </w:p>
    <w:p w14:paraId="60A82AFB" w14:textId="357486CC"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562A897C" w:rsidR="0011136C" w:rsidRDefault="0011136C" w:rsidP="00633557">
      <w:pPr>
        <w:pStyle w:val="Heading2"/>
      </w:pPr>
      <w:bookmarkStart w:id="32" w:name="_Toc228977230"/>
      <w:r w:rsidRPr="0011136C">
        <w:t>Statement of Work (SOW) Requirements</w:t>
      </w:r>
      <w:bookmarkEnd w:id="32"/>
      <w:r w:rsidRPr="0011136C">
        <w:t xml:space="preserve"> </w:t>
      </w:r>
    </w:p>
    <w:p w14:paraId="7845E053" w14:textId="08FB42B9" w:rsidR="0011136C" w:rsidRPr="00136C46" w:rsidRDefault="002A78AA" w:rsidP="0011136C">
      <w:pPr>
        <w:rPr>
          <w:szCs w:val="24"/>
        </w:rPr>
      </w:pPr>
      <w:r>
        <w:rPr>
          <w:szCs w:val="24"/>
        </w:rPr>
        <w:t xml:space="preserve">Statement of Work (SOW) templates are provided on the </w:t>
      </w:r>
      <w:hyperlink r:id="rId32" w:history="1">
        <w:r w:rsidR="00A55D6C" w:rsidRPr="00A55D6C">
          <w:rPr>
            <w:rStyle w:val="Hyperlink"/>
            <w:szCs w:val="24"/>
          </w:rPr>
          <w:t>ITS86 Master Contract Record</w:t>
        </w:r>
      </w:hyperlink>
      <w:r w:rsidR="00A55D6C">
        <w:rPr>
          <w:szCs w:val="24"/>
        </w:rPr>
        <w:t xml:space="preserve">. </w:t>
      </w:r>
    </w:p>
    <w:p w14:paraId="0A4E6418" w14:textId="0348DD58" w:rsidR="0024729E" w:rsidRPr="00136C46" w:rsidRDefault="0024729E" w:rsidP="0024729E">
      <w:pPr>
        <w:rPr>
          <w:rFonts w:cstheme="minorHAnsi"/>
          <w:szCs w:val="24"/>
        </w:rPr>
      </w:pPr>
      <w:r w:rsidRPr="00136C46">
        <w:rPr>
          <w:rFonts w:cstheme="minorHAnsi"/>
          <w:szCs w:val="24"/>
        </w:rPr>
        <w:t>The following</w:t>
      </w:r>
      <w:r w:rsidR="00411B72" w:rsidRPr="00136C46">
        <w:rPr>
          <w:rFonts w:cstheme="minorHAnsi"/>
          <w:szCs w:val="24"/>
        </w:rPr>
        <w:t xml:space="preserve"> are examples of</w:t>
      </w:r>
      <w:r w:rsidRPr="00136C46">
        <w:rPr>
          <w:rFonts w:cstheme="minorHAnsi"/>
          <w:szCs w:val="24"/>
        </w:rPr>
        <w:t xml:space="preserve"> </w:t>
      </w:r>
      <w:r w:rsidR="000351B6" w:rsidRPr="00136C46">
        <w:rPr>
          <w:rFonts w:cstheme="minorHAnsi"/>
          <w:szCs w:val="24"/>
        </w:rPr>
        <w:t xml:space="preserve">required </w:t>
      </w:r>
      <w:r w:rsidRPr="00136C46">
        <w:rPr>
          <w:rFonts w:cstheme="minorHAnsi"/>
          <w:szCs w:val="24"/>
        </w:rPr>
        <w:t>information on the SOW (</w:t>
      </w:r>
      <w:r w:rsidR="00FC2C97" w:rsidRPr="00136C46">
        <w:rPr>
          <w:rFonts w:cstheme="minorHAnsi"/>
          <w:szCs w:val="24"/>
        </w:rPr>
        <w:t xml:space="preserve">your </w:t>
      </w:r>
      <w:r w:rsidR="00344041">
        <w:rPr>
          <w:rFonts w:cstheme="minorHAnsi"/>
          <w:szCs w:val="24"/>
        </w:rPr>
        <w:t>organization</w:t>
      </w:r>
      <w:r w:rsidR="00FC2C97" w:rsidRPr="00136C46">
        <w:rPr>
          <w:rFonts w:cstheme="minorHAnsi"/>
          <w:szCs w:val="24"/>
        </w:rPr>
        <w:t xml:space="preserve"> </w:t>
      </w:r>
      <w:r w:rsidRPr="00136C46">
        <w:rPr>
          <w:rFonts w:cstheme="minorHAnsi"/>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lastRenderedPageBreak/>
        <w:t>Scope of services</w:t>
      </w:r>
    </w:p>
    <w:p w14:paraId="6CC8656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Deliverables dates</w:t>
      </w:r>
    </w:p>
    <w:p w14:paraId="5EE82A77"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Location of service</w:t>
      </w:r>
    </w:p>
    <w:p w14:paraId="0BB1FAAA"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Detailed budget</w:t>
      </w:r>
    </w:p>
    <w:p w14:paraId="45EA00A8"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Cs w:val="24"/>
        </w:rPr>
        <w:t>Rate(s) per hour</w:t>
      </w:r>
    </w:p>
    <w:p w14:paraId="36BC0800" w14:textId="68AFCE52" w:rsidR="003813D4" w:rsidRPr="00B6218B" w:rsidRDefault="003813D4" w:rsidP="000D7FAE">
      <w:pPr>
        <w:pStyle w:val="Heading2"/>
      </w:pPr>
      <w:bookmarkStart w:id="33" w:name="_Toc201925128"/>
      <w:bookmarkStart w:id="34" w:name="_Toc228977231"/>
      <w:r w:rsidRPr="00B6218B">
        <w:t xml:space="preserve">Supplier Diversity </w:t>
      </w:r>
      <w:r w:rsidR="006C2DAB">
        <w:t>Office</w:t>
      </w:r>
      <w:r>
        <w:t xml:space="preserve"> (SD</w:t>
      </w:r>
      <w:r w:rsidR="006C2DAB">
        <w:t>O</w:t>
      </w:r>
      <w:r>
        <w:t>) Requirements</w:t>
      </w:r>
      <w:bookmarkEnd w:id="33"/>
      <w:bookmarkEnd w:id="34"/>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3"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4"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5"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6"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5" w:name="_Toc228977232"/>
      <w:r w:rsidRPr="00DD5236">
        <w:t>Supplier Diversity Program (SDP) Requirements</w:t>
      </w:r>
      <w:bookmarkEnd w:id="35"/>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7"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6" w:name="_Toc228977233"/>
      <w:r w:rsidRPr="007418B6">
        <w:lastRenderedPageBreak/>
        <w:t>Small Business Purchasing Program (SBPP) Requirements</w:t>
      </w:r>
      <w:bookmarkEnd w:id="36"/>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8"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36C87046" w14:textId="6952EFE0" w:rsidR="00B41726" w:rsidRDefault="00DB33F1" w:rsidP="00633557">
      <w:pPr>
        <w:pStyle w:val="Heading2"/>
      </w:pPr>
      <w:bookmarkStart w:id="37" w:name="_Toc228977234"/>
      <w:bookmarkStart w:id="38" w:name="_Toc194066607"/>
      <w:r w:rsidRPr="003066B4">
        <w:t>Subcontractor</w:t>
      </w:r>
      <w:r w:rsidR="000E3C80" w:rsidRPr="003066B4">
        <w:t>s</w:t>
      </w:r>
      <w:bookmarkEnd w:id="37"/>
      <w:r w:rsidR="004D3A5D">
        <w:t xml:space="preserve"> </w:t>
      </w:r>
      <w:bookmarkEnd w:id="38"/>
    </w:p>
    <w:p w14:paraId="477867D8" w14:textId="4C0052E3" w:rsidR="000E3C80" w:rsidRDefault="000E3C80" w:rsidP="000E3C80">
      <w:pPr>
        <w:widowControl w:val="0"/>
        <w:rPr>
          <w:bCs/>
          <w:szCs w:val="24"/>
        </w:rPr>
      </w:pPr>
      <w:r w:rsidRPr="009E12A3">
        <w:rPr>
          <w:szCs w:val="24"/>
        </w:rPr>
        <w:t xml:space="preserve">The awarded vendor’s use of subcontractors is subject to the provisions of the </w:t>
      </w:r>
      <w:hyperlink r:id="rId39" w:history="1">
        <w:r w:rsidRPr="009E12A3">
          <w:rPr>
            <w:rStyle w:val="Hyperlink"/>
            <w:szCs w:val="24"/>
          </w:rPr>
          <w:t>Commonwealth’s Terms and Conditions</w:t>
        </w:r>
      </w:hyperlink>
      <w:r w:rsidRPr="009E12A3">
        <w:rPr>
          <w:szCs w:val="24"/>
        </w:rPr>
        <w:t xml:space="preserve"> and </w:t>
      </w:r>
      <w:hyperlink r:id="rId40"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06D20A87" w14:textId="34E6572E" w:rsidR="00413C41" w:rsidRPr="009E12A3" w:rsidRDefault="00305931" w:rsidP="000E3C80">
      <w:pPr>
        <w:widowControl w:val="0"/>
        <w:rPr>
          <w:szCs w:val="24"/>
        </w:rPr>
      </w:pPr>
      <w:r>
        <w:t>Prior approval of the buyer is required for any subcontracted service of the Contract. Vendors are responsible for the satisfactory performance and adequate oversight of their subcontractors.</w:t>
      </w:r>
    </w:p>
    <w:p w14:paraId="06D71220" w14:textId="38EAF596" w:rsidR="000E3C80" w:rsidRDefault="00873CC9" w:rsidP="00633557">
      <w:pPr>
        <w:pStyle w:val="Heading2"/>
      </w:pPr>
      <w:bookmarkStart w:id="39" w:name="_Leasing"/>
      <w:bookmarkStart w:id="40" w:name="_Toc228977235"/>
      <w:bookmarkStart w:id="41" w:name="_Toc194066608"/>
      <w:bookmarkEnd w:id="39"/>
      <w:r w:rsidRPr="00DC5CC1">
        <w:t>Leasing</w:t>
      </w:r>
      <w:bookmarkEnd w:id="40"/>
      <w:r w:rsidR="004D3A5D" w:rsidRPr="00DC5CC1">
        <w:t xml:space="preserve"> </w:t>
      </w:r>
      <w:bookmarkEnd w:id="41"/>
    </w:p>
    <w:p w14:paraId="0A02418E" w14:textId="77777777" w:rsidR="00B03CB1" w:rsidRDefault="00B03CB1" w:rsidP="00B03CB1">
      <w:bookmarkStart w:id="42" w:name="_Toc194066609"/>
      <w:r w:rsidRPr="000921B2">
        <w:t>Leasing software (including both lease-purchase and term leases) is permitted only if the Eligible Entity's internal rules and regulations allow for it.</w:t>
      </w:r>
    </w:p>
    <w:p w14:paraId="139993F2" w14:textId="77777777" w:rsidR="00B03CB1" w:rsidRDefault="00B03CB1" w:rsidP="00B03CB1">
      <w:r>
        <w:t>Key conditions:</w:t>
      </w:r>
    </w:p>
    <w:p w14:paraId="05CD569A" w14:textId="77777777" w:rsidR="00B03CB1" w:rsidRDefault="00B03CB1" w:rsidP="00B03CB1">
      <w:pPr>
        <w:pStyle w:val="ListParagraph"/>
        <w:numPr>
          <w:ilvl w:val="0"/>
          <w:numId w:val="39"/>
        </w:numPr>
      </w:pPr>
      <w:r>
        <w:t>Term leases (where the software must be returned at the end of the lease period) are allowed only when the software is leased together with the hardware it runs on.</w:t>
      </w:r>
    </w:p>
    <w:p w14:paraId="31800173" w14:textId="77777777" w:rsidR="00B03CB1" w:rsidRDefault="00B03CB1" w:rsidP="00B03CB1">
      <w:pPr>
        <w:pStyle w:val="ListParagraph"/>
        <w:numPr>
          <w:ilvl w:val="0"/>
          <w:numId w:val="39"/>
        </w:numPr>
      </w:pPr>
      <w:r>
        <w:t>For all leases, the Eligible Entity is responsible for securing financing through a third-party leasing company, following its own procurement laws and regulations.</w:t>
      </w:r>
    </w:p>
    <w:p w14:paraId="16C478C3" w14:textId="77777777" w:rsidR="00B03CB1" w:rsidRPr="00FA5A41" w:rsidRDefault="00B03CB1" w:rsidP="00B03CB1">
      <w:pPr>
        <w:pStyle w:val="ListParagraph"/>
        <w:numPr>
          <w:ilvl w:val="0"/>
          <w:numId w:val="39"/>
        </w:numPr>
      </w:pPr>
      <w:r>
        <w:t>The third-party leasing company will then pay the ITS75 vendor directly.</w:t>
      </w:r>
    </w:p>
    <w:p w14:paraId="5256B326" w14:textId="2D92E9DA" w:rsidR="006D5ABC" w:rsidRDefault="00A87A58" w:rsidP="00633557">
      <w:pPr>
        <w:pStyle w:val="Heading2"/>
      </w:pPr>
      <w:bookmarkStart w:id="43" w:name="_Toc228977236"/>
      <w:r w:rsidRPr="00A87A58">
        <w:t>Shipping, Delivery, and Returns</w:t>
      </w:r>
      <w:bookmarkEnd w:id="43"/>
      <w:r w:rsidR="003B7672">
        <w:t xml:space="preserve"> </w:t>
      </w:r>
      <w:bookmarkEnd w:id="42"/>
    </w:p>
    <w:p w14:paraId="1D5D910A" w14:textId="62C95C3B" w:rsidR="000C5CD9" w:rsidRPr="009E12A3" w:rsidRDefault="000C5CD9" w:rsidP="00A87A58">
      <w:pPr>
        <w:rPr>
          <w:rFonts w:cstheme="minorHAnsi"/>
          <w:szCs w:val="24"/>
        </w:rPr>
      </w:pPr>
      <w:r w:rsidRPr="009E12A3">
        <w:rPr>
          <w:szCs w:val="24"/>
        </w:rPr>
        <w:t>For shipping, delivery, and returns, please follow these guidelines:</w:t>
      </w:r>
    </w:p>
    <w:p w14:paraId="15287967" w14:textId="5A146B2E" w:rsidR="00FA13BA" w:rsidRPr="00FA13BA" w:rsidRDefault="00A87A58" w:rsidP="007B5CF4">
      <w:pPr>
        <w:pStyle w:val="ListParagraph"/>
        <w:numPr>
          <w:ilvl w:val="0"/>
          <w:numId w:val="10"/>
        </w:numPr>
        <w:rPr>
          <w:szCs w:val="24"/>
        </w:rPr>
      </w:pPr>
      <w:r w:rsidRPr="009E12A3">
        <w:rPr>
          <w:rFonts w:cstheme="minorHAnsi"/>
          <w:szCs w:val="24"/>
        </w:rPr>
        <w:lastRenderedPageBreak/>
        <w:t xml:space="preserve">Shipping charges may be negotiated and allowed under reasonable circumstances including but not limited to rush shipping requests by the </w:t>
      </w:r>
      <w:r w:rsidR="00363D01">
        <w:rPr>
          <w:rFonts w:cstheme="minorHAnsi"/>
          <w:szCs w:val="24"/>
        </w:rPr>
        <w:t>Eligible Entity.</w:t>
      </w:r>
      <w:r w:rsidRPr="009E12A3">
        <w:rPr>
          <w:rFonts w:cstheme="minorHAnsi"/>
          <w:szCs w:val="24"/>
        </w:rPr>
        <w:t xml:space="preserve"> </w:t>
      </w:r>
    </w:p>
    <w:p w14:paraId="62A76A16" w14:textId="5CF3BF24" w:rsidR="004553D2" w:rsidRPr="00C50D01" w:rsidRDefault="00280EC3" w:rsidP="00633557">
      <w:pPr>
        <w:pStyle w:val="Heading2"/>
      </w:pPr>
      <w:bookmarkStart w:id="44" w:name="_Toc194066612"/>
      <w:bookmarkStart w:id="45" w:name="_Toc228977237"/>
      <w:r w:rsidRPr="003066B4">
        <w:t>Emergency Services</w:t>
      </w:r>
      <w:bookmarkEnd w:id="44"/>
      <w:bookmarkEnd w:id="45"/>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6" w:name="_Toc194066614"/>
      <w:bookmarkStart w:id="47" w:name="_Toc228977238"/>
      <w:r w:rsidRPr="00564A93">
        <w:t>Vendor Performance</w:t>
      </w:r>
      <w:bookmarkEnd w:id="46"/>
      <w:bookmarkEnd w:id="47"/>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3B0BE80"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BE5560" w:rsidRPr="003F4CDF">
        <w:rPr>
          <w:color w:val="000000" w:themeColor="text1"/>
          <w:szCs w:val="24"/>
        </w:rPr>
        <w:t>(</w:t>
      </w:r>
      <w:hyperlink r:id="rId44" w:history="1">
        <w:r w:rsidR="003F4CDF" w:rsidRPr="00184B5C">
          <w:rPr>
            <w:rStyle w:val="Hyperlink"/>
            <w:szCs w:val="24"/>
          </w:rPr>
          <w:t>Joshua Flanagan-Lanier</w:t>
        </w:r>
      </w:hyperlink>
      <w:r w:rsidR="003F4CDF">
        <w:t xml:space="preserve"> or </w:t>
      </w:r>
      <w:hyperlink r:id="rId45" w:history="1">
        <w:r w:rsidR="003F4CDF" w:rsidRPr="003F4CDF">
          <w:rPr>
            <w:rStyle w:val="Hyperlink"/>
          </w:rPr>
          <w:t>Kerri Quinn</w:t>
        </w:r>
      </w:hyperlink>
      <w:r w:rsidR="00BE5560" w:rsidRPr="003F4CDF">
        <w:rPr>
          <w:rFonts w:cstheme="minorHAnsi"/>
          <w:szCs w:val="24"/>
        </w:rPr>
        <w:t>)</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53001C96" w14:textId="77777777" w:rsidR="00C11AE5" w:rsidRPr="00C11AE5" w:rsidRDefault="00423FB0" w:rsidP="00C464D8">
      <w:pPr>
        <w:pStyle w:val="ListParagraph"/>
        <w:numPr>
          <w:ilvl w:val="0"/>
          <w:numId w:val="24"/>
        </w:numPr>
        <w:rPr>
          <w:rFonts w:asciiTheme="majorHAnsi" w:eastAsiaTheme="majorEastAsia" w:hAnsiTheme="majorHAnsi" w:cstheme="majorBidi"/>
          <w:b/>
          <w:bCs/>
          <w:color w:val="2D029A"/>
          <w:sz w:val="28"/>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bookmarkStart w:id="48" w:name="_Toc194066615"/>
    </w:p>
    <w:p w14:paraId="6658D9BC" w14:textId="02F53283" w:rsidR="00124CD5" w:rsidRPr="00124CD5" w:rsidRDefault="00C11AE5" w:rsidP="00124CD5">
      <w:pPr>
        <w:pStyle w:val="ListParagraph"/>
        <w:numPr>
          <w:ilvl w:val="0"/>
          <w:numId w:val="24"/>
        </w:numPr>
        <w:rPr>
          <w:rFonts w:asciiTheme="majorHAnsi" w:eastAsiaTheme="majorEastAsia" w:hAnsiTheme="majorHAnsi" w:cstheme="majorBidi"/>
          <w:b/>
          <w:bCs/>
          <w:color w:val="2D029A"/>
          <w:sz w:val="28"/>
        </w:rPr>
      </w:pPr>
      <w:r w:rsidRPr="00C11AE5">
        <w:rPr>
          <w:rFonts w:cs="Arial"/>
          <w:color w:val="000000"/>
        </w:rPr>
        <w:t xml:space="preserve">Vendors are expected to respond to all quote requests from Buyers with a response of “No Bid” or a firm quote. </w:t>
      </w:r>
    </w:p>
    <w:p w14:paraId="1E4F3ADB" w14:textId="391967F3" w:rsidR="000E01B4" w:rsidRDefault="000E01B4" w:rsidP="00C11AE5">
      <w:pPr>
        <w:pStyle w:val="Heading2"/>
      </w:pPr>
      <w:bookmarkStart w:id="49" w:name="_Toc228977239"/>
      <w:r>
        <w:t>General Procurement Guidelines and Best Practices</w:t>
      </w:r>
      <w:bookmarkEnd w:id="48"/>
      <w:bookmarkEnd w:id="4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2BACD45"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124CD5" w:rsidRPr="00124CD5">
        <w:rPr>
          <w:b/>
          <w:szCs w:val="24"/>
        </w:rPr>
        <w:t>ITS86</w:t>
      </w:r>
      <w:r w:rsidRPr="009E12A3">
        <w:rPr>
          <w:szCs w:val="24"/>
        </w:rPr>
        <w:t xml:space="preserve"> 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lastRenderedPageBreak/>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1E014D4"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611145">
        <w:rPr>
          <w:rFonts w:cstheme="minorHAnsi"/>
          <w:szCs w:val="24"/>
        </w:rPr>
        <w:t>(</w:t>
      </w:r>
      <w:hyperlink r:id="rId46" w:history="1">
        <w:r w:rsidR="00611145" w:rsidRPr="00184B5C">
          <w:rPr>
            <w:rStyle w:val="Hyperlink"/>
            <w:szCs w:val="24"/>
          </w:rPr>
          <w:t>Joshua Flanagan-Lanier</w:t>
        </w:r>
      </w:hyperlink>
      <w:r w:rsidR="00611145">
        <w:t xml:space="preserve"> or </w:t>
      </w:r>
      <w:hyperlink r:id="rId47" w:history="1">
        <w:r w:rsidR="00611145" w:rsidRPr="003F4CDF">
          <w:rPr>
            <w:rStyle w:val="Hyperlink"/>
          </w:rPr>
          <w:t>Kerri Quinn</w:t>
        </w:r>
      </w:hyperlink>
      <w:r w:rsidR="00611145">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401E5311" w14:textId="34582A9A" w:rsidR="004C38FD" w:rsidRPr="002E2D42" w:rsidRDefault="004C38FD" w:rsidP="00633557">
      <w:pPr>
        <w:pStyle w:val="Heading2"/>
      </w:pPr>
      <w:bookmarkStart w:id="50" w:name="_Toc194066620"/>
      <w:bookmarkStart w:id="51" w:name="_Toc228977240"/>
      <w:r w:rsidRPr="003066B4">
        <w:t>Instructions for</w:t>
      </w:r>
      <w:r w:rsidR="00BA483E">
        <w:t xml:space="preserve"> </w:t>
      </w:r>
      <w:r w:rsidR="00BA483E" w:rsidRPr="00BA483E">
        <w:t>M</w:t>
      </w:r>
      <w:r w:rsidR="00E9027C">
        <w:t>OSAIC</w:t>
      </w:r>
      <w:r w:rsidR="00BA483E" w:rsidRPr="00BA483E">
        <w:t xml:space="preserve"> Accounting and Reporting System (</w:t>
      </w:r>
      <w:r w:rsidR="00E9027C">
        <w:t>MOSAIC</w:t>
      </w:r>
      <w:r w:rsidR="00BA483E" w:rsidRPr="00BA483E">
        <w:t>)</w:t>
      </w:r>
      <w:r w:rsidRPr="003066B4">
        <w:t xml:space="preserve"> Users</w:t>
      </w:r>
      <w:bookmarkEnd w:id="50"/>
      <w:bookmarkEnd w:id="51"/>
    </w:p>
    <w:p w14:paraId="7E58B0D1" w14:textId="17226DF7"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E9027C">
        <w:rPr>
          <w:rFonts w:cs="Arial"/>
          <w:color w:val="000000" w:themeColor="text1"/>
          <w:szCs w:val="24"/>
        </w:rPr>
        <w:t>MOSAIC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691887" w:rsidRPr="00691887">
        <w:rPr>
          <w:b/>
          <w:bCs/>
          <w:szCs w:val="24"/>
        </w:rPr>
        <w:t>ITS860000000000000</w:t>
      </w:r>
      <w:r w:rsidR="00691887" w:rsidRPr="00766B64">
        <w:rPr>
          <w:b/>
          <w:bCs/>
          <w:szCs w:val="24"/>
        </w:rPr>
        <w:t>00</w:t>
      </w:r>
      <w:r w:rsidR="00BD68D3" w:rsidRPr="00691887">
        <w:rPr>
          <w:szCs w:val="24"/>
        </w:rPr>
        <w:t xml:space="preserve"> </w:t>
      </w:r>
      <w:r w:rsidRPr="006F493B">
        <w:rPr>
          <w:rFonts w:cs="Arial"/>
          <w:color w:val="000000" w:themeColor="text1"/>
          <w:szCs w:val="24"/>
        </w:rPr>
        <w:t xml:space="preserve">in the Agreement ID field in </w:t>
      </w:r>
      <w:r w:rsidR="00E9027C">
        <w:rPr>
          <w:rFonts w:cs="Arial"/>
          <w:color w:val="000000" w:themeColor="text1"/>
          <w:szCs w:val="24"/>
        </w:rPr>
        <w:t>MOSAIC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52" w:name="_Contract_Summary"/>
      <w:bookmarkStart w:id="53" w:name="_Who_Can_Use_2"/>
      <w:bookmarkStart w:id="54" w:name="_Find_Bid/Contract_Documents"/>
      <w:bookmarkStart w:id="55" w:name="_Who_Can_Use_3"/>
      <w:bookmarkStart w:id="56" w:name="_Contract_Categories_3"/>
      <w:bookmarkStart w:id="57" w:name="_Additional_Information/FAQs_3"/>
      <w:bookmarkStart w:id="58" w:name="_Frequently_Purchased_Items"/>
      <w:bookmarkEnd w:id="52"/>
      <w:bookmarkEnd w:id="53"/>
      <w:bookmarkEnd w:id="54"/>
      <w:bookmarkEnd w:id="55"/>
      <w:bookmarkEnd w:id="56"/>
      <w:bookmarkEnd w:id="57"/>
      <w:bookmarkEnd w:id="58"/>
      <w:r w:rsidR="00376AED" w:rsidRPr="00D27BA2">
        <w:rPr>
          <w:szCs w:val="24"/>
        </w:rPr>
        <w:t>Please address all inquiries regarding</w:t>
      </w:r>
      <w:r w:rsidR="00376AED">
        <w:rPr>
          <w:szCs w:val="24"/>
        </w:rPr>
        <w:t xml:space="preserve"> </w:t>
      </w:r>
      <w:r w:rsidR="00E9027C">
        <w:rPr>
          <w:rFonts w:cs="Arial"/>
          <w:color w:val="000000" w:themeColor="text1"/>
          <w:szCs w:val="24"/>
        </w:rPr>
        <w:t>MOSAIC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8"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9"/>
          <w:type w:val="continuous"/>
          <w:pgSz w:w="12240" w:h="15840"/>
          <w:pgMar w:top="125" w:right="1152" w:bottom="1440" w:left="1152" w:header="864" w:footer="360" w:gutter="0"/>
          <w:cols w:space="720"/>
          <w:titlePg/>
          <w:docGrid w:linePitch="360"/>
        </w:sectPr>
      </w:pPr>
    </w:p>
    <w:p w14:paraId="66F6F6D9" w14:textId="1F6FE61B" w:rsidR="00E51057" w:rsidRDefault="00E51057" w:rsidP="00633557">
      <w:pPr>
        <w:pStyle w:val="Heading2"/>
        <w:rPr>
          <w:color w:val="auto"/>
          <w:sz w:val="20"/>
          <w:szCs w:val="20"/>
        </w:rPr>
      </w:pPr>
      <w:bookmarkStart w:id="59" w:name="_Appendix_A:_Vendor"/>
      <w:bookmarkStart w:id="60" w:name="_Vendor_Specific_Information"/>
      <w:bookmarkStart w:id="61" w:name="_Vendor_Information*"/>
      <w:bookmarkStart w:id="62" w:name="_Vendor_List_and"/>
      <w:bookmarkStart w:id="63" w:name="_Appendix_A:_1"/>
      <w:bookmarkStart w:id="64" w:name="_Toc194066623"/>
      <w:bookmarkStart w:id="65" w:name="_Toc228977241"/>
      <w:bookmarkEnd w:id="59"/>
      <w:bookmarkEnd w:id="60"/>
      <w:bookmarkEnd w:id="61"/>
      <w:bookmarkEnd w:id="62"/>
      <w:bookmarkEnd w:id="63"/>
      <w:r w:rsidRPr="00ED150D">
        <w:lastRenderedPageBreak/>
        <w:t xml:space="preserve">Vendor </w:t>
      </w:r>
      <w:r>
        <w:t xml:space="preserve">List and </w:t>
      </w:r>
      <w:r w:rsidRPr="00ED150D">
        <w:t>Information</w:t>
      </w:r>
      <w:bookmarkEnd w:id="64"/>
      <w:bookmarkEnd w:id="65"/>
    </w:p>
    <w:p w14:paraId="551E18CC" w14:textId="77777777" w:rsidR="00DF4741" w:rsidRDefault="00DF4741" w:rsidP="00DF4741">
      <w:pPr>
        <w:spacing w:after="0" w:line="240" w:lineRule="auto"/>
        <w:rPr>
          <w:iCs/>
          <w:szCs w:val="24"/>
        </w:rPr>
      </w:pPr>
    </w:p>
    <w:tbl>
      <w:tblPr>
        <w:tblStyle w:val="TableGrid"/>
        <w:tblpPr w:leftFromText="180" w:rightFromText="180" w:vertAnchor="text" w:tblpY="1"/>
        <w:tblOverlap w:val="never"/>
        <w:tblW w:w="10484" w:type="dxa"/>
        <w:tblLayout w:type="fixed"/>
        <w:tblLook w:val="04A0" w:firstRow="1" w:lastRow="0" w:firstColumn="1" w:lastColumn="0" w:noHBand="0" w:noVBand="1"/>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461"/>
        <w:gridCol w:w="1486"/>
        <w:gridCol w:w="918"/>
        <w:gridCol w:w="849"/>
        <w:gridCol w:w="828"/>
        <w:gridCol w:w="1072"/>
        <w:gridCol w:w="1440"/>
        <w:gridCol w:w="1170"/>
        <w:gridCol w:w="1260"/>
      </w:tblGrid>
      <w:tr w:rsidR="00165ED3" w:rsidRPr="00B04869" w14:paraId="0D559E3B" w14:textId="77777777" w:rsidTr="00467401">
        <w:trPr>
          <w:trHeight w:val="692"/>
          <w:tblHeader/>
        </w:trPr>
        <w:tc>
          <w:tcPr>
            <w:tcW w:w="1461" w:type="dxa"/>
            <w:shd w:val="clear" w:color="auto" w:fill="C8D9EB"/>
          </w:tcPr>
          <w:p w14:paraId="1BB4DF3B" w14:textId="77777777" w:rsidR="00165ED3" w:rsidRPr="002E7D52" w:rsidRDefault="00165ED3" w:rsidP="00062855">
            <w:pPr>
              <w:jc w:val="center"/>
              <w:rPr>
                <w:rFonts w:asciiTheme="minorHAnsi" w:hAnsiTheme="minorHAnsi" w:cstheme="minorHAnsi"/>
                <w:sz w:val="18"/>
                <w:szCs w:val="18"/>
              </w:rPr>
            </w:pPr>
            <w:r w:rsidRPr="002E7D52">
              <w:rPr>
                <w:rFonts w:asciiTheme="minorHAnsi" w:hAnsiTheme="minorHAnsi" w:cstheme="minorHAnsi"/>
                <w:b/>
                <w:sz w:val="18"/>
                <w:szCs w:val="18"/>
              </w:rPr>
              <w:t>Vendor</w:t>
            </w:r>
            <w:r w:rsidRPr="002E7D52">
              <w:rPr>
                <w:rStyle w:val="FootnoteReference"/>
                <w:rFonts w:asciiTheme="minorHAnsi" w:hAnsiTheme="minorHAnsi" w:cstheme="minorHAnsi"/>
                <w:b/>
                <w:sz w:val="18"/>
                <w:szCs w:val="18"/>
              </w:rPr>
              <w:footnoteReference w:id="2"/>
            </w:r>
          </w:p>
        </w:tc>
        <w:tc>
          <w:tcPr>
            <w:tcW w:w="1486" w:type="dxa"/>
            <w:shd w:val="clear" w:color="auto" w:fill="C8D9EB"/>
          </w:tcPr>
          <w:p w14:paraId="04E4891E" w14:textId="77777777" w:rsidR="00165ED3" w:rsidRPr="00495944" w:rsidRDefault="00165ED3" w:rsidP="00062855">
            <w:pPr>
              <w:jc w:val="center"/>
              <w:rPr>
                <w:rFonts w:asciiTheme="minorHAnsi" w:hAnsiTheme="minorHAnsi" w:cstheme="minorHAnsi"/>
                <w:sz w:val="18"/>
                <w:szCs w:val="18"/>
              </w:rPr>
            </w:pPr>
            <w:r w:rsidRPr="00495944">
              <w:rPr>
                <w:rFonts w:asciiTheme="minorHAnsi" w:hAnsiTheme="minorHAnsi" w:cstheme="minorHAnsi"/>
                <w:b/>
                <w:sz w:val="18"/>
                <w:szCs w:val="18"/>
              </w:rPr>
              <w:t>Master Blanket Purchase Order (MBPO) Number</w:t>
            </w:r>
          </w:p>
        </w:tc>
        <w:tc>
          <w:tcPr>
            <w:tcW w:w="918" w:type="dxa"/>
            <w:shd w:val="clear" w:color="auto" w:fill="C8D9EB"/>
          </w:tcPr>
          <w:p w14:paraId="0D78FC2D" w14:textId="77777777" w:rsidR="00165ED3" w:rsidRPr="00B04869" w:rsidRDefault="00165ED3" w:rsidP="00062855">
            <w:pPr>
              <w:jc w:val="center"/>
              <w:rPr>
                <w:rFonts w:asciiTheme="minorHAnsi" w:hAnsiTheme="minorHAnsi" w:cstheme="minorHAnsi"/>
                <w:sz w:val="18"/>
                <w:szCs w:val="18"/>
              </w:rPr>
            </w:pPr>
            <w:r w:rsidRPr="00B04869">
              <w:rPr>
                <w:rFonts w:asciiTheme="minorHAnsi" w:hAnsiTheme="minorHAnsi" w:cstheme="minorHAnsi"/>
                <w:b/>
                <w:sz w:val="18"/>
                <w:szCs w:val="18"/>
              </w:rPr>
              <w:t>Contact Person</w:t>
            </w:r>
          </w:p>
        </w:tc>
        <w:tc>
          <w:tcPr>
            <w:tcW w:w="849" w:type="dxa"/>
            <w:shd w:val="clear" w:color="auto" w:fill="C8D9EB"/>
          </w:tcPr>
          <w:p w14:paraId="756F114D" w14:textId="77777777" w:rsidR="00165ED3" w:rsidRPr="00B04869" w:rsidRDefault="00165ED3" w:rsidP="00062855">
            <w:pPr>
              <w:jc w:val="center"/>
              <w:rPr>
                <w:rFonts w:asciiTheme="minorHAnsi" w:hAnsiTheme="minorHAnsi" w:cstheme="minorHAnsi"/>
                <w:sz w:val="18"/>
                <w:szCs w:val="18"/>
              </w:rPr>
            </w:pPr>
            <w:r w:rsidRPr="00B04869">
              <w:rPr>
                <w:rFonts w:asciiTheme="minorHAnsi" w:hAnsiTheme="minorHAnsi" w:cstheme="minorHAnsi"/>
                <w:b/>
                <w:sz w:val="18"/>
                <w:szCs w:val="18"/>
              </w:rPr>
              <w:t>Phone Number</w:t>
            </w:r>
          </w:p>
        </w:tc>
        <w:tc>
          <w:tcPr>
            <w:tcW w:w="828" w:type="dxa"/>
            <w:shd w:val="clear" w:color="auto" w:fill="C8D9EB"/>
          </w:tcPr>
          <w:p w14:paraId="40F7B7B3" w14:textId="77777777" w:rsidR="00165ED3" w:rsidRPr="00B04869" w:rsidRDefault="00165ED3" w:rsidP="00062855">
            <w:pPr>
              <w:jc w:val="center"/>
              <w:rPr>
                <w:rFonts w:asciiTheme="minorHAnsi" w:hAnsiTheme="minorHAnsi" w:cstheme="minorHAnsi"/>
                <w:sz w:val="18"/>
                <w:szCs w:val="18"/>
              </w:rPr>
            </w:pPr>
            <w:r w:rsidRPr="00B04869">
              <w:rPr>
                <w:rFonts w:asciiTheme="minorHAnsi" w:hAnsiTheme="minorHAnsi" w:cstheme="minorHAnsi"/>
                <w:b/>
                <w:sz w:val="18"/>
                <w:szCs w:val="18"/>
              </w:rPr>
              <w:t>Email</w:t>
            </w:r>
          </w:p>
        </w:tc>
        <w:tc>
          <w:tcPr>
            <w:tcW w:w="1072" w:type="dxa"/>
            <w:shd w:val="clear" w:color="auto" w:fill="C8D9EB"/>
          </w:tcPr>
          <w:p w14:paraId="7A4F2A43" w14:textId="77777777" w:rsidR="00165ED3" w:rsidRPr="00B04869" w:rsidRDefault="00165ED3" w:rsidP="00062855">
            <w:pPr>
              <w:jc w:val="center"/>
              <w:rPr>
                <w:rFonts w:asciiTheme="minorHAnsi" w:hAnsiTheme="minorHAnsi" w:cstheme="minorHAnsi"/>
                <w:b/>
                <w:sz w:val="18"/>
                <w:szCs w:val="18"/>
              </w:rPr>
            </w:pPr>
            <w:r w:rsidRPr="00B04869">
              <w:rPr>
                <w:rFonts w:asciiTheme="minorHAnsi" w:hAnsiTheme="minorHAnsi" w:cstheme="minorHAnsi"/>
                <w:b/>
                <w:sz w:val="18"/>
                <w:szCs w:val="18"/>
              </w:rPr>
              <w:t>Categories</w:t>
            </w:r>
          </w:p>
        </w:tc>
        <w:tc>
          <w:tcPr>
            <w:tcW w:w="1440" w:type="dxa"/>
            <w:shd w:val="clear" w:color="auto" w:fill="C8D9EB"/>
          </w:tcPr>
          <w:p w14:paraId="3E68392B" w14:textId="460967D1" w:rsidR="00165ED3" w:rsidRPr="00B04869" w:rsidRDefault="00165ED3" w:rsidP="00062855">
            <w:pPr>
              <w:jc w:val="center"/>
              <w:rPr>
                <w:rFonts w:asciiTheme="minorHAnsi" w:hAnsiTheme="minorHAnsi" w:cstheme="minorHAnsi"/>
                <w:b/>
                <w:sz w:val="18"/>
                <w:szCs w:val="18"/>
              </w:rPr>
            </w:pPr>
            <w:r w:rsidRPr="00B04869">
              <w:rPr>
                <w:rFonts w:asciiTheme="minorHAnsi" w:hAnsiTheme="minorHAnsi" w:cstheme="minorHAnsi"/>
                <w:b/>
                <w:sz w:val="18"/>
                <w:szCs w:val="18"/>
              </w:rPr>
              <w:t>Prompt Payment Discount</w:t>
            </w:r>
          </w:p>
          <w:p w14:paraId="442FE2F1" w14:textId="5DB2921C" w:rsidR="00165ED3" w:rsidRPr="00B04869" w:rsidRDefault="00165ED3" w:rsidP="00062855">
            <w:pPr>
              <w:jc w:val="center"/>
              <w:rPr>
                <w:rFonts w:asciiTheme="minorHAnsi" w:hAnsiTheme="minorHAnsi" w:cstheme="minorHAnsi"/>
                <w:b/>
                <w:sz w:val="18"/>
                <w:szCs w:val="18"/>
              </w:rPr>
            </w:pPr>
          </w:p>
        </w:tc>
        <w:tc>
          <w:tcPr>
            <w:tcW w:w="1170" w:type="dxa"/>
            <w:shd w:val="clear" w:color="auto" w:fill="C8D9EB"/>
          </w:tcPr>
          <w:p w14:paraId="7C22009A" w14:textId="70E27DAB" w:rsidR="00165ED3" w:rsidRPr="00B04869" w:rsidRDefault="00165ED3" w:rsidP="00062855">
            <w:pPr>
              <w:jc w:val="center"/>
              <w:rPr>
                <w:rFonts w:asciiTheme="minorHAnsi" w:hAnsiTheme="minorHAnsi" w:cstheme="minorHAnsi"/>
                <w:b/>
                <w:sz w:val="18"/>
                <w:szCs w:val="18"/>
              </w:rPr>
            </w:pPr>
            <w:r w:rsidRPr="00B04869">
              <w:rPr>
                <w:rFonts w:asciiTheme="minorHAnsi" w:hAnsiTheme="minorHAnsi" w:cstheme="minorHAnsi"/>
                <w:b/>
                <w:sz w:val="18"/>
                <w:szCs w:val="18"/>
              </w:rPr>
              <w:t>Supplier Diversity Office (SDO) Certification Type</w:t>
            </w:r>
            <w:r w:rsidRPr="004718F8">
              <w:rPr>
                <w:rFonts w:asciiTheme="minorHAnsi" w:hAnsiTheme="minorHAnsi" w:cstheme="minorHAnsi"/>
                <w:b/>
                <w:sz w:val="18"/>
                <w:szCs w:val="18"/>
                <w:vertAlign w:val="superscript"/>
              </w:rPr>
              <w:t>4</w:t>
            </w:r>
          </w:p>
        </w:tc>
        <w:tc>
          <w:tcPr>
            <w:tcW w:w="1260" w:type="dxa"/>
            <w:shd w:val="clear" w:color="auto" w:fill="C8D9EB"/>
          </w:tcPr>
          <w:p w14:paraId="3F7E17F8" w14:textId="77777777" w:rsidR="00165ED3" w:rsidRPr="00B04869" w:rsidRDefault="00165ED3" w:rsidP="00062855">
            <w:pPr>
              <w:jc w:val="center"/>
              <w:rPr>
                <w:rFonts w:asciiTheme="minorHAnsi" w:hAnsiTheme="minorHAnsi" w:cstheme="minorHAnsi"/>
                <w:b/>
                <w:sz w:val="18"/>
                <w:szCs w:val="18"/>
              </w:rPr>
            </w:pPr>
            <w:r w:rsidRPr="00B04869">
              <w:rPr>
                <w:rFonts w:asciiTheme="minorHAnsi" w:hAnsiTheme="minorHAnsi" w:cstheme="minorHAnsi"/>
                <w:b/>
                <w:sz w:val="18"/>
                <w:szCs w:val="18"/>
              </w:rPr>
              <w:t>Supplier Diversity Program (SDP) Commitment Percentage</w:t>
            </w:r>
          </w:p>
        </w:tc>
      </w:tr>
      <w:tr w:rsidR="00165ED3" w:rsidRPr="00B04869" w14:paraId="78131ED2" w14:textId="77777777" w:rsidTr="00467401">
        <w:tc>
          <w:tcPr>
            <w:tcW w:w="1461" w:type="dxa"/>
          </w:tcPr>
          <w:p w14:paraId="28A405D1" w14:textId="77777777" w:rsidR="00165ED3" w:rsidRPr="002E7D52" w:rsidRDefault="00165ED3" w:rsidP="00062855">
            <w:pPr>
              <w:rPr>
                <w:rFonts w:asciiTheme="minorHAnsi" w:hAnsiTheme="minorHAnsi" w:cstheme="minorHAnsi"/>
                <w:b/>
                <w:bCs/>
                <w:sz w:val="16"/>
                <w:szCs w:val="16"/>
              </w:rPr>
            </w:pPr>
            <w:r w:rsidRPr="002E7D52">
              <w:rPr>
                <w:rFonts w:asciiTheme="minorHAnsi" w:hAnsiTheme="minorHAnsi" w:cstheme="minorHAnsi"/>
                <w:b/>
                <w:bCs/>
                <w:sz w:val="16"/>
                <w:szCs w:val="16"/>
              </w:rPr>
              <w:t>Master Contract Record MBPO (All contract documents)</w:t>
            </w:r>
            <w:r w:rsidRPr="002E7D52">
              <w:rPr>
                <w:rStyle w:val="FootnoteReference"/>
                <w:rFonts w:asciiTheme="minorHAnsi" w:hAnsiTheme="minorHAnsi" w:cstheme="minorHAnsi"/>
                <w:b/>
                <w:bCs/>
                <w:sz w:val="16"/>
                <w:szCs w:val="16"/>
              </w:rPr>
              <w:footnoteReference w:id="3"/>
            </w:r>
          </w:p>
        </w:tc>
        <w:tc>
          <w:tcPr>
            <w:tcW w:w="1486" w:type="dxa"/>
          </w:tcPr>
          <w:p w14:paraId="377FE83C" w14:textId="4671BAE5" w:rsidR="00165ED3" w:rsidRPr="00495944" w:rsidRDefault="00165ED3" w:rsidP="00062855">
            <w:pPr>
              <w:jc w:val="center"/>
              <w:rPr>
                <w:rFonts w:asciiTheme="minorHAnsi" w:hAnsiTheme="minorHAnsi" w:cstheme="minorHAnsi"/>
                <w:sz w:val="16"/>
                <w:szCs w:val="16"/>
              </w:rPr>
            </w:pPr>
            <w:hyperlink r:id="rId50" w:history="1">
              <w:r w:rsidRPr="00495944">
                <w:rPr>
                  <w:rStyle w:val="Hyperlink"/>
                  <w:rFonts w:asciiTheme="minorHAnsi" w:hAnsiTheme="minorHAnsi" w:cstheme="minorHAnsi"/>
                  <w:sz w:val="16"/>
                  <w:szCs w:val="16"/>
                </w:rPr>
                <w:t>PO-26-1080-OSD03-OSD03-38831</w:t>
              </w:r>
            </w:hyperlink>
          </w:p>
        </w:tc>
        <w:tc>
          <w:tcPr>
            <w:tcW w:w="918" w:type="dxa"/>
          </w:tcPr>
          <w:p w14:paraId="49CD60B9" w14:textId="2A4274E8" w:rsidR="00165ED3" w:rsidRPr="00B04869" w:rsidRDefault="00165ED3" w:rsidP="00062855">
            <w:pPr>
              <w:rPr>
                <w:rFonts w:asciiTheme="minorHAnsi" w:hAnsiTheme="minorHAnsi" w:cstheme="minorHAnsi"/>
                <w:sz w:val="16"/>
                <w:szCs w:val="16"/>
              </w:rPr>
            </w:pPr>
            <w:r>
              <w:rPr>
                <w:rFonts w:asciiTheme="minorHAnsi" w:hAnsiTheme="minorHAnsi" w:cstheme="minorHAnsi"/>
                <w:sz w:val="16"/>
                <w:szCs w:val="16"/>
              </w:rPr>
              <w:t>Joshua Flanagan-Lanier</w:t>
            </w:r>
          </w:p>
        </w:tc>
        <w:tc>
          <w:tcPr>
            <w:tcW w:w="849" w:type="dxa"/>
          </w:tcPr>
          <w:p w14:paraId="670473DE" w14:textId="73B6435B" w:rsidR="00165ED3" w:rsidRPr="00B04869" w:rsidRDefault="00165ED3" w:rsidP="00062855">
            <w:pPr>
              <w:rPr>
                <w:rFonts w:asciiTheme="minorHAnsi" w:hAnsiTheme="minorHAnsi" w:cstheme="minorHAnsi"/>
                <w:sz w:val="16"/>
                <w:szCs w:val="16"/>
              </w:rPr>
            </w:pPr>
            <w:r>
              <w:rPr>
                <w:rFonts w:asciiTheme="minorHAnsi" w:hAnsiTheme="minorHAnsi" w:cstheme="minorHAnsi"/>
                <w:sz w:val="16"/>
                <w:szCs w:val="16"/>
              </w:rPr>
              <w:t>351-667-2246</w:t>
            </w:r>
          </w:p>
        </w:tc>
        <w:tc>
          <w:tcPr>
            <w:tcW w:w="828" w:type="dxa"/>
          </w:tcPr>
          <w:p w14:paraId="30DE039C" w14:textId="46F18D82" w:rsidR="00165ED3" w:rsidRPr="00B04869" w:rsidRDefault="00165ED3" w:rsidP="00062855">
            <w:pPr>
              <w:rPr>
                <w:rFonts w:asciiTheme="minorHAnsi" w:hAnsiTheme="minorHAnsi" w:cstheme="minorHAnsi"/>
                <w:sz w:val="16"/>
                <w:szCs w:val="16"/>
              </w:rPr>
            </w:pPr>
            <w:hyperlink r:id="rId51" w:history="1">
              <w:r w:rsidRPr="00161FFD">
                <w:rPr>
                  <w:rStyle w:val="Hyperlink"/>
                  <w:rFonts w:asciiTheme="minorHAnsi" w:hAnsiTheme="minorHAnsi" w:cstheme="minorHAnsi"/>
                  <w:sz w:val="16"/>
                  <w:szCs w:val="16"/>
                </w:rPr>
                <w:t>joshua.flanagan-lanier@mass.gov</w:t>
              </w:r>
            </w:hyperlink>
          </w:p>
        </w:tc>
        <w:tc>
          <w:tcPr>
            <w:tcW w:w="1072" w:type="dxa"/>
          </w:tcPr>
          <w:p w14:paraId="503D4A18" w14:textId="77777777" w:rsidR="00165ED3" w:rsidRPr="00B04869" w:rsidRDefault="00165ED3" w:rsidP="00062855">
            <w:pPr>
              <w:rPr>
                <w:rFonts w:asciiTheme="minorHAnsi" w:hAnsiTheme="minorHAnsi" w:cstheme="minorHAnsi"/>
                <w:sz w:val="16"/>
                <w:szCs w:val="16"/>
              </w:rPr>
            </w:pPr>
            <w:r w:rsidRPr="00B04869">
              <w:rPr>
                <w:rFonts w:asciiTheme="minorHAnsi" w:hAnsiTheme="minorHAnsi" w:cstheme="minorHAnsi"/>
                <w:sz w:val="16"/>
                <w:szCs w:val="16"/>
              </w:rPr>
              <w:t>N/A</w:t>
            </w:r>
          </w:p>
        </w:tc>
        <w:tc>
          <w:tcPr>
            <w:tcW w:w="1440" w:type="dxa"/>
          </w:tcPr>
          <w:p w14:paraId="55A9508D" w14:textId="77777777" w:rsidR="00165ED3" w:rsidRPr="00B04869" w:rsidRDefault="00165ED3" w:rsidP="00062855">
            <w:pPr>
              <w:rPr>
                <w:rFonts w:asciiTheme="minorHAnsi" w:hAnsiTheme="minorHAnsi" w:cstheme="minorHAnsi"/>
                <w:sz w:val="16"/>
                <w:szCs w:val="16"/>
              </w:rPr>
            </w:pPr>
            <w:r w:rsidRPr="00B04869">
              <w:rPr>
                <w:rFonts w:asciiTheme="minorHAnsi" w:hAnsiTheme="minorHAnsi" w:cstheme="minorHAnsi"/>
                <w:sz w:val="16"/>
                <w:szCs w:val="16"/>
              </w:rPr>
              <w:t>N/A</w:t>
            </w:r>
          </w:p>
        </w:tc>
        <w:tc>
          <w:tcPr>
            <w:tcW w:w="1170" w:type="dxa"/>
          </w:tcPr>
          <w:p w14:paraId="5B842715" w14:textId="77777777" w:rsidR="00165ED3" w:rsidRPr="00B04869" w:rsidRDefault="00165ED3" w:rsidP="00062855">
            <w:pPr>
              <w:rPr>
                <w:rFonts w:asciiTheme="minorHAnsi" w:hAnsiTheme="minorHAnsi" w:cstheme="minorHAnsi"/>
                <w:sz w:val="16"/>
                <w:szCs w:val="16"/>
              </w:rPr>
            </w:pPr>
            <w:r w:rsidRPr="00B04869">
              <w:rPr>
                <w:rFonts w:asciiTheme="minorHAnsi" w:hAnsiTheme="minorHAnsi" w:cstheme="minorHAnsi"/>
                <w:sz w:val="16"/>
                <w:szCs w:val="16"/>
              </w:rPr>
              <w:t>N/A</w:t>
            </w:r>
          </w:p>
        </w:tc>
        <w:tc>
          <w:tcPr>
            <w:tcW w:w="1260" w:type="dxa"/>
          </w:tcPr>
          <w:p w14:paraId="77DC461D" w14:textId="77777777" w:rsidR="00165ED3" w:rsidRPr="00B04869" w:rsidRDefault="00165ED3" w:rsidP="00062855">
            <w:pPr>
              <w:rPr>
                <w:rFonts w:asciiTheme="minorHAnsi" w:hAnsiTheme="minorHAnsi" w:cstheme="minorHAnsi"/>
                <w:sz w:val="16"/>
                <w:szCs w:val="16"/>
              </w:rPr>
            </w:pPr>
            <w:r w:rsidRPr="00B04869">
              <w:rPr>
                <w:rFonts w:asciiTheme="minorHAnsi" w:hAnsiTheme="minorHAnsi" w:cstheme="minorHAnsi"/>
                <w:sz w:val="16"/>
                <w:szCs w:val="16"/>
              </w:rPr>
              <w:t>N/A</w:t>
            </w:r>
          </w:p>
        </w:tc>
      </w:tr>
      <w:tr w:rsidR="00165ED3" w:rsidRPr="00B04869" w14:paraId="3682049C" w14:textId="77777777" w:rsidTr="00467401">
        <w:tc>
          <w:tcPr>
            <w:tcW w:w="1461" w:type="dxa"/>
          </w:tcPr>
          <w:p w14:paraId="10924AA3" w14:textId="25DC87E5" w:rsidR="00165ED3" w:rsidRPr="00B04869" w:rsidRDefault="00165ED3" w:rsidP="00062855">
            <w:pPr>
              <w:rPr>
                <w:rFonts w:asciiTheme="minorHAnsi" w:hAnsiTheme="minorHAnsi" w:cstheme="minorHAnsi"/>
                <w:sz w:val="16"/>
                <w:szCs w:val="16"/>
                <w:highlight w:val="yellow"/>
              </w:rPr>
            </w:pPr>
            <w:r w:rsidRPr="00161FFD">
              <w:rPr>
                <w:rFonts w:asciiTheme="minorHAnsi" w:hAnsiTheme="minorHAnsi" w:cstheme="minorHAnsi"/>
                <w:sz w:val="16"/>
                <w:szCs w:val="16"/>
              </w:rPr>
              <w:t>Category 1 Solicitation- Enabled MBPO (For requesting quotes)</w:t>
            </w:r>
            <w:r w:rsidRPr="00161FFD">
              <w:rPr>
                <w:rStyle w:val="FootnoteReference"/>
                <w:rFonts w:asciiTheme="minorHAnsi" w:hAnsiTheme="minorHAnsi" w:cstheme="minorHAnsi"/>
                <w:sz w:val="16"/>
                <w:szCs w:val="16"/>
              </w:rPr>
              <w:footnoteReference w:id="4"/>
            </w:r>
          </w:p>
        </w:tc>
        <w:tc>
          <w:tcPr>
            <w:tcW w:w="1486" w:type="dxa"/>
          </w:tcPr>
          <w:p w14:paraId="57461BDE" w14:textId="5E9E5287" w:rsidR="00165ED3" w:rsidRPr="00CF4987" w:rsidRDefault="00165ED3" w:rsidP="00062855">
            <w:pPr>
              <w:jc w:val="center"/>
              <w:rPr>
                <w:rStyle w:val="Hyperlink"/>
              </w:rPr>
            </w:pPr>
            <w:hyperlink r:id="rId52" w:history="1">
              <w:r w:rsidRPr="00503F2E">
                <w:rPr>
                  <w:rStyle w:val="Hyperlink"/>
                  <w:rFonts w:asciiTheme="minorHAnsi" w:hAnsiTheme="minorHAnsi" w:cstheme="minorHAnsi"/>
                  <w:sz w:val="16"/>
                  <w:szCs w:val="16"/>
                </w:rPr>
                <w:t>PO-26-1080-OSD03-OSD03-38832</w:t>
              </w:r>
            </w:hyperlink>
          </w:p>
        </w:tc>
        <w:tc>
          <w:tcPr>
            <w:tcW w:w="918" w:type="dxa"/>
          </w:tcPr>
          <w:p w14:paraId="3F43521C" w14:textId="5F783794" w:rsidR="00165ED3" w:rsidRPr="00B04869" w:rsidRDefault="00165ED3" w:rsidP="00062855">
            <w:pPr>
              <w:rPr>
                <w:rFonts w:asciiTheme="minorHAnsi" w:hAnsiTheme="minorHAnsi" w:cstheme="minorHAnsi"/>
                <w:sz w:val="16"/>
                <w:szCs w:val="16"/>
                <w:highlight w:val="yellow"/>
              </w:rPr>
            </w:pPr>
            <w:r>
              <w:rPr>
                <w:rFonts w:asciiTheme="minorHAnsi" w:hAnsiTheme="minorHAnsi" w:cstheme="minorHAnsi"/>
                <w:sz w:val="16"/>
                <w:szCs w:val="16"/>
              </w:rPr>
              <w:t>Joshua Flanagan-Lanier</w:t>
            </w:r>
          </w:p>
        </w:tc>
        <w:tc>
          <w:tcPr>
            <w:tcW w:w="849" w:type="dxa"/>
          </w:tcPr>
          <w:p w14:paraId="14B1D531" w14:textId="69DCFADB" w:rsidR="00165ED3" w:rsidRPr="00B04869" w:rsidRDefault="00165ED3" w:rsidP="00062855">
            <w:pPr>
              <w:rPr>
                <w:rFonts w:asciiTheme="minorHAnsi" w:hAnsiTheme="minorHAnsi" w:cstheme="minorHAnsi"/>
                <w:sz w:val="16"/>
                <w:szCs w:val="16"/>
                <w:highlight w:val="yellow"/>
              </w:rPr>
            </w:pPr>
            <w:r>
              <w:rPr>
                <w:rFonts w:asciiTheme="minorHAnsi" w:hAnsiTheme="minorHAnsi" w:cstheme="minorHAnsi"/>
                <w:sz w:val="16"/>
                <w:szCs w:val="16"/>
              </w:rPr>
              <w:t>351-667-2246</w:t>
            </w:r>
          </w:p>
        </w:tc>
        <w:tc>
          <w:tcPr>
            <w:tcW w:w="828" w:type="dxa"/>
          </w:tcPr>
          <w:p w14:paraId="054C6430" w14:textId="0F775212" w:rsidR="00165ED3" w:rsidRPr="00B04869" w:rsidRDefault="00165ED3" w:rsidP="00062855">
            <w:pPr>
              <w:rPr>
                <w:rFonts w:asciiTheme="minorHAnsi" w:hAnsiTheme="minorHAnsi" w:cstheme="minorHAnsi"/>
                <w:sz w:val="16"/>
                <w:szCs w:val="16"/>
                <w:highlight w:val="yellow"/>
              </w:rPr>
            </w:pPr>
            <w:hyperlink r:id="rId53" w:history="1">
              <w:r w:rsidRPr="00161FFD">
                <w:rPr>
                  <w:rStyle w:val="Hyperlink"/>
                  <w:rFonts w:asciiTheme="minorHAnsi" w:hAnsiTheme="minorHAnsi" w:cstheme="minorHAnsi"/>
                  <w:sz w:val="16"/>
                  <w:szCs w:val="16"/>
                </w:rPr>
                <w:t>joshua.flanagan-lanier@mass.gov</w:t>
              </w:r>
            </w:hyperlink>
          </w:p>
        </w:tc>
        <w:tc>
          <w:tcPr>
            <w:tcW w:w="1072" w:type="dxa"/>
          </w:tcPr>
          <w:p w14:paraId="5EAC3F6E" w14:textId="77777777" w:rsidR="00165ED3" w:rsidRPr="00B04869" w:rsidRDefault="00165ED3" w:rsidP="00062855">
            <w:pPr>
              <w:rPr>
                <w:rFonts w:asciiTheme="minorHAnsi" w:hAnsiTheme="minorHAnsi" w:cstheme="minorHAnsi"/>
                <w:sz w:val="16"/>
                <w:szCs w:val="16"/>
                <w:highlight w:val="yellow"/>
              </w:rPr>
            </w:pPr>
            <w:r w:rsidRPr="00B04869">
              <w:rPr>
                <w:rFonts w:asciiTheme="minorHAnsi" w:hAnsiTheme="minorHAnsi" w:cstheme="minorHAnsi"/>
                <w:sz w:val="16"/>
                <w:szCs w:val="16"/>
              </w:rPr>
              <w:t>N/A</w:t>
            </w:r>
          </w:p>
        </w:tc>
        <w:tc>
          <w:tcPr>
            <w:tcW w:w="1440" w:type="dxa"/>
          </w:tcPr>
          <w:p w14:paraId="5395FB16" w14:textId="77777777" w:rsidR="00165ED3" w:rsidRPr="00B04869" w:rsidRDefault="00165ED3" w:rsidP="00062855">
            <w:pPr>
              <w:rPr>
                <w:rFonts w:asciiTheme="minorHAnsi" w:hAnsiTheme="minorHAnsi" w:cstheme="minorHAnsi"/>
                <w:sz w:val="16"/>
                <w:szCs w:val="16"/>
                <w:highlight w:val="yellow"/>
              </w:rPr>
            </w:pPr>
            <w:r w:rsidRPr="00B04869">
              <w:rPr>
                <w:rFonts w:asciiTheme="minorHAnsi" w:hAnsiTheme="minorHAnsi" w:cstheme="minorHAnsi"/>
                <w:sz w:val="16"/>
                <w:szCs w:val="16"/>
              </w:rPr>
              <w:t>N/A</w:t>
            </w:r>
          </w:p>
        </w:tc>
        <w:tc>
          <w:tcPr>
            <w:tcW w:w="1170" w:type="dxa"/>
          </w:tcPr>
          <w:p w14:paraId="3BCE69D0" w14:textId="77777777" w:rsidR="00165ED3" w:rsidRPr="00B04869" w:rsidRDefault="00165ED3" w:rsidP="00062855">
            <w:pPr>
              <w:rPr>
                <w:rFonts w:asciiTheme="minorHAnsi" w:hAnsiTheme="minorHAnsi" w:cstheme="minorHAnsi"/>
                <w:sz w:val="16"/>
                <w:szCs w:val="16"/>
                <w:highlight w:val="yellow"/>
              </w:rPr>
            </w:pPr>
            <w:r w:rsidRPr="00B04869">
              <w:rPr>
                <w:rFonts w:asciiTheme="minorHAnsi" w:hAnsiTheme="minorHAnsi" w:cstheme="minorHAnsi"/>
                <w:sz w:val="16"/>
                <w:szCs w:val="16"/>
              </w:rPr>
              <w:t>N/A</w:t>
            </w:r>
          </w:p>
        </w:tc>
        <w:tc>
          <w:tcPr>
            <w:tcW w:w="1260" w:type="dxa"/>
          </w:tcPr>
          <w:p w14:paraId="78BE1CD6" w14:textId="77777777" w:rsidR="00165ED3" w:rsidRPr="00B04869" w:rsidRDefault="00165ED3" w:rsidP="00062855">
            <w:pPr>
              <w:rPr>
                <w:rFonts w:asciiTheme="minorHAnsi" w:hAnsiTheme="minorHAnsi" w:cstheme="minorHAnsi"/>
                <w:sz w:val="16"/>
                <w:szCs w:val="16"/>
                <w:highlight w:val="yellow"/>
              </w:rPr>
            </w:pPr>
            <w:r w:rsidRPr="00B04869">
              <w:rPr>
                <w:rFonts w:asciiTheme="minorHAnsi" w:hAnsiTheme="minorHAnsi" w:cstheme="minorHAnsi"/>
                <w:sz w:val="16"/>
                <w:szCs w:val="16"/>
              </w:rPr>
              <w:t>N/A</w:t>
            </w:r>
          </w:p>
        </w:tc>
      </w:tr>
      <w:tr w:rsidR="00165ED3" w:rsidRPr="00B04869" w14:paraId="00D3D597" w14:textId="77777777" w:rsidTr="00467401">
        <w:tc>
          <w:tcPr>
            <w:tcW w:w="1461" w:type="dxa"/>
          </w:tcPr>
          <w:p w14:paraId="6C0C62BD" w14:textId="364130D2" w:rsidR="00165ED3" w:rsidRPr="00161FFD" w:rsidRDefault="00165ED3" w:rsidP="00062855">
            <w:pPr>
              <w:rPr>
                <w:rFonts w:cstheme="minorHAnsi"/>
                <w:sz w:val="16"/>
                <w:szCs w:val="16"/>
              </w:rPr>
            </w:pPr>
            <w:r w:rsidRPr="00161FFD">
              <w:rPr>
                <w:rFonts w:asciiTheme="minorHAnsi" w:hAnsiTheme="minorHAnsi" w:cstheme="minorHAnsi"/>
                <w:sz w:val="16"/>
                <w:szCs w:val="16"/>
              </w:rPr>
              <w:t xml:space="preserve">Category </w:t>
            </w:r>
            <w:r>
              <w:rPr>
                <w:rFonts w:asciiTheme="minorHAnsi" w:hAnsiTheme="minorHAnsi" w:cstheme="minorHAnsi"/>
                <w:sz w:val="16"/>
                <w:szCs w:val="16"/>
              </w:rPr>
              <w:t>2</w:t>
            </w:r>
            <w:r w:rsidRPr="00161FFD">
              <w:rPr>
                <w:rFonts w:asciiTheme="minorHAnsi" w:hAnsiTheme="minorHAnsi" w:cstheme="minorHAnsi"/>
                <w:sz w:val="16"/>
                <w:szCs w:val="16"/>
              </w:rPr>
              <w:t xml:space="preserve"> Solicitation- Enabled MBPO </w:t>
            </w:r>
            <w:r w:rsidRPr="00161FFD">
              <w:rPr>
                <w:rFonts w:asciiTheme="minorHAnsi" w:hAnsiTheme="minorHAnsi" w:cstheme="minorHAnsi"/>
                <w:sz w:val="16"/>
                <w:szCs w:val="16"/>
              </w:rPr>
              <w:lastRenderedPageBreak/>
              <w:t>(For requesting quotes)</w:t>
            </w:r>
            <w:r w:rsidRPr="00161FFD">
              <w:rPr>
                <w:rStyle w:val="FootnoteReference"/>
                <w:rFonts w:asciiTheme="minorHAnsi" w:hAnsiTheme="minorHAnsi" w:cstheme="minorHAnsi"/>
                <w:sz w:val="16"/>
                <w:szCs w:val="16"/>
              </w:rPr>
              <w:footnoteReference w:id="5"/>
            </w:r>
          </w:p>
        </w:tc>
        <w:tc>
          <w:tcPr>
            <w:tcW w:w="1486" w:type="dxa"/>
          </w:tcPr>
          <w:p w14:paraId="3234EC7D" w14:textId="74871442" w:rsidR="00165ED3" w:rsidRPr="00CF4987" w:rsidRDefault="00165ED3" w:rsidP="00062855">
            <w:pPr>
              <w:jc w:val="center"/>
              <w:rPr>
                <w:rStyle w:val="Hyperlink"/>
                <w:rFonts w:asciiTheme="minorHAnsi" w:hAnsiTheme="minorHAnsi"/>
              </w:rPr>
            </w:pPr>
            <w:hyperlink r:id="rId54" w:history="1">
              <w:r w:rsidRPr="00CF4987">
                <w:rPr>
                  <w:rStyle w:val="Hyperlink"/>
                  <w:rFonts w:asciiTheme="minorHAnsi" w:hAnsiTheme="minorHAnsi" w:cstheme="minorHAnsi"/>
                  <w:sz w:val="16"/>
                  <w:szCs w:val="16"/>
                </w:rPr>
                <w:t>PO-26-1080-OSD03-OSD03-38833</w:t>
              </w:r>
            </w:hyperlink>
          </w:p>
        </w:tc>
        <w:tc>
          <w:tcPr>
            <w:tcW w:w="918" w:type="dxa"/>
          </w:tcPr>
          <w:p w14:paraId="33614CC1" w14:textId="2AD6C3D4" w:rsidR="00165ED3" w:rsidRDefault="00165ED3" w:rsidP="00062855">
            <w:pPr>
              <w:rPr>
                <w:rFonts w:cstheme="minorHAnsi"/>
                <w:sz w:val="16"/>
                <w:szCs w:val="16"/>
              </w:rPr>
            </w:pPr>
            <w:r>
              <w:rPr>
                <w:rFonts w:asciiTheme="minorHAnsi" w:hAnsiTheme="minorHAnsi" w:cstheme="minorHAnsi"/>
                <w:sz w:val="16"/>
                <w:szCs w:val="16"/>
              </w:rPr>
              <w:t>Joshua Flanagan-Lanier</w:t>
            </w:r>
          </w:p>
        </w:tc>
        <w:tc>
          <w:tcPr>
            <w:tcW w:w="849" w:type="dxa"/>
          </w:tcPr>
          <w:p w14:paraId="36CA5DAF" w14:textId="0C235FAE" w:rsidR="00165ED3" w:rsidRDefault="00165ED3" w:rsidP="00062855">
            <w:pPr>
              <w:rPr>
                <w:rFonts w:cstheme="minorHAnsi"/>
                <w:sz w:val="16"/>
                <w:szCs w:val="16"/>
              </w:rPr>
            </w:pPr>
            <w:r>
              <w:rPr>
                <w:rFonts w:asciiTheme="minorHAnsi" w:hAnsiTheme="minorHAnsi" w:cstheme="minorHAnsi"/>
                <w:sz w:val="16"/>
                <w:szCs w:val="16"/>
              </w:rPr>
              <w:t>351-667-2246</w:t>
            </w:r>
          </w:p>
        </w:tc>
        <w:tc>
          <w:tcPr>
            <w:tcW w:w="828" w:type="dxa"/>
          </w:tcPr>
          <w:p w14:paraId="0C78C6B0" w14:textId="441A4A83" w:rsidR="00165ED3" w:rsidRDefault="00165ED3" w:rsidP="00062855">
            <w:pPr>
              <w:rPr>
                <w:rFonts w:cstheme="minorHAnsi"/>
                <w:sz w:val="16"/>
                <w:szCs w:val="16"/>
              </w:rPr>
            </w:pPr>
            <w:hyperlink r:id="rId55" w:history="1">
              <w:r w:rsidRPr="00161FFD">
                <w:rPr>
                  <w:rStyle w:val="Hyperlink"/>
                  <w:rFonts w:asciiTheme="minorHAnsi" w:hAnsiTheme="minorHAnsi" w:cstheme="minorHAnsi"/>
                  <w:sz w:val="16"/>
                  <w:szCs w:val="16"/>
                </w:rPr>
                <w:t>joshua.flanagan-</w:t>
              </w:r>
              <w:r w:rsidRPr="00161FFD">
                <w:rPr>
                  <w:rStyle w:val="Hyperlink"/>
                  <w:rFonts w:asciiTheme="minorHAnsi" w:hAnsiTheme="minorHAnsi" w:cstheme="minorHAnsi"/>
                  <w:sz w:val="16"/>
                  <w:szCs w:val="16"/>
                </w:rPr>
                <w:lastRenderedPageBreak/>
                <w:t>lanier@mass.gov</w:t>
              </w:r>
            </w:hyperlink>
          </w:p>
        </w:tc>
        <w:tc>
          <w:tcPr>
            <w:tcW w:w="1072" w:type="dxa"/>
          </w:tcPr>
          <w:p w14:paraId="106B05B0" w14:textId="3FA95530" w:rsidR="00165ED3" w:rsidRPr="00B04869" w:rsidRDefault="00165ED3" w:rsidP="00062855">
            <w:pPr>
              <w:rPr>
                <w:rFonts w:cstheme="minorHAnsi"/>
                <w:sz w:val="16"/>
                <w:szCs w:val="16"/>
              </w:rPr>
            </w:pPr>
            <w:r w:rsidRPr="00B04869">
              <w:rPr>
                <w:rFonts w:asciiTheme="minorHAnsi" w:hAnsiTheme="minorHAnsi" w:cstheme="minorHAnsi"/>
                <w:sz w:val="16"/>
                <w:szCs w:val="16"/>
              </w:rPr>
              <w:lastRenderedPageBreak/>
              <w:t>N/A</w:t>
            </w:r>
          </w:p>
        </w:tc>
        <w:tc>
          <w:tcPr>
            <w:tcW w:w="1440" w:type="dxa"/>
          </w:tcPr>
          <w:p w14:paraId="74C5E9CE" w14:textId="5E35E4DB" w:rsidR="00165ED3" w:rsidRPr="00B04869" w:rsidRDefault="00165ED3" w:rsidP="00062855">
            <w:pPr>
              <w:rPr>
                <w:rFonts w:cstheme="minorHAnsi"/>
                <w:sz w:val="16"/>
                <w:szCs w:val="16"/>
              </w:rPr>
            </w:pPr>
            <w:r w:rsidRPr="00B04869">
              <w:rPr>
                <w:rFonts w:asciiTheme="minorHAnsi" w:hAnsiTheme="minorHAnsi" w:cstheme="minorHAnsi"/>
                <w:sz w:val="16"/>
                <w:szCs w:val="16"/>
              </w:rPr>
              <w:t>N/A</w:t>
            </w:r>
          </w:p>
        </w:tc>
        <w:tc>
          <w:tcPr>
            <w:tcW w:w="1170" w:type="dxa"/>
          </w:tcPr>
          <w:p w14:paraId="67A77EDE" w14:textId="54999E44" w:rsidR="00165ED3" w:rsidRPr="00B04869" w:rsidRDefault="00165ED3" w:rsidP="00062855">
            <w:pPr>
              <w:rPr>
                <w:rFonts w:cstheme="minorHAnsi"/>
                <w:sz w:val="16"/>
                <w:szCs w:val="16"/>
              </w:rPr>
            </w:pPr>
            <w:r w:rsidRPr="00B04869">
              <w:rPr>
                <w:rFonts w:asciiTheme="minorHAnsi" w:hAnsiTheme="minorHAnsi" w:cstheme="minorHAnsi"/>
                <w:sz w:val="16"/>
                <w:szCs w:val="16"/>
              </w:rPr>
              <w:t>N/A</w:t>
            </w:r>
          </w:p>
        </w:tc>
        <w:tc>
          <w:tcPr>
            <w:tcW w:w="1260" w:type="dxa"/>
          </w:tcPr>
          <w:p w14:paraId="1FBAEE61" w14:textId="24598872" w:rsidR="00165ED3" w:rsidRPr="00B04869" w:rsidRDefault="00165ED3" w:rsidP="00062855">
            <w:pPr>
              <w:rPr>
                <w:rFonts w:cstheme="minorHAnsi"/>
                <w:sz w:val="16"/>
                <w:szCs w:val="16"/>
              </w:rPr>
            </w:pPr>
            <w:r w:rsidRPr="00B04869">
              <w:rPr>
                <w:rFonts w:asciiTheme="minorHAnsi" w:hAnsiTheme="minorHAnsi" w:cstheme="minorHAnsi"/>
                <w:sz w:val="16"/>
                <w:szCs w:val="16"/>
              </w:rPr>
              <w:t>N/A</w:t>
            </w:r>
          </w:p>
        </w:tc>
      </w:tr>
      <w:tr w:rsidR="00165ED3" w:rsidRPr="00B04869" w14:paraId="14709872" w14:textId="77777777" w:rsidTr="00467401">
        <w:tc>
          <w:tcPr>
            <w:tcW w:w="1461" w:type="dxa"/>
          </w:tcPr>
          <w:p w14:paraId="4823C8C9" w14:textId="4F46F769" w:rsidR="00165ED3" w:rsidRPr="00161FFD" w:rsidRDefault="00165ED3" w:rsidP="00062855">
            <w:pPr>
              <w:rPr>
                <w:rFonts w:cstheme="minorHAnsi"/>
                <w:sz w:val="16"/>
                <w:szCs w:val="16"/>
              </w:rPr>
            </w:pPr>
            <w:r w:rsidRPr="00161FFD">
              <w:rPr>
                <w:rFonts w:asciiTheme="minorHAnsi" w:hAnsiTheme="minorHAnsi" w:cstheme="minorHAnsi"/>
                <w:sz w:val="16"/>
                <w:szCs w:val="16"/>
              </w:rPr>
              <w:t xml:space="preserve">Category </w:t>
            </w:r>
            <w:r>
              <w:rPr>
                <w:rFonts w:asciiTheme="minorHAnsi" w:hAnsiTheme="minorHAnsi" w:cstheme="minorHAnsi"/>
                <w:sz w:val="16"/>
                <w:szCs w:val="16"/>
              </w:rPr>
              <w:t>3</w:t>
            </w:r>
            <w:r w:rsidRPr="00161FFD">
              <w:rPr>
                <w:rFonts w:asciiTheme="minorHAnsi" w:hAnsiTheme="minorHAnsi" w:cstheme="minorHAnsi"/>
                <w:sz w:val="16"/>
                <w:szCs w:val="16"/>
              </w:rPr>
              <w:t xml:space="preserve"> Solicitation- Enabled MBPO (For requesting quotes)</w:t>
            </w:r>
            <w:r w:rsidRPr="00161FFD">
              <w:rPr>
                <w:rStyle w:val="FootnoteReference"/>
                <w:rFonts w:asciiTheme="minorHAnsi" w:hAnsiTheme="minorHAnsi" w:cstheme="minorHAnsi"/>
                <w:sz w:val="16"/>
                <w:szCs w:val="16"/>
              </w:rPr>
              <w:footnoteReference w:id="6"/>
            </w:r>
          </w:p>
        </w:tc>
        <w:tc>
          <w:tcPr>
            <w:tcW w:w="1486" w:type="dxa"/>
          </w:tcPr>
          <w:p w14:paraId="1FDA9B3E" w14:textId="7704E2BD" w:rsidR="00165ED3" w:rsidRPr="00503F2E" w:rsidRDefault="00165ED3" w:rsidP="00062855">
            <w:pPr>
              <w:jc w:val="center"/>
              <w:rPr>
                <w:rFonts w:cstheme="minorHAnsi"/>
                <w:sz w:val="16"/>
                <w:szCs w:val="16"/>
              </w:rPr>
            </w:pPr>
            <w:hyperlink r:id="rId56" w:history="1">
              <w:r w:rsidRPr="007E4886">
                <w:rPr>
                  <w:rStyle w:val="Hyperlink"/>
                  <w:rFonts w:asciiTheme="minorHAnsi" w:hAnsiTheme="minorHAnsi" w:cstheme="minorHAnsi"/>
                  <w:sz w:val="16"/>
                  <w:szCs w:val="16"/>
                </w:rPr>
                <w:t>PO-26-1080-OSD03-OSD03-38834</w:t>
              </w:r>
            </w:hyperlink>
          </w:p>
        </w:tc>
        <w:tc>
          <w:tcPr>
            <w:tcW w:w="918" w:type="dxa"/>
          </w:tcPr>
          <w:p w14:paraId="2082534C" w14:textId="4FDDCD6C" w:rsidR="00165ED3" w:rsidRDefault="00165ED3" w:rsidP="00062855">
            <w:pPr>
              <w:rPr>
                <w:rFonts w:cstheme="minorHAnsi"/>
                <w:sz w:val="16"/>
                <w:szCs w:val="16"/>
              </w:rPr>
            </w:pPr>
            <w:r>
              <w:rPr>
                <w:rFonts w:asciiTheme="minorHAnsi" w:hAnsiTheme="minorHAnsi" w:cstheme="minorHAnsi"/>
                <w:sz w:val="16"/>
                <w:szCs w:val="16"/>
              </w:rPr>
              <w:t>Joshua Flanagan-Lanier</w:t>
            </w:r>
          </w:p>
        </w:tc>
        <w:tc>
          <w:tcPr>
            <w:tcW w:w="849" w:type="dxa"/>
          </w:tcPr>
          <w:p w14:paraId="42C23FCF" w14:textId="0B1E88AC" w:rsidR="00165ED3" w:rsidRDefault="00165ED3" w:rsidP="00062855">
            <w:pPr>
              <w:rPr>
                <w:rFonts w:cstheme="minorHAnsi"/>
                <w:sz w:val="16"/>
                <w:szCs w:val="16"/>
              </w:rPr>
            </w:pPr>
            <w:r>
              <w:rPr>
                <w:rFonts w:asciiTheme="minorHAnsi" w:hAnsiTheme="minorHAnsi" w:cstheme="minorHAnsi"/>
                <w:sz w:val="16"/>
                <w:szCs w:val="16"/>
              </w:rPr>
              <w:t>351-667-2246</w:t>
            </w:r>
          </w:p>
        </w:tc>
        <w:tc>
          <w:tcPr>
            <w:tcW w:w="828" w:type="dxa"/>
          </w:tcPr>
          <w:p w14:paraId="3116C0B1" w14:textId="2D6DD932" w:rsidR="00165ED3" w:rsidRDefault="00165ED3" w:rsidP="00062855">
            <w:pPr>
              <w:rPr>
                <w:rFonts w:cstheme="minorHAnsi"/>
                <w:sz w:val="16"/>
                <w:szCs w:val="16"/>
              </w:rPr>
            </w:pPr>
            <w:hyperlink r:id="rId57" w:history="1">
              <w:r w:rsidRPr="00161FFD">
                <w:rPr>
                  <w:rStyle w:val="Hyperlink"/>
                  <w:rFonts w:asciiTheme="minorHAnsi" w:hAnsiTheme="minorHAnsi" w:cstheme="minorHAnsi"/>
                  <w:sz w:val="16"/>
                  <w:szCs w:val="16"/>
                </w:rPr>
                <w:t>joshua.flanagan-lanier@mass.gov</w:t>
              </w:r>
            </w:hyperlink>
          </w:p>
        </w:tc>
        <w:tc>
          <w:tcPr>
            <w:tcW w:w="1072" w:type="dxa"/>
          </w:tcPr>
          <w:p w14:paraId="50EB0DA2" w14:textId="6A321B2B" w:rsidR="00165ED3" w:rsidRPr="00B04869" w:rsidRDefault="00165ED3" w:rsidP="00062855">
            <w:pPr>
              <w:rPr>
                <w:rFonts w:cstheme="minorHAnsi"/>
                <w:sz w:val="16"/>
                <w:szCs w:val="16"/>
              </w:rPr>
            </w:pPr>
            <w:r w:rsidRPr="00B04869">
              <w:rPr>
                <w:rFonts w:asciiTheme="minorHAnsi" w:hAnsiTheme="minorHAnsi" w:cstheme="minorHAnsi"/>
                <w:sz w:val="16"/>
                <w:szCs w:val="16"/>
              </w:rPr>
              <w:t>N/A</w:t>
            </w:r>
          </w:p>
        </w:tc>
        <w:tc>
          <w:tcPr>
            <w:tcW w:w="1440" w:type="dxa"/>
          </w:tcPr>
          <w:p w14:paraId="6476D6B1" w14:textId="1F492FD1" w:rsidR="00165ED3" w:rsidRPr="00B04869" w:rsidRDefault="00165ED3" w:rsidP="00062855">
            <w:pPr>
              <w:rPr>
                <w:rFonts w:cstheme="minorHAnsi"/>
                <w:sz w:val="16"/>
                <w:szCs w:val="16"/>
              </w:rPr>
            </w:pPr>
            <w:r w:rsidRPr="00B04869">
              <w:rPr>
                <w:rFonts w:asciiTheme="minorHAnsi" w:hAnsiTheme="minorHAnsi" w:cstheme="minorHAnsi"/>
                <w:sz w:val="16"/>
                <w:szCs w:val="16"/>
              </w:rPr>
              <w:t>N/A</w:t>
            </w:r>
          </w:p>
        </w:tc>
        <w:tc>
          <w:tcPr>
            <w:tcW w:w="1170" w:type="dxa"/>
          </w:tcPr>
          <w:p w14:paraId="3E173225" w14:textId="55BC2DAE" w:rsidR="00165ED3" w:rsidRPr="00B04869" w:rsidRDefault="00165ED3" w:rsidP="00062855">
            <w:pPr>
              <w:rPr>
                <w:rFonts w:cstheme="minorHAnsi"/>
                <w:sz w:val="16"/>
                <w:szCs w:val="16"/>
              </w:rPr>
            </w:pPr>
            <w:r w:rsidRPr="00B04869">
              <w:rPr>
                <w:rFonts w:asciiTheme="minorHAnsi" w:hAnsiTheme="minorHAnsi" w:cstheme="minorHAnsi"/>
                <w:sz w:val="16"/>
                <w:szCs w:val="16"/>
              </w:rPr>
              <w:t>N/A</w:t>
            </w:r>
          </w:p>
        </w:tc>
        <w:tc>
          <w:tcPr>
            <w:tcW w:w="1260" w:type="dxa"/>
          </w:tcPr>
          <w:p w14:paraId="1AEB9A39" w14:textId="2F31545D" w:rsidR="00165ED3" w:rsidRPr="00B04869" w:rsidRDefault="00165ED3" w:rsidP="00062855">
            <w:pPr>
              <w:rPr>
                <w:rFonts w:cstheme="minorHAnsi"/>
                <w:sz w:val="16"/>
                <w:szCs w:val="16"/>
              </w:rPr>
            </w:pPr>
            <w:r w:rsidRPr="00B04869">
              <w:rPr>
                <w:rFonts w:asciiTheme="minorHAnsi" w:hAnsiTheme="minorHAnsi" w:cstheme="minorHAnsi"/>
                <w:sz w:val="16"/>
                <w:szCs w:val="16"/>
              </w:rPr>
              <w:t>N/A</w:t>
            </w:r>
          </w:p>
        </w:tc>
      </w:tr>
      <w:tr w:rsidR="00C80CF4" w:rsidRPr="00B04869" w14:paraId="50D1AF02" w14:textId="77777777" w:rsidTr="00467401">
        <w:tc>
          <w:tcPr>
            <w:tcW w:w="1461" w:type="dxa"/>
          </w:tcPr>
          <w:p w14:paraId="251BA996" w14:textId="2FE09E90" w:rsidR="00C80CF4" w:rsidRPr="00DF2915" w:rsidRDefault="00CD58F4" w:rsidP="00062855">
            <w:pPr>
              <w:rPr>
                <w:rFonts w:asciiTheme="minorHAnsi" w:hAnsiTheme="minorHAnsi" w:cstheme="minorHAnsi"/>
                <w:sz w:val="16"/>
                <w:szCs w:val="16"/>
              </w:rPr>
            </w:pPr>
            <w:r w:rsidRPr="00DF2915">
              <w:rPr>
                <w:rFonts w:asciiTheme="minorHAnsi" w:hAnsiTheme="minorHAnsi" w:cstheme="minorHAnsi"/>
                <w:sz w:val="16"/>
                <w:szCs w:val="16"/>
              </w:rPr>
              <w:t>Autocene</w:t>
            </w:r>
          </w:p>
        </w:tc>
        <w:tc>
          <w:tcPr>
            <w:tcW w:w="1486" w:type="dxa"/>
          </w:tcPr>
          <w:p w14:paraId="314594FE" w14:textId="7C831953" w:rsidR="00C80CF4" w:rsidRPr="00B3340B" w:rsidRDefault="003E7AAA" w:rsidP="00062855">
            <w:pPr>
              <w:jc w:val="center"/>
              <w:rPr>
                <w:rFonts w:cstheme="minorHAnsi"/>
                <w:sz w:val="16"/>
                <w:szCs w:val="16"/>
              </w:rPr>
            </w:pPr>
            <w:hyperlink r:id="rId58" w:history="1">
              <w:r w:rsidRPr="003E7AAA">
                <w:rPr>
                  <w:rStyle w:val="Hyperlink"/>
                  <w:rFonts w:asciiTheme="minorHAnsi" w:eastAsiaTheme="minorEastAsia" w:hAnsiTheme="minorHAnsi" w:cstheme="minorHAnsi"/>
                  <w:sz w:val="16"/>
                  <w:szCs w:val="16"/>
                </w:rPr>
                <w:t>PO-26-1080-OSD03-OSD03-39118</w:t>
              </w:r>
            </w:hyperlink>
          </w:p>
        </w:tc>
        <w:tc>
          <w:tcPr>
            <w:tcW w:w="918" w:type="dxa"/>
          </w:tcPr>
          <w:p w14:paraId="5571A246" w14:textId="6B735B24" w:rsidR="00C80CF4" w:rsidRPr="00DF2915" w:rsidRDefault="00CD58F4" w:rsidP="00062855">
            <w:pPr>
              <w:rPr>
                <w:rFonts w:asciiTheme="minorHAnsi" w:hAnsiTheme="minorHAnsi" w:cstheme="minorHAnsi"/>
                <w:sz w:val="16"/>
                <w:szCs w:val="16"/>
              </w:rPr>
            </w:pPr>
            <w:r w:rsidRPr="00DF2915">
              <w:rPr>
                <w:rFonts w:asciiTheme="minorHAnsi" w:hAnsiTheme="minorHAnsi" w:cstheme="minorHAnsi"/>
                <w:sz w:val="16"/>
                <w:szCs w:val="16"/>
              </w:rPr>
              <w:t>Kirk De</w:t>
            </w:r>
            <w:r w:rsidR="00A13FC0" w:rsidRPr="00DF2915">
              <w:rPr>
                <w:rFonts w:asciiTheme="minorHAnsi" w:hAnsiTheme="minorHAnsi" w:cstheme="minorHAnsi"/>
                <w:sz w:val="16"/>
                <w:szCs w:val="16"/>
              </w:rPr>
              <w:t>ininger</w:t>
            </w:r>
          </w:p>
        </w:tc>
        <w:tc>
          <w:tcPr>
            <w:tcW w:w="849" w:type="dxa"/>
          </w:tcPr>
          <w:p w14:paraId="036B34A5" w14:textId="4C50694E" w:rsidR="00C80CF4" w:rsidRPr="00DF2915" w:rsidRDefault="00A13FC0" w:rsidP="00062855">
            <w:pPr>
              <w:rPr>
                <w:rFonts w:asciiTheme="minorHAnsi" w:hAnsiTheme="minorHAnsi" w:cstheme="minorHAnsi"/>
                <w:sz w:val="16"/>
                <w:szCs w:val="16"/>
              </w:rPr>
            </w:pPr>
            <w:r w:rsidRPr="00DF2915">
              <w:rPr>
                <w:rFonts w:asciiTheme="minorHAnsi" w:hAnsiTheme="minorHAnsi" w:cstheme="minorHAnsi"/>
                <w:sz w:val="16"/>
                <w:szCs w:val="16"/>
              </w:rPr>
              <w:t>925-264-0045 X200</w:t>
            </w:r>
          </w:p>
        </w:tc>
        <w:tc>
          <w:tcPr>
            <w:tcW w:w="828" w:type="dxa"/>
          </w:tcPr>
          <w:p w14:paraId="42CF4FEB" w14:textId="59CC0D8D" w:rsidR="00C80CF4" w:rsidRPr="00DF2915" w:rsidRDefault="00D632F2" w:rsidP="00062855">
            <w:pPr>
              <w:rPr>
                <w:rStyle w:val="Hyperlink"/>
                <w:rFonts w:asciiTheme="minorHAnsi" w:hAnsiTheme="minorHAnsi"/>
              </w:rPr>
            </w:pPr>
            <w:hyperlink r:id="rId59" w:history="1">
              <w:r w:rsidRPr="00DF2915">
                <w:rPr>
                  <w:rStyle w:val="Hyperlink"/>
                  <w:rFonts w:asciiTheme="minorHAnsi" w:hAnsiTheme="minorHAnsi" w:cstheme="minorHAnsi"/>
                  <w:sz w:val="16"/>
                  <w:szCs w:val="16"/>
                </w:rPr>
                <w:t>kirk@acgovsolutions.com</w:t>
              </w:r>
            </w:hyperlink>
          </w:p>
        </w:tc>
        <w:tc>
          <w:tcPr>
            <w:tcW w:w="1072" w:type="dxa"/>
          </w:tcPr>
          <w:p w14:paraId="2639CA22" w14:textId="1D6B7674" w:rsidR="00C80CF4" w:rsidRPr="00DF2915" w:rsidRDefault="00D632F2" w:rsidP="00062855">
            <w:pPr>
              <w:rPr>
                <w:rFonts w:asciiTheme="minorHAnsi" w:hAnsiTheme="minorHAnsi" w:cstheme="minorHAnsi"/>
                <w:sz w:val="16"/>
                <w:szCs w:val="16"/>
              </w:rPr>
            </w:pPr>
            <w:r w:rsidRPr="00DF2915">
              <w:rPr>
                <w:rFonts w:asciiTheme="minorHAnsi" w:hAnsiTheme="minorHAnsi" w:cstheme="minorHAnsi"/>
                <w:sz w:val="16"/>
                <w:szCs w:val="16"/>
              </w:rPr>
              <w:t>2</w:t>
            </w:r>
          </w:p>
        </w:tc>
        <w:tc>
          <w:tcPr>
            <w:tcW w:w="1440" w:type="dxa"/>
          </w:tcPr>
          <w:p w14:paraId="0E45FF9F" w14:textId="77777777" w:rsidR="00C80CF4" w:rsidRPr="00DF2915" w:rsidRDefault="00D632F2" w:rsidP="00062855">
            <w:pPr>
              <w:rPr>
                <w:rFonts w:asciiTheme="minorHAnsi" w:hAnsiTheme="minorHAnsi" w:cstheme="minorHAnsi"/>
                <w:sz w:val="16"/>
                <w:szCs w:val="16"/>
              </w:rPr>
            </w:pPr>
            <w:r w:rsidRPr="00DF2915">
              <w:rPr>
                <w:rFonts w:asciiTheme="minorHAnsi" w:hAnsiTheme="minorHAnsi" w:cstheme="minorHAnsi"/>
                <w:sz w:val="16"/>
                <w:szCs w:val="16"/>
              </w:rPr>
              <w:t>10 days: 3%</w:t>
            </w:r>
          </w:p>
          <w:p w14:paraId="2EFB5129" w14:textId="77777777" w:rsidR="00D632F2" w:rsidRPr="00DF2915" w:rsidRDefault="00D632F2" w:rsidP="00062855">
            <w:pPr>
              <w:rPr>
                <w:rFonts w:asciiTheme="minorHAnsi" w:hAnsiTheme="minorHAnsi" w:cstheme="minorHAnsi"/>
                <w:sz w:val="16"/>
                <w:szCs w:val="16"/>
              </w:rPr>
            </w:pPr>
            <w:r w:rsidRPr="00DF2915">
              <w:rPr>
                <w:rFonts w:asciiTheme="minorHAnsi" w:hAnsiTheme="minorHAnsi" w:cstheme="minorHAnsi"/>
                <w:sz w:val="16"/>
                <w:szCs w:val="16"/>
              </w:rPr>
              <w:t>15 days: 2%</w:t>
            </w:r>
          </w:p>
          <w:p w14:paraId="481F58CF" w14:textId="77777777" w:rsidR="00D632F2" w:rsidRPr="00DF2915" w:rsidRDefault="00D632F2" w:rsidP="00062855">
            <w:pPr>
              <w:rPr>
                <w:rFonts w:asciiTheme="minorHAnsi" w:hAnsiTheme="minorHAnsi" w:cstheme="minorHAnsi"/>
                <w:sz w:val="16"/>
                <w:szCs w:val="16"/>
              </w:rPr>
            </w:pPr>
            <w:r w:rsidRPr="00DF2915">
              <w:rPr>
                <w:rFonts w:asciiTheme="minorHAnsi" w:hAnsiTheme="minorHAnsi" w:cstheme="minorHAnsi"/>
                <w:sz w:val="16"/>
                <w:szCs w:val="16"/>
              </w:rPr>
              <w:t xml:space="preserve">20 days: </w:t>
            </w:r>
            <w:r w:rsidR="00945058" w:rsidRPr="00DF2915">
              <w:rPr>
                <w:rFonts w:asciiTheme="minorHAnsi" w:hAnsiTheme="minorHAnsi" w:cstheme="minorHAnsi"/>
                <w:sz w:val="16"/>
                <w:szCs w:val="16"/>
              </w:rPr>
              <w:t>2%</w:t>
            </w:r>
          </w:p>
          <w:p w14:paraId="120C3313" w14:textId="378E0E96" w:rsidR="00945058" w:rsidRPr="00DF2915" w:rsidRDefault="00945058" w:rsidP="00062855">
            <w:pPr>
              <w:rPr>
                <w:rFonts w:asciiTheme="minorHAnsi" w:hAnsiTheme="minorHAnsi" w:cstheme="minorHAnsi"/>
                <w:sz w:val="16"/>
                <w:szCs w:val="16"/>
              </w:rPr>
            </w:pPr>
            <w:r w:rsidRPr="00DF2915">
              <w:rPr>
                <w:rFonts w:asciiTheme="minorHAnsi" w:hAnsiTheme="minorHAnsi" w:cstheme="minorHAnsi"/>
                <w:sz w:val="16"/>
                <w:szCs w:val="16"/>
              </w:rPr>
              <w:t>30 days: 0%</w:t>
            </w:r>
          </w:p>
        </w:tc>
        <w:tc>
          <w:tcPr>
            <w:tcW w:w="1170" w:type="dxa"/>
          </w:tcPr>
          <w:p w14:paraId="791026A2" w14:textId="0338FC08" w:rsidR="00C80CF4" w:rsidRPr="00DF2915" w:rsidRDefault="00FB7CBE" w:rsidP="00062855">
            <w:pPr>
              <w:rPr>
                <w:rFonts w:asciiTheme="minorHAnsi" w:hAnsiTheme="minorHAnsi" w:cstheme="minorHAnsi"/>
                <w:sz w:val="16"/>
                <w:szCs w:val="16"/>
              </w:rPr>
            </w:pPr>
            <w:r>
              <w:rPr>
                <w:rFonts w:asciiTheme="minorHAnsi" w:hAnsiTheme="minorHAnsi" w:cstheme="minorHAnsi"/>
                <w:sz w:val="16"/>
                <w:szCs w:val="16"/>
              </w:rPr>
              <w:t>N</w:t>
            </w:r>
            <w:r w:rsidR="00F70E13">
              <w:rPr>
                <w:rFonts w:asciiTheme="minorHAnsi" w:hAnsiTheme="minorHAnsi" w:cstheme="minorHAnsi"/>
                <w:sz w:val="16"/>
                <w:szCs w:val="16"/>
              </w:rPr>
              <w:t>/A</w:t>
            </w:r>
          </w:p>
        </w:tc>
        <w:tc>
          <w:tcPr>
            <w:tcW w:w="1260" w:type="dxa"/>
          </w:tcPr>
          <w:p w14:paraId="7BA700AC" w14:textId="26F84889" w:rsidR="00C80CF4" w:rsidRPr="00DF2915" w:rsidRDefault="00945058" w:rsidP="00062855">
            <w:pPr>
              <w:rPr>
                <w:rFonts w:asciiTheme="minorHAnsi" w:hAnsiTheme="minorHAnsi" w:cstheme="minorHAnsi"/>
                <w:sz w:val="16"/>
                <w:szCs w:val="16"/>
              </w:rPr>
            </w:pPr>
            <w:r w:rsidRPr="00DF2915">
              <w:rPr>
                <w:rFonts w:asciiTheme="minorHAnsi" w:hAnsiTheme="minorHAnsi" w:cstheme="minorHAnsi"/>
                <w:sz w:val="16"/>
                <w:szCs w:val="16"/>
              </w:rPr>
              <w:t>3%</w:t>
            </w:r>
          </w:p>
        </w:tc>
      </w:tr>
      <w:tr w:rsidR="00505AEE" w:rsidRPr="00B04869" w14:paraId="5082CCD6" w14:textId="77777777" w:rsidTr="00467401">
        <w:tc>
          <w:tcPr>
            <w:tcW w:w="1461" w:type="dxa"/>
          </w:tcPr>
          <w:p w14:paraId="68E46B5D" w14:textId="1D7356E2" w:rsidR="00505AEE" w:rsidRPr="00DF2915" w:rsidRDefault="00505AEE" w:rsidP="00062855">
            <w:pPr>
              <w:rPr>
                <w:rFonts w:asciiTheme="minorHAnsi" w:hAnsiTheme="minorHAnsi" w:cstheme="minorHAnsi"/>
                <w:sz w:val="16"/>
                <w:szCs w:val="16"/>
              </w:rPr>
            </w:pPr>
            <w:r w:rsidRPr="00DF2915">
              <w:rPr>
                <w:rFonts w:asciiTheme="minorHAnsi" w:hAnsiTheme="minorHAnsi" w:cstheme="minorHAnsi"/>
                <w:sz w:val="16"/>
                <w:szCs w:val="16"/>
              </w:rPr>
              <w:t>Blue Mantis</w:t>
            </w:r>
            <w:r w:rsidR="0015649C" w:rsidRPr="00DF2915">
              <w:rPr>
                <w:rFonts w:asciiTheme="minorHAnsi" w:hAnsiTheme="minorHAnsi" w:cstheme="minorHAnsi"/>
                <w:sz w:val="16"/>
                <w:szCs w:val="16"/>
              </w:rPr>
              <w:t>, Inc.</w:t>
            </w:r>
          </w:p>
        </w:tc>
        <w:tc>
          <w:tcPr>
            <w:tcW w:w="1486" w:type="dxa"/>
          </w:tcPr>
          <w:p w14:paraId="1DF7CB52" w14:textId="1A0BDBC2" w:rsidR="00505AEE" w:rsidRPr="00B3340B" w:rsidRDefault="00E22E8A" w:rsidP="00062855">
            <w:pPr>
              <w:jc w:val="center"/>
              <w:rPr>
                <w:rFonts w:cstheme="minorHAnsi"/>
                <w:sz w:val="16"/>
                <w:szCs w:val="16"/>
              </w:rPr>
            </w:pPr>
            <w:hyperlink r:id="rId60" w:history="1">
              <w:r w:rsidRPr="00E22E8A">
                <w:rPr>
                  <w:rStyle w:val="Hyperlink"/>
                  <w:rFonts w:asciiTheme="minorHAnsi" w:eastAsiaTheme="minorEastAsia" w:hAnsiTheme="minorHAnsi" w:cstheme="minorHAnsi"/>
                  <w:sz w:val="16"/>
                  <w:szCs w:val="16"/>
                </w:rPr>
                <w:t>PO-26-1080-OSD03-OSD03-39119</w:t>
              </w:r>
            </w:hyperlink>
          </w:p>
        </w:tc>
        <w:tc>
          <w:tcPr>
            <w:tcW w:w="918" w:type="dxa"/>
          </w:tcPr>
          <w:p w14:paraId="463FCEEC" w14:textId="235D4243" w:rsidR="00505AEE" w:rsidRPr="00DF2915" w:rsidRDefault="0015649C" w:rsidP="00062855">
            <w:pPr>
              <w:rPr>
                <w:rFonts w:asciiTheme="minorHAnsi" w:hAnsiTheme="minorHAnsi" w:cstheme="minorHAnsi"/>
                <w:sz w:val="16"/>
                <w:szCs w:val="16"/>
              </w:rPr>
            </w:pPr>
            <w:r w:rsidRPr="00DF2915">
              <w:rPr>
                <w:rFonts w:asciiTheme="minorHAnsi" w:hAnsiTheme="minorHAnsi" w:cstheme="minorHAnsi"/>
                <w:sz w:val="16"/>
                <w:szCs w:val="16"/>
              </w:rPr>
              <w:t>David Knox</w:t>
            </w:r>
          </w:p>
        </w:tc>
        <w:tc>
          <w:tcPr>
            <w:tcW w:w="849" w:type="dxa"/>
          </w:tcPr>
          <w:p w14:paraId="18F20E2D" w14:textId="22DECBA8" w:rsidR="00505AEE" w:rsidRPr="00DF2915" w:rsidRDefault="0015649C" w:rsidP="00062855">
            <w:pPr>
              <w:rPr>
                <w:rFonts w:asciiTheme="minorHAnsi" w:hAnsiTheme="minorHAnsi" w:cstheme="minorHAnsi"/>
                <w:sz w:val="16"/>
                <w:szCs w:val="16"/>
              </w:rPr>
            </w:pPr>
            <w:r w:rsidRPr="00DF2915">
              <w:rPr>
                <w:rFonts w:asciiTheme="minorHAnsi" w:hAnsiTheme="minorHAnsi" w:cstheme="minorHAnsi"/>
                <w:sz w:val="16"/>
                <w:szCs w:val="16"/>
              </w:rPr>
              <w:t>781-987-2013</w:t>
            </w:r>
          </w:p>
        </w:tc>
        <w:tc>
          <w:tcPr>
            <w:tcW w:w="828" w:type="dxa"/>
          </w:tcPr>
          <w:p w14:paraId="1916910B" w14:textId="7EBCE075" w:rsidR="00505AEE" w:rsidRPr="00DF2915" w:rsidRDefault="0015649C" w:rsidP="00062855">
            <w:pPr>
              <w:rPr>
                <w:rStyle w:val="Hyperlink"/>
                <w:rFonts w:asciiTheme="minorHAnsi" w:hAnsiTheme="minorHAnsi"/>
              </w:rPr>
            </w:pPr>
            <w:hyperlink r:id="rId61" w:history="1">
              <w:r w:rsidRPr="00DF2915">
                <w:rPr>
                  <w:rStyle w:val="Hyperlink"/>
                  <w:rFonts w:asciiTheme="minorHAnsi" w:hAnsiTheme="minorHAnsi" w:cstheme="minorHAnsi"/>
                  <w:sz w:val="16"/>
                  <w:szCs w:val="16"/>
                </w:rPr>
                <w:t>David.knox@bluemantis.com</w:t>
              </w:r>
            </w:hyperlink>
          </w:p>
        </w:tc>
        <w:tc>
          <w:tcPr>
            <w:tcW w:w="1072" w:type="dxa"/>
          </w:tcPr>
          <w:p w14:paraId="11C70B6C" w14:textId="1AD50D2E" w:rsidR="00505AEE" w:rsidRPr="00DF2915" w:rsidRDefault="000D3E24" w:rsidP="00062855">
            <w:pPr>
              <w:rPr>
                <w:rFonts w:asciiTheme="minorHAnsi" w:hAnsiTheme="minorHAnsi" w:cstheme="minorHAnsi"/>
                <w:sz w:val="16"/>
                <w:szCs w:val="16"/>
              </w:rPr>
            </w:pPr>
            <w:r w:rsidRPr="00DF2915">
              <w:rPr>
                <w:rFonts w:asciiTheme="minorHAnsi" w:hAnsiTheme="minorHAnsi" w:cstheme="minorHAnsi"/>
                <w:sz w:val="16"/>
                <w:szCs w:val="16"/>
              </w:rPr>
              <w:t>1</w:t>
            </w:r>
          </w:p>
        </w:tc>
        <w:tc>
          <w:tcPr>
            <w:tcW w:w="1440" w:type="dxa"/>
          </w:tcPr>
          <w:p w14:paraId="5DDCF517" w14:textId="77777777" w:rsidR="00505AEE" w:rsidRPr="00DF2915" w:rsidRDefault="000D3E24" w:rsidP="00062855">
            <w:pPr>
              <w:rPr>
                <w:rFonts w:asciiTheme="minorHAnsi" w:hAnsiTheme="minorHAnsi" w:cstheme="minorHAnsi"/>
                <w:sz w:val="16"/>
                <w:szCs w:val="16"/>
              </w:rPr>
            </w:pPr>
            <w:r w:rsidRPr="00DF2915">
              <w:rPr>
                <w:rFonts w:asciiTheme="minorHAnsi" w:hAnsiTheme="minorHAnsi" w:cstheme="minorHAnsi"/>
                <w:sz w:val="16"/>
                <w:szCs w:val="16"/>
              </w:rPr>
              <w:t>10 days: 2%</w:t>
            </w:r>
          </w:p>
          <w:p w14:paraId="22368C40" w14:textId="77777777" w:rsidR="000D3E24" w:rsidRPr="00DF2915" w:rsidRDefault="000D3E24" w:rsidP="00062855">
            <w:pPr>
              <w:rPr>
                <w:rFonts w:asciiTheme="minorHAnsi" w:hAnsiTheme="minorHAnsi" w:cstheme="minorHAnsi"/>
                <w:sz w:val="16"/>
                <w:szCs w:val="16"/>
              </w:rPr>
            </w:pPr>
            <w:r w:rsidRPr="00DF2915">
              <w:rPr>
                <w:rFonts w:asciiTheme="minorHAnsi" w:hAnsiTheme="minorHAnsi" w:cstheme="minorHAnsi"/>
                <w:sz w:val="16"/>
                <w:szCs w:val="16"/>
              </w:rPr>
              <w:t>15 days: 1.5%</w:t>
            </w:r>
          </w:p>
          <w:p w14:paraId="3E13CDDB" w14:textId="77777777" w:rsidR="000D3E24" w:rsidRPr="00DF2915" w:rsidRDefault="000D3E24" w:rsidP="00062855">
            <w:pPr>
              <w:rPr>
                <w:rFonts w:asciiTheme="minorHAnsi" w:hAnsiTheme="minorHAnsi" w:cstheme="minorHAnsi"/>
                <w:sz w:val="16"/>
                <w:szCs w:val="16"/>
              </w:rPr>
            </w:pPr>
            <w:r w:rsidRPr="00DF2915">
              <w:rPr>
                <w:rFonts w:asciiTheme="minorHAnsi" w:hAnsiTheme="minorHAnsi" w:cstheme="minorHAnsi"/>
                <w:sz w:val="16"/>
                <w:szCs w:val="16"/>
              </w:rPr>
              <w:t>20 days: 1%</w:t>
            </w:r>
          </w:p>
          <w:p w14:paraId="1C0DD919" w14:textId="239DBCF5" w:rsidR="000D3E24" w:rsidRPr="00DF2915" w:rsidRDefault="000D3E24" w:rsidP="00062855">
            <w:pPr>
              <w:rPr>
                <w:rFonts w:asciiTheme="minorHAnsi" w:hAnsiTheme="minorHAnsi" w:cstheme="minorHAnsi"/>
                <w:sz w:val="16"/>
                <w:szCs w:val="16"/>
              </w:rPr>
            </w:pPr>
            <w:r w:rsidRPr="00DF2915">
              <w:rPr>
                <w:rFonts w:asciiTheme="minorHAnsi" w:hAnsiTheme="minorHAnsi" w:cstheme="minorHAnsi"/>
                <w:sz w:val="16"/>
                <w:szCs w:val="16"/>
              </w:rPr>
              <w:t>30 days: 0%</w:t>
            </w:r>
          </w:p>
        </w:tc>
        <w:tc>
          <w:tcPr>
            <w:tcW w:w="1170" w:type="dxa"/>
          </w:tcPr>
          <w:p w14:paraId="5A4E43A9" w14:textId="5076706B" w:rsidR="00505AEE" w:rsidRPr="00DF2915" w:rsidRDefault="00F70E13" w:rsidP="00062855">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0786915A" w14:textId="1C47925A" w:rsidR="00505AEE" w:rsidRPr="00DF2915" w:rsidRDefault="002E1224" w:rsidP="00062855">
            <w:pPr>
              <w:rPr>
                <w:rFonts w:asciiTheme="minorHAnsi" w:hAnsiTheme="minorHAnsi" w:cstheme="minorHAnsi"/>
                <w:sz w:val="16"/>
                <w:szCs w:val="16"/>
              </w:rPr>
            </w:pPr>
            <w:r w:rsidRPr="00DF2915">
              <w:rPr>
                <w:rFonts w:asciiTheme="minorHAnsi" w:hAnsiTheme="minorHAnsi" w:cstheme="minorHAnsi"/>
                <w:sz w:val="16"/>
                <w:szCs w:val="16"/>
              </w:rPr>
              <w:t>3%</w:t>
            </w:r>
          </w:p>
        </w:tc>
      </w:tr>
      <w:tr w:rsidR="00505AEE" w:rsidRPr="00B04869" w14:paraId="2782B19B" w14:textId="77777777" w:rsidTr="00467401">
        <w:tc>
          <w:tcPr>
            <w:tcW w:w="1461" w:type="dxa"/>
          </w:tcPr>
          <w:p w14:paraId="5D844F48" w14:textId="3FC0CB95" w:rsidR="00505AEE" w:rsidRPr="00DF2915" w:rsidRDefault="002E1224" w:rsidP="00062855">
            <w:pPr>
              <w:rPr>
                <w:rFonts w:asciiTheme="minorHAnsi" w:hAnsiTheme="minorHAnsi" w:cstheme="minorHAnsi"/>
                <w:sz w:val="16"/>
                <w:szCs w:val="16"/>
              </w:rPr>
            </w:pPr>
            <w:r w:rsidRPr="00DF2915">
              <w:rPr>
                <w:rFonts w:asciiTheme="minorHAnsi" w:hAnsiTheme="minorHAnsi" w:cstheme="minorHAnsi"/>
                <w:sz w:val="16"/>
                <w:szCs w:val="16"/>
              </w:rPr>
              <w:t>Carahsoft Technology Corporation</w:t>
            </w:r>
          </w:p>
        </w:tc>
        <w:tc>
          <w:tcPr>
            <w:tcW w:w="1486" w:type="dxa"/>
          </w:tcPr>
          <w:p w14:paraId="37E26B74" w14:textId="432B8CA9" w:rsidR="00505AEE" w:rsidRPr="00B3340B" w:rsidRDefault="00E22E8A" w:rsidP="00062855">
            <w:pPr>
              <w:jc w:val="center"/>
              <w:rPr>
                <w:rFonts w:cstheme="minorHAnsi"/>
                <w:sz w:val="16"/>
                <w:szCs w:val="16"/>
              </w:rPr>
            </w:pPr>
            <w:hyperlink r:id="rId62" w:history="1">
              <w:r w:rsidRPr="00E22E8A">
                <w:rPr>
                  <w:rStyle w:val="Hyperlink"/>
                  <w:rFonts w:asciiTheme="minorHAnsi" w:eastAsiaTheme="minorEastAsia" w:hAnsiTheme="minorHAnsi" w:cstheme="minorHAnsi"/>
                  <w:sz w:val="16"/>
                  <w:szCs w:val="16"/>
                </w:rPr>
                <w:t>PO-26-1080-OSD03-OSD03-39116</w:t>
              </w:r>
            </w:hyperlink>
          </w:p>
        </w:tc>
        <w:tc>
          <w:tcPr>
            <w:tcW w:w="918" w:type="dxa"/>
          </w:tcPr>
          <w:p w14:paraId="04410302" w14:textId="54BF4304" w:rsidR="00505AEE" w:rsidRPr="00DF2915" w:rsidRDefault="002E1224" w:rsidP="00062855">
            <w:pPr>
              <w:rPr>
                <w:rFonts w:asciiTheme="minorHAnsi" w:hAnsiTheme="minorHAnsi" w:cstheme="minorHAnsi"/>
                <w:sz w:val="16"/>
                <w:szCs w:val="16"/>
              </w:rPr>
            </w:pPr>
            <w:r w:rsidRPr="00DF2915">
              <w:rPr>
                <w:rFonts w:asciiTheme="minorHAnsi" w:hAnsiTheme="minorHAnsi" w:cstheme="minorHAnsi"/>
                <w:sz w:val="16"/>
                <w:szCs w:val="16"/>
              </w:rPr>
              <w:t>Renee Taylor</w:t>
            </w:r>
          </w:p>
        </w:tc>
        <w:tc>
          <w:tcPr>
            <w:tcW w:w="849" w:type="dxa"/>
          </w:tcPr>
          <w:p w14:paraId="4D1D0A3D" w14:textId="60728CAC" w:rsidR="00505AEE" w:rsidRPr="00DF2915" w:rsidRDefault="001F12B9" w:rsidP="00062855">
            <w:pPr>
              <w:rPr>
                <w:rFonts w:asciiTheme="minorHAnsi" w:hAnsiTheme="minorHAnsi" w:cstheme="minorHAnsi"/>
                <w:sz w:val="16"/>
                <w:szCs w:val="16"/>
              </w:rPr>
            </w:pPr>
            <w:r w:rsidRPr="00DF2915">
              <w:rPr>
                <w:rFonts w:asciiTheme="minorHAnsi" w:hAnsiTheme="minorHAnsi" w:cstheme="minorHAnsi"/>
                <w:sz w:val="16"/>
                <w:szCs w:val="16"/>
              </w:rPr>
              <w:t>703-673-3635</w:t>
            </w:r>
          </w:p>
        </w:tc>
        <w:tc>
          <w:tcPr>
            <w:tcW w:w="828" w:type="dxa"/>
          </w:tcPr>
          <w:p w14:paraId="6E1EADEF" w14:textId="45DE1DB0" w:rsidR="00505AEE" w:rsidRPr="00DF2915" w:rsidRDefault="001F12B9" w:rsidP="00062855">
            <w:pPr>
              <w:rPr>
                <w:rStyle w:val="Hyperlink"/>
                <w:rFonts w:asciiTheme="minorHAnsi" w:hAnsiTheme="minorHAnsi"/>
              </w:rPr>
            </w:pPr>
            <w:hyperlink r:id="rId63" w:history="1">
              <w:r w:rsidRPr="00DF2915">
                <w:rPr>
                  <w:rStyle w:val="Hyperlink"/>
                  <w:rFonts w:asciiTheme="minorHAnsi" w:hAnsiTheme="minorHAnsi" w:cstheme="minorHAnsi"/>
                  <w:sz w:val="16"/>
                  <w:szCs w:val="16"/>
                </w:rPr>
                <w:t>SLEDContracts@Carahsoft.com</w:t>
              </w:r>
            </w:hyperlink>
          </w:p>
        </w:tc>
        <w:tc>
          <w:tcPr>
            <w:tcW w:w="1072" w:type="dxa"/>
          </w:tcPr>
          <w:p w14:paraId="2A03999E" w14:textId="7525B7AF" w:rsidR="00505AEE" w:rsidRPr="00DF2915" w:rsidRDefault="001F12B9" w:rsidP="00062855">
            <w:pPr>
              <w:rPr>
                <w:rFonts w:asciiTheme="minorHAnsi" w:hAnsiTheme="minorHAnsi" w:cstheme="minorHAnsi"/>
                <w:sz w:val="16"/>
                <w:szCs w:val="16"/>
              </w:rPr>
            </w:pPr>
            <w:r w:rsidRPr="00DF2915">
              <w:rPr>
                <w:rFonts w:asciiTheme="minorHAnsi" w:hAnsiTheme="minorHAnsi" w:cstheme="minorHAnsi"/>
                <w:sz w:val="16"/>
                <w:szCs w:val="16"/>
              </w:rPr>
              <w:t>1</w:t>
            </w:r>
          </w:p>
        </w:tc>
        <w:tc>
          <w:tcPr>
            <w:tcW w:w="1440" w:type="dxa"/>
          </w:tcPr>
          <w:p w14:paraId="67291C89" w14:textId="227A06A5" w:rsidR="00505AEE" w:rsidRPr="00DF2915" w:rsidRDefault="006A169A" w:rsidP="00062855">
            <w:pPr>
              <w:rPr>
                <w:rFonts w:asciiTheme="minorHAnsi" w:hAnsiTheme="minorHAnsi" w:cstheme="minorHAnsi"/>
                <w:sz w:val="16"/>
                <w:szCs w:val="16"/>
              </w:rPr>
            </w:pPr>
            <w:r w:rsidRPr="00DF2915">
              <w:rPr>
                <w:rFonts w:asciiTheme="minorHAnsi" w:hAnsiTheme="minorHAnsi" w:cstheme="minorHAnsi"/>
                <w:sz w:val="16"/>
                <w:szCs w:val="16"/>
              </w:rPr>
              <w:t>N/A</w:t>
            </w:r>
          </w:p>
        </w:tc>
        <w:tc>
          <w:tcPr>
            <w:tcW w:w="1170" w:type="dxa"/>
          </w:tcPr>
          <w:p w14:paraId="2F38A151" w14:textId="6AC3A13E" w:rsidR="00505AEE" w:rsidRPr="00DF2915" w:rsidRDefault="00F70E13" w:rsidP="00062855">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2A916955" w14:textId="28D0F197" w:rsidR="00505AEE" w:rsidRPr="00DF2915" w:rsidRDefault="006A169A" w:rsidP="00062855">
            <w:pPr>
              <w:rPr>
                <w:rFonts w:asciiTheme="minorHAnsi" w:hAnsiTheme="minorHAnsi" w:cstheme="minorHAnsi"/>
                <w:sz w:val="16"/>
                <w:szCs w:val="16"/>
              </w:rPr>
            </w:pPr>
            <w:r w:rsidRPr="00DF2915">
              <w:rPr>
                <w:rFonts w:asciiTheme="minorHAnsi" w:hAnsiTheme="minorHAnsi" w:cstheme="minorHAnsi"/>
                <w:sz w:val="16"/>
                <w:szCs w:val="16"/>
              </w:rPr>
              <w:t>1%</w:t>
            </w:r>
          </w:p>
        </w:tc>
      </w:tr>
      <w:tr w:rsidR="00165ED3" w:rsidRPr="00B04869" w14:paraId="45BB2D8D" w14:textId="77777777" w:rsidTr="00467401">
        <w:tc>
          <w:tcPr>
            <w:tcW w:w="1461" w:type="dxa"/>
          </w:tcPr>
          <w:p w14:paraId="34F7B2C8" w14:textId="1C24A03C" w:rsidR="00165ED3" w:rsidRPr="00B04869" w:rsidRDefault="00165ED3" w:rsidP="00062855">
            <w:pPr>
              <w:rPr>
                <w:rFonts w:asciiTheme="minorHAnsi" w:hAnsiTheme="minorHAnsi" w:cstheme="minorHAnsi"/>
                <w:sz w:val="16"/>
                <w:szCs w:val="16"/>
              </w:rPr>
            </w:pPr>
            <w:r>
              <w:rPr>
                <w:rFonts w:asciiTheme="minorHAnsi" w:hAnsiTheme="minorHAnsi" w:cstheme="minorHAnsi"/>
                <w:sz w:val="16"/>
                <w:szCs w:val="16"/>
              </w:rPr>
              <w:lastRenderedPageBreak/>
              <w:t>CBTS LLC (formerly OnX)</w:t>
            </w:r>
          </w:p>
        </w:tc>
        <w:tc>
          <w:tcPr>
            <w:tcW w:w="1486" w:type="dxa"/>
          </w:tcPr>
          <w:p w14:paraId="1D9281E4" w14:textId="5452D32B" w:rsidR="00165ED3" w:rsidRPr="00B3340B" w:rsidRDefault="00AA11EF" w:rsidP="00062855">
            <w:pPr>
              <w:jc w:val="center"/>
              <w:rPr>
                <w:rFonts w:asciiTheme="minorHAnsi" w:hAnsiTheme="minorHAnsi" w:cstheme="minorHAnsi"/>
                <w:sz w:val="16"/>
                <w:szCs w:val="16"/>
              </w:rPr>
            </w:pPr>
            <w:hyperlink r:id="rId64" w:history="1">
              <w:r w:rsidRPr="00AA11EF">
                <w:rPr>
                  <w:rStyle w:val="Hyperlink"/>
                  <w:rFonts w:asciiTheme="minorHAnsi" w:eastAsiaTheme="minorEastAsia" w:hAnsiTheme="minorHAnsi" w:cstheme="minorHAnsi"/>
                  <w:sz w:val="16"/>
                  <w:szCs w:val="16"/>
                </w:rPr>
                <w:t>PO-26-1080-OSD03-OSD03-39120</w:t>
              </w:r>
            </w:hyperlink>
          </w:p>
        </w:tc>
        <w:tc>
          <w:tcPr>
            <w:tcW w:w="918" w:type="dxa"/>
          </w:tcPr>
          <w:p w14:paraId="1550D7B8" w14:textId="3EEE8DD5" w:rsidR="00165ED3" w:rsidRPr="00B3340B" w:rsidRDefault="00165ED3" w:rsidP="00062855">
            <w:pPr>
              <w:rPr>
                <w:rFonts w:asciiTheme="minorHAnsi" w:hAnsiTheme="minorHAnsi" w:cstheme="minorHAnsi"/>
                <w:sz w:val="16"/>
                <w:szCs w:val="16"/>
              </w:rPr>
            </w:pPr>
            <w:r w:rsidRPr="00B3340B">
              <w:rPr>
                <w:rFonts w:asciiTheme="minorHAnsi" w:hAnsiTheme="minorHAnsi" w:cstheme="minorHAnsi"/>
                <w:sz w:val="16"/>
                <w:szCs w:val="16"/>
              </w:rPr>
              <w:t>Marilyn Koch</w:t>
            </w:r>
          </w:p>
        </w:tc>
        <w:tc>
          <w:tcPr>
            <w:tcW w:w="849" w:type="dxa"/>
          </w:tcPr>
          <w:p w14:paraId="597070AE" w14:textId="17FD3BE6" w:rsidR="00165ED3" w:rsidRPr="00B3340B" w:rsidRDefault="00165ED3" w:rsidP="00062855">
            <w:pPr>
              <w:rPr>
                <w:rFonts w:asciiTheme="minorHAnsi" w:hAnsiTheme="minorHAnsi" w:cstheme="minorHAnsi"/>
                <w:sz w:val="16"/>
                <w:szCs w:val="16"/>
              </w:rPr>
            </w:pPr>
            <w:r w:rsidRPr="00B3340B">
              <w:rPr>
                <w:rFonts w:asciiTheme="minorHAnsi" w:hAnsiTheme="minorHAnsi" w:cstheme="minorHAnsi"/>
                <w:sz w:val="16"/>
                <w:szCs w:val="16"/>
              </w:rPr>
              <w:t>781-858-6246</w:t>
            </w:r>
          </w:p>
        </w:tc>
        <w:tc>
          <w:tcPr>
            <w:tcW w:w="828" w:type="dxa"/>
          </w:tcPr>
          <w:p w14:paraId="499F9DF3" w14:textId="46CDFA13" w:rsidR="00165ED3" w:rsidRPr="00B3340B" w:rsidRDefault="00165ED3" w:rsidP="00062855">
            <w:pPr>
              <w:rPr>
                <w:rFonts w:asciiTheme="minorHAnsi" w:hAnsiTheme="minorHAnsi" w:cstheme="minorHAnsi"/>
                <w:sz w:val="16"/>
                <w:szCs w:val="16"/>
              </w:rPr>
            </w:pPr>
            <w:hyperlink r:id="rId65" w:history="1">
              <w:r w:rsidRPr="00B3340B">
                <w:rPr>
                  <w:rStyle w:val="Hyperlink"/>
                  <w:rFonts w:asciiTheme="minorHAnsi" w:hAnsiTheme="minorHAnsi" w:cstheme="minorHAnsi"/>
                  <w:sz w:val="16"/>
                  <w:szCs w:val="16"/>
                </w:rPr>
                <w:t>marilyn.koch@cbts.com</w:t>
              </w:r>
            </w:hyperlink>
          </w:p>
        </w:tc>
        <w:tc>
          <w:tcPr>
            <w:tcW w:w="1072" w:type="dxa"/>
          </w:tcPr>
          <w:p w14:paraId="0B7B4BD9" w14:textId="6903DC08" w:rsidR="00165ED3" w:rsidRPr="00B3340B" w:rsidRDefault="00165ED3" w:rsidP="00062855">
            <w:pPr>
              <w:rPr>
                <w:rFonts w:asciiTheme="minorHAnsi" w:hAnsiTheme="minorHAnsi" w:cstheme="minorHAnsi"/>
                <w:sz w:val="16"/>
                <w:szCs w:val="16"/>
              </w:rPr>
            </w:pPr>
            <w:r w:rsidRPr="00B3340B">
              <w:rPr>
                <w:rFonts w:asciiTheme="minorHAnsi" w:hAnsiTheme="minorHAnsi" w:cstheme="minorHAnsi"/>
                <w:sz w:val="16"/>
                <w:szCs w:val="16"/>
              </w:rPr>
              <w:t>1</w:t>
            </w:r>
          </w:p>
        </w:tc>
        <w:tc>
          <w:tcPr>
            <w:tcW w:w="1440" w:type="dxa"/>
          </w:tcPr>
          <w:p w14:paraId="15F561C1" w14:textId="77777777" w:rsidR="00165ED3" w:rsidRDefault="00165ED3" w:rsidP="00062855">
            <w:pPr>
              <w:rPr>
                <w:rFonts w:asciiTheme="minorHAnsi" w:hAnsiTheme="minorHAnsi" w:cstheme="minorHAnsi"/>
                <w:sz w:val="16"/>
                <w:szCs w:val="16"/>
              </w:rPr>
            </w:pPr>
            <w:r>
              <w:rPr>
                <w:rFonts w:asciiTheme="minorHAnsi" w:hAnsiTheme="minorHAnsi" w:cstheme="minorHAnsi"/>
                <w:sz w:val="16"/>
                <w:szCs w:val="16"/>
              </w:rPr>
              <w:t>10 days: 1%</w:t>
            </w:r>
          </w:p>
          <w:p w14:paraId="5B8C66D1" w14:textId="77777777" w:rsidR="00165ED3" w:rsidRDefault="00165ED3" w:rsidP="00062855">
            <w:pPr>
              <w:rPr>
                <w:rFonts w:asciiTheme="minorHAnsi" w:hAnsiTheme="minorHAnsi" w:cstheme="minorHAnsi"/>
                <w:sz w:val="16"/>
                <w:szCs w:val="16"/>
              </w:rPr>
            </w:pPr>
            <w:r>
              <w:rPr>
                <w:rFonts w:asciiTheme="minorHAnsi" w:hAnsiTheme="minorHAnsi" w:cstheme="minorHAnsi"/>
                <w:sz w:val="16"/>
                <w:szCs w:val="16"/>
              </w:rPr>
              <w:t>15 days: 0.50%</w:t>
            </w:r>
          </w:p>
          <w:p w14:paraId="06A26EC3" w14:textId="77777777" w:rsidR="00165ED3" w:rsidRDefault="00165ED3" w:rsidP="00062855">
            <w:pPr>
              <w:rPr>
                <w:rFonts w:asciiTheme="minorHAnsi" w:hAnsiTheme="minorHAnsi" w:cstheme="minorHAnsi"/>
                <w:sz w:val="16"/>
                <w:szCs w:val="16"/>
              </w:rPr>
            </w:pPr>
            <w:r>
              <w:rPr>
                <w:rFonts w:asciiTheme="minorHAnsi" w:hAnsiTheme="minorHAnsi" w:cstheme="minorHAnsi"/>
                <w:sz w:val="16"/>
                <w:szCs w:val="16"/>
              </w:rPr>
              <w:t>20 days: 0%</w:t>
            </w:r>
          </w:p>
          <w:p w14:paraId="2E48374A" w14:textId="0CE2EBF4" w:rsidR="00165ED3" w:rsidRPr="00B04869" w:rsidRDefault="00165ED3" w:rsidP="00062855">
            <w:pPr>
              <w:rPr>
                <w:rFonts w:asciiTheme="minorHAnsi" w:hAnsiTheme="minorHAnsi" w:cstheme="minorHAnsi"/>
                <w:sz w:val="16"/>
                <w:szCs w:val="16"/>
              </w:rPr>
            </w:pPr>
            <w:r>
              <w:rPr>
                <w:rFonts w:asciiTheme="minorHAnsi" w:hAnsiTheme="minorHAnsi" w:cstheme="minorHAnsi"/>
                <w:sz w:val="16"/>
                <w:szCs w:val="16"/>
              </w:rPr>
              <w:t>30 days: 0%</w:t>
            </w:r>
          </w:p>
        </w:tc>
        <w:tc>
          <w:tcPr>
            <w:tcW w:w="1170" w:type="dxa"/>
          </w:tcPr>
          <w:p w14:paraId="237DD9BE" w14:textId="6E0DC8B3" w:rsidR="00165ED3" w:rsidRPr="00B04869" w:rsidRDefault="00F70E13" w:rsidP="00062855">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2E1708EB" w14:textId="773D08BF" w:rsidR="00165ED3" w:rsidRPr="00B04869" w:rsidRDefault="00165ED3" w:rsidP="00062855">
            <w:pPr>
              <w:rPr>
                <w:rFonts w:asciiTheme="minorHAnsi" w:hAnsiTheme="minorHAnsi" w:cstheme="minorHAnsi"/>
                <w:sz w:val="16"/>
                <w:szCs w:val="16"/>
                <w:highlight w:val="yellow"/>
              </w:rPr>
            </w:pPr>
            <w:r w:rsidRPr="00AA3BB2">
              <w:rPr>
                <w:rFonts w:asciiTheme="minorHAnsi" w:hAnsiTheme="minorHAnsi" w:cstheme="minorHAnsi"/>
                <w:sz w:val="16"/>
                <w:szCs w:val="16"/>
              </w:rPr>
              <w:t>25%</w:t>
            </w:r>
          </w:p>
        </w:tc>
      </w:tr>
      <w:tr w:rsidR="00165ED3" w:rsidRPr="00B04869" w14:paraId="5EA22C60" w14:textId="77777777" w:rsidTr="00467401">
        <w:tc>
          <w:tcPr>
            <w:tcW w:w="1461" w:type="dxa"/>
          </w:tcPr>
          <w:p w14:paraId="38CF472D" w14:textId="5935965C" w:rsidR="00165ED3" w:rsidRPr="00B04869" w:rsidRDefault="009A5C9B" w:rsidP="00062855">
            <w:pPr>
              <w:rPr>
                <w:rFonts w:asciiTheme="minorHAnsi" w:hAnsiTheme="minorHAnsi" w:cstheme="minorHAnsi"/>
                <w:sz w:val="16"/>
                <w:szCs w:val="16"/>
              </w:rPr>
            </w:pPr>
            <w:r w:rsidRPr="009A5C9B">
              <w:rPr>
                <w:rFonts w:asciiTheme="minorHAnsi" w:hAnsiTheme="minorHAnsi" w:cstheme="minorHAnsi"/>
                <w:sz w:val="16"/>
                <w:szCs w:val="16"/>
              </w:rPr>
              <w:t>ePlus Technology, Inc</w:t>
            </w:r>
          </w:p>
        </w:tc>
        <w:tc>
          <w:tcPr>
            <w:tcW w:w="1486" w:type="dxa"/>
          </w:tcPr>
          <w:p w14:paraId="02EA51BC" w14:textId="7884533B" w:rsidR="00165ED3" w:rsidRPr="00B04869" w:rsidRDefault="00AA11EF" w:rsidP="00AA11EF">
            <w:pPr>
              <w:jc w:val="center"/>
              <w:rPr>
                <w:rFonts w:asciiTheme="minorHAnsi" w:hAnsiTheme="minorHAnsi" w:cstheme="minorHAnsi"/>
                <w:sz w:val="16"/>
                <w:szCs w:val="16"/>
              </w:rPr>
            </w:pPr>
            <w:hyperlink r:id="rId66" w:history="1">
              <w:r w:rsidRPr="00AA11EF">
                <w:rPr>
                  <w:rStyle w:val="Hyperlink"/>
                  <w:rFonts w:asciiTheme="minorHAnsi" w:eastAsiaTheme="minorEastAsia" w:hAnsiTheme="minorHAnsi" w:cstheme="minorHAnsi"/>
                  <w:sz w:val="16"/>
                  <w:szCs w:val="16"/>
                </w:rPr>
                <w:t>PO-26-1080-OSD03-OSD03-39122</w:t>
              </w:r>
            </w:hyperlink>
          </w:p>
        </w:tc>
        <w:tc>
          <w:tcPr>
            <w:tcW w:w="918" w:type="dxa"/>
          </w:tcPr>
          <w:p w14:paraId="3DD07D0A" w14:textId="5CDD4CB1" w:rsidR="00165ED3" w:rsidRPr="00B04869" w:rsidRDefault="00846E83" w:rsidP="00062855">
            <w:pPr>
              <w:rPr>
                <w:rFonts w:asciiTheme="minorHAnsi" w:hAnsiTheme="minorHAnsi" w:cstheme="minorHAnsi"/>
                <w:sz w:val="16"/>
                <w:szCs w:val="16"/>
              </w:rPr>
            </w:pPr>
            <w:r w:rsidRPr="00846E83">
              <w:rPr>
                <w:rFonts w:asciiTheme="minorHAnsi" w:hAnsiTheme="minorHAnsi" w:cstheme="minorHAnsi"/>
                <w:sz w:val="16"/>
                <w:szCs w:val="16"/>
              </w:rPr>
              <w:t>Marie Davis</w:t>
            </w:r>
          </w:p>
        </w:tc>
        <w:tc>
          <w:tcPr>
            <w:tcW w:w="849" w:type="dxa"/>
          </w:tcPr>
          <w:p w14:paraId="0259C360" w14:textId="3FA790D9" w:rsidR="00165ED3" w:rsidRPr="00B04869" w:rsidRDefault="00846E83" w:rsidP="00062855">
            <w:pPr>
              <w:rPr>
                <w:rFonts w:asciiTheme="minorHAnsi" w:hAnsiTheme="minorHAnsi" w:cstheme="minorHAnsi"/>
                <w:sz w:val="16"/>
                <w:szCs w:val="16"/>
              </w:rPr>
            </w:pPr>
            <w:r w:rsidRPr="00846E83">
              <w:rPr>
                <w:rFonts w:asciiTheme="minorHAnsi" w:hAnsiTheme="minorHAnsi" w:cstheme="minorHAnsi"/>
                <w:sz w:val="16"/>
                <w:szCs w:val="16"/>
              </w:rPr>
              <w:t>757-419-2204</w:t>
            </w:r>
          </w:p>
        </w:tc>
        <w:tc>
          <w:tcPr>
            <w:tcW w:w="828" w:type="dxa"/>
          </w:tcPr>
          <w:p w14:paraId="48A8EC14" w14:textId="1850C521" w:rsidR="00165ED3" w:rsidRPr="00B04869" w:rsidRDefault="00846E83" w:rsidP="00062855">
            <w:pPr>
              <w:rPr>
                <w:rFonts w:asciiTheme="minorHAnsi" w:hAnsiTheme="minorHAnsi" w:cstheme="minorHAnsi"/>
                <w:sz w:val="16"/>
                <w:szCs w:val="16"/>
              </w:rPr>
            </w:pPr>
            <w:hyperlink r:id="rId67" w:history="1">
              <w:r w:rsidRPr="00846E83">
                <w:rPr>
                  <w:rStyle w:val="Hyperlink"/>
                  <w:rFonts w:asciiTheme="minorHAnsi" w:hAnsiTheme="minorHAnsi" w:cstheme="minorHAnsi"/>
                  <w:sz w:val="16"/>
                  <w:szCs w:val="16"/>
                </w:rPr>
                <w:t>marie.davis@eplus.com</w:t>
              </w:r>
            </w:hyperlink>
          </w:p>
        </w:tc>
        <w:tc>
          <w:tcPr>
            <w:tcW w:w="1072" w:type="dxa"/>
          </w:tcPr>
          <w:p w14:paraId="13758992" w14:textId="6DA73A6F" w:rsidR="00165ED3" w:rsidRPr="00B04869" w:rsidRDefault="00846E83" w:rsidP="00062855">
            <w:pPr>
              <w:rPr>
                <w:rFonts w:asciiTheme="minorHAnsi" w:hAnsiTheme="minorHAnsi" w:cstheme="minorHAnsi"/>
                <w:sz w:val="16"/>
                <w:szCs w:val="16"/>
              </w:rPr>
            </w:pPr>
            <w:r>
              <w:rPr>
                <w:rFonts w:asciiTheme="minorHAnsi" w:hAnsiTheme="minorHAnsi" w:cstheme="minorHAnsi"/>
                <w:sz w:val="16"/>
                <w:szCs w:val="16"/>
              </w:rPr>
              <w:t>1</w:t>
            </w:r>
          </w:p>
        </w:tc>
        <w:tc>
          <w:tcPr>
            <w:tcW w:w="1440" w:type="dxa"/>
          </w:tcPr>
          <w:p w14:paraId="7157478C" w14:textId="77777777" w:rsidR="009373F0" w:rsidRDefault="00846E83" w:rsidP="00062855">
            <w:pPr>
              <w:rPr>
                <w:rFonts w:asciiTheme="minorHAnsi" w:hAnsiTheme="minorHAnsi" w:cstheme="minorHAnsi"/>
                <w:sz w:val="16"/>
                <w:szCs w:val="16"/>
              </w:rPr>
            </w:pPr>
            <w:r>
              <w:rPr>
                <w:rFonts w:asciiTheme="minorHAnsi" w:hAnsiTheme="minorHAnsi" w:cstheme="minorHAnsi"/>
                <w:sz w:val="16"/>
                <w:szCs w:val="16"/>
              </w:rPr>
              <w:t xml:space="preserve">10 days: </w:t>
            </w:r>
            <w:r w:rsidR="009373F0">
              <w:rPr>
                <w:rFonts w:asciiTheme="minorHAnsi" w:hAnsiTheme="minorHAnsi" w:cstheme="minorHAnsi"/>
                <w:sz w:val="16"/>
                <w:szCs w:val="16"/>
              </w:rPr>
              <w:t>0.50%</w:t>
            </w:r>
          </w:p>
          <w:p w14:paraId="72BFDB41" w14:textId="77777777" w:rsidR="009373F0" w:rsidRDefault="009373F0" w:rsidP="00062855">
            <w:pPr>
              <w:rPr>
                <w:rFonts w:asciiTheme="minorHAnsi" w:hAnsiTheme="minorHAnsi" w:cstheme="minorHAnsi"/>
                <w:sz w:val="16"/>
                <w:szCs w:val="16"/>
              </w:rPr>
            </w:pPr>
            <w:r>
              <w:rPr>
                <w:rFonts w:asciiTheme="minorHAnsi" w:hAnsiTheme="minorHAnsi" w:cstheme="minorHAnsi"/>
                <w:sz w:val="16"/>
                <w:szCs w:val="16"/>
              </w:rPr>
              <w:t>15 days: 0.50%</w:t>
            </w:r>
          </w:p>
          <w:p w14:paraId="50B072B6" w14:textId="77777777" w:rsidR="009373F0" w:rsidRDefault="009373F0" w:rsidP="00062855">
            <w:pPr>
              <w:rPr>
                <w:rFonts w:asciiTheme="minorHAnsi" w:hAnsiTheme="minorHAnsi" w:cstheme="minorHAnsi"/>
                <w:sz w:val="16"/>
                <w:szCs w:val="16"/>
              </w:rPr>
            </w:pPr>
            <w:r>
              <w:rPr>
                <w:rFonts w:asciiTheme="minorHAnsi" w:hAnsiTheme="minorHAnsi" w:cstheme="minorHAnsi"/>
                <w:sz w:val="16"/>
                <w:szCs w:val="16"/>
              </w:rPr>
              <w:t>20 days: 0%</w:t>
            </w:r>
          </w:p>
          <w:p w14:paraId="5F775335" w14:textId="5395D723" w:rsidR="009373F0" w:rsidRPr="00B04869" w:rsidRDefault="009373F0" w:rsidP="00062855">
            <w:pPr>
              <w:rPr>
                <w:rFonts w:asciiTheme="minorHAnsi" w:hAnsiTheme="minorHAnsi" w:cstheme="minorHAnsi"/>
                <w:sz w:val="16"/>
                <w:szCs w:val="16"/>
              </w:rPr>
            </w:pPr>
            <w:r>
              <w:rPr>
                <w:rFonts w:asciiTheme="minorHAnsi" w:hAnsiTheme="minorHAnsi" w:cstheme="minorHAnsi"/>
                <w:sz w:val="16"/>
                <w:szCs w:val="16"/>
              </w:rPr>
              <w:t>30 days: 0%</w:t>
            </w:r>
          </w:p>
        </w:tc>
        <w:tc>
          <w:tcPr>
            <w:tcW w:w="1170" w:type="dxa"/>
          </w:tcPr>
          <w:p w14:paraId="7FBFFA55" w14:textId="21D95A90" w:rsidR="00165ED3" w:rsidRPr="00B04869" w:rsidRDefault="00F70E13" w:rsidP="00062855">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02F3862B" w14:textId="7308E9BC" w:rsidR="00165ED3" w:rsidRPr="00B04869" w:rsidRDefault="00630E15" w:rsidP="00062855">
            <w:pPr>
              <w:rPr>
                <w:rFonts w:asciiTheme="minorHAnsi" w:hAnsiTheme="minorHAnsi" w:cstheme="minorHAnsi"/>
                <w:sz w:val="16"/>
                <w:szCs w:val="16"/>
              </w:rPr>
            </w:pPr>
            <w:r>
              <w:rPr>
                <w:rFonts w:asciiTheme="minorHAnsi" w:hAnsiTheme="minorHAnsi" w:cstheme="minorHAnsi"/>
                <w:sz w:val="16"/>
                <w:szCs w:val="16"/>
              </w:rPr>
              <w:t>5%</w:t>
            </w:r>
          </w:p>
        </w:tc>
      </w:tr>
      <w:tr w:rsidR="00165ED3" w:rsidRPr="00B04869" w14:paraId="49D8414A" w14:textId="77777777" w:rsidTr="00467401">
        <w:tc>
          <w:tcPr>
            <w:tcW w:w="1461" w:type="dxa"/>
          </w:tcPr>
          <w:p w14:paraId="0E8D3DE3" w14:textId="29A973CE" w:rsidR="00165ED3" w:rsidRPr="00B04869" w:rsidRDefault="006A169A" w:rsidP="00062855">
            <w:pPr>
              <w:rPr>
                <w:rFonts w:asciiTheme="minorHAnsi" w:hAnsiTheme="minorHAnsi" w:cstheme="minorHAnsi"/>
                <w:sz w:val="16"/>
                <w:szCs w:val="16"/>
              </w:rPr>
            </w:pPr>
            <w:r>
              <w:rPr>
                <w:rFonts w:asciiTheme="minorHAnsi" w:hAnsiTheme="minorHAnsi" w:cstheme="minorHAnsi"/>
                <w:sz w:val="16"/>
                <w:szCs w:val="16"/>
              </w:rPr>
              <w:t>NWN Corporation</w:t>
            </w:r>
          </w:p>
        </w:tc>
        <w:tc>
          <w:tcPr>
            <w:tcW w:w="1486" w:type="dxa"/>
          </w:tcPr>
          <w:p w14:paraId="5B8BED3A" w14:textId="19EE9F72" w:rsidR="00165ED3" w:rsidRPr="00B04869" w:rsidRDefault="00EF00BF" w:rsidP="00EF00BF">
            <w:pPr>
              <w:jc w:val="center"/>
              <w:rPr>
                <w:rFonts w:asciiTheme="minorHAnsi" w:hAnsiTheme="minorHAnsi" w:cstheme="minorHAnsi"/>
                <w:sz w:val="16"/>
                <w:szCs w:val="16"/>
              </w:rPr>
            </w:pPr>
            <w:hyperlink r:id="rId68" w:history="1">
              <w:r w:rsidRPr="00EF00BF">
                <w:rPr>
                  <w:rStyle w:val="Hyperlink"/>
                  <w:rFonts w:asciiTheme="minorHAnsi" w:eastAsiaTheme="minorEastAsia" w:hAnsiTheme="minorHAnsi" w:cstheme="minorHAnsi"/>
                  <w:sz w:val="16"/>
                  <w:szCs w:val="16"/>
                </w:rPr>
                <w:t>PO-26-1080-OSD03-OSD03-39115</w:t>
              </w:r>
            </w:hyperlink>
          </w:p>
        </w:tc>
        <w:tc>
          <w:tcPr>
            <w:tcW w:w="918" w:type="dxa"/>
          </w:tcPr>
          <w:p w14:paraId="29A4ED2B" w14:textId="0E2B8D22" w:rsidR="00165ED3" w:rsidRPr="00B04869" w:rsidRDefault="00746AAC" w:rsidP="00062855">
            <w:pPr>
              <w:rPr>
                <w:rFonts w:asciiTheme="minorHAnsi" w:hAnsiTheme="minorHAnsi" w:cstheme="minorHAnsi"/>
                <w:sz w:val="16"/>
                <w:szCs w:val="16"/>
              </w:rPr>
            </w:pPr>
            <w:r w:rsidRPr="00746AAC">
              <w:rPr>
                <w:rFonts w:asciiTheme="minorHAnsi" w:hAnsiTheme="minorHAnsi" w:cstheme="minorHAnsi"/>
                <w:sz w:val="16"/>
                <w:szCs w:val="16"/>
              </w:rPr>
              <w:t>Jennifer Golden</w:t>
            </w:r>
          </w:p>
        </w:tc>
        <w:tc>
          <w:tcPr>
            <w:tcW w:w="849" w:type="dxa"/>
          </w:tcPr>
          <w:p w14:paraId="372B4990" w14:textId="66B1C36B" w:rsidR="00165ED3" w:rsidRPr="00B04869" w:rsidRDefault="00746AAC" w:rsidP="00062855">
            <w:pPr>
              <w:rPr>
                <w:rFonts w:asciiTheme="minorHAnsi" w:hAnsiTheme="minorHAnsi" w:cstheme="minorHAnsi"/>
                <w:sz w:val="16"/>
                <w:szCs w:val="16"/>
              </w:rPr>
            </w:pPr>
            <w:r w:rsidRPr="00746AAC">
              <w:rPr>
                <w:rFonts w:asciiTheme="minorHAnsi" w:hAnsiTheme="minorHAnsi" w:cstheme="minorHAnsi"/>
                <w:sz w:val="16"/>
                <w:szCs w:val="16"/>
              </w:rPr>
              <w:t>860-839-7021</w:t>
            </w:r>
          </w:p>
        </w:tc>
        <w:tc>
          <w:tcPr>
            <w:tcW w:w="828" w:type="dxa"/>
          </w:tcPr>
          <w:p w14:paraId="12B1E2F8" w14:textId="5A0DAB74" w:rsidR="00165ED3" w:rsidRPr="00B04869" w:rsidRDefault="00746AAC" w:rsidP="00062855">
            <w:pPr>
              <w:rPr>
                <w:rFonts w:asciiTheme="minorHAnsi" w:hAnsiTheme="minorHAnsi" w:cstheme="minorHAnsi"/>
                <w:sz w:val="16"/>
                <w:szCs w:val="16"/>
              </w:rPr>
            </w:pPr>
            <w:hyperlink r:id="rId69" w:history="1">
              <w:r w:rsidRPr="00746AAC">
                <w:rPr>
                  <w:rStyle w:val="Hyperlink"/>
                  <w:rFonts w:asciiTheme="minorHAnsi" w:hAnsiTheme="minorHAnsi" w:cstheme="minorHAnsi"/>
                  <w:sz w:val="16"/>
                  <w:szCs w:val="16"/>
                </w:rPr>
                <w:t>jgolden@nwn.ai</w:t>
              </w:r>
            </w:hyperlink>
          </w:p>
        </w:tc>
        <w:tc>
          <w:tcPr>
            <w:tcW w:w="1072" w:type="dxa"/>
          </w:tcPr>
          <w:p w14:paraId="4D5D0CC6" w14:textId="59775715" w:rsidR="00165ED3" w:rsidRPr="00B04869" w:rsidRDefault="00746AAC" w:rsidP="00062855">
            <w:pPr>
              <w:rPr>
                <w:rFonts w:asciiTheme="minorHAnsi" w:hAnsiTheme="minorHAnsi" w:cstheme="minorHAnsi"/>
                <w:sz w:val="16"/>
                <w:szCs w:val="16"/>
              </w:rPr>
            </w:pPr>
            <w:r>
              <w:rPr>
                <w:rFonts w:asciiTheme="minorHAnsi" w:hAnsiTheme="minorHAnsi" w:cstheme="minorHAnsi"/>
                <w:sz w:val="16"/>
                <w:szCs w:val="16"/>
              </w:rPr>
              <w:t>1</w:t>
            </w:r>
          </w:p>
        </w:tc>
        <w:tc>
          <w:tcPr>
            <w:tcW w:w="1440" w:type="dxa"/>
          </w:tcPr>
          <w:p w14:paraId="6402C470" w14:textId="4AA94CA9" w:rsidR="00746AAC" w:rsidRDefault="00746AAC" w:rsidP="00746AAC">
            <w:pPr>
              <w:rPr>
                <w:rFonts w:asciiTheme="minorHAnsi" w:hAnsiTheme="minorHAnsi" w:cstheme="minorHAnsi"/>
                <w:sz w:val="16"/>
                <w:szCs w:val="16"/>
              </w:rPr>
            </w:pPr>
            <w:r>
              <w:rPr>
                <w:rFonts w:asciiTheme="minorHAnsi" w:hAnsiTheme="minorHAnsi" w:cstheme="minorHAnsi"/>
                <w:sz w:val="16"/>
                <w:szCs w:val="16"/>
              </w:rPr>
              <w:t>10 days: 1%</w:t>
            </w:r>
          </w:p>
          <w:p w14:paraId="5936E30A" w14:textId="6B9EF013" w:rsidR="00746AAC" w:rsidRDefault="00746AAC" w:rsidP="00746AAC">
            <w:pPr>
              <w:rPr>
                <w:rFonts w:asciiTheme="minorHAnsi" w:hAnsiTheme="minorHAnsi" w:cstheme="minorHAnsi"/>
                <w:sz w:val="16"/>
                <w:szCs w:val="16"/>
              </w:rPr>
            </w:pPr>
            <w:r>
              <w:rPr>
                <w:rFonts w:asciiTheme="minorHAnsi" w:hAnsiTheme="minorHAnsi" w:cstheme="minorHAnsi"/>
                <w:sz w:val="16"/>
                <w:szCs w:val="16"/>
              </w:rPr>
              <w:t>15 days: 0.</w:t>
            </w:r>
            <w:r w:rsidR="00F101FE">
              <w:rPr>
                <w:rFonts w:asciiTheme="minorHAnsi" w:hAnsiTheme="minorHAnsi" w:cstheme="minorHAnsi"/>
                <w:sz w:val="16"/>
                <w:szCs w:val="16"/>
              </w:rPr>
              <w:t>75</w:t>
            </w:r>
            <w:r>
              <w:rPr>
                <w:rFonts w:asciiTheme="minorHAnsi" w:hAnsiTheme="minorHAnsi" w:cstheme="minorHAnsi"/>
                <w:sz w:val="16"/>
                <w:szCs w:val="16"/>
              </w:rPr>
              <w:t>%</w:t>
            </w:r>
          </w:p>
          <w:p w14:paraId="29B0D51E" w14:textId="2E5CC114" w:rsidR="00746AAC" w:rsidRDefault="00746AAC" w:rsidP="00746AAC">
            <w:pPr>
              <w:rPr>
                <w:rFonts w:asciiTheme="minorHAnsi" w:hAnsiTheme="minorHAnsi" w:cstheme="minorHAnsi"/>
                <w:sz w:val="16"/>
                <w:szCs w:val="16"/>
              </w:rPr>
            </w:pPr>
            <w:r>
              <w:rPr>
                <w:rFonts w:asciiTheme="minorHAnsi" w:hAnsiTheme="minorHAnsi" w:cstheme="minorHAnsi"/>
                <w:sz w:val="16"/>
                <w:szCs w:val="16"/>
              </w:rPr>
              <w:t>20 days: 0</w:t>
            </w:r>
            <w:r w:rsidR="00F101FE">
              <w:rPr>
                <w:rFonts w:asciiTheme="minorHAnsi" w:hAnsiTheme="minorHAnsi" w:cstheme="minorHAnsi"/>
                <w:sz w:val="16"/>
                <w:szCs w:val="16"/>
              </w:rPr>
              <w:t>.5</w:t>
            </w:r>
            <w:r>
              <w:rPr>
                <w:rFonts w:asciiTheme="minorHAnsi" w:hAnsiTheme="minorHAnsi" w:cstheme="minorHAnsi"/>
                <w:sz w:val="16"/>
                <w:szCs w:val="16"/>
              </w:rPr>
              <w:t>%</w:t>
            </w:r>
          </w:p>
          <w:p w14:paraId="2E5EC791" w14:textId="7FECBB9B" w:rsidR="00165ED3" w:rsidRPr="00B04869" w:rsidRDefault="00746AAC" w:rsidP="00746AAC">
            <w:pPr>
              <w:rPr>
                <w:rFonts w:asciiTheme="minorHAnsi" w:hAnsiTheme="minorHAnsi" w:cstheme="minorHAnsi"/>
                <w:sz w:val="16"/>
                <w:szCs w:val="16"/>
              </w:rPr>
            </w:pPr>
            <w:r>
              <w:rPr>
                <w:rFonts w:asciiTheme="minorHAnsi" w:hAnsiTheme="minorHAnsi" w:cstheme="minorHAnsi"/>
                <w:sz w:val="16"/>
                <w:szCs w:val="16"/>
              </w:rPr>
              <w:t>30 days: 0%</w:t>
            </w:r>
          </w:p>
        </w:tc>
        <w:tc>
          <w:tcPr>
            <w:tcW w:w="1170" w:type="dxa"/>
          </w:tcPr>
          <w:p w14:paraId="051ACAD7" w14:textId="2A741091" w:rsidR="00165ED3" w:rsidRPr="00B04869" w:rsidRDefault="00F70E13" w:rsidP="00062855">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6FE44051" w14:textId="2798FB2B" w:rsidR="00165ED3" w:rsidRPr="00B04869" w:rsidRDefault="00F101FE" w:rsidP="00062855">
            <w:pPr>
              <w:rPr>
                <w:rFonts w:asciiTheme="minorHAnsi" w:hAnsiTheme="minorHAnsi" w:cstheme="minorHAnsi"/>
                <w:sz w:val="16"/>
                <w:szCs w:val="16"/>
              </w:rPr>
            </w:pPr>
            <w:r>
              <w:rPr>
                <w:rFonts w:asciiTheme="minorHAnsi" w:hAnsiTheme="minorHAnsi" w:cstheme="minorHAnsi"/>
                <w:sz w:val="16"/>
                <w:szCs w:val="16"/>
              </w:rPr>
              <w:t>2%</w:t>
            </w:r>
          </w:p>
        </w:tc>
      </w:tr>
      <w:tr w:rsidR="00165ED3" w:rsidRPr="00B04869" w14:paraId="7E4BD23C" w14:textId="77777777" w:rsidTr="00467401">
        <w:tc>
          <w:tcPr>
            <w:tcW w:w="1461" w:type="dxa"/>
          </w:tcPr>
          <w:p w14:paraId="084D937F" w14:textId="7196E4CD" w:rsidR="00165ED3" w:rsidRPr="00B04869" w:rsidRDefault="00A22703" w:rsidP="00062855">
            <w:pPr>
              <w:rPr>
                <w:rFonts w:asciiTheme="minorHAnsi" w:hAnsiTheme="minorHAnsi" w:cstheme="minorHAnsi"/>
                <w:sz w:val="16"/>
                <w:szCs w:val="16"/>
              </w:rPr>
            </w:pPr>
            <w:r>
              <w:rPr>
                <w:rFonts w:asciiTheme="minorHAnsi" w:hAnsiTheme="minorHAnsi" w:cstheme="minorHAnsi"/>
                <w:sz w:val="16"/>
                <w:szCs w:val="16"/>
              </w:rPr>
              <w:t>PRESIDIO NETWORKED SOLUTIONS LLC</w:t>
            </w:r>
          </w:p>
        </w:tc>
        <w:tc>
          <w:tcPr>
            <w:tcW w:w="1486" w:type="dxa"/>
          </w:tcPr>
          <w:p w14:paraId="232019EC" w14:textId="0FB73018" w:rsidR="00165ED3" w:rsidRPr="00B04869" w:rsidRDefault="001F2F9E" w:rsidP="001F2F9E">
            <w:pPr>
              <w:jc w:val="center"/>
              <w:rPr>
                <w:rFonts w:asciiTheme="minorHAnsi" w:hAnsiTheme="minorHAnsi" w:cstheme="minorHAnsi"/>
                <w:sz w:val="16"/>
                <w:szCs w:val="16"/>
              </w:rPr>
            </w:pPr>
            <w:hyperlink r:id="rId70" w:history="1">
              <w:r w:rsidRPr="001F2F9E">
                <w:rPr>
                  <w:rStyle w:val="Hyperlink"/>
                  <w:rFonts w:asciiTheme="minorHAnsi" w:eastAsiaTheme="minorEastAsia" w:hAnsiTheme="minorHAnsi" w:cstheme="minorHAnsi"/>
                  <w:sz w:val="16"/>
                  <w:szCs w:val="16"/>
                </w:rPr>
                <w:t>PO-26-1080-OSD03-OSD03-39123</w:t>
              </w:r>
            </w:hyperlink>
          </w:p>
        </w:tc>
        <w:tc>
          <w:tcPr>
            <w:tcW w:w="918" w:type="dxa"/>
          </w:tcPr>
          <w:p w14:paraId="0FD8A7D4" w14:textId="61BADC65" w:rsidR="00165ED3" w:rsidRPr="00B04869" w:rsidRDefault="00A22703" w:rsidP="00062855">
            <w:pPr>
              <w:rPr>
                <w:rFonts w:asciiTheme="minorHAnsi" w:hAnsiTheme="minorHAnsi" w:cstheme="minorHAnsi"/>
                <w:sz w:val="16"/>
                <w:szCs w:val="16"/>
              </w:rPr>
            </w:pPr>
            <w:r w:rsidRPr="00A22703">
              <w:rPr>
                <w:rFonts w:asciiTheme="minorHAnsi" w:hAnsiTheme="minorHAnsi" w:cstheme="minorHAnsi"/>
                <w:sz w:val="16"/>
                <w:szCs w:val="16"/>
              </w:rPr>
              <w:t>Alex Cody</w:t>
            </w:r>
          </w:p>
        </w:tc>
        <w:tc>
          <w:tcPr>
            <w:tcW w:w="849" w:type="dxa"/>
          </w:tcPr>
          <w:p w14:paraId="05AB3926" w14:textId="19187958" w:rsidR="00165ED3" w:rsidRPr="00B04869" w:rsidRDefault="00F316C8" w:rsidP="00062855">
            <w:pPr>
              <w:rPr>
                <w:rFonts w:asciiTheme="minorHAnsi" w:hAnsiTheme="minorHAnsi" w:cstheme="minorHAnsi"/>
                <w:sz w:val="16"/>
                <w:szCs w:val="16"/>
              </w:rPr>
            </w:pPr>
            <w:r w:rsidRPr="00F316C8">
              <w:rPr>
                <w:rFonts w:asciiTheme="minorHAnsi" w:hAnsiTheme="minorHAnsi" w:cstheme="minorHAnsi"/>
                <w:sz w:val="16"/>
                <w:szCs w:val="16"/>
              </w:rPr>
              <w:t>212-324-4342</w:t>
            </w:r>
          </w:p>
        </w:tc>
        <w:tc>
          <w:tcPr>
            <w:tcW w:w="828" w:type="dxa"/>
          </w:tcPr>
          <w:p w14:paraId="14BC2513" w14:textId="6B47FBC5" w:rsidR="00165ED3" w:rsidRPr="00B04869" w:rsidRDefault="00F316C8" w:rsidP="00062855">
            <w:pPr>
              <w:rPr>
                <w:rFonts w:asciiTheme="minorHAnsi" w:hAnsiTheme="minorHAnsi" w:cstheme="minorHAnsi"/>
                <w:sz w:val="16"/>
                <w:szCs w:val="16"/>
              </w:rPr>
            </w:pPr>
            <w:hyperlink r:id="rId71" w:history="1">
              <w:r w:rsidRPr="00F316C8">
                <w:rPr>
                  <w:rStyle w:val="Hyperlink"/>
                  <w:rFonts w:asciiTheme="minorHAnsi" w:hAnsiTheme="minorHAnsi" w:cstheme="minorHAnsi"/>
                  <w:sz w:val="16"/>
                  <w:szCs w:val="16"/>
                </w:rPr>
                <w:t>acody@presidio.com</w:t>
              </w:r>
            </w:hyperlink>
          </w:p>
        </w:tc>
        <w:tc>
          <w:tcPr>
            <w:tcW w:w="1072" w:type="dxa"/>
          </w:tcPr>
          <w:p w14:paraId="10E6FB35" w14:textId="1C393AE6" w:rsidR="00165ED3" w:rsidRPr="00B04869" w:rsidRDefault="00F316C8" w:rsidP="00062855">
            <w:pPr>
              <w:rPr>
                <w:rFonts w:asciiTheme="minorHAnsi" w:hAnsiTheme="minorHAnsi" w:cstheme="minorHAnsi"/>
                <w:sz w:val="16"/>
                <w:szCs w:val="16"/>
              </w:rPr>
            </w:pPr>
            <w:r>
              <w:rPr>
                <w:rFonts w:asciiTheme="minorHAnsi" w:hAnsiTheme="minorHAnsi" w:cstheme="minorHAnsi"/>
                <w:sz w:val="16"/>
                <w:szCs w:val="16"/>
              </w:rPr>
              <w:t>1</w:t>
            </w:r>
          </w:p>
        </w:tc>
        <w:tc>
          <w:tcPr>
            <w:tcW w:w="1440" w:type="dxa"/>
          </w:tcPr>
          <w:p w14:paraId="16A71C35" w14:textId="16018FF1" w:rsidR="00165ED3" w:rsidRPr="00B04869" w:rsidRDefault="00B723FC" w:rsidP="00F316C8">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23F1E09E" w14:textId="41AC64BD" w:rsidR="00165ED3" w:rsidRPr="00B04869" w:rsidRDefault="00F70E13" w:rsidP="00062855">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142CC31" w14:textId="04770EA7" w:rsidR="00165ED3" w:rsidRPr="00B04869" w:rsidRDefault="00B723FC" w:rsidP="00062855">
            <w:pPr>
              <w:rPr>
                <w:rFonts w:asciiTheme="minorHAnsi" w:hAnsiTheme="minorHAnsi" w:cstheme="minorHAnsi"/>
                <w:sz w:val="16"/>
                <w:szCs w:val="16"/>
              </w:rPr>
            </w:pPr>
            <w:r>
              <w:rPr>
                <w:rFonts w:asciiTheme="minorHAnsi" w:hAnsiTheme="minorHAnsi" w:cstheme="minorHAnsi"/>
                <w:sz w:val="16"/>
                <w:szCs w:val="16"/>
              </w:rPr>
              <w:t>8%</w:t>
            </w:r>
          </w:p>
        </w:tc>
      </w:tr>
      <w:tr w:rsidR="00165ED3" w:rsidRPr="00B04869" w14:paraId="4FDE4B9B" w14:textId="77777777" w:rsidTr="00467401">
        <w:trPr>
          <w:trHeight w:val="323"/>
        </w:trPr>
        <w:tc>
          <w:tcPr>
            <w:tcW w:w="1461" w:type="dxa"/>
          </w:tcPr>
          <w:p w14:paraId="3DCD4E98" w14:textId="6EA8149A" w:rsidR="00165ED3" w:rsidRPr="00B04869" w:rsidRDefault="00967F39" w:rsidP="00062855">
            <w:pPr>
              <w:rPr>
                <w:rFonts w:asciiTheme="minorHAnsi" w:hAnsiTheme="minorHAnsi" w:cstheme="minorHAnsi"/>
                <w:sz w:val="16"/>
                <w:szCs w:val="16"/>
              </w:rPr>
            </w:pPr>
            <w:r w:rsidRPr="00967F39">
              <w:rPr>
                <w:rFonts w:asciiTheme="minorHAnsi" w:hAnsiTheme="minorHAnsi" w:cstheme="minorHAnsi"/>
                <w:sz w:val="16"/>
                <w:szCs w:val="16"/>
              </w:rPr>
              <w:t>Rolta Advizex Technologies LLC</w:t>
            </w:r>
          </w:p>
        </w:tc>
        <w:tc>
          <w:tcPr>
            <w:tcW w:w="1486" w:type="dxa"/>
          </w:tcPr>
          <w:p w14:paraId="084CEE5F" w14:textId="7D25A171" w:rsidR="00165ED3" w:rsidRPr="00B04869" w:rsidRDefault="001F2F9E" w:rsidP="001F2F9E">
            <w:pPr>
              <w:jc w:val="center"/>
              <w:rPr>
                <w:rFonts w:asciiTheme="minorHAnsi" w:hAnsiTheme="minorHAnsi" w:cstheme="minorHAnsi"/>
                <w:sz w:val="16"/>
                <w:szCs w:val="16"/>
              </w:rPr>
            </w:pPr>
            <w:hyperlink r:id="rId72" w:history="1">
              <w:r w:rsidRPr="001F2F9E">
                <w:rPr>
                  <w:rStyle w:val="Hyperlink"/>
                  <w:rFonts w:asciiTheme="minorHAnsi" w:eastAsiaTheme="minorEastAsia" w:hAnsiTheme="minorHAnsi" w:cstheme="minorHAnsi"/>
                  <w:sz w:val="16"/>
                  <w:szCs w:val="16"/>
                </w:rPr>
                <w:t>PO-26-1080-OSD03-OSD03-39121</w:t>
              </w:r>
            </w:hyperlink>
          </w:p>
        </w:tc>
        <w:tc>
          <w:tcPr>
            <w:tcW w:w="918" w:type="dxa"/>
          </w:tcPr>
          <w:p w14:paraId="53F19F55" w14:textId="17AEFB82" w:rsidR="00165ED3" w:rsidRPr="00B04869" w:rsidRDefault="00A0620E" w:rsidP="00062855">
            <w:pPr>
              <w:rPr>
                <w:rFonts w:asciiTheme="minorHAnsi" w:hAnsiTheme="minorHAnsi" w:cstheme="minorHAnsi"/>
                <w:sz w:val="16"/>
                <w:szCs w:val="16"/>
              </w:rPr>
            </w:pPr>
            <w:r>
              <w:rPr>
                <w:rFonts w:asciiTheme="minorHAnsi" w:hAnsiTheme="minorHAnsi" w:cstheme="minorHAnsi"/>
                <w:sz w:val="16"/>
                <w:szCs w:val="16"/>
              </w:rPr>
              <w:t>Scott Hess</w:t>
            </w:r>
          </w:p>
        </w:tc>
        <w:tc>
          <w:tcPr>
            <w:tcW w:w="849" w:type="dxa"/>
          </w:tcPr>
          <w:p w14:paraId="777A6F5F" w14:textId="358085E4" w:rsidR="00165ED3" w:rsidRPr="00B04869" w:rsidRDefault="00A0620E" w:rsidP="00062855">
            <w:pPr>
              <w:rPr>
                <w:rFonts w:asciiTheme="minorHAnsi" w:hAnsiTheme="minorHAnsi" w:cstheme="minorHAnsi"/>
                <w:sz w:val="16"/>
                <w:szCs w:val="16"/>
              </w:rPr>
            </w:pPr>
            <w:r w:rsidRPr="00A0620E">
              <w:rPr>
                <w:rFonts w:asciiTheme="minorHAnsi" w:hAnsiTheme="minorHAnsi" w:cstheme="minorHAnsi"/>
                <w:sz w:val="16"/>
                <w:szCs w:val="16"/>
              </w:rPr>
              <w:t>440-622-1089</w:t>
            </w:r>
          </w:p>
        </w:tc>
        <w:tc>
          <w:tcPr>
            <w:tcW w:w="828" w:type="dxa"/>
          </w:tcPr>
          <w:p w14:paraId="2F0F7424" w14:textId="433CA1BD" w:rsidR="00165ED3" w:rsidRPr="00B04869" w:rsidRDefault="00A0620E" w:rsidP="00062855">
            <w:pPr>
              <w:rPr>
                <w:rFonts w:asciiTheme="minorHAnsi" w:hAnsiTheme="minorHAnsi" w:cstheme="minorHAnsi"/>
                <w:sz w:val="16"/>
                <w:szCs w:val="16"/>
              </w:rPr>
            </w:pPr>
            <w:hyperlink r:id="rId73" w:history="1">
              <w:r w:rsidRPr="00A0620E">
                <w:rPr>
                  <w:rStyle w:val="Hyperlink"/>
                  <w:rFonts w:asciiTheme="minorHAnsi" w:hAnsiTheme="minorHAnsi" w:cstheme="minorHAnsi"/>
                  <w:sz w:val="16"/>
                  <w:szCs w:val="16"/>
                </w:rPr>
                <w:t>shess@advizex.com</w:t>
              </w:r>
            </w:hyperlink>
          </w:p>
        </w:tc>
        <w:tc>
          <w:tcPr>
            <w:tcW w:w="1072" w:type="dxa"/>
          </w:tcPr>
          <w:p w14:paraId="7EE760D1" w14:textId="1FD17821" w:rsidR="00165ED3" w:rsidRPr="00B04869" w:rsidRDefault="00A0620E" w:rsidP="00062855">
            <w:pPr>
              <w:rPr>
                <w:rFonts w:asciiTheme="minorHAnsi" w:hAnsiTheme="minorHAnsi" w:cstheme="minorHAnsi"/>
                <w:sz w:val="16"/>
                <w:szCs w:val="16"/>
              </w:rPr>
            </w:pPr>
            <w:r>
              <w:rPr>
                <w:rFonts w:asciiTheme="minorHAnsi" w:hAnsiTheme="minorHAnsi" w:cstheme="minorHAnsi"/>
                <w:sz w:val="16"/>
                <w:szCs w:val="16"/>
              </w:rPr>
              <w:t>1, 2</w:t>
            </w:r>
          </w:p>
        </w:tc>
        <w:tc>
          <w:tcPr>
            <w:tcW w:w="1440" w:type="dxa"/>
          </w:tcPr>
          <w:p w14:paraId="70F1E865" w14:textId="5E5ED49B" w:rsidR="00A0620E" w:rsidRDefault="00A0620E" w:rsidP="00A0620E">
            <w:pPr>
              <w:rPr>
                <w:rFonts w:asciiTheme="minorHAnsi" w:hAnsiTheme="minorHAnsi" w:cstheme="minorHAnsi"/>
                <w:sz w:val="16"/>
                <w:szCs w:val="16"/>
              </w:rPr>
            </w:pPr>
            <w:r>
              <w:rPr>
                <w:rFonts w:asciiTheme="minorHAnsi" w:hAnsiTheme="minorHAnsi" w:cstheme="minorHAnsi"/>
                <w:sz w:val="16"/>
                <w:szCs w:val="16"/>
              </w:rPr>
              <w:t xml:space="preserve">10 days: </w:t>
            </w:r>
            <w:r w:rsidR="00E9504E">
              <w:rPr>
                <w:rFonts w:asciiTheme="minorHAnsi" w:hAnsiTheme="minorHAnsi" w:cstheme="minorHAnsi"/>
                <w:sz w:val="16"/>
                <w:szCs w:val="16"/>
              </w:rPr>
              <w:t>3</w:t>
            </w:r>
            <w:r>
              <w:rPr>
                <w:rFonts w:asciiTheme="minorHAnsi" w:hAnsiTheme="minorHAnsi" w:cstheme="minorHAnsi"/>
                <w:sz w:val="16"/>
                <w:szCs w:val="16"/>
              </w:rPr>
              <w:t>%</w:t>
            </w:r>
          </w:p>
          <w:p w14:paraId="0B6D5638" w14:textId="559A3036" w:rsidR="00A0620E" w:rsidRDefault="00A0620E" w:rsidP="00A0620E">
            <w:pPr>
              <w:rPr>
                <w:rFonts w:asciiTheme="minorHAnsi" w:hAnsiTheme="minorHAnsi" w:cstheme="minorHAnsi"/>
                <w:sz w:val="16"/>
                <w:szCs w:val="16"/>
              </w:rPr>
            </w:pPr>
            <w:r>
              <w:rPr>
                <w:rFonts w:asciiTheme="minorHAnsi" w:hAnsiTheme="minorHAnsi" w:cstheme="minorHAnsi"/>
                <w:sz w:val="16"/>
                <w:szCs w:val="16"/>
              </w:rPr>
              <w:t xml:space="preserve">15 days: </w:t>
            </w:r>
            <w:r w:rsidR="00E9504E">
              <w:rPr>
                <w:rFonts w:asciiTheme="minorHAnsi" w:hAnsiTheme="minorHAnsi" w:cstheme="minorHAnsi"/>
                <w:sz w:val="16"/>
                <w:szCs w:val="16"/>
              </w:rPr>
              <w:t>2</w:t>
            </w:r>
            <w:r>
              <w:rPr>
                <w:rFonts w:asciiTheme="minorHAnsi" w:hAnsiTheme="minorHAnsi" w:cstheme="minorHAnsi"/>
                <w:sz w:val="16"/>
                <w:szCs w:val="16"/>
              </w:rPr>
              <w:t>%</w:t>
            </w:r>
          </w:p>
          <w:p w14:paraId="7C9148A1" w14:textId="102F01F3" w:rsidR="00A0620E" w:rsidRDefault="00A0620E" w:rsidP="00A0620E">
            <w:pPr>
              <w:rPr>
                <w:rFonts w:asciiTheme="minorHAnsi" w:hAnsiTheme="minorHAnsi" w:cstheme="minorHAnsi"/>
                <w:sz w:val="16"/>
                <w:szCs w:val="16"/>
              </w:rPr>
            </w:pPr>
            <w:r>
              <w:rPr>
                <w:rFonts w:asciiTheme="minorHAnsi" w:hAnsiTheme="minorHAnsi" w:cstheme="minorHAnsi"/>
                <w:sz w:val="16"/>
                <w:szCs w:val="16"/>
              </w:rPr>
              <w:t xml:space="preserve">20 days: </w:t>
            </w:r>
            <w:r w:rsidR="00E9504E">
              <w:rPr>
                <w:rFonts w:asciiTheme="minorHAnsi" w:hAnsiTheme="minorHAnsi" w:cstheme="minorHAnsi"/>
                <w:sz w:val="16"/>
                <w:szCs w:val="16"/>
              </w:rPr>
              <w:t>1</w:t>
            </w:r>
            <w:r>
              <w:rPr>
                <w:rFonts w:asciiTheme="minorHAnsi" w:hAnsiTheme="minorHAnsi" w:cstheme="minorHAnsi"/>
                <w:sz w:val="16"/>
                <w:szCs w:val="16"/>
              </w:rPr>
              <w:t>%</w:t>
            </w:r>
          </w:p>
          <w:p w14:paraId="222A2199" w14:textId="6C9C41B8" w:rsidR="00165ED3" w:rsidRPr="00B04869" w:rsidRDefault="00A0620E" w:rsidP="00A0620E">
            <w:pPr>
              <w:rPr>
                <w:rFonts w:asciiTheme="minorHAnsi" w:hAnsiTheme="minorHAnsi" w:cstheme="minorHAnsi"/>
                <w:sz w:val="16"/>
                <w:szCs w:val="16"/>
              </w:rPr>
            </w:pPr>
            <w:r>
              <w:rPr>
                <w:rFonts w:asciiTheme="minorHAnsi" w:hAnsiTheme="minorHAnsi" w:cstheme="minorHAnsi"/>
                <w:sz w:val="16"/>
                <w:szCs w:val="16"/>
              </w:rPr>
              <w:t>30 days: 0%</w:t>
            </w:r>
          </w:p>
        </w:tc>
        <w:tc>
          <w:tcPr>
            <w:tcW w:w="1170" w:type="dxa"/>
          </w:tcPr>
          <w:p w14:paraId="4557BC41" w14:textId="0DA18D3E" w:rsidR="00165ED3" w:rsidRPr="00B04869" w:rsidRDefault="00F70E13" w:rsidP="00062855">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51DDE301" w14:textId="6D83F4D4" w:rsidR="00165ED3" w:rsidRPr="00B04869" w:rsidRDefault="00E9504E" w:rsidP="00062855">
            <w:pPr>
              <w:rPr>
                <w:rFonts w:asciiTheme="minorHAnsi" w:hAnsiTheme="minorHAnsi" w:cstheme="minorHAnsi"/>
                <w:sz w:val="16"/>
                <w:szCs w:val="16"/>
              </w:rPr>
            </w:pPr>
            <w:r>
              <w:rPr>
                <w:rFonts w:asciiTheme="minorHAnsi" w:hAnsiTheme="minorHAnsi" w:cstheme="minorHAnsi"/>
                <w:sz w:val="16"/>
                <w:szCs w:val="16"/>
              </w:rPr>
              <w:t>2%</w:t>
            </w:r>
          </w:p>
        </w:tc>
      </w:tr>
      <w:tr w:rsidR="00165ED3" w:rsidRPr="00B04869" w14:paraId="638BA651" w14:textId="77777777" w:rsidTr="00467401">
        <w:tc>
          <w:tcPr>
            <w:tcW w:w="1461" w:type="dxa"/>
          </w:tcPr>
          <w:p w14:paraId="1E076BA7" w14:textId="152ED021" w:rsidR="00165ED3" w:rsidRPr="00B04869" w:rsidRDefault="00E9504E" w:rsidP="00062855">
            <w:pPr>
              <w:rPr>
                <w:rFonts w:asciiTheme="minorHAnsi" w:hAnsiTheme="minorHAnsi" w:cstheme="minorHAnsi"/>
                <w:sz w:val="16"/>
                <w:szCs w:val="16"/>
              </w:rPr>
            </w:pPr>
            <w:r>
              <w:rPr>
                <w:rFonts w:asciiTheme="minorHAnsi" w:hAnsiTheme="minorHAnsi" w:cstheme="minorHAnsi"/>
                <w:sz w:val="16"/>
                <w:szCs w:val="16"/>
              </w:rPr>
              <w:t>Smartronix, LLC</w:t>
            </w:r>
          </w:p>
        </w:tc>
        <w:tc>
          <w:tcPr>
            <w:tcW w:w="1486" w:type="dxa"/>
          </w:tcPr>
          <w:p w14:paraId="1DB9A030" w14:textId="6EB34CE6" w:rsidR="00165ED3" w:rsidRPr="00B04869" w:rsidRDefault="004353EA" w:rsidP="004353EA">
            <w:pPr>
              <w:jc w:val="center"/>
              <w:rPr>
                <w:rFonts w:asciiTheme="minorHAnsi" w:hAnsiTheme="minorHAnsi" w:cstheme="minorHAnsi"/>
                <w:sz w:val="16"/>
                <w:szCs w:val="16"/>
              </w:rPr>
            </w:pPr>
            <w:hyperlink r:id="rId74" w:history="1">
              <w:r w:rsidRPr="004353EA">
                <w:rPr>
                  <w:rStyle w:val="Hyperlink"/>
                  <w:rFonts w:asciiTheme="minorHAnsi" w:eastAsiaTheme="minorEastAsia" w:hAnsiTheme="minorHAnsi" w:cstheme="minorHAnsi"/>
                  <w:sz w:val="16"/>
                  <w:szCs w:val="16"/>
                </w:rPr>
                <w:t>PO-26-1080-OSD03-OSD03-39117</w:t>
              </w:r>
            </w:hyperlink>
          </w:p>
        </w:tc>
        <w:tc>
          <w:tcPr>
            <w:tcW w:w="918" w:type="dxa"/>
          </w:tcPr>
          <w:p w14:paraId="2C13FDA6" w14:textId="3DD2A882" w:rsidR="00165ED3" w:rsidRPr="00B04869" w:rsidRDefault="00467401" w:rsidP="00062855">
            <w:pPr>
              <w:rPr>
                <w:rFonts w:asciiTheme="minorHAnsi" w:hAnsiTheme="minorHAnsi" w:cstheme="minorHAnsi"/>
                <w:sz w:val="16"/>
                <w:szCs w:val="16"/>
              </w:rPr>
            </w:pPr>
            <w:r w:rsidRPr="00467401">
              <w:rPr>
                <w:rFonts w:asciiTheme="minorHAnsi" w:hAnsiTheme="minorHAnsi" w:cstheme="minorHAnsi"/>
                <w:sz w:val="16"/>
                <w:szCs w:val="16"/>
              </w:rPr>
              <w:t>Dominique Mitchell</w:t>
            </w:r>
          </w:p>
        </w:tc>
        <w:tc>
          <w:tcPr>
            <w:tcW w:w="849" w:type="dxa"/>
          </w:tcPr>
          <w:p w14:paraId="15F69476" w14:textId="7B9B5A58" w:rsidR="00165ED3" w:rsidRPr="00B04869" w:rsidRDefault="00D755EF" w:rsidP="00062855">
            <w:pPr>
              <w:rPr>
                <w:rFonts w:asciiTheme="minorHAnsi" w:hAnsiTheme="minorHAnsi" w:cstheme="minorHAnsi"/>
                <w:sz w:val="16"/>
                <w:szCs w:val="16"/>
              </w:rPr>
            </w:pPr>
            <w:r w:rsidRPr="00D755EF">
              <w:rPr>
                <w:rFonts w:asciiTheme="minorHAnsi" w:hAnsiTheme="minorHAnsi" w:cstheme="minorHAnsi"/>
                <w:sz w:val="16"/>
                <w:szCs w:val="16"/>
              </w:rPr>
              <w:t>301-690-0287</w:t>
            </w:r>
          </w:p>
        </w:tc>
        <w:tc>
          <w:tcPr>
            <w:tcW w:w="828" w:type="dxa"/>
          </w:tcPr>
          <w:p w14:paraId="2FAA2D76" w14:textId="3C4DF3BB" w:rsidR="00165ED3" w:rsidRPr="00B04869" w:rsidRDefault="00D755EF" w:rsidP="00062855">
            <w:pPr>
              <w:rPr>
                <w:rFonts w:asciiTheme="minorHAnsi" w:hAnsiTheme="minorHAnsi" w:cstheme="minorHAnsi"/>
                <w:sz w:val="16"/>
                <w:szCs w:val="16"/>
              </w:rPr>
            </w:pPr>
            <w:hyperlink r:id="rId75" w:history="1">
              <w:r w:rsidRPr="00D755EF">
                <w:rPr>
                  <w:rStyle w:val="Hyperlink"/>
                  <w:rFonts w:asciiTheme="minorHAnsi" w:hAnsiTheme="minorHAnsi" w:cstheme="minorHAnsi"/>
                  <w:sz w:val="16"/>
                  <w:szCs w:val="16"/>
                </w:rPr>
                <w:t>dmitchell@smxtech.us</w:t>
              </w:r>
            </w:hyperlink>
          </w:p>
        </w:tc>
        <w:tc>
          <w:tcPr>
            <w:tcW w:w="1072" w:type="dxa"/>
          </w:tcPr>
          <w:p w14:paraId="2E9EE35B" w14:textId="158C1E15" w:rsidR="00165ED3" w:rsidRPr="00B04869" w:rsidRDefault="00D755EF" w:rsidP="00062855">
            <w:pPr>
              <w:rPr>
                <w:rFonts w:asciiTheme="minorHAnsi" w:hAnsiTheme="minorHAnsi" w:cstheme="minorHAnsi"/>
                <w:sz w:val="16"/>
                <w:szCs w:val="16"/>
              </w:rPr>
            </w:pPr>
            <w:r>
              <w:rPr>
                <w:rFonts w:asciiTheme="minorHAnsi" w:hAnsiTheme="minorHAnsi" w:cstheme="minorHAnsi"/>
                <w:sz w:val="16"/>
                <w:szCs w:val="16"/>
              </w:rPr>
              <w:t>1</w:t>
            </w:r>
          </w:p>
        </w:tc>
        <w:tc>
          <w:tcPr>
            <w:tcW w:w="1440" w:type="dxa"/>
          </w:tcPr>
          <w:p w14:paraId="4D7D7F89" w14:textId="6735C09C" w:rsidR="00D755EF" w:rsidRDefault="00D755EF" w:rsidP="00D755EF">
            <w:pPr>
              <w:rPr>
                <w:rFonts w:asciiTheme="minorHAnsi" w:hAnsiTheme="minorHAnsi" w:cstheme="minorHAnsi"/>
                <w:sz w:val="16"/>
                <w:szCs w:val="16"/>
              </w:rPr>
            </w:pPr>
            <w:r>
              <w:rPr>
                <w:rFonts w:asciiTheme="minorHAnsi" w:hAnsiTheme="minorHAnsi" w:cstheme="minorHAnsi"/>
                <w:sz w:val="16"/>
                <w:szCs w:val="16"/>
              </w:rPr>
              <w:t>10 days: 1%</w:t>
            </w:r>
          </w:p>
          <w:p w14:paraId="62928475" w14:textId="511856E8" w:rsidR="00D755EF" w:rsidRDefault="00D755EF" w:rsidP="00D755EF">
            <w:pPr>
              <w:rPr>
                <w:rFonts w:asciiTheme="minorHAnsi" w:hAnsiTheme="minorHAnsi" w:cstheme="minorHAnsi"/>
                <w:sz w:val="16"/>
                <w:szCs w:val="16"/>
              </w:rPr>
            </w:pPr>
            <w:r>
              <w:rPr>
                <w:rFonts w:asciiTheme="minorHAnsi" w:hAnsiTheme="minorHAnsi" w:cstheme="minorHAnsi"/>
                <w:sz w:val="16"/>
                <w:szCs w:val="16"/>
              </w:rPr>
              <w:t>15 days: 1%</w:t>
            </w:r>
          </w:p>
          <w:p w14:paraId="29F0669B" w14:textId="77777777" w:rsidR="00D755EF" w:rsidRDefault="00D755EF" w:rsidP="00D755EF">
            <w:pPr>
              <w:rPr>
                <w:rFonts w:asciiTheme="minorHAnsi" w:hAnsiTheme="minorHAnsi" w:cstheme="minorHAnsi"/>
                <w:sz w:val="16"/>
                <w:szCs w:val="16"/>
              </w:rPr>
            </w:pPr>
            <w:r>
              <w:rPr>
                <w:rFonts w:asciiTheme="minorHAnsi" w:hAnsiTheme="minorHAnsi" w:cstheme="minorHAnsi"/>
                <w:sz w:val="16"/>
                <w:szCs w:val="16"/>
              </w:rPr>
              <w:t>20 days: 1%</w:t>
            </w:r>
          </w:p>
          <w:p w14:paraId="264E7E95" w14:textId="5ACA3EAA" w:rsidR="00165ED3" w:rsidRPr="00B04869" w:rsidRDefault="00D755EF" w:rsidP="00D755EF">
            <w:pPr>
              <w:rPr>
                <w:rFonts w:asciiTheme="minorHAnsi" w:hAnsiTheme="minorHAnsi" w:cstheme="minorHAnsi"/>
                <w:sz w:val="16"/>
                <w:szCs w:val="16"/>
              </w:rPr>
            </w:pPr>
            <w:r>
              <w:rPr>
                <w:rFonts w:asciiTheme="minorHAnsi" w:hAnsiTheme="minorHAnsi" w:cstheme="minorHAnsi"/>
                <w:sz w:val="16"/>
                <w:szCs w:val="16"/>
              </w:rPr>
              <w:t>30 days: 1%</w:t>
            </w:r>
          </w:p>
        </w:tc>
        <w:tc>
          <w:tcPr>
            <w:tcW w:w="1170" w:type="dxa"/>
          </w:tcPr>
          <w:p w14:paraId="2C5AF099" w14:textId="09B42A31" w:rsidR="00165ED3" w:rsidRPr="00B04869" w:rsidRDefault="00F70E13" w:rsidP="00062855">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37CCE896" w14:textId="5B8F7A0D" w:rsidR="00165ED3" w:rsidRPr="00B04869" w:rsidRDefault="001A1C88" w:rsidP="00062855">
            <w:pPr>
              <w:rPr>
                <w:rFonts w:asciiTheme="minorHAnsi" w:hAnsiTheme="minorHAnsi" w:cstheme="minorHAnsi"/>
                <w:sz w:val="16"/>
                <w:szCs w:val="16"/>
              </w:rPr>
            </w:pPr>
            <w:r>
              <w:rPr>
                <w:rFonts w:asciiTheme="minorHAnsi" w:hAnsiTheme="minorHAnsi" w:cstheme="minorHAnsi"/>
                <w:sz w:val="16"/>
                <w:szCs w:val="16"/>
              </w:rPr>
              <w:t>10%</w:t>
            </w:r>
          </w:p>
        </w:tc>
      </w:tr>
    </w:tbl>
    <w:p w14:paraId="555876DA" w14:textId="541D05C8" w:rsidR="001F4628" w:rsidRDefault="00062855" w:rsidP="001F4628">
      <w:r>
        <w:br w:type="textWrapping" w:clear="all"/>
      </w:r>
    </w:p>
    <w:p w14:paraId="5A374F79" w14:textId="77777777" w:rsidR="00410064" w:rsidRDefault="00410064" w:rsidP="001F4628"/>
    <w:p w14:paraId="58F8E879" w14:textId="423AF429" w:rsidR="009329E5" w:rsidRDefault="00275216" w:rsidP="00633557">
      <w:pPr>
        <w:pStyle w:val="Heading2"/>
      </w:pPr>
      <w:bookmarkStart w:id="66" w:name="_Appendix_B:_Vendor"/>
      <w:bookmarkStart w:id="67" w:name="_Appendix_C:_Vendor"/>
      <w:bookmarkStart w:id="68" w:name="_Appendix_A:_[add"/>
      <w:bookmarkStart w:id="69" w:name="_Toc194066624"/>
      <w:bookmarkStart w:id="70" w:name="_Toc228977242"/>
      <w:bookmarkEnd w:id="66"/>
      <w:bookmarkEnd w:id="67"/>
      <w:bookmarkEnd w:id="68"/>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69"/>
      <w:bookmarkEnd w:id="70"/>
    </w:p>
    <w:p w14:paraId="59BFD38A" w14:textId="091A383D" w:rsidR="00E53E55" w:rsidRDefault="00D119CD" w:rsidP="00304C6F">
      <w:pPr>
        <w:rPr>
          <w:szCs w:val="24"/>
        </w:rPr>
      </w:pPr>
      <w:r w:rsidRPr="00D119CD">
        <w:rPr>
          <w:szCs w:val="24"/>
        </w:rPr>
        <w:t xml:space="preserve">UNSPSC </w:t>
      </w:r>
      <w:r w:rsidR="00E53E55" w:rsidRPr="00E53E55">
        <w:rPr>
          <w:szCs w:val="24"/>
        </w:rPr>
        <w:t xml:space="preserve">for </w:t>
      </w:r>
      <w:r w:rsidR="00275E56" w:rsidRPr="00275E56">
        <w:rPr>
          <w:b/>
          <w:szCs w:val="24"/>
        </w:rPr>
        <w:t>ITS86</w:t>
      </w:r>
      <w:r w:rsidR="00E53E55" w:rsidRPr="00E53E55">
        <w:rPr>
          <w:szCs w:val="24"/>
        </w:rPr>
        <w:t>:</w:t>
      </w:r>
      <w:r w:rsidR="002E2745">
        <w:rPr>
          <w:szCs w:val="24"/>
        </w:rPr>
        <w:t xml:space="preserve"> </w:t>
      </w:r>
    </w:p>
    <w:p w14:paraId="27E785A0" w14:textId="77777777" w:rsidR="00674152" w:rsidRPr="0086386E" w:rsidRDefault="00674152" w:rsidP="00674152">
      <w:pPr>
        <w:pStyle w:val="ListParagraph"/>
        <w:numPr>
          <w:ilvl w:val="0"/>
          <w:numId w:val="13"/>
        </w:numPr>
        <w:tabs>
          <w:tab w:val="left" w:pos="4180"/>
        </w:tabs>
        <w:spacing w:before="55" w:after="0" w:line="240" w:lineRule="auto"/>
        <w:ind w:right="-20"/>
        <w:rPr>
          <w:rFonts w:ascii="Calibri" w:eastAsia="Calibri" w:hAnsi="Calibri" w:cs="Calibri"/>
          <w:szCs w:val="24"/>
        </w:rPr>
      </w:pPr>
      <w:r w:rsidRPr="0086386E">
        <w:rPr>
          <w:rFonts w:ascii="Calibri" w:eastAsia="Calibri" w:hAnsi="Calibri" w:cs="Calibri"/>
          <w:b/>
          <w:bCs/>
          <w:spacing w:val="-2"/>
          <w:szCs w:val="24"/>
        </w:rPr>
        <w:t>4</w:t>
      </w:r>
      <w:r w:rsidRPr="0086386E">
        <w:rPr>
          <w:rFonts w:ascii="Calibri" w:eastAsia="Calibri" w:hAnsi="Calibri" w:cs="Calibri"/>
          <w:b/>
          <w:bCs/>
          <w:spacing w:val="-1"/>
          <w:szCs w:val="24"/>
        </w:rPr>
        <w:t>3</w:t>
      </w:r>
      <w:r w:rsidRPr="0086386E">
        <w:rPr>
          <w:b/>
          <w:bCs/>
          <w:szCs w:val="24"/>
        </w:rPr>
        <w:t>–</w:t>
      </w:r>
      <w:r w:rsidRPr="0086386E">
        <w:rPr>
          <w:rFonts w:ascii="Calibri" w:eastAsia="Calibri" w:hAnsi="Calibri" w:cs="Calibri"/>
          <w:b/>
          <w:bCs/>
          <w:spacing w:val="-2"/>
          <w:szCs w:val="24"/>
        </w:rPr>
        <w:t>2</w:t>
      </w:r>
      <w:r w:rsidRPr="0086386E">
        <w:rPr>
          <w:rFonts w:ascii="Calibri" w:eastAsia="Calibri" w:hAnsi="Calibri" w:cs="Calibri"/>
          <w:b/>
          <w:bCs/>
          <w:spacing w:val="-1"/>
          <w:szCs w:val="24"/>
        </w:rPr>
        <w:t>3</w:t>
      </w:r>
      <w:r w:rsidRPr="0086386E">
        <w:rPr>
          <w:b/>
          <w:bCs/>
          <w:szCs w:val="24"/>
        </w:rPr>
        <w:t>–</w:t>
      </w:r>
      <w:r w:rsidRPr="0086386E">
        <w:rPr>
          <w:rFonts w:ascii="Calibri" w:eastAsia="Calibri" w:hAnsi="Calibri" w:cs="Calibri"/>
          <w:b/>
          <w:bCs/>
          <w:spacing w:val="-1"/>
          <w:szCs w:val="24"/>
        </w:rPr>
        <w:t>0</w:t>
      </w:r>
      <w:r w:rsidRPr="0086386E">
        <w:rPr>
          <w:rFonts w:ascii="Calibri" w:eastAsia="Calibri" w:hAnsi="Calibri" w:cs="Calibri"/>
          <w:b/>
          <w:bCs/>
          <w:szCs w:val="24"/>
        </w:rPr>
        <w:t>0</w:t>
      </w:r>
      <w:r w:rsidRPr="0086386E">
        <w:rPr>
          <w:rFonts w:ascii="Calibri" w:eastAsia="Calibri" w:hAnsi="Calibri" w:cs="Calibri"/>
          <w:spacing w:val="26"/>
          <w:szCs w:val="24"/>
        </w:rPr>
        <w:t xml:space="preserve"> </w:t>
      </w:r>
      <w:r w:rsidRPr="0086386E">
        <w:rPr>
          <w:rFonts w:ascii="Calibri" w:eastAsia="Calibri" w:hAnsi="Calibri" w:cs="Calibri"/>
          <w:spacing w:val="-3"/>
          <w:w w:val="102"/>
          <w:szCs w:val="24"/>
        </w:rPr>
        <w:t>S</w:t>
      </w:r>
      <w:r w:rsidRPr="0086386E">
        <w:rPr>
          <w:rFonts w:ascii="Calibri" w:eastAsia="Calibri" w:hAnsi="Calibri" w:cs="Calibri"/>
          <w:spacing w:val="6"/>
          <w:w w:val="102"/>
          <w:szCs w:val="24"/>
        </w:rPr>
        <w:t>of</w:t>
      </w:r>
      <w:r w:rsidRPr="0086386E">
        <w:rPr>
          <w:rFonts w:ascii="Calibri" w:eastAsia="Calibri" w:hAnsi="Calibri" w:cs="Calibri"/>
          <w:w w:val="102"/>
          <w:szCs w:val="24"/>
        </w:rPr>
        <w:t>t</w:t>
      </w:r>
      <w:r w:rsidRPr="0086386E">
        <w:rPr>
          <w:rFonts w:ascii="Calibri" w:eastAsia="Calibri" w:hAnsi="Calibri" w:cs="Calibri"/>
          <w:spacing w:val="2"/>
          <w:w w:val="102"/>
          <w:szCs w:val="24"/>
        </w:rPr>
        <w:t>w</w:t>
      </w:r>
      <w:r w:rsidRPr="0086386E">
        <w:rPr>
          <w:rFonts w:ascii="Calibri" w:eastAsia="Calibri" w:hAnsi="Calibri" w:cs="Calibri"/>
          <w:spacing w:val="5"/>
          <w:w w:val="102"/>
          <w:szCs w:val="24"/>
        </w:rPr>
        <w:t>a</w:t>
      </w:r>
      <w:r w:rsidRPr="0086386E">
        <w:rPr>
          <w:rFonts w:ascii="Calibri" w:eastAsia="Calibri" w:hAnsi="Calibri" w:cs="Calibri"/>
          <w:spacing w:val="-3"/>
          <w:w w:val="102"/>
          <w:szCs w:val="24"/>
        </w:rPr>
        <w:t>r</w:t>
      </w:r>
      <w:r w:rsidRPr="0086386E">
        <w:rPr>
          <w:rFonts w:ascii="Calibri" w:eastAsia="Calibri" w:hAnsi="Calibri" w:cs="Calibri"/>
          <w:w w:val="102"/>
          <w:szCs w:val="24"/>
        </w:rPr>
        <w:t>e</w:t>
      </w:r>
    </w:p>
    <w:p w14:paraId="77FE25C9" w14:textId="5B57D650" w:rsidR="00674152" w:rsidRPr="0086386E" w:rsidRDefault="00674152" w:rsidP="00674152">
      <w:pPr>
        <w:pStyle w:val="ListParagraph"/>
        <w:numPr>
          <w:ilvl w:val="0"/>
          <w:numId w:val="13"/>
        </w:numPr>
        <w:spacing w:before="55" w:after="0" w:line="240" w:lineRule="auto"/>
        <w:ind w:right="4168"/>
        <w:rPr>
          <w:rFonts w:ascii="Calibri" w:eastAsia="Calibri" w:hAnsi="Calibri" w:cs="Calibri"/>
          <w:szCs w:val="24"/>
        </w:rPr>
      </w:pPr>
      <w:r w:rsidRPr="0086386E">
        <w:rPr>
          <w:rFonts w:ascii="Calibri" w:eastAsia="Calibri" w:hAnsi="Calibri" w:cs="Calibri"/>
          <w:b/>
          <w:bCs/>
          <w:spacing w:val="-2"/>
          <w:szCs w:val="24"/>
        </w:rPr>
        <w:t>8</w:t>
      </w:r>
      <w:r w:rsidRPr="0086386E">
        <w:rPr>
          <w:rFonts w:ascii="Calibri" w:eastAsia="Calibri" w:hAnsi="Calibri" w:cs="Calibri"/>
          <w:b/>
          <w:bCs/>
          <w:spacing w:val="-1"/>
          <w:szCs w:val="24"/>
        </w:rPr>
        <w:t>1</w:t>
      </w:r>
      <w:r w:rsidRPr="0086386E">
        <w:rPr>
          <w:b/>
          <w:bCs/>
          <w:szCs w:val="24"/>
        </w:rPr>
        <w:t>–</w:t>
      </w:r>
      <w:r w:rsidRPr="0086386E">
        <w:rPr>
          <w:rFonts w:ascii="Calibri" w:eastAsia="Calibri" w:hAnsi="Calibri" w:cs="Calibri"/>
          <w:b/>
          <w:bCs/>
          <w:spacing w:val="-2"/>
          <w:szCs w:val="24"/>
        </w:rPr>
        <w:t>1</w:t>
      </w:r>
      <w:r w:rsidRPr="0086386E">
        <w:rPr>
          <w:rFonts w:ascii="Calibri" w:eastAsia="Calibri" w:hAnsi="Calibri" w:cs="Calibri"/>
          <w:b/>
          <w:bCs/>
          <w:spacing w:val="-1"/>
          <w:szCs w:val="24"/>
        </w:rPr>
        <w:t>1</w:t>
      </w:r>
      <w:r w:rsidRPr="0086386E">
        <w:rPr>
          <w:b/>
          <w:bCs/>
          <w:szCs w:val="24"/>
        </w:rPr>
        <w:t>–</w:t>
      </w:r>
      <w:r w:rsidRPr="0086386E">
        <w:rPr>
          <w:rFonts w:ascii="Calibri" w:eastAsia="Calibri" w:hAnsi="Calibri" w:cs="Calibri"/>
          <w:b/>
          <w:bCs/>
          <w:spacing w:val="-1"/>
          <w:szCs w:val="24"/>
        </w:rPr>
        <w:t>2</w:t>
      </w:r>
      <w:r w:rsidRPr="0086386E">
        <w:rPr>
          <w:rFonts w:ascii="Calibri" w:eastAsia="Calibri" w:hAnsi="Calibri" w:cs="Calibri"/>
          <w:b/>
          <w:bCs/>
          <w:szCs w:val="24"/>
        </w:rPr>
        <w:t>2</w:t>
      </w:r>
      <w:r w:rsidRPr="0086386E">
        <w:rPr>
          <w:rFonts w:ascii="Calibri" w:eastAsia="Calibri" w:hAnsi="Calibri" w:cs="Calibri"/>
          <w:spacing w:val="26"/>
          <w:szCs w:val="24"/>
        </w:rPr>
        <w:t xml:space="preserve"> </w:t>
      </w:r>
      <w:r w:rsidRPr="0086386E">
        <w:rPr>
          <w:rFonts w:ascii="Calibri" w:eastAsia="Calibri" w:hAnsi="Calibri" w:cs="Calibri"/>
          <w:spacing w:val="-3"/>
          <w:szCs w:val="24"/>
        </w:rPr>
        <w:t>S</w:t>
      </w:r>
      <w:r w:rsidRPr="0086386E">
        <w:rPr>
          <w:rFonts w:ascii="Calibri" w:eastAsia="Calibri" w:hAnsi="Calibri" w:cs="Calibri"/>
          <w:spacing w:val="6"/>
          <w:szCs w:val="24"/>
        </w:rPr>
        <w:t>of</w:t>
      </w:r>
      <w:r w:rsidRPr="0086386E">
        <w:rPr>
          <w:rFonts w:ascii="Calibri" w:eastAsia="Calibri" w:hAnsi="Calibri" w:cs="Calibri"/>
          <w:szCs w:val="24"/>
        </w:rPr>
        <w:t>t</w:t>
      </w:r>
      <w:r w:rsidRPr="0086386E">
        <w:rPr>
          <w:rFonts w:ascii="Calibri" w:eastAsia="Calibri" w:hAnsi="Calibri" w:cs="Calibri"/>
          <w:spacing w:val="2"/>
          <w:szCs w:val="24"/>
        </w:rPr>
        <w:t>w</w:t>
      </w:r>
      <w:r w:rsidRPr="0086386E">
        <w:rPr>
          <w:rFonts w:ascii="Calibri" w:eastAsia="Calibri" w:hAnsi="Calibri" w:cs="Calibri"/>
          <w:spacing w:val="5"/>
          <w:szCs w:val="24"/>
        </w:rPr>
        <w:t>a</w:t>
      </w:r>
      <w:r w:rsidRPr="0086386E">
        <w:rPr>
          <w:rFonts w:ascii="Calibri" w:eastAsia="Calibri" w:hAnsi="Calibri" w:cs="Calibri"/>
          <w:spacing w:val="-3"/>
          <w:szCs w:val="24"/>
        </w:rPr>
        <w:t>r</w:t>
      </w:r>
      <w:r w:rsidRPr="0086386E">
        <w:rPr>
          <w:rFonts w:ascii="Calibri" w:eastAsia="Calibri" w:hAnsi="Calibri" w:cs="Calibri"/>
          <w:szCs w:val="24"/>
        </w:rPr>
        <w:t>e</w:t>
      </w:r>
      <w:r w:rsidRPr="0086386E">
        <w:rPr>
          <w:rFonts w:ascii="Calibri" w:eastAsia="Calibri" w:hAnsi="Calibri" w:cs="Calibri"/>
          <w:spacing w:val="16"/>
          <w:szCs w:val="24"/>
        </w:rPr>
        <w:t xml:space="preserve"> </w:t>
      </w:r>
      <w:r w:rsidRPr="0086386E">
        <w:rPr>
          <w:rFonts w:ascii="Calibri" w:eastAsia="Calibri" w:hAnsi="Calibri" w:cs="Calibri"/>
          <w:spacing w:val="-5"/>
          <w:szCs w:val="24"/>
        </w:rPr>
        <w:t>M</w:t>
      </w:r>
      <w:r w:rsidRPr="0086386E">
        <w:rPr>
          <w:rFonts w:ascii="Calibri" w:eastAsia="Calibri" w:hAnsi="Calibri" w:cs="Calibri"/>
          <w:spacing w:val="5"/>
          <w:szCs w:val="24"/>
        </w:rPr>
        <w:t>a</w:t>
      </w:r>
      <w:r w:rsidRPr="0086386E">
        <w:rPr>
          <w:rFonts w:ascii="Calibri" w:eastAsia="Calibri" w:hAnsi="Calibri" w:cs="Calibri"/>
          <w:spacing w:val="-2"/>
          <w:szCs w:val="24"/>
        </w:rPr>
        <w:t>i</w:t>
      </w:r>
      <w:r w:rsidRPr="0086386E">
        <w:rPr>
          <w:rFonts w:ascii="Calibri" w:eastAsia="Calibri" w:hAnsi="Calibri" w:cs="Calibri"/>
          <w:spacing w:val="-5"/>
          <w:szCs w:val="24"/>
        </w:rPr>
        <w:t>n</w:t>
      </w:r>
      <w:r w:rsidRPr="0086386E">
        <w:rPr>
          <w:rFonts w:ascii="Calibri" w:eastAsia="Calibri" w:hAnsi="Calibri" w:cs="Calibri"/>
          <w:szCs w:val="24"/>
        </w:rPr>
        <w:t>t</w:t>
      </w:r>
      <w:r w:rsidRPr="0086386E">
        <w:rPr>
          <w:rFonts w:ascii="Calibri" w:eastAsia="Calibri" w:hAnsi="Calibri" w:cs="Calibri"/>
          <w:spacing w:val="1"/>
          <w:szCs w:val="24"/>
        </w:rPr>
        <w:t>e</w:t>
      </w:r>
      <w:r w:rsidRPr="0086386E">
        <w:rPr>
          <w:rFonts w:ascii="Calibri" w:eastAsia="Calibri" w:hAnsi="Calibri" w:cs="Calibri"/>
          <w:spacing w:val="-5"/>
          <w:szCs w:val="24"/>
        </w:rPr>
        <w:t>n</w:t>
      </w:r>
      <w:r w:rsidRPr="0086386E">
        <w:rPr>
          <w:rFonts w:ascii="Calibri" w:eastAsia="Calibri" w:hAnsi="Calibri" w:cs="Calibri"/>
          <w:spacing w:val="4"/>
          <w:szCs w:val="24"/>
        </w:rPr>
        <w:t>a</w:t>
      </w:r>
      <w:r w:rsidRPr="0086386E">
        <w:rPr>
          <w:rFonts w:ascii="Calibri" w:eastAsia="Calibri" w:hAnsi="Calibri" w:cs="Calibri"/>
          <w:spacing w:val="-5"/>
          <w:szCs w:val="24"/>
        </w:rPr>
        <w:t>n</w:t>
      </w:r>
      <w:r w:rsidRPr="0086386E">
        <w:rPr>
          <w:rFonts w:ascii="Calibri" w:eastAsia="Calibri" w:hAnsi="Calibri" w:cs="Calibri"/>
          <w:spacing w:val="5"/>
          <w:szCs w:val="24"/>
        </w:rPr>
        <w:t>c</w:t>
      </w:r>
      <w:r w:rsidRPr="0086386E">
        <w:rPr>
          <w:rFonts w:ascii="Calibri" w:eastAsia="Calibri" w:hAnsi="Calibri" w:cs="Calibri"/>
          <w:szCs w:val="24"/>
        </w:rPr>
        <w:t>e</w:t>
      </w:r>
      <w:r w:rsidRPr="0086386E">
        <w:rPr>
          <w:rFonts w:ascii="Calibri" w:eastAsia="Calibri" w:hAnsi="Calibri" w:cs="Calibri"/>
          <w:spacing w:val="13"/>
          <w:szCs w:val="24"/>
        </w:rPr>
        <w:t xml:space="preserve"> </w:t>
      </w:r>
      <w:r w:rsidRPr="0086386E">
        <w:rPr>
          <w:rFonts w:ascii="Calibri" w:eastAsia="Calibri" w:hAnsi="Calibri" w:cs="Calibri"/>
          <w:szCs w:val="24"/>
        </w:rPr>
        <w:t>&amp;</w:t>
      </w:r>
      <w:r w:rsidRPr="0086386E">
        <w:rPr>
          <w:rFonts w:ascii="Calibri" w:eastAsia="Calibri" w:hAnsi="Calibri" w:cs="Calibri"/>
          <w:spacing w:val="12"/>
          <w:szCs w:val="24"/>
        </w:rPr>
        <w:t xml:space="preserve"> </w:t>
      </w:r>
      <w:r w:rsidRPr="0086386E">
        <w:rPr>
          <w:rFonts w:ascii="Calibri" w:eastAsia="Calibri" w:hAnsi="Calibri" w:cs="Calibri"/>
          <w:spacing w:val="-3"/>
          <w:w w:val="102"/>
          <w:szCs w:val="24"/>
        </w:rPr>
        <w:t>S</w:t>
      </w:r>
      <w:r w:rsidRPr="0086386E">
        <w:rPr>
          <w:rFonts w:ascii="Calibri" w:eastAsia="Calibri" w:hAnsi="Calibri" w:cs="Calibri"/>
          <w:spacing w:val="-5"/>
          <w:w w:val="102"/>
          <w:szCs w:val="24"/>
        </w:rPr>
        <w:t>upp</w:t>
      </w:r>
      <w:r w:rsidRPr="0086386E">
        <w:rPr>
          <w:rFonts w:ascii="Calibri" w:eastAsia="Calibri" w:hAnsi="Calibri" w:cs="Calibri"/>
          <w:spacing w:val="6"/>
          <w:w w:val="102"/>
          <w:szCs w:val="24"/>
        </w:rPr>
        <w:t>o</w:t>
      </w:r>
      <w:r w:rsidRPr="0086386E">
        <w:rPr>
          <w:rFonts w:ascii="Calibri" w:eastAsia="Calibri" w:hAnsi="Calibri" w:cs="Calibri"/>
          <w:spacing w:val="-3"/>
          <w:w w:val="102"/>
          <w:szCs w:val="24"/>
        </w:rPr>
        <w:t>r</w:t>
      </w:r>
      <w:r w:rsidRPr="0086386E">
        <w:rPr>
          <w:rFonts w:ascii="Calibri" w:eastAsia="Calibri" w:hAnsi="Calibri" w:cs="Calibri"/>
          <w:w w:val="102"/>
          <w:szCs w:val="24"/>
        </w:rPr>
        <w:t>t</w:t>
      </w:r>
    </w:p>
    <w:p w14:paraId="6BFC87FA" w14:textId="77777777" w:rsidR="00674152" w:rsidRDefault="00674152" w:rsidP="00674152">
      <w:pPr>
        <w:pStyle w:val="ListParagraph"/>
        <w:numPr>
          <w:ilvl w:val="0"/>
          <w:numId w:val="13"/>
        </w:numPr>
        <w:rPr>
          <w:szCs w:val="24"/>
        </w:rPr>
      </w:pPr>
      <w:r w:rsidRPr="0086386E">
        <w:rPr>
          <w:rFonts w:ascii="Calibri" w:eastAsia="Calibri" w:hAnsi="Calibri" w:cs="Calibri"/>
          <w:b/>
          <w:bCs/>
          <w:spacing w:val="-2"/>
          <w:szCs w:val="24"/>
        </w:rPr>
        <w:t>8</w:t>
      </w:r>
      <w:r w:rsidRPr="0086386E">
        <w:rPr>
          <w:rFonts w:ascii="Calibri" w:eastAsia="Calibri" w:hAnsi="Calibri" w:cs="Calibri"/>
          <w:b/>
          <w:bCs/>
          <w:spacing w:val="-1"/>
          <w:szCs w:val="24"/>
        </w:rPr>
        <w:t>1</w:t>
      </w:r>
      <w:r w:rsidRPr="0086386E">
        <w:rPr>
          <w:b/>
          <w:bCs/>
          <w:szCs w:val="24"/>
        </w:rPr>
        <w:t>–</w:t>
      </w:r>
      <w:r w:rsidRPr="0086386E">
        <w:rPr>
          <w:rFonts w:ascii="Calibri" w:eastAsia="Calibri" w:hAnsi="Calibri" w:cs="Calibri"/>
          <w:b/>
          <w:bCs/>
          <w:spacing w:val="-2"/>
          <w:szCs w:val="24"/>
        </w:rPr>
        <w:t>1</w:t>
      </w:r>
      <w:r w:rsidRPr="0086386E">
        <w:rPr>
          <w:rFonts w:ascii="Calibri" w:eastAsia="Calibri" w:hAnsi="Calibri" w:cs="Calibri"/>
          <w:b/>
          <w:bCs/>
          <w:spacing w:val="-1"/>
          <w:szCs w:val="24"/>
        </w:rPr>
        <w:t>1</w:t>
      </w:r>
      <w:r w:rsidRPr="0086386E">
        <w:rPr>
          <w:b/>
          <w:bCs/>
          <w:szCs w:val="24"/>
        </w:rPr>
        <w:t>–</w:t>
      </w:r>
      <w:r w:rsidRPr="0086386E">
        <w:rPr>
          <w:rFonts w:ascii="Calibri" w:eastAsia="Calibri" w:hAnsi="Calibri" w:cs="Calibri"/>
          <w:b/>
          <w:bCs/>
          <w:spacing w:val="-2"/>
          <w:szCs w:val="24"/>
        </w:rPr>
        <w:t>0</w:t>
      </w:r>
      <w:r w:rsidRPr="0086386E">
        <w:rPr>
          <w:rFonts w:ascii="Calibri" w:eastAsia="Calibri" w:hAnsi="Calibri" w:cs="Calibri"/>
          <w:b/>
          <w:bCs/>
          <w:szCs w:val="24"/>
        </w:rPr>
        <w:t>0</w:t>
      </w:r>
      <w:r w:rsidRPr="0086386E">
        <w:rPr>
          <w:rFonts w:ascii="Calibri" w:eastAsia="Calibri" w:hAnsi="Calibri" w:cs="Calibri"/>
          <w:spacing w:val="26"/>
          <w:szCs w:val="24"/>
        </w:rPr>
        <w:t xml:space="preserve"> </w:t>
      </w:r>
      <w:r w:rsidRPr="0086386E">
        <w:rPr>
          <w:rFonts w:ascii="Calibri" w:eastAsia="Calibri" w:hAnsi="Calibri" w:cs="Calibri"/>
          <w:spacing w:val="5"/>
          <w:szCs w:val="24"/>
        </w:rPr>
        <w:t>C</w:t>
      </w:r>
      <w:r w:rsidRPr="0086386E">
        <w:rPr>
          <w:rFonts w:ascii="Calibri" w:eastAsia="Calibri" w:hAnsi="Calibri" w:cs="Calibri"/>
          <w:spacing w:val="6"/>
          <w:szCs w:val="24"/>
        </w:rPr>
        <w:t>o</w:t>
      </w:r>
      <w:r w:rsidRPr="0086386E">
        <w:rPr>
          <w:rFonts w:ascii="Calibri" w:eastAsia="Calibri" w:hAnsi="Calibri" w:cs="Calibri"/>
          <w:spacing w:val="-5"/>
          <w:szCs w:val="24"/>
        </w:rPr>
        <w:t>mpu</w:t>
      </w:r>
      <w:r w:rsidRPr="0086386E">
        <w:rPr>
          <w:rFonts w:ascii="Calibri" w:eastAsia="Calibri" w:hAnsi="Calibri" w:cs="Calibri"/>
          <w:szCs w:val="24"/>
        </w:rPr>
        <w:t>t</w:t>
      </w:r>
      <w:r w:rsidRPr="0086386E">
        <w:rPr>
          <w:rFonts w:ascii="Calibri" w:eastAsia="Calibri" w:hAnsi="Calibri" w:cs="Calibri"/>
          <w:spacing w:val="1"/>
          <w:szCs w:val="24"/>
        </w:rPr>
        <w:t>e</w:t>
      </w:r>
      <w:r w:rsidRPr="0086386E">
        <w:rPr>
          <w:rFonts w:ascii="Calibri" w:eastAsia="Calibri" w:hAnsi="Calibri" w:cs="Calibri"/>
          <w:szCs w:val="24"/>
        </w:rPr>
        <w:t>r</w:t>
      </w:r>
      <w:r w:rsidRPr="0086386E">
        <w:rPr>
          <w:rFonts w:ascii="Calibri" w:eastAsia="Calibri" w:hAnsi="Calibri" w:cs="Calibri"/>
          <w:spacing w:val="38"/>
          <w:szCs w:val="24"/>
        </w:rPr>
        <w:t xml:space="preserve"> </w:t>
      </w:r>
      <w:r w:rsidRPr="0086386E">
        <w:rPr>
          <w:rFonts w:ascii="Calibri" w:eastAsia="Calibri" w:hAnsi="Calibri" w:cs="Calibri"/>
          <w:spacing w:val="-3"/>
          <w:w w:val="102"/>
          <w:szCs w:val="24"/>
        </w:rPr>
        <w:t>S</w:t>
      </w:r>
      <w:r w:rsidRPr="0086386E">
        <w:rPr>
          <w:rFonts w:ascii="Calibri" w:eastAsia="Calibri" w:hAnsi="Calibri" w:cs="Calibri"/>
          <w:spacing w:val="1"/>
          <w:w w:val="102"/>
          <w:szCs w:val="24"/>
        </w:rPr>
        <w:t>e</w:t>
      </w:r>
      <w:r w:rsidRPr="0086386E">
        <w:rPr>
          <w:rFonts w:ascii="Calibri" w:eastAsia="Calibri" w:hAnsi="Calibri" w:cs="Calibri"/>
          <w:spacing w:val="-3"/>
          <w:w w:val="102"/>
          <w:szCs w:val="24"/>
        </w:rPr>
        <w:t>r</w:t>
      </w:r>
      <w:r w:rsidRPr="0086386E">
        <w:rPr>
          <w:rFonts w:ascii="Calibri" w:eastAsia="Calibri" w:hAnsi="Calibri" w:cs="Calibri"/>
          <w:spacing w:val="-2"/>
          <w:w w:val="102"/>
          <w:szCs w:val="24"/>
        </w:rPr>
        <w:t>vi</w:t>
      </w:r>
      <w:r w:rsidRPr="0086386E">
        <w:rPr>
          <w:rFonts w:ascii="Calibri" w:eastAsia="Calibri" w:hAnsi="Calibri" w:cs="Calibri"/>
          <w:spacing w:val="5"/>
          <w:w w:val="102"/>
          <w:szCs w:val="24"/>
        </w:rPr>
        <w:t>c</w:t>
      </w:r>
      <w:r w:rsidRPr="0086386E">
        <w:rPr>
          <w:rFonts w:ascii="Calibri" w:eastAsia="Calibri" w:hAnsi="Calibri" w:cs="Calibri"/>
          <w:spacing w:val="1"/>
          <w:w w:val="102"/>
          <w:szCs w:val="24"/>
        </w:rPr>
        <w:t>e</w:t>
      </w:r>
      <w:r w:rsidRPr="0086386E">
        <w:rPr>
          <w:rFonts w:ascii="Calibri" w:eastAsia="Calibri" w:hAnsi="Calibri" w:cs="Calibri"/>
          <w:w w:val="102"/>
          <w:szCs w:val="24"/>
        </w:rPr>
        <w:t>s</w:t>
      </w:r>
      <w:r w:rsidRPr="0086386E">
        <w:rPr>
          <w:szCs w:val="24"/>
        </w:rPr>
        <w:t xml:space="preserve"> </w:t>
      </w:r>
    </w:p>
    <w:p w14:paraId="4C6AC47C" w14:textId="77777777" w:rsidR="00480C97" w:rsidRDefault="00480C97" w:rsidP="00480C97">
      <w:pPr>
        <w:pStyle w:val="Heading2"/>
      </w:pPr>
      <w:bookmarkStart w:id="71" w:name="_Appendix:_Category_Descriptions"/>
      <w:bookmarkStart w:id="72" w:name="_Toc214877449"/>
      <w:bookmarkStart w:id="73" w:name="_Toc228977243"/>
      <w:bookmarkEnd w:id="71"/>
      <w:r>
        <w:t>Appendix: Category Descriptions</w:t>
      </w:r>
      <w:bookmarkEnd w:id="72"/>
      <w:bookmarkEnd w:id="73"/>
    </w:p>
    <w:p w14:paraId="3700B3E5" w14:textId="77777777" w:rsidR="00480C97" w:rsidRDefault="00480C97" w:rsidP="00480C97">
      <w:r w:rsidRPr="009D137B">
        <w:rPr>
          <w:b/>
          <w:bCs/>
        </w:rPr>
        <w:t>Category 1, Software Resellers</w:t>
      </w:r>
      <w:r>
        <w:rPr>
          <w:b/>
          <w:bCs/>
        </w:rPr>
        <w:t xml:space="preserve">: </w:t>
      </w:r>
      <w:r w:rsidRPr="009D137B">
        <w:t xml:space="preserve">Large account resellers are authorized to sell products directly from multiple key software publishers or authorized distributors. </w:t>
      </w:r>
    </w:p>
    <w:p w14:paraId="3C62ED49" w14:textId="761D3D91" w:rsidR="00480C97" w:rsidRDefault="00480C97" w:rsidP="00480C97">
      <w:r w:rsidRPr="009D137B">
        <w:rPr>
          <w:b/>
          <w:bCs/>
        </w:rPr>
        <w:t xml:space="preserve">Category </w:t>
      </w:r>
      <w:r>
        <w:rPr>
          <w:b/>
          <w:bCs/>
        </w:rPr>
        <w:t>2</w:t>
      </w:r>
      <w:r w:rsidRPr="009D137B">
        <w:rPr>
          <w:b/>
          <w:bCs/>
        </w:rPr>
        <w:t>, Software Publishers:</w:t>
      </w:r>
      <w:r w:rsidRPr="009D137B">
        <w:t xml:space="preserve"> Software </w:t>
      </w:r>
      <w:r>
        <w:t>P</w:t>
      </w:r>
      <w:r w:rsidRPr="009D137B">
        <w:t xml:space="preserve">ublishers and Cloud Services providers. </w:t>
      </w:r>
      <w:r>
        <w:t>These v</w:t>
      </w:r>
      <w:r w:rsidRPr="00C10D6B">
        <w:t>endors are defined as the parties who own the software's copyright and intellectual property, not simply those who possess a license to resell it</w:t>
      </w:r>
      <w:r>
        <w:t>.</w:t>
      </w:r>
    </w:p>
    <w:p w14:paraId="3A35E010" w14:textId="707ACDB1" w:rsidR="00480C97" w:rsidRPr="006A013D" w:rsidRDefault="00480C97" w:rsidP="00480C97">
      <w:r w:rsidRPr="00017916">
        <w:rPr>
          <w:b/>
          <w:bCs/>
        </w:rPr>
        <w:t xml:space="preserve">Category </w:t>
      </w:r>
      <w:r>
        <w:rPr>
          <w:b/>
          <w:bCs/>
        </w:rPr>
        <w:t>3</w:t>
      </w:r>
      <w:r w:rsidRPr="00017916">
        <w:rPr>
          <w:b/>
          <w:bCs/>
        </w:rPr>
        <w:t xml:space="preserve">, </w:t>
      </w:r>
      <w:r w:rsidRPr="00017916">
        <w:rPr>
          <w:b/>
          <w:bCs/>
          <w:sz w:val="22"/>
          <w:szCs w:val="20"/>
        </w:rPr>
        <w:t>Software Implementation Services Providers</w:t>
      </w:r>
      <w:r w:rsidRPr="00017916">
        <w:rPr>
          <w:b/>
          <w:bCs/>
        </w:rPr>
        <w:t>:</w:t>
      </w:r>
      <w:r w:rsidRPr="009D137B">
        <w:t xml:space="preserve"> </w:t>
      </w:r>
      <w:r w:rsidRPr="002905A6">
        <w:t>Services include technical design, implementation, integration, installation, configuration, customization, training, documentation, maintenance, support, and cloud migration and monitoring. Software sales are not allowed under this category.</w:t>
      </w:r>
    </w:p>
    <w:p w14:paraId="6B85F581" w14:textId="33833A92" w:rsidR="00931DF2" w:rsidRDefault="00931DF2" w:rsidP="00480C97">
      <w:pPr>
        <w:pStyle w:val="Heading2"/>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AC44" w14:textId="77777777" w:rsidR="00D064C2" w:rsidRDefault="00D064C2" w:rsidP="00BA4C0C">
      <w:pPr>
        <w:spacing w:after="0" w:line="240" w:lineRule="auto"/>
      </w:pPr>
      <w:r>
        <w:separator/>
      </w:r>
    </w:p>
    <w:p w14:paraId="31345CCF" w14:textId="77777777" w:rsidR="00D064C2" w:rsidRDefault="00D064C2"/>
  </w:endnote>
  <w:endnote w:type="continuationSeparator" w:id="0">
    <w:p w14:paraId="68E769E9" w14:textId="77777777" w:rsidR="00D064C2" w:rsidRDefault="00D064C2" w:rsidP="00BA4C0C">
      <w:pPr>
        <w:spacing w:after="0" w:line="240" w:lineRule="auto"/>
      </w:pPr>
      <w:r>
        <w:continuationSeparator/>
      </w:r>
    </w:p>
    <w:p w14:paraId="10D6F361" w14:textId="77777777" w:rsidR="00D064C2" w:rsidRDefault="00D064C2"/>
  </w:endnote>
  <w:endnote w:type="continuationNotice" w:id="1">
    <w:p w14:paraId="34C504CD" w14:textId="77777777" w:rsidR="00D064C2" w:rsidRDefault="00D06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0288"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02FCD" id="Group 1730328604" o:spid="_x0000_s1026" alt="&quot;&quot;" style="position:absolute;margin-left:0;margin-top:764.25pt;width:612pt;height:27.75pt;z-index:251660288;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7216"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4B6B9" id="Group 26" o:spid="_x0000_s1026" alt="&quot;&quot;" style="position:absolute;margin-left:0;margin-top:764.25pt;width:612pt;height:27.75pt;z-index:251657216;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2AF7" w14:textId="77777777" w:rsidR="00D064C2" w:rsidRDefault="00D064C2" w:rsidP="00BA4C0C">
      <w:pPr>
        <w:spacing w:after="0" w:line="240" w:lineRule="auto"/>
      </w:pPr>
      <w:r>
        <w:separator/>
      </w:r>
    </w:p>
    <w:p w14:paraId="5C28FE73" w14:textId="77777777" w:rsidR="00D064C2" w:rsidRDefault="00D064C2"/>
  </w:footnote>
  <w:footnote w:type="continuationSeparator" w:id="0">
    <w:p w14:paraId="10C84CD6" w14:textId="77777777" w:rsidR="00D064C2" w:rsidRDefault="00D064C2" w:rsidP="00BA4C0C">
      <w:pPr>
        <w:spacing w:after="0" w:line="240" w:lineRule="auto"/>
      </w:pPr>
      <w:r>
        <w:continuationSeparator/>
      </w:r>
    </w:p>
    <w:p w14:paraId="6F386FD4" w14:textId="77777777" w:rsidR="00D064C2" w:rsidRDefault="00D064C2"/>
  </w:footnote>
  <w:footnote w:type="continuationNotice" w:id="1">
    <w:p w14:paraId="6949E298" w14:textId="77777777" w:rsidR="00D064C2" w:rsidRDefault="00D064C2">
      <w:pPr>
        <w:spacing w:after="0" w:line="240" w:lineRule="auto"/>
      </w:pPr>
    </w:p>
  </w:footnote>
  <w:footnote w:id="2">
    <w:p w14:paraId="09B213E5" w14:textId="77777777" w:rsidR="00165ED3" w:rsidRDefault="00165ED3" w:rsidP="00DF4741">
      <w:pPr>
        <w:pStyle w:val="FootnoteText"/>
      </w:pPr>
      <w:r>
        <w:rPr>
          <w:rStyle w:val="FootnoteReference"/>
        </w:rPr>
        <w:footnoteRef/>
      </w:r>
      <w:r>
        <w:t xml:space="preserve"> </w:t>
      </w:r>
      <w:r w:rsidRPr="00D87E6F">
        <w:t>Note that COMMBUYS is the official system of record for vendor contact information.</w:t>
      </w:r>
    </w:p>
  </w:footnote>
  <w:footnote w:id="3">
    <w:p w14:paraId="0FB1FCE7" w14:textId="77777777" w:rsidR="00165ED3" w:rsidRDefault="00165ED3" w:rsidP="00DF4741">
      <w:pPr>
        <w:pStyle w:val="FootnoteText"/>
      </w:pPr>
      <w:r>
        <w:rPr>
          <w:rStyle w:val="FootnoteReference"/>
        </w:rPr>
        <w:footnoteRef/>
      </w:r>
      <w:r>
        <w:t xml:space="preserve"> </w:t>
      </w:r>
      <w:r w:rsidRPr="00557F2C">
        <w:t xml:space="preserve">The Master Contract Record </w:t>
      </w:r>
      <w:r>
        <w:t>Master Blanket Purchase Order (</w:t>
      </w:r>
      <w:r w:rsidRPr="00557F2C">
        <w:t>MBPO</w:t>
      </w:r>
      <w:r>
        <w:t>)</w:t>
      </w:r>
      <w:r w:rsidRPr="00557F2C">
        <w:t xml:space="preserve"> is the central repository for all common contract files. The price files may be found in the individual vendor’s MBPO.</w:t>
      </w:r>
    </w:p>
  </w:footnote>
  <w:footnote w:id="4">
    <w:p w14:paraId="3A3FF30C" w14:textId="77777777" w:rsidR="00165ED3" w:rsidRDefault="00165ED3" w:rsidP="00DF4741">
      <w:pPr>
        <w:pStyle w:val="FootnoteText"/>
      </w:pPr>
      <w:r>
        <w:rPr>
          <w:rStyle w:val="FootnoteReference"/>
        </w:rPr>
        <w:footnoteRef/>
      </w:r>
      <w:r>
        <w:t xml:space="preserve"> </w:t>
      </w:r>
      <w:r w:rsidRPr="00557F2C">
        <w:t>The Solicitation-Enabled MBPO is for multiple quote requests and price comparison</w:t>
      </w:r>
      <w:r>
        <w:t>.</w:t>
      </w:r>
    </w:p>
    <w:p w14:paraId="4B7ACF74" w14:textId="6C268B90" w:rsidR="00165ED3" w:rsidRDefault="00165ED3" w:rsidP="00DF4741">
      <w:pPr>
        <w:pStyle w:val="FootnoteText"/>
      </w:pPr>
      <w:r w:rsidRPr="004718F8">
        <w:rPr>
          <w:vertAlign w:val="superscript"/>
        </w:rPr>
        <w:t>4</w:t>
      </w:r>
      <w:r>
        <w:t xml:space="preserve"> </w:t>
      </w:r>
      <w:r w:rsidRPr="001F7257">
        <w:t xml:space="preserve">Refer to the </w:t>
      </w:r>
      <w:hyperlink r:id="rId1" w:tgtFrame="_blank" w:tooltip="https://www.mass.gov/orgs/supplier-diversity-office-sdo" w:history="1">
        <w:r w:rsidRPr="001F7257">
          <w:rPr>
            <w:rStyle w:val="Hyperlink"/>
          </w:rPr>
          <w:t>SDO Directory of Certified Businesses</w:t>
        </w:r>
      </w:hyperlink>
      <w:r w:rsidRPr="001F7257">
        <w:t xml:space="preserve"> for the most recent information regarding SDO status.</w:t>
      </w:r>
    </w:p>
  </w:footnote>
  <w:footnote w:id="5">
    <w:p w14:paraId="66529EEE" w14:textId="77777777" w:rsidR="00165ED3" w:rsidRDefault="00165ED3" w:rsidP="00DF4741">
      <w:pPr>
        <w:pStyle w:val="FootnoteText"/>
      </w:pPr>
      <w:r>
        <w:rPr>
          <w:rStyle w:val="FootnoteReference"/>
        </w:rPr>
        <w:footnoteRef/>
      </w:r>
      <w:r>
        <w:t xml:space="preserve"> </w:t>
      </w:r>
      <w:r w:rsidRPr="00557F2C">
        <w:t>The Solicitation-Enabled MBPO is for multiple quote requests and price comparison</w:t>
      </w:r>
      <w:r>
        <w:t>.</w:t>
      </w:r>
    </w:p>
    <w:p w14:paraId="0AA7FF35" w14:textId="77777777" w:rsidR="00165ED3" w:rsidRDefault="00165ED3" w:rsidP="00DF4741">
      <w:pPr>
        <w:pStyle w:val="FootnoteText"/>
      </w:pPr>
      <w:r w:rsidRPr="004718F8">
        <w:rPr>
          <w:vertAlign w:val="superscript"/>
        </w:rPr>
        <w:t>4</w:t>
      </w:r>
      <w:r>
        <w:t xml:space="preserve"> </w:t>
      </w:r>
      <w:r w:rsidRPr="001F7257">
        <w:t xml:space="preserve">Refer to the </w:t>
      </w:r>
      <w:hyperlink r:id="rId2" w:tgtFrame="_blank" w:tooltip="https://www.mass.gov/orgs/supplier-diversity-office-sdo" w:history="1">
        <w:r w:rsidRPr="001F7257">
          <w:rPr>
            <w:rStyle w:val="Hyperlink"/>
          </w:rPr>
          <w:t>SDO Directory of Certified Businesses</w:t>
        </w:r>
      </w:hyperlink>
      <w:r w:rsidRPr="001F7257">
        <w:t xml:space="preserve"> for the most recent information regarding SDO status.</w:t>
      </w:r>
    </w:p>
  </w:footnote>
  <w:footnote w:id="6">
    <w:p w14:paraId="65170140" w14:textId="77777777" w:rsidR="00165ED3" w:rsidRDefault="00165ED3" w:rsidP="00DF4741">
      <w:pPr>
        <w:pStyle w:val="FootnoteText"/>
      </w:pPr>
      <w:r>
        <w:rPr>
          <w:rStyle w:val="FootnoteReference"/>
        </w:rPr>
        <w:footnoteRef/>
      </w:r>
      <w:r>
        <w:t xml:space="preserve"> </w:t>
      </w:r>
      <w:r w:rsidRPr="00557F2C">
        <w:t>The Solicitation-Enabled MBPO is for multiple quote requests and price comparison</w:t>
      </w:r>
      <w:r>
        <w:t>.</w:t>
      </w:r>
    </w:p>
    <w:p w14:paraId="3E97D967" w14:textId="77777777" w:rsidR="00165ED3" w:rsidRDefault="00165ED3" w:rsidP="00DF4741">
      <w:pPr>
        <w:pStyle w:val="FootnoteText"/>
      </w:pPr>
      <w:r w:rsidRPr="004718F8">
        <w:rPr>
          <w:vertAlign w:val="superscript"/>
        </w:rPr>
        <w:t>4</w:t>
      </w:r>
      <w:r>
        <w:t xml:space="preserve"> </w:t>
      </w:r>
      <w:r w:rsidRPr="001F7257">
        <w:t xml:space="preserve">Refer to the </w:t>
      </w:r>
      <w:hyperlink r:id="rId3" w:tgtFrame="_blank" w:tooltip="https://www.mass.gov/orgs/supplier-diversity-office-sdo" w:history="1">
        <w:r w:rsidRPr="001F7257">
          <w:rPr>
            <w:rStyle w:val="Hyperlink"/>
          </w:rPr>
          <w:t>SDO Directory of Certified Businesses</w:t>
        </w:r>
      </w:hyperlink>
      <w:r w:rsidRPr="001F7257">
        <w:t xml:space="preserve"> for the most recent information regarding SDO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69F317B" w:rsidR="00913691" w:rsidRPr="005D4B8A" w:rsidRDefault="003D023A" w:rsidP="00913691">
                          <w:pPr>
                            <w:ind w:right="-50"/>
                            <w:jc w:val="right"/>
                            <w:rPr>
                              <w:b/>
                              <w:sz w:val="48"/>
                            </w:rPr>
                          </w:pPr>
                          <w:r>
                            <w:rPr>
                              <w:b/>
                              <w:sz w:val="48"/>
                            </w:rPr>
                            <w:t>ITS86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69F317B" w:rsidR="00913691" w:rsidRPr="005D4B8A" w:rsidRDefault="003D023A" w:rsidP="00913691">
                    <w:pPr>
                      <w:ind w:right="-50"/>
                      <w:jc w:val="right"/>
                      <w:rPr>
                        <w:b/>
                        <w:sz w:val="48"/>
                      </w:rPr>
                    </w:pPr>
                    <w:r>
                      <w:rPr>
                        <w:b/>
                        <w:sz w:val="48"/>
                      </w:rPr>
                      <w:t>ITS86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489AD61"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A4CBC9B" w:rsidR="00DD35D3" w:rsidRPr="00492CC3" w:rsidRDefault="00081848">
                          <w:pPr>
                            <w:ind w:right="-50"/>
                            <w:jc w:val="right"/>
                            <w:rPr>
                              <w:b/>
                              <w:sz w:val="52"/>
                              <w:szCs w:val="24"/>
                            </w:rPr>
                          </w:pPr>
                          <w:r>
                            <w:rPr>
                              <w:b/>
                              <w:sz w:val="48"/>
                            </w:rPr>
                            <w:t>ITS86</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A4CBC9B" w:rsidR="00DD35D3" w:rsidRPr="00492CC3" w:rsidRDefault="00081848">
                    <w:pPr>
                      <w:ind w:right="-50"/>
                      <w:jc w:val="right"/>
                      <w:rPr>
                        <w:b/>
                        <w:sz w:val="52"/>
                        <w:szCs w:val="24"/>
                      </w:rPr>
                    </w:pPr>
                    <w:r>
                      <w:rPr>
                        <w:b/>
                        <w:sz w:val="48"/>
                      </w:rPr>
                      <w:t>ITS86</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74443B4"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844CE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F40EA"/>
    <w:multiLevelType w:val="hybridMultilevel"/>
    <w:tmpl w:val="3D8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6219B"/>
    <w:multiLevelType w:val="hybridMultilevel"/>
    <w:tmpl w:val="F312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315C3"/>
    <w:multiLevelType w:val="hybridMultilevel"/>
    <w:tmpl w:val="17C0A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33F40"/>
    <w:multiLevelType w:val="hybridMultilevel"/>
    <w:tmpl w:val="8E0C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9C652A"/>
    <w:multiLevelType w:val="hybridMultilevel"/>
    <w:tmpl w:val="9B6AC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D2840"/>
    <w:multiLevelType w:val="hybridMultilevel"/>
    <w:tmpl w:val="6D7C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9147B"/>
    <w:multiLevelType w:val="hybridMultilevel"/>
    <w:tmpl w:val="AF8C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F5E33"/>
    <w:multiLevelType w:val="hybridMultilevel"/>
    <w:tmpl w:val="534888B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8"/>
  </w:num>
  <w:num w:numId="2" w16cid:durableId="222839226">
    <w:abstractNumId w:val="0"/>
  </w:num>
  <w:num w:numId="3" w16cid:durableId="103381546">
    <w:abstractNumId w:val="1"/>
  </w:num>
  <w:num w:numId="4" w16cid:durableId="984166477">
    <w:abstractNumId w:val="13"/>
  </w:num>
  <w:num w:numId="5" w16cid:durableId="896821583">
    <w:abstractNumId w:val="29"/>
  </w:num>
  <w:num w:numId="6" w16cid:durableId="883181466">
    <w:abstractNumId w:val="4"/>
  </w:num>
  <w:num w:numId="7" w16cid:durableId="1254818405">
    <w:abstractNumId w:val="5"/>
  </w:num>
  <w:num w:numId="8" w16cid:durableId="1108283029">
    <w:abstractNumId w:val="10"/>
  </w:num>
  <w:num w:numId="9" w16cid:durableId="1586958684">
    <w:abstractNumId w:val="19"/>
  </w:num>
  <w:num w:numId="10" w16cid:durableId="420370952">
    <w:abstractNumId w:val="18"/>
  </w:num>
  <w:num w:numId="11" w16cid:durableId="1099913566">
    <w:abstractNumId w:val="15"/>
  </w:num>
  <w:num w:numId="12" w16cid:durableId="517740112">
    <w:abstractNumId w:val="23"/>
  </w:num>
  <w:num w:numId="13" w16cid:durableId="1872330189">
    <w:abstractNumId w:val="35"/>
  </w:num>
  <w:num w:numId="14" w16cid:durableId="457794394">
    <w:abstractNumId w:val="25"/>
  </w:num>
  <w:num w:numId="15" w16cid:durableId="599144571">
    <w:abstractNumId w:val="37"/>
  </w:num>
  <w:num w:numId="16" w16cid:durableId="1513181071">
    <w:abstractNumId w:val="36"/>
  </w:num>
  <w:num w:numId="17" w16cid:durableId="998272191">
    <w:abstractNumId w:val="21"/>
  </w:num>
  <w:num w:numId="18" w16cid:durableId="55519776">
    <w:abstractNumId w:val="24"/>
  </w:num>
  <w:num w:numId="19" w16cid:durableId="452554056">
    <w:abstractNumId w:val="16"/>
  </w:num>
  <w:num w:numId="20" w16cid:durableId="9114506">
    <w:abstractNumId w:val="22"/>
  </w:num>
  <w:num w:numId="21" w16cid:durableId="1482648705">
    <w:abstractNumId w:val="31"/>
  </w:num>
  <w:num w:numId="22" w16cid:durableId="1772581419">
    <w:abstractNumId w:val="12"/>
  </w:num>
  <w:num w:numId="23" w16cid:durableId="1019039246">
    <w:abstractNumId w:val="17"/>
  </w:num>
  <w:num w:numId="24" w16cid:durableId="1840392131">
    <w:abstractNumId w:val="3"/>
  </w:num>
  <w:num w:numId="25" w16cid:durableId="744571837">
    <w:abstractNumId w:val="32"/>
  </w:num>
  <w:num w:numId="26" w16cid:durableId="1803376375">
    <w:abstractNumId w:val="2"/>
  </w:num>
  <w:num w:numId="27" w16cid:durableId="1334213503">
    <w:abstractNumId w:val="38"/>
  </w:num>
  <w:num w:numId="28" w16cid:durableId="809402103">
    <w:abstractNumId w:val="11"/>
  </w:num>
  <w:num w:numId="29" w16cid:durableId="271716133">
    <w:abstractNumId w:val="20"/>
  </w:num>
  <w:num w:numId="30" w16cid:durableId="1969043051">
    <w:abstractNumId w:val="30"/>
  </w:num>
  <w:num w:numId="31" w16cid:durableId="846292555">
    <w:abstractNumId w:val="6"/>
  </w:num>
  <w:num w:numId="32" w16cid:durableId="1880049396">
    <w:abstractNumId w:val="26"/>
  </w:num>
  <w:num w:numId="33" w16cid:durableId="109209878">
    <w:abstractNumId w:val="27"/>
  </w:num>
  <w:num w:numId="34" w16cid:durableId="1890147051">
    <w:abstractNumId w:val="14"/>
  </w:num>
  <w:num w:numId="35" w16cid:durableId="2120221541">
    <w:abstractNumId w:val="33"/>
  </w:num>
  <w:num w:numId="36" w16cid:durableId="1715814461">
    <w:abstractNumId w:val="9"/>
  </w:num>
  <w:num w:numId="37" w16cid:durableId="164394970">
    <w:abstractNumId w:val="34"/>
  </w:num>
  <w:num w:numId="38" w16cid:durableId="2054108393">
    <w:abstractNumId w:val="7"/>
  </w:num>
  <w:num w:numId="39" w16cid:durableId="9920248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1E"/>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25"/>
    <w:rsid w:val="000225A8"/>
    <w:rsid w:val="0002260E"/>
    <w:rsid w:val="00023A9B"/>
    <w:rsid w:val="0002451F"/>
    <w:rsid w:val="000245DD"/>
    <w:rsid w:val="00024698"/>
    <w:rsid w:val="00024CE2"/>
    <w:rsid w:val="00025521"/>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576"/>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6F50"/>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D27"/>
    <w:rsid w:val="000466F9"/>
    <w:rsid w:val="00047007"/>
    <w:rsid w:val="0004717D"/>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6F9E"/>
    <w:rsid w:val="0005780F"/>
    <w:rsid w:val="000578FC"/>
    <w:rsid w:val="00057C61"/>
    <w:rsid w:val="00057CE6"/>
    <w:rsid w:val="0006042A"/>
    <w:rsid w:val="000606C7"/>
    <w:rsid w:val="00060815"/>
    <w:rsid w:val="000611C7"/>
    <w:rsid w:val="00061212"/>
    <w:rsid w:val="00062147"/>
    <w:rsid w:val="0006236A"/>
    <w:rsid w:val="00062855"/>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78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848"/>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9F0"/>
    <w:rsid w:val="000A0837"/>
    <w:rsid w:val="000A1337"/>
    <w:rsid w:val="000A1461"/>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3E24"/>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6EDD"/>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239"/>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6EC"/>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CD5"/>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108"/>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49C"/>
    <w:rsid w:val="001569E2"/>
    <w:rsid w:val="00156EC8"/>
    <w:rsid w:val="00157563"/>
    <w:rsid w:val="001607A6"/>
    <w:rsid w:val="001607B6"/>
    <w:rsid w:val="001608EC"/>
    <w:rsid w:val="001610CD"/>
    <w:rsid w:val="001614C5"/>
    <w:rsid w:val="00161669"/>
    <w:rsid w:val="00161685"/>
    <w:rsid w:val="00161FFD"/>
    <w:rsid w:val="00162616"/>
    <w:rsid w:val="00162A0F"/>
    <w:rsid w:val="00163070"/>
    <w:rsid w:val="001632CC"/>
    <w:rsid w:val="00163404"/>
    <w:rsid w:val="00163557"/>
    <w:rsid w:val="00163A42"/>
    <w:rsid w:val="00163ED6"/>
    <w:rsid w:val="00164115"/>
    <w:rsid w:val="00164D61"/>
    <w:rsid w:val="001654B8"/>
    <w:rsid w:val="0016572C"/>
    <w:rsid w:val="00165ED3"/>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06A"/>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C88"/>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0324"/>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2B9"/>
    <w:rsid w:val="001F17FD"/>
    <w:rsid w:val="001F1B8E"/>
    <w:rsid w:val="001F276D"/>
    <w:rsid w:val="001F2776"/>
    <w:rsid w:val="001F2F9E"/>
    <w:rsid w:val="001F375E"/>
    <w:rsid w:val="001F3901"/>
    <w:rsid w:val="001F4035"/>
    <w:rsid w:val="001F452E"/>
    <w:rsid w:val="001F4628"/>
    <w:rsid w:val="001F4888"/>
    <w:rsid w:val="001F4D57"/>
    <w:rsid w:val="001F507E"/>
    <w:rsid w:val="001F5FC0"/>
    <w:rsid w:val="001F61FD"/>
    <w:rsid w:val="001F641F"/>
    <w:rsid w:val="001F677B"/>
    <w:rsid w:val="001F7257"/>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515"/>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237"/>
    <w:rsid w:val="00233F3B"/>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770"/>
    <w:rsid w:val="00245B24"/>
    <w:rsid w:val="00245FDB"/>
    <w:rsid w:val="00246726"/>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2E99"/>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3C90"/>
    <w:rsid w:val="00275216"/>
    <w:rsid w:val="00275AAF"/>
    <w:rsid w:val="00275CE0"/>
    <w:rsid w:val="00275DEB"/>
    <w:rsid w:val="00275E56"/>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3F1"/>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A78AA"/>
    <w:rsid w:val="002B02C8"/>
    <w:rsid w:val="002B04B8"/>
    <w:rsid w:val="002B052E"/>
    <w:rsid w:val="002B068D"/>
    <w:rsid w:val="002B06A1"/>
    <w:rsid w:val="002B0A51"/>
    <w:rsid w:val="002B0D95"/>
    <w:rsid w:val="002B1342"/>
    <w:rsid w:val="002B167F"/>
    <w:rsid w:val="002B1CC2"/>
    <w:rsid w:val="002B2726"/>
    <w:rsid w:val="002B2B23"/>
    <w:rsid w:val="002B36A0"/>
    <w:rsid w:val="002B384F"/>
    <w:rsid w:val="002B4AB9"/>
    <w:rsid w:val="002B4F4A"/>
    <w:rsid w:val="002B53B7"/>
    <w:rsid w:val="002B5B98"/>
    <w:rsid w:val="002B5EFC"/>
    <w:rsid w:val="002B6D2F"/>
    <w:rsid w:val="002B6D5C"/>
    <w:rsid w:val="002C03BF"/>
    <w:rsid w:val="002C0660"/>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162"/>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1224"/>
    <w:rsid w:val="002E135A"/>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E7D52"/>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766"/>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931"/>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9B8"/>
    <w:rsid w:val="00332B74"/>
    <w:rsid w:val="00332CAE"/>
    <w:rsid w:val="00332F24"/>
    <w:rsid w:val="00333321"/>
    <w:rsid w:val="003336A1"/>
    <w:rsid w:val="00333989"/>
    <w:rsid w:val="00333C4E"/>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1FCD"/>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3D01"/>
    <w:rsid w:val="00364115"/>
    <w:rsid w:val="003648B0"/>
    <w:rsid w:val="00364902"/>
    <w:rsid w:val="00364C24"/>
    <w:rsid w:val="00365361"/>
    <w:rsid w:val="003657F8"/>
    <w:rsid w:val="00365932"/>
    <w:rsid w:val="00365EE5"/>
    <w:rsid w:val="0036600B"/>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A87"/>
    <w:rsid w:val="00373B34"/>
    <w:rsid w:val="00373CB9"/>
    <w:rsid w:val="00374035"/>
    <w:rsid w:val="003741AB"/>
    <w:rsid w:val="0037434A"/>
    <w:rsid w:val="00374685"/>
    <w:rsid w:val="003746E9"/>
    <w:rsid w:val="003754BC"/>
    <w:rsid w:val="003758F9"/>
    <w:rsid w:val="00375BAD"/>
    <w:rsid w:val="003764F5"/>
    <w:rsid w:val="0037670C"/>
    <w:rsid w:val="0037671D"/>
    <w:rsid w:val="00376AED"/>
    <w:rsid w:val="00376E2C"/>
    <w:rsid w:val="003777BF"/>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23A"/>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AAA"/>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4CDF"/>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064"/>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41"/>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3EA"/>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C94"/>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401"/>
    <w:rsid w:val="00467FE5"/>
    <w:rsid w:val="004702DD"/>
    <w:rsid w:val="00470E20"/>
    <w:rsid w:val="00471474"/>
    <w:rsid w:val="004715E0"/>
    <w:rsid w:val="00471657"/>
    <w:rsid w:val="004718F8"/>
    <w:rsid w:val="00471CBA"/>
    <w:rsid w:val="00472777"/>
    <w:rsid w:val="0047284F"/>
    <w:rsid w:val="00472B10"/>
    <w:rsid w:val="004731F7"/>
    <w:rsid w:val="00473400"/>
    <w:rsid w:val="0047418C"/>
    <w:rsid w:val="004747FA"/>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C97"/>
    <w:rsid w:val="00480E10"/>
    <w:rsid w:val="0048135A"/>
    <w:rsid w:val="00481425"/>
    <w:rsid w:val="00481615"/>
    <w:rsid w:val="00482875"/>
    <w:rsid w:val="00482C3E"/>
    <w:rsid w:val="00482F90"/>
    <w:rsid w:val="004839DD"/>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944"/>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17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1CB"/>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8FA"/>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5C82"/>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3F2E"/>
    <w:rsid w:val="00504258"/>
    <w:rsid w:val="0050438D"/>
    <w:rsid w:val="005043CE"/>
    <w:rsid w:val="00504788"/>
    <w:rsid w:val="00504DDC"/>
    <w:rsid w:val="00504FC3"/>
    <w:rsid w:val="00505AEE"/>
    <w:rsid w:val="00506534"/>
    <w:rsid w:val="00506646"/>
    <w:rsid w:val="0050681A"/>
    <w:rsid w:val="00506B17"/>
    <w:rsid w:val="00506FF3"/>
    <w:rsid w:val="0050732F"/>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297"/>
    <w:rsid w:val="0053742F"/>
    <w:rsid w:val="005376C9"/>
    <w:rsid w:val="005378E6"/>
    <w:rsid w:val="0053797D"/>
    <w:rsid w:val="00540275"/>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6F2"/>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3DA4"/>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4E48"/>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08E"/>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3EBD"/>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E7C61"/>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145"/>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0E15"/>
    <w:rsid w:val="006310F6"/>
    <w:rsid w:val="00631458"/>
    <w:rsid w:val="006314C6"/>
    <w:rsid w:val="006316E0"/>
    <w:rsid w:val="006317D2"/>
    <w:rsid w:val="00631975"/>
    <w:rsid w:val="00632884"/>
    <w:rsid w:val="00632D81"/>
    <w:rsid w:val="00632EC7"/>
    <w:rsid w:val="00632F82"/>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2DA"/>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6B7"/>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00"/>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30F"/>
    <w:rsid w:val="00671BFA"/>
    <w:rsid w:val="00671DFC"/>
    <w:rsid w:val="006724F3"/>
    <w:rsid w:val="006729BA"/>
    <w:rsid w:val="00672A95"/>
    <w:rsid w:val="00672EDB"/>
    <w:rsid w:val="00674152"/>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A96"/>
    <w:rsid w:val="00681C1A"/>
    <w:rsid w:val="00681E96"/>
    <w:rsid w:val="006824D3"/>
    <w:rsid w:val="00682608"/>
    <w:rsid w:val="00682D2C"/>
    <w:rsid w:val="0068340E"/>
    <w:rsid w:val="00683725"/>
    <w:rsid w:val="00683AB6"/>
    <w:rsid w:val="00683D10"/>
    <w:rsid w:val="00684285"/>
    <w:rsid w:val="006842DD"/>
    <w:rsid w:val="0068511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6D7"/>
    <w:rsid w:val="0069078B"/>
    <w:rsid w:val="00690E57"/>
    <w:rsid w:val="006911AE"/>
    <w:rsid w:val="00691469"/>
    <w:rsid w:val="0069162F"/>
    <w:rsid w:val="00691887"/>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086"/>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69A"/>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BB8"/>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B8A"/>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E66"/>
    <w:rsid w:val="006F0F60"/>
    <w:rsid w:val="006F100E"/>
    <w:rsid w:val="006F20A2"/>
    <w:rsid w:val="006F21B8"/>
    <w:rsid w:val="006F26B2"/>
    <w:rsid w:val="006F2859"/>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B9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6AAC"/>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5FCD"/>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B64"/>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4FD"/>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81B"/>
    <w:rsid w:val="007E2E16"/>
    <w:rsid w:val="007E3383"/>
    <w:rsid w:val="007E34DA"/>
    <w:rsid w:val="007E37F5"/>
    <w:rsid w:val="007E3AFF"/>
    <w:rsid w:val="007E3F8F"/>
    <w:rsid w:val="007E4632"/>
    <w:rsid w:val="007E47D7"/>
    <w:rsid w:val="007E4886"/>
    <w:rsid w:val="007E4A35"/>
    <w:rsid w:val="007E4F58"/>
    <w:rsid w:val="007E4FD5"/>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3EA0"/>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781"/>
    <w:rsid w:val="00813867"/>
    <w:rsid w:val="00813D9D"/>
    <w:rsid w:val="00814F65"/>
    <w:rsid w:val="00815201"/>
    <w:rsid w:val="00815899"/>
    <w:rsid w:val="008161E7"/>
    <w:rsid w:val="00816341"/>
    <w:rsid w:val="00816990"/>
    <w:rsid w:val="0081786A"/>
    <w:rsid w:val="00817B91"/>
    <w:rsid w:val="00820067"/>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875"/>
    <w:rsid w:val="00834B42"/>
    <w:rsid w:val="00834DF1"/>
    <w:rsid w:val="00835096"/>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0D7"/>
    <w:rsid w:val="008441FA"/>
    <w:rsid w:val="00844694"/>
    <w:rsid w:val="008456D0"/>
    <w:rsid w:val="00845ECF"/>
    <w:rsid w:val="00846123"/>
    <w:rsid w:val="00846541"/>
    <w:rsid w:val="008466C2"/>
    <w:rsid w:val="008469A0"/>
    <w:rsid w:val="008469EA"/>
    <w:rsid w:val="00846AAE"/>
    <w:rsid w:val="00846E83"/>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6F6D"/>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A7C"/>
    <w:rsid w:val="008A2B40"/>
    <w:rsid w:val="008A346F"/>
    <w:rsid w:val="008A360C"/>
    <w:rsid w:val="008A376C"/>
    <w:rsid w:val="008A39BC"/>
    <w:rsid w:val="008A3BCD"/>
    <w:rsid w:val="008A3BE0"/>
    <w:rsid w:val="008A3DC4"/>
    <w:rsid w:val="008A3E86"/>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D28"/>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5F0"/>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616"/>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9CF"/>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D9"/>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3F0"/>
    <w:rsid w:val="0093786A"/>
    <w:rsid w:val="0094112B"/>
    <w:rsid w:val="009412AE"/>
    <w:rsid w:val="009420A2"/>
    <w:rsid w:val="00943337"/>
    <w:rsid w:val="0094354C"/>
    <w:rsid w:val="009436BE"/>
    <w:rsid w:val="00943764"/>
    <w:rsid w:val="00943E7F"/>
    <w:rsid w:val="00944B4D"/>
    <w:rsid w:val="00944F65"/>
    <w:rsid w:val="00945058"/>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A0D"/>
    <w:rsid w:val="00954CA3"/>
    <w:rsid w:val="009551C6"/>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5F"/>
    <w:rsid w:val="00967071"/>
    <w:rsid w:val="00967930"/>
    <w:rsid w:val="00967F39"/>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50B3"/>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5C9B"/>
    <w:rsid w:val="009A64E0"/>
    <w:rsid w:val="009A68A0"/>
    <w:rsid w:val="009B0544"/>
    <w:rsid w:val="009B057D"/>
    <w:rsid w:val="009B11B9"/>
    <w:rsid w:val="009B129F"/>
    <w:rsid w:val="009B13E0"/>
    <w:rsid w:val="009B1563"/>
    <w:rsid w:val="009B167C"/>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466"/>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42"/>
    <w:rsid w:val="00A01DC3"/>
    <w:rsid w:val="00A01EC7"/>
    <w:rsid w:val="00A0248E"/>
    <w:rsid w:val="00A02763"/>
    <w:rsid w:val="00A02910"/>
    <w:rsid w:val="00A02D41"/>
    <w:rsid w:val="00A0324D"/>
    <w:rsid w:val="00A0381B"/>
    <w:rsid w:val="00A040B6"/>
    <w:rsid w:val="00A04469"/>
    <w:rsid w:val="00A04C86"/>
    <w:rsid w:val="00A05518"/>
    <w:rsid w:val="00A05B70"/>
    <w:rsid w:val="00A05CBB"/>
    <w:rsid w:val="00A0620E"/>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3FC0"/>
    <w:rsid w:val="00A14344"/>
    <w:rsid w:val="00A14907"/>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703"/>
    <w:rsid w:val="00A22805"/>
    <w:rsid w:val="00A22C77"/>
    <w:rsid w:val="00A23358"/>
    <w:rsid w:val="00A23392"/>
    <w:rsid w:val="00A237B6"/>
    <w:rsid w:val="00A23D68"/>
    <w:rsid w:val="00A23FD5"/>
    <w:rsid w:val="00A248CA"/>
    <w:rsid w:val="00A24F57"/>
    <w:rsid w:val="00A25427"/>
    <w:rsid w:val="00A26541"/>
    <w:rsid w:val="00A26678"/>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3F2E"/>
    <w:rsid w:val="00A341A4"/>
    <w:rsid w:val="00A343B8"/>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5D6C"/>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814"/>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758"/>
    <w:rsid w:val="00A75A59"/>
    <w:rsid w:val="00A76167"/>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D72"/>
    <w:rsid w:val="00A82EE7"/>
    <w:rsid w:val="00A82F54"/>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1EF"/>
    <w:rsid w:val="00AA179A"/>
    <w:rsid w:val="00AA17DC"/>
    <w:rsid w:val="00AA2117"/>
    <w:rsid w:val="00AA24F5"/>
    <w:rsid w:val="00AA2ECF"/>
    <w:rsid w:val="00AA327F"/>
    <w:rsid w:val="00AA35D6"/>
    <w:rsid w:val="00AA3642"/>
    <w:rsid w:val="00AA3BB2"/>
    <w:rsid w:val="00AA4D44"/>
    <w:rsid w:val="00AA5BF7"/>
    <w:rsid w:val="00AA6138"/>
    <w:rsid w:val="00AA6402"/>
    <w:rsid w:val="00AA7C04"/>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7FE"/>
    <w:rsid w:val="00AB58CE"/>
    <w:rsid w:val="00AB5EB5"/>
    <w:rsid w:val="00AB5ED1"/>
    <w:rsid w:val="00AB68E6"/>
    <w:rsid w:val="00AB7D22"/>
    <w:rsid w:val="00AC0745"/>
    <w:rsid w:val="00AC07E7"/>
    <w:rsid w:val="00AC0B6A"/>
    <w:rsid w:val="00AC1BB7"/>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5A5"/>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054"/>
    <w:rsid w:val="00B017BE"/>
    <w:rsid w:val="00B01A01"/>
    <w:rsid w:val="00B01B6D"/>
    <w:rsid w:val="00B02221"/>
    <w:rsid w:val="00B027BC"/>
    <w:rsid w:val="00B02DA9"/>
    <w:rsid w:val="00B03068"/>
    <w:rsid w:val="00B03625"/>
    <w:rsid w:val="00B03CB1"/>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5A8"/>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476"/>
    <w:rsid w:val="00B316C3"/>
    <w:rsid w:val="00B31CFC"/>
    <w:rsid w:val="00B32745"/>
    <w:rsid w:val="00B32B3F"/>
    <w:rsid w:val="00B32FEB"/>
    <w:rsid w:val="00B3340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6F32"/>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1D7A"/>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3FC"/>
    <w:rsid w:val="00B7277C"/>
    <w:rsid w:val="00B72D6D"/>
    <w:rsid w:val="00B73214"/>
    <w:rsid w:val="00B73651"/>
    <w:rsid w:val="00B73D6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A7DAD"/>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2B7"/>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C7D01"/>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85C"/>
    <w:rsid w:val="00C11AE5"/>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5CD1"/>
    <w:rsid w:val="00C264FA"/>
    <w:rsid w:val="00C26749"/>
    <w:rsid w:val="00C26DFF"/>
    <w:rsid w:val="00C27626"/>
    <w:rsid w:val="00C278D5"/>
    <w:rsid w:val="00C30588"/>
    <w:rsid w:val="00C30DE4"/>
    <w:rsid w:val="00C319E1"/>
    <w:rsid w:val="00C31A56"/>
    <w:rsid w:val="00C31E2C"/>
    <w:rsid w:val="00C32171"/>
    <w:rsid w:val="00C33D4C"/>
    <w:rsid w:val="00C3451A"/>
    <w:rsid w:val="00C348FB"/>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0B7"/>
    <w:rsid w:val="00C622D5"/>
    <w:rsid w:val="00C62548"/>
    <w:rsid w:val="00C628B3"/>
    <w:rsid w:val="00C63BAD"/>
    <w:rsid w:val="00C63CD1"/>
    <w:rsid w:val="00C63E0C"/>
    <w:rsid w:val="00C649AB"/>
    <w:rsid w:val="00C64FAF"/>
    <w:rsid w:val="00C653B3"/>
    <w:rsid w:val="00C660EF"/>
    <w:rsid w:val="00C6715F"/>
    <w:rsid w:val="00C67564"/>
    <w:rsid w:val="00C67682"/>
    <w:rsid w:val="00C67C10"/>
    <w:rsid w:val="00C708F6"/>
    <w:rsid w:val="00C70A4C"/>
    <w:rsid w:val="00C70F3C"/>
    <w:rsid w:val="00C710D9"/>
    <w:rsid w:val="00C711A9"/>
    <w:rsid w:val="00C712BE"/>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CF4"/>
    <w:rsid w:val="00C80D6E"/>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34C"/>
    <w:rsid w:val="00C93B80"/>
    <w:rsid w:val="00C93C25"/>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8F4"/>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987"/>
    <w:rsid w:val="00CF4E6F"/>
    <w:rsid w:val="00CF4F58"/>
    <w:rsid w:val="00CF56DC"/>
    <w:rsid w:val="00CF5988"/>
    <w:rsid w:val="00CF5EB3"/>
    <w:rsid w:val="00CF5F24"/>
    <w:rsid w:val="00CF60CE"/>
    <w:rsid w:val="00CF66B7"/>
    <w:rsid w:val="00CF70FE"/>
    <w:rsid w:val="00CF756A"/>
    <w:rsid w:val="00D0099F"/>
    <w:rsid w:val="00D01C0A"/>
    <w:rsid w:val="00D01C34"/>
    <w:rsid w:val="00D02042"/>
    <w:rsid w:val="00D021FA"/>
    <w:rsid w:val="00D02206"/>
    <w:rsid w:val="00D02240"/>
    <w:rsid w:val="00D022D8"/>
    <w:rsid w:val="00D0283B"/>
    <w:rsid w:val="00D02A0D"/>
    <w:rsid w:val="00D02B79"/>
    <w:rsid w:val="00D031AA"/>
    <w:rsid w:val="00D050DF"/>
    <w:rsid w:val="00D0541A"/>
    <w:rsid w:val="00D05438"/>
    <w:rsid w:val="00D056C4"/>
    <w:rsid w:val="00D05942"/>
    <w:rsid w:val="00D0623B"/>
    <w:rsid w:val="00D063E2"/>
    <w:rsid w:val="00D064C2"/>
    <w:rsid w:val="00D06645"/>
    <w:rsid w:val="00D06B62"/>
    <w:rsid w:val="00D06C53"/>
    <w:rsid w:val="00D073D6"/>
    <w:rsid w:val="00D07902"/>
    <w:rsid w:val="00D10019"/>
    <w:rsid w:val="00D102D4"/>
    <w:rsid w:val="00D102E8"/>
    <w:rsid w:val="00D108AF"/>
    <w:rsid w:val="00D119CD"/>
    <w:rsid w:val="00D12795"/>
    <w:rsid w:val="00D128DF"/>
    <w:rsid w:val="00D129F4"/>
    <w:rsid w:val="00D13008"/>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6AC"/>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2A75"/>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DB"/>
    <w:rsid w:val="00D44D92"/>
    <w:rsid w:val="00D45059"/>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2E"/>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2F2"/>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5EF"/>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659"/>
    <w:rsid w:val="00D949FE"/>
    <w:rsid w:val="00D94FED"/>
    <w:rsid w:val="00D95373"/>
    <w:rsid w:val="00D95579"/>
    <w:rsid w:val="00D958F1"/>
    <w:rsid w:val="00D95C7F"/>
    <w:rsid w:val="00D9648C"/>
    <w:rsid w:val="00D96611"/>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15A"/>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08"/>
    <w:rsid w:val="00DB3964"/>
    <w:rsid w:val="00DB3A14"/>
    <w:rsid w:val="00DB4178"/>
    <w:rsid w:val="00DB5AD4"/>
    <w:rsid w:val="00DB5D77"/>
    <w:rsid w:val="00DB6094"/>
    <w:rsid w:val="00DB65CC"/>
    <w:rsid w:val="00DB7179"/>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0F5"/>
    <w:rsid w:val="00DD64DA"/>
    <w:rsid w:val="00DD6EB2"/>
    <w:rsid w:val="00DD74FD"/>
    <w:rsid w:val="00DD7657"/>
    <w:rsid w:val="00DD7FC6"/>
    <w:rsid w:val="00DE0537"/>
    <w:rsid w:val="00DE05D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77C"/>
    <w:rsid w:val="00DF2915"/>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5BE"/>
    <w:rsid w:val="00E1382D"/>
    <w:rsid w:val="00E148FF"/>
    <w:rsid w:val="00E15670"/>
    <w:rsid w:val="00E15966"/>
    <w:rsid w:val="00E163E2"/>
    <w:rsid w:val="00E17219"/>
    <w:rsid w:val="00E20893"/>
    <w:rsid w:val="00E20A9C"/>
    <w:rsid w:val="00E21DA4"/>
    <w:rsid w:val="00E22014"/>
    <w:rsid w:val="00E22417"/>
    <w:rsid w:val="00E227FC"/>
    <w:rsid w:val="00E22DFB"/>
    <w:rsid w:val="00E22E8A"/>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2C8"/>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90A"/>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98A"/>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27C"/>
    <w:rsid w:val="00E90FC2"/>
    <w:rsid w:val="00E90FC4"/>
    <w:rsid w:val="00E91563"/>
    <w:rsid w:val="00E91896"/>
    <w:rsid w:val="00E91BDB"/>
    <w:rsid w:val="00E928F6"/>
    <w:rsid w:val="00E93701"/>
    <w:rsid w:val="00E946C2"/>
    <w:rsid w:val="00E9504E"/>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A7E5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1BA"/>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4F7F"/>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0BF"/>
    <w:rsid w:val="00EF0700"/>
    <w:rsid w:val="00EF07F4"/>
    <w:rsid w:val="00EF0CC6"/>
    <w:rsid w:val="00EF12F2"/>
    <w:rsid w:val="00EF1817"/>
    <w:rsid w:val="00EF24D7"/>
    <w:rsid w:val="00EF31B8"/>
    <w:rsid w:val="00EF3E70"/>
    <w:rsid w:val="00EF3F8E"/>
    <w:rsid w:val="00EF4342"/>
    <w:rsid w:val="00EF4D38"/>
    <w:rsid w:val="00EF5A6C"/>
    <w:rsid w:val="00EF5CFF"/>
    <w:rsid w:val="00EF644E"/>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2F1"/>
    <w:rsid w:val="00F047E4"/>
    <w:rsid w:val="00F04964"/>
    <w:rsid w:val="00F05186"/>
    <w:rsid w:val="00F0545F"/>
    <w:rsid w:val="00F05601"/>
    <w:rsid w:val="00F06170"/>
    <w:rsid w:val="00F061FB"/>
    <w:rsid w:val="00F06587"/>
    <w:rsid w:val="00F06645"/>
    <w:rsid w:val="00F0707D"/>
    <w:rsid w:val="00F074D8"/>
    <w:rsid w:val="00F0752D"/>
    <w:rsid w:val="00F0793A"/>
    <w:rsid w:val="00F07E53"/>
    <w:rsid w:val="00F101FE"/>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69DD"/>
    <w:rsid w:val="00F17D5D"/>
    <w:rsid w:val="00F17EF5"/>
    <w:rsid w:val="00F17F5B"/>
    <w:rsid w:val="00F17FBE"/>
    <w:rsid w:val="00F20251"/>
    <w:rsid w:val="00F20693"/>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16C8"/>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9CE"/>
    <w:rsid w:val="00F66E2D"/>
    <w:rsid w:val="00F670C2"/>
    <w:rsid w:val="00F67CC7"/>
    <w:rsid w:val="00F67EFD"/>
    <w:rsid w:val="00F7051D"/>
    <w:rsid w:val="00F70E13"/>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36F"/>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3FE"/>
    <w:rsid w:val="00FA7B1E"/>
    <w:rsid w:val="00FA7FB1"/>
    <w:rsid w:val="00FB03B6"/>
    <w:rsid w:val="00FB04D6"/>
    <w:rsid w:val="00FB0DE8"/>
    <w:rsid w:val="00FB1695"/>
    <w:rsid w:val="00FB1EF9"/>
    <w:rsid w:val="00FB227E"/>
    <w:rsid w:val="00FB3FDA"/>
    <w:rsid w:val="00FB5AA9"/>
    <w:rsid w:val="00FB5E45"/>
    <w:rsid w:val="00FB624A"/>
    <w:rsid w:val="00FB68FA"/>
    <w:rsid w:val="00FB6C18"/>
    <w:rsid w:val="00FB718E"/>
    <w:rsid w:val="00FB71FB"/>
    <w:rsid w:val="00FB7251"/>
    <w:rsid w:val="00FB7413"/>
    <w:rsid w:val="00FB7630"/>
    <w:rsid w:val="00FB7CBE"/>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77F"/>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282"/>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E2BFF8"/>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2277C2"/>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2C6B65D"/>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AD53C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9CC20D"/>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5D5449A"/>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22B362"/>
    <w:rsid w:val="7C366D10"/>
    <w:rsid w:val="7CA547BB"/>
    <w:rsid w:val="7CE59954"/>
    <w:rsid w:val="7CEE9EB0"/>
    <w:rsid w:val="7D236138"/>
    <w:rsid w:val="7D301B84"/>
    <w:rsid w:val="7D59E082"/>
    <w:rsid w:val="7DA4B665"/>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comptroller.org/policies/"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mailto:Kerri.quinn@mass.gov" TargetMode="External"/><Relationship Id="rId63" Type="http://schemas.openxmlformats.org/officeDocument/2006/relationships/hyperlink" Target="mailto:SLEDContracts@Carahsoft.com" TargetMode="External"/><Relationship Id="rId68" Type="http://schemas.openxmlformats.org/officeDocument/2006/relationships/hyperlink" Target="https://www.commbuys.com/bso/external/purchaseorder/poSummary.sda?docId=PO-26-1080-OSD03-OSD03-39115&amp;releaseNbr=0&amp;external=true&amp;parentUrl=close" TargetMode="External"/><Relationship Id="rId1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hyperlink" Target="https://www.mass.gov/doc/how-to-request-quotes-from-vendors-on-statewide-contracts/download" TargetMode="External"/><Relationship Id="rId32" Type="http://schemas.openxmlformats.org/officeDocument/2006/relationships/hyperlink" Target="https://www.commbuys.com/bso/external/purchaseorder/poSummary.sda?docId=PO-26-1080-OSD03-OSD03-38831&amp;releaseNbr=0&amp;external=true&amp;parentUrl=close" TargetMode="External"/><Relationship Id="rId37" Type="http://schemas.openxmlformats.org/officeDocument/2006/relationships/hyperlink" Target="https://www.mass.gov/doc/best-value-evaluation-of-sdp-plan-forms-a-guide-for-strategic-sourcing-teams/download" TargetMode="External"/><Relationship Id="rId40" Type="http://schemas.openxmlformats.org/officeDocument/2006/relationships/hyperlink" Target="https://www.macomptroller.org/wp-content/uploads/instructions_standard-contract-form.pdf" TargetMode="External"/><Relationship Id="rId45" Type="http://schemas.openxmlformats.org/officeDocument/2006/relationships/hyperlink" Target="mailto:Kerri.quinn@mass.gov" TargetMode="External"/><Relationship Id="rId53" Type="http://schemas.openxmlformats.org/officeDocument/2006/relationships/hyperlink" Target="mailto:joshua.flanagan-lanier@mass.gov" TargetMode="External"/><Relationship Id="rId58" Type="http://schemas.openxmlformats.org/officeDocument/2006/relationships/hyperlink" Target="https://www.commbuys.com/bso/external/purchaseorder/poSummary.sda?docId=PO-26-1080-OSD03-OSD03-39118&amp;releaseNbr=0&amp;external=true&amp;parentUrl=close" TargetMode="External"/><Relationship Id="rId66" Type="http://schemas.openxmlformats.org/officeDocument/2006/relationships/hyperlink" Target="https://www.commbuys.com/bso/external/purchaseorder/poSummary.sda?docId=PO-26-1080-OSD03-OSD03-39122&amp;releaseNbr=0&amp;external=true&amp;parentUrl=close" TargetMode="External"/><Relationship Id="rId74" Type="http://schemas.openxmlformats.org/officeDocument/2006/relationships/hyperlink" Target="https://www.commbuys.com/bso/external/purchaseorder/poSummary.sda?docId=PO-26-1080-OSD03-OSD03-39117&amp;releaseNbr=0&amp;external=true&amp;parentUrl=close" TargetMode="External"/><Relationship Id="rId5" Type="http://schemas.openxmlformats.org/officeDocument/2006/relationships/numbering" Target="numbering.xml"/><Relationship Id="rId61" Type="http://schemas.openxmlformats.org/officeDocument/2006/relationships/hyperlink" Target="mailto:David.knox@bluemantis.com"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info-details/it-software-and-services-contract-user-guides?_gl=1*bjo97w*_ga*NDExMTU1ODA0LjE3MzYzNDk5NDE.*_ga_MCLPEGW7WM*czE3NjM1MDEzMDkkbzU1MiRnMCR0MTc2MzUwMTMwOSRqNjAkbDAkaDA." TargetMode="External"/><Relationship Id="rId27" Type="http://schemas.openxmlformats.org/officeDocument/2006/relationships/hyperlink" Target="https://massgov.sharepoint.com/sites/TSS-Contract-Mgmt/SitePages/ITS75-Purchasing-Guidelines.aspx" TargetMode="External"/><Relationship Id="rId30" Type="http://schemas.openxmlformats.org/officeDocument/2006/relationships/hyperlink" Target="http://www.commbuys.com/" TargetMode="External"/><Relationship Id="rId35" Type="http://schemas.openxmlformats.org/officeDocument/2006/relationships/hyperlink" Target="https://www.mass.gov/supplier-diversity-program-sdp?_gl=1*1dd4k06*_ga*NDExMTU1ODA0LjE3MzYzNDk5NDE.*_ga_MCLPEGW7WM*czE3NTY5MTE2ODkkbzM2OSRnMSR0MTc1NjkxMzk5MCRqNTckbDAkaDA." TargetMode="External"/><Relationship Id="rId43" Type="http://schemas.openxmlformats.org/officeDocument/2006/relationships/hyperlink" Target="https://go.procurated.com/ma-statewide/" TargetMode="External"/><Relationship Id="rId48" Type="http://schemas.openxmlformats.org/officeDocument/2006/relationships/hyperlink" Target="mailto:Comptroller.Info@mass.gov" TargetMode="External"/><Relationship Id="rId56" Type="http://schemas.openxmlformats.org/officeDocument/2006/relationships/hyperlink" Target="https://www.commbuys.com/bso/external/purchaseorder/poSummary.sda?docId=PO-26-1080-OSD03-OSD03-38834&amp;releaseNbr=0&amp;external=true&amp;parentUrl=close" TargetMode="External"/><Relationship Id="rId64" Type="http://schemas.openxmlformats.org/officeDocument/2006/relationships/hyperlink" Target="https://www.commbuys.com/bso/external/purchaseorder/poSummary.sda?docId=PO-26-1080-OSD03-OSD03-39120&amp;releaseNbr=0&amp;external=true&amp;parentUrl=close" TargetMode="External"/><Relationship Id="rId69" Type="http://schemas.openxmlformats.org/officeDocument/2006/relationships/hyperlink" Target="mailto:jgolden@nwn.ai"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joshua.flanagan-lanier@mass.gov" TargetMode="External"/><Relationship Id="rId72" Type="http://schemas.openxmlformats.org/officeDocument/2006/relationships/hyperlink" Target="https://www.commbuys.com/bso/external/purchaseorder/poSummary.sda?docId=PO-26-1080-OSD03-OSD03-39121&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kerri.quinn@mass.gov" TargetMode="External"/><Relationship Id="rId17" Type="http://schemas.openxmlformats.org/officeDocument/2006/relationships/footer" Target="footer2.xml"/><Relationship Id="rId25" Type="http://schemas.openxmlformats.org/officeDocument/2006/relationships/hyperlink" Target="https://www.mass.gov/doc/how-to-request-quotes-from-vendors-on-statewide-contracts/download" TargetMode="External"/><Relationship Id="rId33" Type="http://schemas.openxmlformats.org/officeDocument/2006/relationships/hyperlink" Target="https://www.mass.gov/orgs/supplier-diversity-office-sdo" TargetMode="External"/><Relationship Id="rId38" Type="http://schemas.openxmlformats.org/officeDocument/2006/relationships/hyperlink" Target="https://www.mass.gov/doc/best-value-evaluation-of-responses-to-small-procurements-a-guide-for-strategic-sourcing-teams/download" TargetMode="External"/><Relationship Id="rId46" Type="http://schemas.openxmlformats.org/officeDocument/2006/relationships/hyperlink" Target="mailto:joshua.flanagan-lanier@mass.gov" TargetMode="External"/><Relationship Id="rId59" Type="http://schemas.openxmlformats.org/officeDocument/2006/relationships/hyperlink" Target="mailto:kirk@acgovsolutions.com" TargetMode="External"/><Relationship Id="rId67" Type="http://schemas.openxmlformats.org/officeDocument/2006/relationships/hyperlink" Target="mailto:marie.davis@eplus.com" TargetMode="External"/><Relationship Id="rId20" Type="http://schemas.openxmlformats.org/officeDocument/2006/relationships/hyperlink" Target="https://www.commbuys.com/bso/external/purchaseorder/poSummary.sda?docId=PO-26-1080-OSD03-OSD03-38831&amp;releaseNbr=0&amp;external=true&amp;parentUrl=close" TargetMode="External"/><Relationship Id="rId4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4" Type="http://schemas.openxmlformats.org/officeDocument/2006/relationships/hyperlink" Target="https://www.commbuys.com/bso/external/purchaseorder/poSummary.sda?docId=PO-26-1080-OSD03-OSD03-38833&amp;releaseNbr=0&amp;external=true&amp;parentUrl=close" TargetMode="External"/><Relationship Id="rId62" Type="http://schemas.openxmlformats.org/officeDocument/2006/relationships/hyperlink" Target="https://www.commbuys.com/bso/external/purchaseorder/poSummary.sda?docId=PO-26-1080-OSD03-OSD03-39116&amp;releaseNbr=0&amp;external=true&amp;parentUrl=close" TargetMode="External"/><Relationship Id="rId70" Type="http://schemas.openxmlformats.org/officeDocument/2006/relationships/hyperlink" Target="https://www.commbuys.com/bso/external/purchaseorder/poSummary.sda?docId=PO-26-1080-OSD03-OSD03-39123&amp;releaseNbr=0&amp;external=true&amp;parentUrl=close" TargetMode="External"/><Relationship Id="rId75" Type="http://schemas.openxmlformats.org/officeDocument/2006/relationships/hyperlink" Target="mailto:dmitchell@smxtech.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info-details/non-profit-purchasing-programs" TargetMode="External"/><Relationship Id="rId28" Type="http://schemas.openxmlformats.org/officeDocument/2006/relationships/hyperlink" Target="mailto:eotss-its75requests@mass.gov" TargetMode="External"/><Relationship Id="rId36" Type="http://schemas.openxmlformats.org/officeDocument/2006/relationships/hyperlink" Target="https://www.mass.gov/doc/statewide-contract-index" TargetMode="External"/><Relationship Id="rId49" Type="http://schemas.openxmlformats.org/officeDocument/2006/relationships/footer" Target="footer4.xml"/><Relationship Id="rId57" Type="http://schemas.openxmlformats.org/officeDocument/2006/relationships/hyperlink" Target="mailto:joshua.flanagan-lanier@mass.gov"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a?docId=PO-26-1080-OSD03-OSD03-38831&amp;releaseNbr=0&amp;external=true&amp;parentUrl=close" TargetMode="External"/><Relationship Id="rId44" Type="http://schemas.openxmlformats.org/officeDocument/2006/relationships/hyperlink" Target="mailto:joshua.flanagan-lanier@mass.gov" TargetMode="External"/><Relationship Id="rId52" Type="http://schemas.openxmlformats.org/officeDocument/2006/relationships/hyperlink" Target="https://www.commbuys.com/bso/external/purchaseorder/poSummary.sda?docId=PO-26-1080-OSD03-OSD03-38832&amp;releaseNbr=0&amp;external=true&amp;parentUrl=close" TargetMode="External"/><Relationship Id="rId60" Type="http://schemas.openxmlformats.org/officeDocument/2006/relationships/hyperlink" Target="https://www.commbuys.com/bso/external/purchaseorder/poSummary.sda?docId=PO-26-1080-OSD03-OSD03-39119&amp;releaseNbr=0&amp;external=true&amp;parentUrl=close" TargetMode="External"/><Relationship Id="rId65" Type="http://schemas.openxmlformats.org/officeDocument/2006/relationships/hyperlink" Target="mailto:marilyn.koch@cbts.com" TargetMode="External"/><Relationship Id="rId73" Type="http://schemas.openxmlformats.org/officeDocument/2006/relationships/hyperlink" Target="mailto:shess@advizex.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0" Type="http://schemas.openxmlformats.org/officeDocument/2006/relationships/hyperlink" Target="https://www.commbuys.com/bso/external/purchaseorder/poSummary.sda?docId=PO-26-1080-OSD03-OSD03-38831&amp;releaseNbr=0&amp;external=true&amp;parentUrl=close" TargetMode="External"/><Relationship Id="rId55" Type="http://schemas.openxmlformats.org/officeDocument/2006/relationships/hyperlink" Target="mailto:joshua.flanagan-lanier@mass.gov"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acody@presidio.com" TargetMode="External"/><Relationship Id="rId2" Type="http://schemas.openxmlformats.org/officeDocument/2006/relationships/customXml" Target="../customXml/item2.xml"/><Relationship Id="rId29" Type="http://schemas.openxmlformats.org/officeDocument/2006/relationships/hyperlink" Target="mailto:OSDhelpdesk@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orgs/supplier-diversity-office-sdo" TargetMode="External"/><Relationship Id="rId2" Type="http://schemas.openxmlformats.org/officeDocument/2006/relationships/hyperlink" Target="https://www.mass.gov/orgs/supplier-diversity-office-sdo" TargetMode="External"/><Relationship Id="rId1" Type="http://schemas.openxmlformats.org/officeDocument/2006/relationships/hyperlink" Target="https://www.mass.gov/orgs/supplier-diversity-office-s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2A3D4EAE-9C24-4678-B184-45DD50598683}"/>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5450</Words>
  <Characters>31071</Characters>
  <Application>Microsoft Office Word</Application>
  <DocSecurity>2</DocSecurity>
  <Lines>258</Lines>
  <Paragraphs>72</Paragraphs>
  <ScaleCrop>false</ScaleCrop>
  <Company>Commonwealth of Massachusetts</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2026-05-14T19:55:00Z</dcterms:created>
  <dcterms:modified xsi:type="dcterms:W3CDTF">2026-05-14T19:55:00Z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