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F42" w:rsidRPr="00362615" w:rsidRDefault="00BC0F42" w:rsidP="00BC0F42">
      <w:pPr>
        <w:jc w:val="center"/>
        <w:rPr>
          <w:rFonts w:ascii="Courier New" w:hAnsi="Courier New" w:cs="Courier New"/>
          <w:b/>
        </w:rPr>
      </w:pPr>
      <w:r w:rsidRPr="00362615">
        <w:rPr>
          <w:rFonts w:ascii="Courier New" w:hAnsi="Courier New" w:cs="Courier New"/>
          <w:b/>
        </w:rPr>
        <w:t>COMMONWEALTH OF MASSACHUSETTS</w:t>
      </w:r>
    </w:p>
    <w:p w:rsidR="00BC0F42" w:rsidRPr="00362615" w:rsidRDefault="00BC0F42" w:rsidP="00BC0F42">
      <w:pPr>
        <w:jc w:val="center"/>
        <w:rPr>
          <w:rFonts w:ascii="Courier New" w:hAnsi="Courier New" w:cs="Courier New"/>
          <w:b/>
        </w:rPr>
      </w:pPr>
    </w:p>
    <w:p w:rsidR="00BC0F42" w:rsidRPr="00362615" w:rsidRDefault="00BC0F42" w:rsidP="00BC0F42">
      <w:pPr>
        <w:jc w:val="center"/>
        <w:rPr>
          <w:rFonts w:ascii="Courier New" w:hAnsi="Courier New" w:cs="Courier New"/>
          <w:b/>
        </w:rPr>
      </w:pPr>
      <w:r w:rsidRPr="00362615">
        <w:rPr>
          <w:rFonts w:ascii="Courier New" w:hAnsi="Courier New" w:cs="Courier New"/>
          <w:b/>
        </w:rPr>
        <w:t>APPELLATE TAX BOARD</w:t>
      </w:r>
    </w:p>
    <w:p w:rsidR="00BC0F42" w:rsidRPr="00362615" w:rsidRDefault="00BC0F42" w:rsidP="00BC0F42">
      <w:pPr>
        <w:jc w:val="center"/>
        <w:rPr>
          <w:rFonts w:ascii="Courier New" w:hAnsi="Courier New" w:cs="Courier New"/>
          <w:b/>
        </w:rPr>
      </w:pPr>
    </w:p>
    <w:p w:rsidR="00BC0F42" w:rsidRPr="00362615" w:rsidRDefault="00BC0F42" w:rsidP="00BC0F42">
      <w:pPr>
        <w:jc w:val="center"/>
        <w:rPr>
          <w:rFonts w:ascii="Courier New" w:hAnsi="Courier New" w:cs="Courier New"/>
          <w:b/>
        </w:rPr>
      </w:pPr>
    </w:p>
    <w:p w:rsidR="00BC0F42" w:rsidRPr="00362615" w:rsidRDefault="00BC0F42" w:rsidP="00BC0F42">
      <w:pPr>
        <w:rPr>
          <w:rFonts w:ascii="Courier New" w:hAnsi="Courier New" w:cs="Courier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936"/>
        <w:gridCol w:w="4320"/>
      </w:tblGrid>
      <w:tr w:rsidR="00362615" w:rsidRPr="00362615" w:rsidTr="00BD03CF">
        <w:tc>
          <w:tcPr>
            <w:tcW w:w="4320" w:type="dxa"/>
          </w:tcPr>
          <w:p w:rsidR="00F41860" w:rsidRPr="00362615" w:rsidRDefault="003B7A18" w:rsidP="00FE0B65">
            <w:pPr>
              <w:rPr>
                <w:rFonts w:ascii="Courier New" w:hAnsi="Courier New" w:cs="Courier New"/>
                <w:b/>
              </w:rPr>
            </w:pPr>
            <w:r w:rsidRPr="00362615">
              <w:rPr>
                <w:rFonts w:ascii="Courier New" w:hAnsi="Courier New" w:cs="Courier New"/>
                <w:b/>
              </w:rPr>
              <w:t>J</w:t>
            </w:r>
            <w:r w:rsidR="001A2842" w:rsidRPr="00362615">
              <w:rPr>
                <w:rFonts w:ascii="Courier New" w:hAnsi="Courier New" w:cs="Courier New"/>
                <w:b/>
              </w:rPr>
              <w:t xml:space="preserve">2 CLOUD SERVICES, INC. (F/K/A </w:t>
            </w:r>
            <w:r w:rsidRPr="00362615">
              <w:rPr>
                <w:rFonts w:ascii="Courier New" w:hAnsi="Courier New" w:cs="Courier New"/>
                <w:b/>
              </w:rPr>
              <w:t>J</w:t>
            </w:r>
            <w:r w:rsidR="001A2842" w:rsidRPr="00362615">
              <w:rPr>
                <w:rFonts w:ascii="Courier New" w:hAnsi="Courier New" w:cs="Courier New"/>
                <w:b/>
              </w:rPr>
              <w:t xml:space="preserve">2 GLOBAL, INC. </w:t>
            </w:r>
          </w:p>
          <w:p w:rsidR="00BC0F42" w:rsidRPr="00362615" w:rsidRDefault="001A2842" w:rsidP="00FE0B65">
            <w:pPr>
              <w:rPr>
                <w:rFonts w:ascii="Courier New" w:hAnsi="Courier New" w:cs="Courier New"/>
                <w:b/>
              </w:rPr>
            </w:pPr>
            <w:r w:rsidRPr="00362615">
              <w:rPr>
                <w:rFonts w:ascii="Courier New" w:hAnsi="Courier New" w:cs="Courier New"/>
                <w:b/>
              </w:rPr>
              <w:t>AND</w:t>
            </w:r>
            <w:r w:rsidR="00A36245" w:rsidRPr="00362615">
              <w:rPr>
                <w:rFonts w:ascii="Courier New" w:hAnsi="Courier New" w:cs="Courier New"/>
                <w:b/>
              </w:rPr>
              <w:t xml:space="preserve"> </w:t>
            </w:r>
            <w:r w:rsidR="003B7A18" w:rsidRPr="00362615">
              <w:rPr>
                <w:rFonts w:ascii="Courier New" w:hAnsi="Courier New" w:cs="Courier New"/>
                <w:b/>
              </w:rPr>
              <w:t>J</w:t>
            </w:r>
            <w:r w:rsidR="00A36245" w:rsidRPr="00362615">
              <w:rPr>
                <w:rFonts w:ascii="Courier New" w:hAnsi="Courier New" w:cs="Courier New"/>
                <w:b/>
              </w:rPr>
              <w:t>2 GLOBAL COMMUNICATIONS, INC.)</w:t>
            </w:r>
          </w:p>
          <w:p w:rsidR="00BC0F42" w:rsidRPr="00362615" w:rsidRDefault="00BC0F42" w:rsidP="00FE0B65">
            <w:pPr>
              <w:rPr>
                <w:rFonts w:ascii="Courier New" w:hAnsi="Courier New" w:cs="Courier New"/>
                <w:b/>
              </w:rPr>
            </w:pPr>
          </w:p>
          <w:p w:rsidR="00BC0F42" w:rsidRPr="00362615" w:rsidRDefault="00BC0F42" w:rsidP="00FE0B65">
            <w:pPr>
              <w:rPr>
                <w:rFonts w:ascii="Courier New" w:hAnsi="Courier New" w:cs="Courier New"/>
                <w:b/>
              </w:rPr>
            </w:pPr>
          </w:p>
        </w:tc>
        <w:tc>
          <w:tcPr>
            <w:tcW w:w="936" w:type="dxa"/>
          </w:tcPr>
          <w:p w:rsidR="00D52E70" w:rsidRPr="00362615" w:rsidRDefault="00D52E70" w:rsidP="00FE0B65">
            <w:pPr>
              <w:rPr>
                <w:rFonts w:ascii="Courier New" w:hAnsi="Courier New" w:cs="Courier New"/>
                <w:b/>
              </w:rPr>
            </w:pPr>
          </w:p>
          <w:p w:rsidR="00BC0F42" w:rsidRPr="00362615" w:rsidRDefault="004C3A58" w:rsidP="00FE0B65">
            <w:pPr>
              <w:rPr>
                <w:rFonts w:ascii="Courier New" w:hAnsi="Courier New" w:cs="Courier New"/>
                <w:b/>
              </w:rPr>
            </w:pPr>
            <w:r w:rsidRPr="00362615">
              <w:rPr>
                <w:rFonts w:ascii="Courier New" w:hAnsi="Courier New" w:cs="Courier New"/>
                <w:b/>
              </w:rPr>
              <w:t xml:space="preserve"> </w:t>
            </w:r>
            <w:r w:rsidR="00BC0F42" w:rsidRPr="00362615">
              <w:rPr>
                <w:rFonts w:ascii="Courier New" w:hAnsi="Courier New" w:cs="Courier New"/>
                <w:b/>
              </w:rPr>
              <w:t>v.</w:t>
            </w:r>
          </w:p>
        </w:tc>
        <w:tc>
          <w:tcPr>
            <w:tcW w:w="4320" w:type="dxa"/>
          </w:tcPr>
          <w:p w:rsidR="00BC0F42" w:rsidRPr="00362615" w:rsidRDefault="00A36245" w:rsidP="00FE0B65">
            <w:pPr>
              <w:rPr>
                <w:rFonts w:ascii="Courier New" w:hAnsi="Courier New" w:cs="Courier New"/>
                <w:b/>
              </w:rPr>
            </w:pPr>
            <w:r w:rsidRPr="00362615">
              <w:rPr>
                <w:rFonts w:ascii="Courier New" w:hAnsi="Courier New" w:cs="Courier New"/>
                <w:b/>
              </w:rPr>
              <w:t>COMMISSIONE</w:t>
            </w:r>
            <w:r w:rsidR="00D52E70" w:rsidRPr="00362615">
              <w:rPr>
                <w:rFonts w:ascii="Courier New" w:hAnsi="Courier New" w:cs="Courier New"/>
                <w:b/>
              </w:rPr>
              <w:t>R</w:t>
            </w:r>
            <w:r w:rsidRPr="00362615">
              <w:rPr>
                <w:rFonts w:ascii="Courier New" w:hAnsi="Courier New" w:cs="Courier New"/>
                <w:b/>
              </w:rPr>
              <w:t xml:space="preserve"> </w:t>
            </w:r>
            <w:r w:rsidR="00D52E70" w:rsidRPr="00362615">
              <w:rPr>
                <w:rFonts w:ascii="Courier New" w:hAnsi="Courier New" w:cs="Courier New"/>
                <w:b/>
              </w:rPr>
              <w:t>OF REVENUE</w:t>
            </w:r>
          </w:p>
        </w:tc>
      </w:tr>
      <w:tr w:rsidR="00362615" w:rsidRPr="00362615" w:rsidTr="00BD03CF">
        <w:tc>
          <w:tcPr>
            <w:tcW w:w="4320" w:type="dxa"/>
          </w:tcPr>
          <w:p w:rsidR="00BC0F42" w:rsidRPr="00362615" w:rsidRDefault="00BC0F42" w:rsidP="00FE0B65">
            <w:pPr>
              <w:rPr>
                <w:rFonts w:ascii="Courier New" w:hAnsi="Courier New" w:cs="Courier New"/>
              </w:rPr>
            </w:pPr>
            <w:r w:rsidRPr="00362615">
              <w:rPr>
                <w:rFonts w:ascii="Courier New" w:hAnsi="Courier New" w:cs="Courier New"/>
              </w:rPr>
              <w:t>Docket No.</w:t>
            </w:r>
            <w:r w:rsidR="00A36245" w:rsidRPr="00362615">
              <w:rPr>
                <w:rFonts w:ascii="Courier New" w:hAnsi="Courier New" w:cs="Courier New"/>
              </w:rPr>
              <w:t xml:space="preserve"> C325426</w:t>
            </w:r>
          </w:p>
        </w:tc>
        <w:tc>
          <w:tcPr>
            <w:tcW w:w="936" w:type="dxa"/>
          </w:tcPr>
          <w:p w:rsidR="00BC0F42" w:rsidRPr="00362615" w:rsidRDefault="00BC0F42" w:rsidP="00FE0B65">
            <w:pPr>
              <w:rPr>
                <w:rFonts w:ascii="Courier New" w:hAnsi="Courier New" w:cs="Courier New"/>
              </w:rPr>
            </w:pPr>
          </w:p>
        </w:tc>
        <w:tc>
          <w:tcPr>
            <w:tcW w:w="4320" w:type="dxa"/>
          </w:tcPr>
          <w:p w:rsidR="00D52E70" w:rsidRPr="00362615" w:rsidRDefault="00BC0F42" w:rsidP="00FE0B65">
            <w:pPr>
              <w:rPr>
                <w:rFonts w:ascii="Courier New" w:hAnsi="Courier New" w:cs="Courier New"/>
              </w:rPr>
            </w:pPr>
            <w:r w:rsidRPr="00362615">
              <w:rPr>
                <w:rFonts w:ascii="Courier New" w:hAnsi="Courier New" w:cs="Courier New"/>
              </w:rPr>
              <w:t>Promulgat</w:t>
            </w:r>
            <w:r w:rsidR="00D52E70" w:rsidRPr="00362615">
              <w:rPr>
                <w:rFonts w:ascii="Courier New" w:hAnsi="Courier New" w:cs="Courier New"/>
              </w:rPr>
              <w:t>ed</w:t>
            </w:r>
            <w:r w:rsidRPr="00362615">
              <w:rPr>
                <w:rFonts w:ascii="Courier New" w:hAnsi="Courier New" w:cs="Courier New"/>
              </w:rPr>
              <w:t>:</w:t>
            </w:r>
          </w:p>
          <w:p w:rsidR="00BC0F42" w:rsidRPr="00362615" w:rsidRDefault="00BE5DEE" w:rsidP="00FE0B65">
            <w:pPr>
              <w:rPr>
                <w:rFonts w:ascii="Courier New" w:hAnsi="Courier New" w:cs="Courier New"/>
              </w:rPr>
            </w:pPr>
            <w:r>
              <w:rPr>
                <w:rFonts w:ascii="Courier New" w:hAnsi="Courier New" w:cs="Courier New"/>
              </w:rPr>
              <w:t xml:space="preserve">February </w:t>
            </w:r>
            <w:r w:rsidR="00DC710E">
              <w:rPr>
                <w:rFonts w:ascii="Courier New" w:hAnsi="Courier New" w:cs="Courier New"/>
              </w:rPr>
              <w:t>27</w:t>
            </w:r>
            <w:bookmarkStart w:id="0" w:name="_GoBack"/>
            <w:bookmarkEnd w:id="0"/>
            <w:r w:rsidR="00E6577E">
              <w:rPr>
                <w:rFonts w:ascii="Courier New" w:hAnsi="Courier New" w:cs="Courier New"/>
              </w:rPr>
              <w:t>, 2019</w:t>
            </w:r>
          </w:p>
        </w:tc>
      </w:tr>
      <w:tr w:rsidR="00362615" w:rsidRPr="00362615" w:rsidTr="00BD03CF">
        <w:tc>
          <w:tcPr>
            <w:tcW w:w="4320" w:type="dxa"/>
          </w:tcPr>
          <w:p w:rsidR="00A36245" w:rsidRPr="00362615" w:rsidRDefault="00A36245" w:rsidP="00BC0F42">
            <w:pPr>
              <w:rPr>
                <w:rFonts w:ascii="Courier New" w:hAnsi="Courier New" w:cs="Courier New"/>
              </w:rPr>
            </w:pPr>
          </w:p>
        </w:tc>
        <w:tc>
          <w:tcPr>
            <w:tcW w:w="936" w:type="dxa"/>
          </w:tcPr>
          <w:p w:rsidR="00A36245" w:rsidRPr="00362615" w:rsidRDefault="00A36245" w:rsidP="00BC0F42">
            <w:pPr>
              <w:jc w:val="center"/>
              <w:rPr>
                <w:rFonts w:ascii="Courier New" w:hAnsi="Courier New" w:cs="Courier New"/>
              </w:rPr>
            </w:pPr>
          </w:p>
        </w:tc>
        <w:tc>
          <w:tcPr>
            <w:tcW w:w="4320" w:type="dxa"/>
          </w:tcPr>
          <w:p w:rsidR="00A36245" w:rsidRPr="00362615" w:rsidRDefault="00A36245" w:rsidP="00FE0B65">
            <w:pPr>
              <w:rPr>
                <w:rFonts w:ascii="Courier New" w:hAnsi="Courier New" w:cs="Courier New"/>
              </w:rPr>
            </w:pPr>
          </w:p>
        </w:tc>
      </w:tr>
    </w:tbl>
    <w:p w:rsidR="00BC0F42" w:rsidRPr="00362615" w:rsidRDefault="00BC0F42" w:rsidP="00BC0F42">
      <w:pPr>
        <w:rPr>
          <w:rFonts w:ascii="Courier New" w:hAnsi="Courier New" w:cs="Courier New"/>
        </w:rPr>
      </w:pPr>
      <w:r w:rsidRPr="00362615">
        <w:rPr>
          <w:rFonts w:ascii="Courier New" w:hAnsi="Courier New" w:cs="Courier New"/>
        </w:rPr>
        <w:tab/>
      </w:r>
      <w:r w:rsidRPr="00362615">
        <w:rPr>
          <w:rFonts w:ascii="Courier New" w:hAnsi="Courier New" w:cs="Courier New"/>
        </w:rPr>
        <w:tab/>
      </w:r>
      <w:r w:rsidRPr="00362615">
        <w:rPr>
          <w:rFonts w:ascii="Courier New" w:hAnsi="Courier New" w:cs="Courier New"/>
        </w:rPr>
        <w:tab/>
      </w:r>
      <w:r w:rsidRPr="00362615">
        <w:rPr>
          <w:rFonts w:ascii="Courier New" w:hAnsi="Courier New" w:cs="Courier New"/>
        </w:rPr>
        <w:tab/>
      </w:r>
      <w:r w:rsidRPr="00362615">
        <w:rPr>
          <w:rFonts w:ascii="Courier New" w:hAnsi="Courier New" w:cs="Courier New"/>
        </w:rPr>
        <w:tab/>
        <w:t xml:space="preserve"> </w:t>
      </w:r>
      <w:r w:rsidRPr="00362615">
        <w:rPr>
          <w:rFonts w:ascii="Courier New" w:hAnsi="Courier New" w:cs="Courier New"/>
        </w:rPr>
        <w:tab/>
        <w:t xml:space="preserve"> </w:t>
      </w:r>
    </w:p>
    <w:p w:rsidR="00A36245" w:rsidRPr="00362615" w:rsidRDefault="00A36245" w:rsidP="00A36245">
      <w:pPr>
        <w:pStyle w:val="Normal1"/>
        <w:spacing w:line="480" w:lineRule="auto"/>
        <w:ind w:firstLine="720"/>
        <w:contextualSpacing w:val="0"/>
        <w:jc w:val="both"/>
        <w:rPr>
          <w:rFonts w:ascii="Courier New" w:eastAsia="Courier New" w:hAnsi="Courier New" w:cs="Courier New"/>
          <w:sz w:val="24"/>
          <w:szCs w:val="24"/>
        </w:rPr>
      </w:pPr>
      <w:r w:rsidRPr="00362615">
        <w:rPr>
          <w:rFonts w:ascii="Courier New" w:eastAsia="Courier New" w:hAnsi="Courier New" w:cs="Courier New"/>
          <w:sz w:val="24"/>
          <w:szCs w:val="24"/>
        </w:rPr>
        <w:t xml:space="preserve">This is an appeal filed under the formal procedure pursuant to G.L. c. 58A, § 7 and G.L. c. 62C, § 39, from the refusal of the Commissioner of Revenue (“Commissioner”) to abate sales tax, interest, and penalties assessed to </w:t>
      </w:r>
      <w:r w:rsidR="00671C1A" w:rsidRPr="00362615">
        <w:rPr>
          <w:rFonts w:ascii="Courier New" w:eastAsia="Courier New" w:hAnsi="Courier New" w:cs="Courier New"/>
          <w:sz w:val="24"/>
          <w:szCs w:val="24"/>
        </w:rPr>
        <w:t>j2 Cloud Services, Inc. (f/k/a j2 Global, Inc. and j2 Global Communications, Inc.)</w:t>
      </w:r>
      <w:r w:rsidRPr="00362615">
        <w:rPr>
          <w:rFonts w:ascii="Courier New" w:eastAsia="Courier New" w:hAnsi="Courier New" w:cs="Courier New"/>
          <w:sz w:val="24"/>
          <w:szCs w:val="24"/>
        </w:rPr>
        <w:t xml:space="preserve"> (“appellant”</w:t>
      </w:r>
      <w:r w:rsidR="00B142AE" w:rsidRPr="00362615">
        <w:rPr>
          <w:rFonts w:ascii="Courier New" w:eastAsia="Courier New" w:hAnsi="Courier New" w:cs="Courier New"/>
          <w:sz w:val="24"/>
          <w:szCs w:val="24"/>
        </w:rPr>
        <w:t xml:space="preserve"> or “j2”</w:t>
      </w:r>
      <w:r w:rsidRPr="00362615">
        <w:rPr>
          <w:rFonts w:ascii="Courier New" w:eastAsia="Courier New" w:hAnsi="Courier New" w:cs="Courier New"/>
          <w:sz w:val="24"/>
          <w:szCs w:val="24"/>
        </w:rPr>
        <w:t xml:space="preserve">) </w:t>
      </w:r>
      <w:r w:rsidR="00C220FE" w:rsidRPr="00362615">
        <w:rPr>
          <w:rFonts w:ascii="Courier New" w:eastAsia="Courier New" w:hAnsi="Courier New" w:cs="Courier New"/>
          <w:sz w:val="24"/>
          <w:szCs w:val="24"/>
        </w:rPr>
        <w:t xml:space="preserve">on </w:t>
      </w:r>
      <w:r w:rsidR="00806086" w:rsidRPr="00362615">
        <w:rPr>
          <w:rFonts w:ascii="Courier New" w:eastAsia="Courier New" w:hAnsi="Courier New" w:cs="Courier New"/>
          <w:sz w:val="24"/>
          <w:szCs w:val="24"/>
        </w:rPr>
        <w:t xml:space="preserve">the gross receipts </w:t>
      </w:r>
      <w:r w:rsidR="00F80D9A" w:rsidRPr="00362615">
        <w:rPr>
          <w:rFonts w:ascii="Courier New" w:eastAsia="Courier New" w:hAnsi="Courier New" w:cs="Courier New"/>
          <w:sz w:val="24"/>
          <w:szCs w:val="24"/>
        </w:rPr>
        <w:t xml:space="preserve">from </w:t>
      </w:r>
      <w:r w:rsidR="00C220FE" w:rsidRPr="00362615">
        <w:rPr>
          <w:rFonts w:ascii="Courier New" w:eastAsia="Courier New" w:hAnsi="Courier New" w:cs="Courier New"/>
          <w:sz w:val="24"/>
          <w:szCs w:val="24"/>
        </w:rPr>
        <w:t>its e</w:t>
      </w:r>
      <w:r w:rsidR="00802599" w:rsidRPr="00362615">
        <w:rPr>
          <w:rFonts w:ascii="Courier New" w:eastAsia="Courier New" w:hAnsi="Courier New" w:cs="Courier New"/>
          <w:sz w:val="24"/>
          <w:szCs w:val="24"/>
        </w:rPr>
        <w:t>lectronic fa</w:t>
      </w:r>
      <w:r w:rsidR="0020725C" w:rsidRPr="00362615">
        <w:rPr>
          <w:rFonts w:ascii="Courier New" w:eastAsia="Courier New" w:hAnsi="Courier New" w:cs="Courier New"/>
          <w:sz w:val="24"/>
          <w:szCs w:val="24"/>
        </w:rPr>
        <w:t xml:space="preserve">csimile (“facsimile” or “fax”) </w:t>
      </w:r>
      <w:r w:rsidR="00C220FE" w:rsidRPr="00362615">
        <w:rPr>
          <w:rFonts w:ascii="Courier New" w:eastAsia="Courier New" w:hAnsi="Courier New" w:cs="Courier New"/>
          <w:sz w:val="24"/>
          <w:szCs w:val="24"/>
        </w:rPr>
        <w:t>service (“e</w:t>
      </w:r>
      <w:r w:rsidR="004B1913" w:rsidRPr="00362615">
        <w:rPr>
          <w:rFonts w:ascii="Courier New" w:eastAsia="Courier New" w:hAnsi="Courier New" w:cs="Courier New"/>
          <w:sz w:val="24"/>
          <w:szCs w:val="24"/>
        </w:rPr>
        <w:t>F</w:t>
      </w:r>
      <w:r w:rsidR="00C220FE" w:rsidRPr="00362615">
        <w:rPr>
          <w:rFonts w:ascii="Courier New" w:eastAsia="Courier New" w:hAnsi="Courier New" w:cs="Courier New"/>
          <w:sz w:val="24"/>
          <w:szCs w:val="24"/>
        </w:rPr>
        <w:t>ax</w:t>
      </w:r>
      <w:r w:rsidR="004B1913" w:rsidRPr="00362615">
        <w:rPr>
          <w:rFonts w:ascii="Courier New" w:eastAsia="Courier New" w:hAnsi="Courier New" w:cs="Courier New"/>
          <w:sz w:val="24"/>
          <w:szCs w:val="24"/>
        </w:rPr>
        <w:t xml:space="preserve"> service</w:t>
      </w:r>
      <w:r w:rsidR="00C220FE" w:rsidRPr="00362615">
        <w:rPr>
          <w:rFonts w:ascii="Courier New" w:eastAsia="Courier New" w:hAnsi="Courier New" w:cs="Courier New"/>
          <w:sz w:val="24"/>
          <w:szCs w:val="24"/>
        </w:rPr>
        <w:t xml:space="preserve">” or “service at issue”) </w:t>
      </w:r>
      <w:r w:rsidRPr="00362615">
        <w:rPr>
          <w:rFonts w:ascii="Courier New" w:eastAsia="Courier New" w:hAnsi="Courier New" w:cs="Courier New"/>
          <w:sz w:val="24"/>
          <w:szCs w:val="24"/>
        </w:rPr>
        <w:t>for the monthly periods ending July 31, 20</w:t>
      </w:r>
      <w:r w:rsidR="00671C1A" w:rsidRPr="00362615">
        <w:rPr>
          <w:rFonts w:ascii="Courier New" w:eastAsia="Courier New" w:hAnsi="Courier New" w:cs="Courier New"/>
          <w:sz w:val="24"/>
          <w:szCs w:val="24"/>
        </w:rPr>
        <w:t>03</w:t>
      </w:r>
      <w:r w:rsidRPr="00362615">
        <w:rPr>
          <w:rFonts w:ascii="Courier New" w:eastAsia="Courier New" w:hAnsi="Courier New" w:cs="Courier New"/>
          <w:sz w:val="24"/>
          <w:szCs w:val="24"/>
        </w:rPr>
        <w:t xml:space="preserve"> through </w:t>
      </w:r>
      <w:r w:rsidR="00671C1A" w:rsidRPr="00362615">
        <w:rPr>
          <w:rFonts w:ascii="Courier New" w:eastAsia="Courier New" w:hAnsi="Courier New" w:cs="Courier New"/>
          <w:sz w:val="24"/>
          <w:szCs w:val="24"/>
        </w:rPr>
        <w:t>December 31, 2011</w:t>
      </w:r>
      <w:r w:rsidRPr="00362615">
        <w:rPr>
          <w:rFonts w:ascii="Courier New" w:eastAsia="Courier New" w:hAnsi="Courier New" w:cs="Courier New"/>
          <w:sz w:val="24"/>
          <w:szCs w:val="24"/>
        </w:rPr>
        <w:t xml:space="preserve"> (“</w:t>
      </w:r>
      <w:r w:rsidR="00C92114" w:rsidRPr="00362615">
        <w:rPr>
          <w:rFonts w:ascii="Courier New" w:eastAsia="Courier New" w:hAnsi="Courier New" w:cs="Courier New"/>
          <w:sz w:val="24"/>
          <w:szCs w:val="24"/>
        </w:rPr>
        <w:t xml:space="preserve">tax </w:t>
      </w:r>
      <w:r w:rsidRPr="00362615">
        <w:rPr>
          <w:rFonts w:ascii="Courier New" w:eastAsia="Courier New" w:hAnsi="Courier New" w:cs="Courier New"/>
          <w:sz w:val="24"/>
          <w:szCs w:val="24"/>
        </w:rPr>
        <w:t xml:space="preserve">periods at issue”). </w:t>
      </w:r>
    </w:p>
    <w:p w:rsidR="00A36245" w:rsidRPr="00362615" w:rsidRDefault="00A36245" w:rsidP="00A36245">
      <w:pPr>
        <w:pStyle w:val="Normal1"/>
        <w:spacing w:line="480" w:lineRule="auto"/>
        <w:ind w:firstLine="720"/>
        <w:contextualSpacing w:val="0"/>
        <w:jc w:val="both"/>
        <w:rPr>
          <w:rFonts w:ascii="Courier New" w:eastAsia="Courier New" w:hAnsi="Courier New" w:cs="Courier New"/>
          <w:sz w:val="24"/>
          <w:szCs w:val="24"/>
        </w:rPr>
      </w:pPr>
      <w:r w:rsidRPr="00362615">
        <w:rPr>
          <w:rFonts w:ascii="Courier New" w:eastAsia="Courier New" w:hAnsi="Courier New" w:cs="Courier New"/>
          <w:sz w:val="24"/>
          <w:szCs w:val="24"/>
        </w:rPr>
        <w:t>Commissioner Scharaffa heard the appeal and was joined by Chairman Hammond and by Commissioners Rose</w:t>
      </w:r>
      <w:r w:rsidR="000879C9" w:rsidRPr="00362615">
        <w:rPr>
          <w:rFonts w:ascii="Courier New" w:eastAsia="Courier New" w:hAnsi="Courier New" w:cs="Courier New"/>
          <w:sz w:val="24"/>
          <w:szCs w:val="24"/>
        </w:rPr>
        <w:t>,</w:t>
      </w:r>
      <w:r w:rsidRPr="00362615">
        <w:rPr>
          <w:rFonts w:ascii="Courier New" w:eastAsia="Courier New" w:hAnsi="Courier New" w:cs="Courier New"/>
          <w:sz w:val="24"/>
          <w:szCs w:val="24"/>
        </w:rPr>
        <w:t xml:space="preserve"> Chmielinski</w:t>
      </w:r>
      <w:r w:rsidR="000879C9" w:rsidRPr="00362615">
        <w:rPr>
          <w:rFonts w:ascii="Courier New" w:eastAsia="Courier New" w:hAnsi="Courier New" w:cs="Courier New"/>
          <w:sz w:val="24"/>
          <w:szCs w:val="24"/>
        </w:rPr>
        <w:t>, and Good</w:t>
      </w:r>
      <w:r w:rsidRPr="00362615">
        <w:rPr>
          <w:rFonts w:ascii="Courier New" w:eastAsia="Courier New" w:hAnsi="Courier New" w:cs="Courier New"/>
          <w:sz w:val="24"/>
          <w:szCs w:val="24"/>
        </w:rPr>
        <w:t xml:space="preserve"> in the decision for the appell</w:t>
      </w:r>
      <w:r w:rsidR="000879C9" w:rsidRPr="00362615">
        <w:rPr>
          <w:rFonts w:ascii="Courier New" w:eastAsia="Courier New" w:hAnsi="Courier New" w:cs="Courier New"/>
          <w:sz w:val="24"/>
          <w:szCs w:val="24"/>
        </w:rPr>
        <w:t>ee</w:t>
      </w:r>
      <w:r w:rsidRPr="00362615">
        <w:rPr>
          <w:rFonts w:ascii="Courier New" w:eastAsia="Courier New" w:hAnsi="Courier New" w:cs="Courier New"/>
          <w:sz w:val="24"/>
          <w:szCs w:val="24"/>
        </w:rPr>
        <w:t xml:space="preserve">. </w:t>
      </w:r>
    </w:p>
    <w:p w:rsidR="00A36245" w:rsidRPr="00362615" w:rsidRDefault="00A36245" w:rsidP="00A36245">
      <w:pPr>
        <w:pStyle w:val="Normal1"/>
        <w:spacing w:line="480" w:lineRule="auto"/>
        <w:ind w:firstLine="720"/>
        <w:contextualSpacing w:val="0"/>
        <w:jc w:val="both"/>
        <w:rPr>
          <w:rFonts w:ascii="Courier New" w:eastAsia="Courier New" w:hAnsi="Courier New" w:cs="Courier New"/>
          <w:sz w:val="24"/>
          <w:szCs w:val="24"/>
        </w:rPr>
      </w:pPr>
      <w:r w:rsidRPr="00362615">
        <w:rPr>
          <w:rFonts w:ascii="Courier New" w:eastAsia="Courier New" w:hAnsi="Courier New" w:cs="Courier New"/>
          <w:sz w:val="24"/>
          <w:szCs w:val="24"/>
        </w:rPr>
        <w:t xml:space="preserve">These findings of fact and report are made pursuant to requests by </w:t>
      </w:r>
      <w:r w:rsidR="003B44AC" w:rsidRPr="00362615">
        <w:rPr>
          <w:rFonts w:ascii="Courier New" w:eastAsia="Courier New" w:hAnsi="Courier New" w:cs="Courier New"/>
          <w:sz w:val="24"/>
          <w:szCs w:val="24"/>
        </w:rPr>
        <w:t xml:space="preserve">both the appellant and the Commissioner </w:t>
      </w:r>
      <w:r w:rsidRPr="00362615">
        <w:rPr>
          <w:rFonts w:ascii="Courier New" w:eastAsia="Courier New" w:hAnsi="Courier New" w:cs="Courier New"/>
          <w:sz w:val="24"/>
          <w:szCs w:val="24"/>
        </w:rPr>
        <w:t>under G.L. c. 58A, § 13 and 831 CMR 1.32.</w:t>
      </w:r>
    </w:p>
    <w:p w:rsidR="00BA3A02" w:rsidRPr="00362615" w:rsidRDefault="00BA3A02" w:rsidP="00A36245">
      <w:pPr>
        <w:pStyle w:val="Normal1"/>
        <w:spacing w:line="480" w:lineRule="auto"/>
        <w:ind w:firstLine="720"/>
        <w:contextualSpacing w:val="0"/>
        <w:jc w:val="both"/>
        <w:rPr>
          <w:rFonts w:ascii="Courier New" w:eastAsia="Courier New" w:hAnsi="Courier New" w:cs="Courier New"/>
          <w:sz w:val="24"/>
          <w:szCs w:val="24"/>
        </w:rPr>
      </w:pPr>
    </w:p>
    <w:p w:rsidR="00BA3A02" w:rsidRPr="00362615" w:rsidRDefault="00BA3A02" w:rsidP="00BA3A02">
      <w:pPr>
        <w:pStyle w:val="Normal1"/>
        <w:spacing w:line="240" w:lineRule="auto"/>
        <w:ind w:firstLine="720"/>
        <w:contextualSpacing w:val="0"/>
        <w:jc w:val="both"/>
        <w:rPr>
          <w:rFonts w:ascii="Courier New" w:eastAsia="Courier New" w:hAnsi="Courier New" w:cs="Courier New"/>
          <w:sz w:val="24"/>
          <w:szCs w:val="24"/>
        </w:rPr>
      </w:pPr>
      <w:r w:rsidRPr="00362615">
        <w:rPr>
          <w:rFonts w:ascii="Courier New" w:eastAsia="Courier New" w:hAnsi="Courier New" w:cs="Courier New"/>
          <w:i/>
          <w:sz w:val="24"/>
          <w:szCs w:val="24"/>
        </w:rPr>
        <w:lastRenderedPageBreak/>
        <w:t>R. Gregory Roberts</w:t>
      </w:r>
      <w:r w:rsidRPr="00362615">
        <w:rPr>
          <w:rFonts w:ascii="Courier New" w:eastAsia="Courier New" w:hAnsi="Courier New" w:cs="Courier New"/>
          <w:sz w:val="24"/>
          <w:szCs w:val="24"/>
        </w:rPr>
        <w:t xml:space="preserve">, Esq. and </w:t>
      </w:r>
      <w:r w:rsidRPr="00362615">
        <w:rPr>
          <w:rFonts w:ascii="Courier New" w:eastAsia="Courier New" w:hAnsi="Courier New" w:cs="Courier New"/>
          <w:i/>
          <w:sz w:val="24"/>
          <w:szCs w:val="24"/>
        </w:rPr>
        <w:t>Maxwell D. Solet</w:t>
      </w:r>
      <w:r w:rsidRPr="00362615">
        <w:rPr>
          <w:rFonts w:ascii="Courier New" w:eastAsia="Courier New" w:hAnsi="Courier New" w:cs="Courier New"/>
          <w:sz w:val="24"/>
          <w:szCs w:val="24"/>
        </w:rPr>
        <w:t>, Esq. for the appell</w:t>
      </w:r>
      <w:r w:rsidR="00993350" w:rsidRPr="00362615">
        <w:rPr>
          <w:rFonts w:ascii="Courier New" w:eastAsia="Courier New" w:hAnsi="Courier New" w:cs="Courier New"/>
          <w:sz w:val="24"/>
          <w:szCs w:val="24"/>
        </w:rPr>
        <w:t>ant</w:t>
      </w:r>
      <w:r w:rsidRPr="00362615">
        <w:rPr>
          <w:rFonts w:ascii="Courier New" w:eastAsia="Courier New" w:hAnsi="Courier New" w:cs="Courier New"/>
          <w:sz w:val="24"/>
          <w:szCs w:val="24"/>
        </w:rPr>
        <w:t>.</w:t>
      </w:r>
    </w:p>
    <w:p w:rsidR="00BA3A02" w:rsidRPr="00362615" w:rsidRDefault="00BA3A02" w:rsidP="00BA3A02">
      <w:pPr>
        <w:pStyle w:val="Normal1"/>
        <w:spacing w:line="240" w:lineRule="auto"/>
        <w:ind w:firstLine="720"/>
        <w:contextualSpacing w:val="0"/>
        <w:jc w:val="both"/>
        <w:rPr>
          <w:rFonts w:ascii="Courier New" w:eastAsia="Courier New" w:hAnsi="Courier New" w:cs="Courier New"/>
          <w:sz w:val="24"/>
          <w:szCs w:val="24"/>
        </w:rPr>
      </w:pPr>
    </w:p>
    <w:p w:rsidR="003049BA" w:rsidRPr="00362615" w:rsidRDefault="00BA3A02" w:rsidP="00BA3A02">
      <w:pPr>
        <w:jc w:val="both"/>
        <w:rPr>
          <w:rFonts w:ascii="Courier New" w:hAnsi="Courier New" w:cs="Courier New"/>
        </w:rPr>
      </w:pPr>
      <w:r w:rsidRPr="00362615">
        <w:rPr>
          <w:rFonts w:ascii="Courier New" w:hAnsi="Courier New" w:cs="Courier New"/>
        </w:rPr>
        <w:tab/>
      </w:r>
      <w:r w:rsidRPr="00362615">
        <w:rPr>
          <w:rFonts w:ascii="Courier New" w:hAnsi="Courier New" w:cs="Courier New"/>
          <w:i/>
        </w:rPr>
        <w:t>Marikae Grace Toye</w:t>
      </w:r>
      <w:r w:rsidRPr="00362615">
        <w:rPr>
          <w:rFonts w:ascii="Courier New" w:hAnsi="Courier New" w:cs="Courier New"/>
        </w:rPr>
        <w:t xml:space="preserve">, Esq. and </w:t>
      </w:r>
      <w:r w:rsidRPr="00362615">
        <w:rPr>
          <w:rFonts w:ascii="Courier New" w:hAnsi="Courier New" w:cs="Courier New"/>
          <w:i/>
        </w:rPr>
        <w:t>Joseph J. Tierney</w:t>
      </w:r>
      <w:r w:rsidRPr="00362615">
        <w:rPr>
          <w:rFonts w:ascii="Courier New" w:hAnsi="Courier New" w:cs="Courier New"/>
        </w:rPr>
        <w:t>, Esq. for the Commissioner.</w:t>
      </w:r>
    </w:p>
    <w:p w:rsidR="00BA3A02" w:rsidRPr="00362615" w:rsidRDefault="00BA3A02" w:rsidP="00BA3A02">
      <w:pPr>
        <w:jc w:val="both"/>
        <w:rPr>
          <w:rFonts w:ascii="Courier New" w:hAnsi="Courier New" w:cs="Courier New"/>
        </w:rPr>
      </w:pPr>
    </w:p>
    <w:p w:rsidR="003049BA" w:rsidRPr="00362615" w:rsidRDefault="003049BA" w:rsidP="003049BA">
      <w:pPr>
        <w:spacing w:line="480" w:lineRule="auto"/>
        <w:jc w:val="both"/>
        <w:rPr>
          <w:rFonts w:ascii="Courier New" w:hAnsi="Courier New" w:cs="Courier New"/>
        </w:rPr>
      </w:pPr>
    </w:p>
    <w:p w:rsidR="00BA3A02" w:rsidRPr="00362615" w:rsidRDefault="00BA3A02" w:rsidP="00BA3A02">
      <w:pPr>
        <w:pStyle w:val="Normal1"/>
        <w:spacing w:line="480" w:lineRule="auto"/>
        <w:contextualSpacing w:val="0"/>
        <w:jc w:val="center"/>
        <w:rPr>
          <w:rFonts w:ascii="Courier New" w:eastAsia="Courier New" w:hAnsi="Courier New" w:cs="Courier New"/>
          <w:b/>
          <w:sz w:val="24"/>
          <w:szCs w:val="24"/>
        </w:rPr>
      </w:pPr>
      <w:r w:rsidRPr="00362615">
        <w:rPr>
          <w:rFonts w:ascii="Courier New" w:eastAsia="Courier New" w:hAnsi="Courier New" w:cs="Courier New"/>
          <w:b/>
          <w:sz w:val="24"/>
          <w:szCs w:val="24"/>
        </w:rPr>
        <w:t>FINDINGS OF FACT AND REPORT</w:t>
      </w:r>
    </w:p>
    <w:p w:rsidR="00BA3A02" w:rsidRPr="00362615" w:rsidRDefault="00BA3A02" w:rsidP="00BA3A02">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On the basis of the record in its entirety, including a </w:t>
      </w:r>
      <w:r w:rsidR="008903C7" w:rsidRPr="00362615">
        <w:rPr>
          <w:rFonts w:ascii="Courier New" w:eastAsia="Courier New" w:hAnsi="Courier New" w:cs="Courier New"/>
        </w:rPr>
        <w:t xml:space="preserve">Statement of Agreed Facts with accompanying exhibits, </w:t>
      </w:r>
      <w:r w:rsidR="004B1913" w:rsidRPr="00362615">
        <w:rPr>
          <w:rFonts w:ascii="Courier New" w:eastAsia="Courier New" w:hAnsi="Courier New" w:cs="Courier New"/>
        </w:rPr>
        <w:t xml:space="preserve">trial </w:t>
      </w:r>
      <w:r w:rsidR="000754D2" w:rsidRPr="00362615">
        <w:rPr>
          <w:rFonts w:ascii="Courier New" w:eastAsia="Courier New" w:hAnsi="Courier New" w:cs="Courier New"/>
        </w:rPr>
        <w:t xml:space="preserve">testimony, </w:t>
      </w:r>
      <w:r w:rsidR="008903C7" w:rsidRPr="00362615">
        <w:rPr>
          <w:rFonts w:ascii="Courier New" w:eastAsia="Courier New" w:hAnsi="Courier New" w:cs="Courier New"/>
        </w:rPr>
        <w:t>and trial exhibits</w:t>
      </w:r>
      <w:r w:rsidRPr="00362615">
        <w:rPr>
          <w:rFonts w:ascii="Courier New" w:eastAsia="Courier New" w:hAnsi="Courier New" w:cs="Courier New"/>
        </w:rPr>
        <w:t>, the Appellate Tax Board (“Board”) made the following findings of fact:</w:t>
      </w:r>
    </w:p>
    <w:p w:rsidR="00C50DD3" w:rsidRPr="00362615" w:rsidRDefault="004B1913" w:rsidP="00C50DD3">
      <w:pPr>
        <w:spacing w:line="480" w:lineRule="auto"/>
        <w:jc w:val="both"/>
        <w:rPr>
          <w:rFonts w:ascii="Courier New" w:eastAsia="Courier New" w:hAnsi="Courier New" w:cs="Courier New"/>
          <w:b/>
        </w:rPr>
      </w:pPr>
      <w:r w:rsidRPr="00362615">
        <w:rPr>
          <w:rFonts w:ascii="Courier New" w:eastAsia="Courier New" w:hAnsi="Courier New" w:cs="Courier New"/>
          <w:b/>
        </w:rPr>
        <w:t xml:space="preserve">I. </w:t>
      </w:r>
      <w:r w:rsidR="00C50DD3" w:rsidRPr="00362615">
        <w:rPr>
          <w:rFonts w:ascii="Courier New" w:eastAsia="Courier New" w:hAnsi="Courier New" w:cs="Courier New"/>
          <w:b/>
        </w:rPr>
        <w:t xml:space="preserve">Introduction </w:t>
      </w:r>
      <w:r w:rsidR="0053208E" w:rsidRPr="00362615">
        <w:rPr>
          <w:rFonts w:ascii="Courier New" w:eastAsia="Courier New" w:hAnsi="Courier New" w:cs="Courier New"/>
          <w:b/>
        </w:rPr>
        <w:t>and Issues</w:t>
      </w:r>
    </w:p>
    <w:p w:rsidR="00193088" w:rsidRPr="00362615" w:rsidRDefault="00C92114" w:rsidP="00193088">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The appellant is a Delaware corporation headquartered in California. </w:t>
      </w:r>
      <w:r w:rsidR="00193088" w:rsidRPr="00362615">
        <w:rPr>
          <w:rFonts w:ascii="Courier New" w:eastAsia="Courier New" w:hAnsi="Courier New" w:cs="Courier New"/>
        </w:rPr>
        <w:t xml:space="preserve">The parties stipulated that </w:t>
      </w:r>
      <w:r w:rsidR="003B7A18" w:rsidRPr="00362615">
        <w:rPr>
          <w:rFonts w:ascii="Courier New" w:eastAsia="Courier New" w:hAnsi="Courier New" w:cs="Courier New"/>
        </w:rPr>
        <w:t xml:space="preserve">during the tax periods at issue </w:t>
      </w:r>
      <w:r w:rsidR="00193088" w:rsidRPr="00362615">
        <w:rPr>
          <w:rFonts w:ascii="Courier New" w:eastAsia="Courier New" w:hAnsi="Courier New" w:cs="Courier New"/>
        </w:rPr>
        <w:t xml:space="preserve">the appellant employed a sales engineer in Massachusetts </w:t>
      </w:r>
      <w:r w:rsidR="003B7A18" w:rsidRPr="00362615">
        <w:rPr>
          <w:rFonts w:ascii="Courier New" w:eastAsia="Courier New" w:hAnsi="Courier New" w:cs="Courier New"/>
        </w:rPr>
        <w:t xml:space="preserve">and </w:t>
      </w:r>
      <w:r w:rsidR="00193088" w:rsidRPr="00362615">
        <w:rPr>
          <w:rFonts w:ascii="Courier New" w:eastAsia="Courier New" w:hAnsi="Courier New" w:cs="Courier New"/>
        </w:rPr>
        <w:t xml:space="preserve">owned personal property located in </w:t>
      </w:r>
      <w:r w:rsidR="0074645B">
        <w:rPr>
          <w:rFonts w:ascii="Courier New" w:eastAsia="Courier New" w:hAnsi="Courier New" w:cs="Courier New"/>
        </w:rPr>
        <w:t>Massachusetts</w:t>
      </w:r>
      <w:r w:rsidR="003B7A18" w:rsidRPr="00362615">
        <w:rPr>
          <w:rFonts w:ascii="Courier New" w:eastAsia="Courier New" w:hAnsi="Courier New" w:cs="Courier New"/>
        </w:rPr>
        <w:t>. The parties also stipulated that the appellant’s</w:t>
      </w:r>
      <w:r w:rsidR="00193088" w:rsidRPr="00362615">
        <w:rPr>
          <w:rFonts w:ascii="Courier New" w:eastAsia="Courier New" w:hAnsi="Courier New" w:cs="Courier New"/>
        </w:rPr>
        <w:t xml:space="preserve"> contacts with </w:t>
      </w:r>
      <w:r w:rsidR="0074645B">
        <w:rPr>
          <w:rFonts w:ascii="Courier New" w:eastAsia="Courier New" w:hAnsi="Courier New" w:cs="Courier New"/>
        </w:rPr>
        <w:t>Massachusetts</w:t>
      </w:r>
      <w:r w:rsidR="00193088" w:rsidRPr="00362615">
        <w:rPr>
          <w:rFonts w:ascii="Courier New" w:eastAsia="Courier New" w:hAnsi="Courier New" w:cs="Courier New"/>
        </w:rPr>
        <w:t xml:space="preserve"> were sufficient to create taxable nexus and filing requirements for sales tax purposes. </w:t>
      </w:r>
    </w:p>
    <w:p w:rsidR="0053208E" w:rsidRPr="00362615" w:rsidRDefault="0053208E" w:rsidP="0053208E">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This matter primarily concerns </w:t>
      </w:r>
      <w:r w:rsidR="001B2D38" w:rsidRPr="00362615">
        <w:rPr>
          <w:rFonts w:ascii="Courier New" w:eastAsia="Courier New" w:hAnsi="Courier New" w:cs="Courier New"/>
        </w:rPr>
        <w:t xml:space="preserve">whether </w:t>
      </w:r>
      <w:r w:rsidRPr="00362615">
        <w:rPr>
          <w:rFonts w:ascii="Courier New" w:eastAsia="Courier New" w:hAnsi="Courier New" w:cs="Courier New"/>
        </w:rPr>
        <w:t>the appellant’s eFax service is a telecommunications service</w:t>
      </w:r>
      <w:r w:rsidR="00AF3004" w:rsidRPr="00362615">
        <w:rPr>
          <w:rFonts w:ascii="Courier New" w:eastAsia="Courier New" w:hAnsi="Courier New" w:cs="Courier New"/>
        </w:rPr>
        <w:t>,</w:t>
      </w:r>
      <w:r w:rsidRPr="00362615">
        <w:rPr>
          <w:rFonts w:ascii="Courier New" w:eastAsia="Courier New" w:hAnsi="Courier New" w:cs="Courier New"/>
        </w:rPr>
        <w:t xml:space="preserve"> defined in G.L. c. 64H, § 1 </w:t>
      </w:r>
      <w:r w:rsidR="00AF3004" w:rsidRPr="00362615">
        <w:rPr>
          <w:rFonts w:ascii="Courier New" w:eastAsia="Courier New" w:hAnsi="Courier New" w:cs="Courier New"/>
        </w:rPr>
        <w:t xml:space="preserve">as “any transmission of messages or information by electronic or similar means, between or among points by wire, cable, fiberoptics, laser, microwave, radio, satellite or similar facilities but not including cable television,” </w:t>
      </w:r>
      <w:r w:rsidR="0013578A" w:rsidRPr="00362615">
        <w:rPr>
          <w:rFonts w:ascii="Courier New" w:eastAsia="Courier New" w:hAnsi="Courier New" w:cs="Courier New"/>
        </w:rPr>
        <w:t>and</w:t>
      </w:r>
      <w:r w:rsidRPr="00362615">
        <w:rPr>
          <w:rFonts w:ascii="Courier New" w:eastAsia="Courier New" w:hAnsi="Courier New" w:cs="Courier New"/>
        </w:rPr>
        <w:t xml:space="preserve"> consequently </w:t>
      </w:r>
      <w:r w:rsidR="006752E5" w:rsidRPr="00362615">
        <w:rPr>
          <w:rFonts w:ascii="Courier New" w:eastAsia="Courier New" w:hAnsi="Courier New" w:cs="Courier New"/>
        </w:rPr>
        <w:t xml:space="preserve">whether sales of the eFax service are </w:t>
      </w:r>
      <w:r w:rsidRPr="00362615">
        <w:rPr>
          <w:rFonts w:ascii="Courier New" w:eastAsia="Courier New" w:hAnsi="Courier New" w:cs="Courier New"/>
        </w:rPr>
        <w:t xml:space="preserve">subject to </w:t>
      </w:r>
      <w:r w:rsidRPr="00362615">
        <w:rPr>
          <w:rFonts w:ascii="Courier New" w:eastAsia="Courier New" w:hAnsi="Courier New" w:cs="Courier New"/>
        </w:rPr>
        <w:lastRenderedPageBreak/>
        <w:t>sales tax under G.L. c. 64H, § 2</w:t>
      </w:r>
      <w:r w:rsidR="002F710A" w:rsidRPr="00362615">
        <w:rPr>
          <w:rFonts w:ascii="Courier New" w:eastAsia="Courier New" w:hAnsi="Courier New" w:cs="Courier New"/>
        </w:rPr>
        <w:t xml:space="preserve"> (“Telecommunications Issue”)</w:t>
      </w:r>
      <w:r w:rsidRPr="00362615">
        <w:rPr>
          <w:rFonts w:ascii="Courier New" w:eastAsia="Courier New" w:hAnsi="Courier New" w:cs="Courier New"/>
        </w:rPr>
        <w:t>. As discussed further below, the appellant converts a facsimile transmission sent</w:t>
      </w:r>
      <w:r w:rsidRPr="00362615">
        <w:rPr>
          <w:rStyle w:val="FootnoteReference"/>
          <w:rFonts w:ascii="Courier New" w:eastAsia="Courier New" w:hAnsi="Courier New" w:cs="Courier New"/>
        </w:rPr>
        <w:footnoteReference w:id="1"/>
      </w:r>
      <w:r w:rsidRPr="00362615">
        <w:rPr>
          <w:rFonts w:ascii="Courier New" w:eastAsia="Courier New" w:hAnsi="Courier New" w:cs="Courier New"/>
        </w:rPr>
        <w:t xml:space="preserve"> by a third party </w:t>
      </w:r>
      <w:r w:rsidR="006752E5" w:rsidRPr="00362615">
        <w:rPr>
          <w:rFonts w:ascii="Courier New" w:eastAsia="Courier New" w:hAnsi="Courier New" w:cs="Courier New"/>
        </w:rPr>
        <w:t xml:space="preserve">(“sender”) </w:t>
      </w:r>
      <w:r w:rsidRPr="00362615">
        <w:rPr>
          <w:rFonts w:ascii="Courier New" w:eastAsia="Courier New" w:hAnsi="Courier New" w:cs="Courier New"/>
        </w:rPr>
        <w:t>to one of the appellant’s c</w:t>
      </w:r>
      <w:r w:rsidR="00327234" w:rsidRPr="00362615">
        <w:rPr>
          <w:rFonts w:ascii="Courier New" w:eastAsia="Courier New" w:hAnsi="Courier New" w:cs="Courier New"/>
        </w:rPr>
        <w:t>ustomer</w:t>
      </w:r>
      <w:r w:rsidRPr="00362615">
        <w:rPr>
          <w:rFonts w:ascii="Courier New" w:eastAsia="Courier New" w:hAnsi="Courier New" w:cs="Courier New"/>
        </w:rPr>
        <w:t xml:space="preserve">s into a portable document file (“PDF”) or other supported file format. The </w:t>
      </w:r>
      <w:r w:rsidR="00350D14" w:rsidRPr="00362615">
        <w:rPr>
          <w:rFonts w:ascii="Courier New" w:eastAsia="Courier New" w:hAnsi="Courier New" w:cs="Courier New"/>
        </w:rPr>
        <w:t>transmission</w:t>
      </w:r>
      <w:r w:rsidRPr="00362615">
        <w:rPr>
          <w:rFonts w:ascii="Courier New" w:eastAsia="Courier New" w:hAnsi="Courier New" w:cs="Courier New"/>
        </w:rPr>
        <w:t xml:space="preserve"> is generally delivered to a c</w:t>
      </w:r>
      <w:r w:rsidR="00327234" w:rsidRPr="00362615">
        <w:rPr>
          <w:rFonts w:ascii="Courier New" w:eastAsia="Courier New" w:hAnsi="Courier New" w:cs="Courier New"/>
        </w:rPr>
        <w:t>ustomer</w:t>
      </w:r>
      <w:r w:rsidRPr="00362615">
        <w:rPr>
          <w:rFonts w:ascii="Courier New" w:eastAsia="Courier New" w:hAnsi="Courier New" w:cs="Courier New"/>
        </w:rPr>
        <w:t xml:space="preserve"> as an attachment to an email message received by the c</w:t>
      </w:r>
      <w:r w:rsidR="00327234" w:rsidRPr="00362615">
        <w:rPr>
          <w:rFonts w:ascii="Courier New" w:eastAsia="Courier New" w:hAnsi="Courier New" w:cs="Courier New"/>
        </w:rPr>
        <w:t>ustomer</w:t>
      </w:r>
      <w:r w:rsidRPr="00362615">
        <w:rPr>
          <w:rFonts w:ascii="Courier New" w:eastAsia="Courier New" w:hAnsi="Courier New" w:cs="Courier New"/>
        </w:rPr>
        <w:t xml:space="preserve"> at a designated email</w:t>
      </w:r>
      <w:r w:rsidR="00BB4EA5" w:rsidRPr="00362615">
        <w:rPr>
          <w:rFonts w:ascii="Courier New" w:eastAsia="Courier New" w:hAnsi="Courier New" w:cs="Courier New"/>
        </w:rPr>
        <w:t xml:space="preserve"> account. The appellant contended</w:t>
      </w:r>
      <w:r w:rsidRPr="00362615">
        <w:rPr>
          <w:rFonts w:ascii="Courier New" w:eastAsia="Courier New" w:hAnsi="Courier New" w:cs="Courier New"/>
        </w:rPr>
        <w:t xml:space="preserve"> that </w:t>
      </w:r>
      <w:r w:rsidR="001B2D38" w:rsidRPr="00362615">
        <w:rPr>
          <w:rFonts w:ascii="Courier New" w:eastAsia="Courier New" w:hAnsi="Courier New" w:cs="Courier New"/>
        </w:rPr>
        <w:t xml:space="preserve">its receipts </w:t>
      </w:r>
      <w:r w:rsidRPr="00362615">
        <w:rPr>
          <w:rFonts w:ascii="Courier New" w:eastAsia="Courier New" w:hAnsi="Courier New" w:cs="Courier New"/>
        </w:rPr>
        <w:t xml:space="preserve">from providing the eFax service </w:t>
      </w:r>
      <w:r w:rsidR="001B2D38" w:rsidRPr="00362615">
        <w:rPr>
          <w:rFonts w:ascii="Courier New" w:eastAsia="Courier New" w:hAnsi="Courier New" w:cs="Courier New"/>
        </w:rPr>
        <w:t>are</w:t>
      </w:r>
      <w:r w:rsidRPr="00362615">
        <w:rPr>
          <w:rFonts w:ascii="Courier New" w:eastAsia="Courier New" w:hAnsi="Courier New" w:cs="Courier New"/>
        </w:rPr>
        <w:t xml:space="preserve"> </w:t>
      </w:r>
      <w:r w:rsidR="00967137" w:rsidRPr="00362615">
        <w:rPr>
          <w:rFonts w:ascii="Courier New" w:eastAsia="Courier New" w:hAnsi="Courier New" w:cs="Courier New"/>
        </w:rPr>
        <w:t xml:space="preserve">not taxable because the eFax service is </w:t>
      </w:r>
      <w:r w:rsidRPr="00362615">
        <w:rPr>
          <w:rFonts w:ascii="Courier New" w:eastAsia="Courier New" w:hAnsi="Courier New" w:cs="Courier New"/>
        </w:rPr>
        <w:t xml:space="preserve">not a telecommunications service </w:t>
      </w:r>
      <w:r w:rsidR="0013578A" w:rsidRPr="00362615">
        <w:rPr>
          <w:rFonts w:ascii="Courier New" w:eastAsia="Courier New" w:hAnsi="Courier New" w:cs="Courier New"/>
        </w:rPr>
        <w:t>as defined in</w:t>
      </w:r>
      <w:r w:rsidRPr="00362615">
        <w:rPr>
          <w:rFonts w:ascii="Courier New" w:eastAsia="Courier New" w:hAnsi="Courier New" w:cs="Courier New"/>
        </w:rPr>
        <w:t xml:space="preserve"> G.L. c. 64H, § 1. </w:t>
      </w:r>
    </w:p>
    <w:p w:rsidR="0053208E" w:rsidRPr="00362615" w:rsidRDefault="0053208E" w:rsidP="0053208E">
      <w:pPr>
        <w:spacing w:line="480" w:lineRule="auto"/>
        <w:ind w:firstLine="720"/>
        <w:jc w:val="both"/>
        <w:rPr>
          <w:rFonts w:ascii="Courier New" w:eastAsia="Courier New" w:hAnsi="Courier New" w:cs="Courier New"/>
        </w:rPr>
      </w:pPr>
      <w:r w:rsidRPr="00362615">
        <w:rPr>
          <w:rFonts w:ascii="Courier New" w:eastAsia="Courier New" w:hAnsi="Courier New" w:cs="Courier New"/>
        </w:rPr>
        <w:t>The appellant also contend</w:t>
      </w:r>
      <w:r w:rsidR="00BB4EA5" w:rsidRPr="00362615">
        <w:rPr>
          <w:rFonts w:ascii="Courier New" w:eastAsia="Courier New" w:hAnsi="Courier New" w:cs="Courier New"/>
        </w:rPr>
        <w:t>ed</w:t>
      </w:r>
      <w:r w:rsidRPr="00362615">
        <w:rPr>
          <w:rFonts w:ascii="Courier New" w:eastAsia="Courier New" w:hAnsi="Courier New" w:cs="Courier New"/>
        </w:rPr>
        <w:t xml:space="preserve"> that the eFax service is protected from state taxation under the federal Internet Tax Freedom Act (“ITFA”)</w:t>
      </w:r>
      <w:r w:rsidR="0093585A" w:rsidRPr="00362615">
        <w:rPr>
          <w:rFonts w:ascii="Courier New" w:eastAsia="Courier New" w:hAnsi="Courier New" w:cs="Courier New"/>
        </w:rPr>
        <w:t>, codified as a note to 47 U.S.C. § 151</w:t>
      </w:r>
      <w:r w:rsidR="00BB4EA5" w:rsidRPr="00362615">
        <w:rPr>
          <w:rFonts w:ascii="Courier New" w:eastAsia="Courier New" w:hAnsi="Courier New" w:cs="Courier New"/>
        </w:rPr>
        <w:t>, because the eFax service involves the resale of Internet access and because the eFax service includes a hosted email service</w:t>
      </w:r>
      <w:r w:rsidR="00E76396" w:rsidRPr="00362615">
        <w:rPr>
          <w:rFonts w:ascii="Courier New" w:eastAsia="Courier New" w:hAnsi="Courier New" w:cs="Courier New"/>
        </w:rPr>
        <w:t>,</w:t>
      </w:r>
      <w:r w:rsidR="00BB4EA5" w:rsidRPr="00362615">
        <w:rPr>
          <w:rFonts w:ascii="Courier New" w:eastAsia="Courier New" w:hAnsi="Courier New" w:cs="Courier New"/>
        </w:rPr>
        <w:t xml:space="preserve"> personal electronic storage capacity</w:t>
      </w:r>
      <w:r w:rsidR="00E76396" w:rsidRPr="00362615">
        <w:rPr>
          <w:rFonts w:ascii="Courier New" w:eastAsia="Courier New" w:hAnsi="Courier New" w:cs="Courier New"/>
        </w:rPr>
        <w:t>, and is a service offered over the Internet</w:t>
      </w:r>
      <w:r w:rsidR="00A24ACB" w:rsidRPr="00362615">
        <w:rPr>
          <w:rFonts w:ascii="Courier New" w:eastAsia="Courier New" w:hAnsi="Courier New" w:cs="Courier New"/>
        </w:rPr>
        <w:t xml:space="preserve"> (“ITFA Issue”)</w:t>
      </w:r>
      <w:r w:rsidRPr="00362615">
        <w:rPr>
          <w:rFonts w:ascii="Courier New" w:eastAsia="Courier New" w:hAnsi="Courier New" w:cs="Courier New"/>
        </w:rPr>
        <w:t>. Additionally, the appellant challenge</w:t>
      </w:r>
      <w:r w:rsidR="00BB4EA5" w:rsidRPr="00362615">
        <w:rPr>
          <w:rFonts w:ascii="Courier New" w:eastAsia="Courier New" w:hAnsi="Courier New" w:cs="Courier New"/>
        </w:rPr>
        <w:t>d</w:t>
      </w:r>
      <w:r w:rsidRPr="00362615">
        <w:rPr>
          <w:rFonts w:ascii="Courier New" w:eastAsia="Courier New" w:hAnsi="Courier New" w:cs="Courier New"/>
        </w:rPr>
        <w:t xml:space="preserve"> the calculation of the Commissioner’s assessments, specifically whether receipts from the eFax service were properly sourced to Massachusetts</w:t>
      </w:r>
      <w:r w:rsidR="00631E43" w:rsidRPr="00362615">
        <w:rPr>
          <w:rFonts w:ascii="Courier New" w:eastAsia="Courier New" w:hAnsi="Courier New" w:cs="Courier New"/>
        </w:rPr>
        <w:t xml:space="preserve"> (“Receipts Issue”)</w:t>
      </w:r>
      <w:r w:rsidRPr="00362615">
        <w:rPr>
          <w:rFonts w:ascii="Courier New" w:eastAsia="Courier New" w:hAnsi="Courier New" w:cs="Courier New"/>
        </w:rPr>
        <w:t>, as well as the propriety of penalties assessed by the Commissioner pursuant to G.L. c. 62C, § 33(a) and § 35A</w:t>
      </w:r>
      <w:r w:rsidR="00631E43" w:rsidRPr="00362615">
        <w:rPr>
          <w:rFonts w:ascii="Courier New" w:eastAsia="Courier New" w:hAnsi="Courier New" w:cs="Courier New"/>
        </w:rPr>
        <w:t xml:space="preserve"> (“Penalties Issue”)</w:t>
      </w:r>
      <w:r w:rsidRPr="00362615">
        <w:rPr>
          <w:rFonts w:ascii="Courier New" w:eastAsia="Courier New" w:hAnsi="Courier New" w:cs="Courier New"/>
        </w:rPr>
        <w:t xml:space="preserve">.  </w:t>
      </w:r>
    </w:p>
    <w:p w:rsidR="00F9029A" w:rsidRPr="00362615" w:rsidRDefault="004B1913" w:rsidP="00BA0B23">
      <w:pPr>
        <w:tabs>
          <w:tab w:val="left" w:pos="7183"/>
        </w:tabs>
        <w:spacing w:line="480" w:lineRule="auto"/>
        <w:jc w:val="both"/>
        <w:rPr>
          <w:rFonts w:ascii="Courier New" w:eastAsia="Courier New" w:hAnsi="Courier New" w:cs="Courier New"/>
          <w:b/>
        </w:rPr>
      </w:pPr>
      <w:r w:rsidRPr="00362615">
        <w:rPr>
          <w:rFonts w:ascii="Courier New" w:eastAsia="Courier New" w:hAnsi="Courier New" w:cs="Courier New"/>
          <w:b/>
        </w:rPr>
        <w:lastRenderedPageBreak/>
        <w:t xml:space="preserve">II. </w:t>
      </w:r>
      <w:r w:rsidR="00F9029A" w:rsidRPr="00362615">
        <w:rPr>
          <w:rFonts w:ascii="Courier New" w:eastAsia="Courier New" w:hAnsi="Courier New" w:cs="Courier New"/>
          <w:b/>
        </w:rPr>
        <w:t>Procedural History</w:t>
      </w:r>
      <w:r w:rsidR="00BA0B23" w:rsidRPr="00362615">
        <w:rPr>
          <w:rFonts w:ascii="Courier New" w:eastAsia="Courier New" w:hAnsi="Courier New" w:cs="Courier New"/>
          <w:b/>
        </w:rPr>
        <w:tab/>
      </w:r>
    </w:p>
    <w:p w:rsidR="00BB36ED" w:rsidRPr="00362615" w:rsidRDefault="00BB36ED" w:rsidP="00C50DD3">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By letter dated </w:t>
      </w:r>
      <w:r w:rsidR="00CF6D78" w:rsidRPr="00362615">
        <w:rPr>
          <w:rFonts w:ascii="Courier New" w:eastAsia="Courier New" w:hAnsi="Courier New" w:cs="Courier New"/>
        </w:rPr>
        <w:t xml:space="preserve">July 7, 2010, the Commissioner notified the appellant that </w:t>
      </w:r>
      <w:r w:rsidR="006752E5" w:rsidRPr="00362615">
        <w:rPr>
          <w:rFonts w:ascii="Courier New" w:eastAsia="Courier New" w:hAnsi="Courier New" w:cs="Courier New"/>
        </w:rPr>
        <w:t>the service at issue was a taxable telecommunications service</w:t>
      </w:r>
      <w:r w:rsidR="003B7A18" w:rsidRPr="00362615">
        <w:rPr>
          <w:rFonts w:ascii="Courier New" w:eastAsia="Courier New" w:hAnsi="Courier New" w:cs="Courier New"/>
        </w:rPr>
        <w:t>,</w:t>
      </w:r>
      <w:r w:rsidR="006752E5" w:rsidRPr="00362615">
        <w:rPr>
          <w:rFonts w:ascii="Courier New" w:eastAsia="Courier New" w:hAnsi="Courier New" w:cs="Courier New"/>
        </w:rPr>
        <w:t xml:space="preserve"> </w:t>
      </w:r>
      <w:r w:rsidR="003B7A18" w:rsidRPr="00362615">
        <w:rPr>
          <w:rFonts w:ascii="Courier New" w:eastAsia="Courier New" w:hAnsi="Courier New" w:cs="Courier New"/>
        </w:rPr>
        <w:t>that</w:t>
      </w:r>
      <w:r w:rsidR="006752E5" w:rsidRPr="00362615">
        <w:rPr>
          <w:rFonts w:ascii="Courier New" w:eastAsia="Courier New" w:hAnsi="Courier New" w:cs="Courier New"/>
        </w:rPr>
        <w:t xml:space="preserve"> sales of the service at issue were therefore subject to sales tax</w:t>
      </w:r>
      <w:r w:rsidR="003B7A18" w:rsidRPr="00362615">
        <w:rPr>
          <w:rFonts w:ascii="Courier New" w:eastAsia="Courier New" w:hAnsi="Courier New" w:cs="Courier New"/>
        </w:rPr>
        <w:t>,</w:t>
      </w:r>
      <w:r w:rsidRPr="00362615">
        <w:rPr>
          <w:rFonts w:ascii="Courier New" w:eastAsia="Courier New" w:hAnsi="Courier New" w:cs="Courier New"/>
        </w:rPr>
        <w:t xml:space="preserve"> and that the appellant needed to file seven years of delinquent </w:t>
      </w:r>
      <w:r w:rsidR="00C6049F" w:rsidRPr="00362615">
        <w:rPr>
          <w:rFonts w:ascii="Courier New" w:eastAsia="Courier New" w:hAnsi="Courier New" w:cs="Courier New"/>
        </w:rPr>
        <w:t xml:space="preserve">returns </w:t>
      </w:r>
      <w:r w:rsidRPr="00362615">
        <w:rPr>
          <w:rFonts w:ascii="Courier New" w:eastAsia="Courier New" w:hAnsi="Courier New" w:cs="Courier New"/>
        </w:rPr>
        <w:t xml:space="preserve">within thirty days from the date of the letter. </w:t>
      </w:r>
    </w:p>
    <w:p w:rsidR="00C50DD3" w:rsidRPr="00362615" w:rsidRDefault="00C50DD3" w:rsidP="00C50DD3">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The Commissioner issued a Notice of Failure to Register and File Return dated March 10, 2011, which concerned the appellant’s failure to register for sales and use tax on services pursuant to G.L. c. 62C, § 67 and </w:t>
      </w:r>
      <w:r w:rsidR="001B2D38" w:rsidRPr="00362615">
        <w:rPr>
          <w:rFonts w:ascii="Courier New" w:eastAsia="Courier New" w:hAnsi="Courier New" w:cs="Courier New"/>
        </w:rPr>
        <w:t xml:space="preserve">its </w:t>
      </w:r>
      <w:r w:rsidR="006752E5" w:rsidRPr="00362615">
        <w:rPr>
          <w:rFonts w:ascii="Courier New" w:eastAsia="Courier New" w:hAnsi="Courier New" w:cs="Courier New"/>
        </w:rPr>
        <w:t xml:space="preserve">failure </w:t>
      </w:r>
      <w:r w:rsidRPr="00362615">
        <w:rPr>
          <w:rFonts w:ascii="Courier New" w:eastAsia="Courier New" w:hAnsi="Courier New" w:cs="Courier New"/>
        </w:rPr>
        <w:t>to file appropriate returns. The notice directed the appellant to file appropriate returns within thirty days and to pay any tax due.</w:t>
      </w:r>
      <w:r w:rsidR="001B2D38" w:rsidRPr="00362615">
        <w:rPr>
          <w:rFonts w:ascii="Courier New" w:eastAsia="Courier New" w:hAnsi="Courier New" w:cs="Courier New"/>
        </w:rPr>
        <w:t xml:space="preserve"> The appellant did not file any returns </w:t>
      </w:r>
      <w:r w:rsidR="005137AF" w:rsidRPr="00362615">
        <w:rPr>
          <w:rFonts w:ascii="Courier New" w:eastAsia="Courier New" w:hAnsi="Courier New" w:cs="Courier New"/>
        </w:rPr>
        <w:t>or pay any tax within thirty days of the notice</w:t>
      </w:r>
      <w:r w:rsidR="001B2D38" w:rsidRPr="00362615">
        <w:rPr>
          <w:rFonts w:ascii="Courier New" w:eastAsia="Courier New" w:hAnsi="Courier New" w:cs="Courier New"/>
        </w:rPr>
        <w:t xml:space="preserve">. </w:t>
      </w:r>
    </w:p>
    <w:p w:rsidR="00B71112" w:rsidRPr="00362615" w:rsidRDefault="00C50DD3" w:rsidP="00C50DD3">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On </w:t>
      </w:r>
      <w:r w:rsidR="007562B9" w:rsidRPr="00362615">
        <w:rPr>
          <w:rFonts w:ascii="Courier New" w:eastAsia="Courier New" w:hAnsi="Courier New" w:cs="Courier New"/>
        </w:rPr>
        <w:t xml:space="preserve">various dates from </w:t>
      </w:r>
      <w:r w:rsidRPr="00362615">
        <w:rPr>
          <w:rFonts w:ascii="Courier New" w:eastAsia="Courier New" w:hAnsi="Courier New" w:cs="Courier New"/>
        </w:rPr>
        <w:t>May 19, 2011</w:t>
      </w:r>
      <w:r w:rsidR="007562B9" w:rsidRPr="00362615">
        <w:rPr>
          <w:rFonts w:ascii="Courier New" w:eastAsia="Courier New" w:hAnsi="Courier New" w:cs="Courier New"/>
        </w:rPr>
        <w:t xml:space="preserve"> through January 27, 2012</w:t>
      </w:r>
      <w:r w:rsidRPr="00362615">
        <w:rPr>
          <w:rFonts w:ascii="Courier New" w:eastAsia="Courier New" w:hAnsi="Courier New" w:cs="Courier New"/>
        </w:rPr>
        <w:t>, the appellant filed a Monthly Sales/Use Tax on Services Return (“Sales Tax Return”) for each of the tax periods</w:t>
      </w:r>
      <w:r w:rsidR="007562B9" w:rsidRPr="00362615">
        <w:rPr>
          <w:rFonts w:ascii="Courier New" w:eastAsia="Courier New" w:hAnsi="Courier New" w:cs="Courier New"/>
        </w:rPr>
        <w:t xml:space="preserve"> at issue</w:t>
      </w:r>
      <w:r w:rsidR="004F3D86" w:rsidRPr="00362615">
        <w:rPr>
          <w:rFonts w:ascii="Courier New" w:eastAsia="Courier New" w:hAnsi="Courier New" w:cs="Courier New"/>
        </w:rPr>
        <w:t>.</w:t>
      </w:r>
      <w:r w:rsidR="007562B9" w:rsidRPr="00362615">
        <w:rPr>
          <w:rFonts w:ascii="Courier New" w:eastAsia="Courier New" w:hAnsi="Courier New" w:cs="Courier New"/>
        </w:rPr>
        <w:t xml:space="preserve"> </w:t>
      </w:r>
      <w:r w:rsidR="00012508" w:rsidRPr="00362615">
        <w:rPr>
          <w:rFonts w:ascii="Courier New" w:eastAsia="Courier New" w:hAnsi="Courier New" w:cs="Courier New"/>
        </w:rPr>
        <w:t xml:space="preserve">Attached to each Sales Tax Return was a statement from the appellant maintaining that </w:t>
      </w:r>
      <w:r w:rsidR="006752E5" w:rsidRPr="00362615">
        <w:rPr>
          <w:rFonts w:ascii="Courier New" w:eastAsia="Courier New" w:hAnsi="Courier New" w:cs="Courier New"/>
        </w:rPr>
        <w:t xml:space="preserve">sales of </w:t>
      </w:r>
      <w:r w:rsidR="00012508" w:rsidRPr="00362615">
        <w:rPr>
          <w:rFonts w:ascii="Courier New" w:eastAsia="Courier New" w:hAnsi="Courier New" w:cs="Courier New"/>
        </w:rPr>
        <w:t>the eFax service w</w:t>
      </w:r>
      <w:r w:rsidR="006752E5" w:rsidRPr="00362615">
        <w:rPr>
          <w:rFonts w:ascii="Courier New" w:eastAsia="Courier New" w:hAnsi="Courier New" w:cs="Courier New"/>
        </w:rPr>
        <w:t>ere</w:t>
      </w:r>
      <w:r w:rsidR="00012508" w:rsidRPr="00362615">
        <w:rPr>
          <w:rFonts w:ascii="Courier New" w:eastAsia="Courier New" w:hAnsi="Courier New" w:cs="Courier New"/>
        </w:rPr>
        <w:t xml:space="preserve"> not subject to Massachusetts sales tax for several reasons: the “true object” of the eFax service was to receive an email with digital contents and consequently, as an email service constituting Internet access, the ITFA prohibit</w:t>
      </w:r>
      <w:r w:rsidR="00C64F45" w:rsidRPr="00362615">
        <w:rPr>
          <w:rFonts w:ascii="Courier New" w:eastAsia="Courier New" w:hAnsi="Courier New" w:cs="Courier New"/>
        </w:rPr>
        <w:t>s</w:t>
      </w:r>
      <w:r w:rsidR="00012508" w:rsidRPr="00362615">
        <w:rPr>
          <w:rFonts w:ascii="Courier New" w:eastAsia="Courier New" w:hAnsi="Courier New" w:cs="Courier New"/>
        </w:rPr>
        <w:t xml:space="preserve"> taxation of the </w:t>
      </w:r>
      <w:r w:rsidR="00012508" w:rsidRPr="00362615">
        <w:rPr>
          <w:rFonts w:ascii="Courier New" w:eastAsia="Courier New" w:hAnsi="Courier New" w:cs="Courier New"/>
        </w:rPr>
        <w:lastRenderedPageBreak/>
        <w:t>eFax service; the eFax service is not a telecommunications service under Massachusetts law because it does not provide transmission but instead uses the transmission services of third parties; and the eFax service is exempt as a data</w:t>
      </w:r>
      <w:r w:rsidR="00205864" w:rsidRPr="00362615">
        <w:rPr>
          <w:rFonts w:ascii="Courier New" w:eastAsia="Courier New" w:hAnsi="Courier New" w:cs="Courier New"/>
        </w:rPr>
        <w:t>-</w:t>
      </w:r>
      <w:r w:rsidR="00012508" w:rsidRPr="00362615">
        <w:rPr>
          <w:rFonts w:ascii="Courier New" w:eastAsia="Courier New" w:hAnsi="Courier New" w:cs="Courier New"/>
        </w:rPr>
        <w:t>processing service.</w:t>
      </w:r>
    </w:p>
    <w:p w:rsidR="00261D9C" w:rsidRPr="00362615" w:rsidRDefault="00B71112" w:rsidP="00B71112">
      <w:pPr>
        <w:spacing w:line="480" w:lineRule="auto"/>
        <w:ind w:firstLine="720"/>
        <w:jc w:val="both"/>
        <w:rPr>
          <w:rFonts w:ascii="Courier New" w:eastAsia="Courier New" w:hAnsi="Courier New" w:cs="Courier New"/>
        </w:rPr>
      </w:pPr>
      <w:r w:rsidRPr="00362615">
        <w:rPr>
          <w:rFonts w:ascii="Courier New" w:eastAsia="Courier New" w:hAnsi="Courier New" w:cs="Courier New"/>
        </w:rPr>
        <w:t>On each Sales Tax Return filed for the tax periods at issue, the appellant reported its Massachusetts gross sales pursuant to a formula proposed in an email from Maggie Murillo</w:t>
      </w:r>
      <w:r w:rsidR="00205864" w:rsidRPr="00362615">
        <w:rPr>
          <w:rFonts w:ascii="Courier New" w:eastAsia="Courier New" w:hAnsi="Courier New" w:cs="Courier New"/>
        </w:rPr>
        <w:t xml:space="preserve">, </w:t>
      </w:r>
      <w:r w:rsidRPr="00362615">
        <w:rPr>
          <w:rFonts w:ascii="Courier New" w:eastAsia="Courier New" w:hAnsi="Courier New" w:cs="Courier New"/>
        </w:rPr>
        <w:t xml:space="preserve">an audit manager with the Department of Revenue involved in the audit of the appellant, to the appellant’s representative. As stated in the email, Ms. Murillo suggested the formula if the appellant was “unable to determine the service address, or the location of where the fax originated or where it was received.” </w:t>
      </w:r>
    </w:p>
    <w:p w:rsidR="002D62C5" w:rsidRPr="00362615" w:rsidRDefault="00B71112" w:rsidP="00B71112">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In the statement attached to each Sales Tax Return, the appellant explained that </w:t>
      </w:r>
    </w:p>
    <w:p w:rsidR="002D62C5" w:rsidRPr="00362615" w:rsidRDefault="00B71112" w:rsidP="002D62C5">
      <w:pPr>
        <w:ind w:left="720" w:right="720"/>
        <w:jc w:val="both"/>
        <w:rPr>
          <w:rFonts w:ascii="Courier New" w:eastAsia="Courier New" w:hAnsi="Courier New" w:cs="Courier New"/>
        </w:rPr>
      </w:pPr>
      <w:r w:rsidRPr="00362615">
        <w:rPr>
          <w:rFonts w:ascii="Courier New" w:eastAsia="Courier New" w:hAnsi="Courier New" w:cs="Courier New"/>
        </w:rPr>
        <w:t xml:space="preserve">[f]or the purpose of filing this return, as instructed by the auditor, j2 Global has estimated its Massachusetts gross sales pursuant to a formula, </w:t>
      </w:r>
      <w:r w:rsidRPr="00362615">
        <w:rPr>
          <w:rFonts w:ascii="Courier New" w:eastAsia="Courier New" w:hAnsi="Courier New" w:cs="Courier New"/>
          <w:i/>
        </w:rPr>
        <w:t>i.e.</w:t>
      </w:r>
      <w:r w:rsidRPr="00362615">
        <w:rPr>
          <w:rFonts w:ascii="Courier New" w:eastAsia="Courier New" w:hAnsi="Courier New" w:cs="Courier New"/>
        </w:rPr>
        <w:t xml:space="preserve"> j2 Global’s nationwide revenue as reported on its Federal [F]orm 1120 multiplied by the percentage of the total U.S. population attributable to Massachusetts (2.1207%). . . . j2 Global estimated its monthly Massachusetts gross sales by dividing the annual revenue reported on t</w:t>
      </w:r>
      <w:r w:rsidR="002D62C5" w:rsidRPr="00362615">
        <w:rPr>
          <w:rFonts w:ascii="Courier New" w:eastAsia="Courier New" w:hAnsi="Courier New" w:cs="Courier New"/>
        </w:rPr>
        <w:t>he Federal Form 1120 by twelve.</w:t>
      </w:r>
    </w:p>
    <w:p w:rsidR="002D62C5" w:rsidRPr="00362615" w:rsidRDefault="00B71112" w:rsidP="002D62C5">
      <w:pPr>
        <w:ind w:left="720" w:right="720"/>
        <w:jc w:val="both"/>
        <w:rPr>
          <w:rFonts w:ascii="Courier New" w:eastAsia="Courier New" w:hAnsi="Courier New" w:cs="Courier New"/>
        </w:rPr>
      </w:pPr>
      <w:r w:rsidRPr="00362615">
        <w:rPr>
          <w:rFonts w:ascii="Courier New" w:eastAsia="Courier New" w:hAnsi="Courier New" w:cs="Courier New"/>
        </w:rPr>
        <w:t xml:space="preserve"> </w:t>
      </w:r>
    </w:p>
    <w:p w:rsidR="00F17469" w:rsidRPr="00362615" w:rsidRDefault="00B71112" w:rsidP="002D62C5">
      <w:pPr>
        <w:spacing w:line="480" w:lineRule="auto"/>
        <w:jc w:val="both"/>
        <w:rPr>
          <w:rFonts w:ascii="Courier New" w:eastAsia="Courier New" w:hAnsi="Courier New" w:cs="Courier New"/>
        </w:rPr>
      </w:pPr>
      <w:r w:rsidRPr="00362615">
        <w:rPr>
          <w:rFonts w:ascii="Courier New" w:eastAsia="Courier New" w:hAnsi="Courier New" w:cs="Courier New"/>
        </w:rPr>
        <w:t>The appellant, however, reported that no Massachusetts sales were subject to Massachusetts sales tax</w:t>
      </w:r>
      <w:r w:rsidR="006B2EBF" w:rsidRPr="00362615">
        <w:rPr>
          <w:rFonts w:ascii="Courier New" w:eastAsia="Courier New" w:hAnsi="Courier New" w:cs="Courier New"/>
        </w:rPr>
        <w:t xml:space="preserve">. </w:t>
      </w:r>
    </w:p>
    <w:p w:rsidR="00897A33" w:rsidRPr="00362615" w:rsidRDefault="00645EF2" w:rsidP="00C50DD3">
      <w:pPr>
        <w:spacing w:line="480" w:lineRule="auto"/>
        <w:ind w:firstLine="720"/>
        <w:jc w:val="both"/>
        <w:rPr>
          <w:rFonts w:ascii="Courier New" w:eastAsia="Courier New" w:hAnsi="Courier New" w:cs="Courier New"/>
        </w:rPr>
      </w:pPr>
      <w:r w:rsidRPr="00362615">
        <w:rPr>
          <w:rFonts w:ascii="Courier New" w:eastAsia="Courier New" w:hAnsi="Courier New" w:cs="Courier New"/>
        </w:rPr>
        <w:lastRenderedPageBreak/>
        <w:t>The Commissioner conducted an audit of the Sales Tax Returns filed by the appellant for the tax periods at issue. On June 30, 2012, the Commissioner issued a Notice of Intent to Assess, notifying the appellant of the Commissioner’s intent to assess $1,849,771 in sales tax, interest, and penalties for the tax periods ending July 31, 2003 through December 31, 2009</w:t>
      </w:r>
      <w:r w:rsidR="00095552" w:rsidRPr="00362615">
        <w:rPr>
          <w:rFonts w:ascii="Courier New" w:eastAsia="Courier New" w:hAnsi="Courier New" w:cs="Courier New"/>
        </w:rPr>
        <w:t>. Also on June 30, 2012, the Commissioner issued a Notice of Intent to Assess, notifying the appellant of the Commissioner’s intent to assess $630,634.40 in sales tax, interest, and penalties for the tax periods ending January 31, 2010 through December 31, 2011.</w:t>
      </w:r>
    </w:p>
    <w:p w:rsidR="00384FD3" w:rsidRPr="00362615" w:rsidRDefault="00897A33" w:rsidP="00C50DD3">
      <w:pPr>
        <w:spacing w:line="480" w:lineRule="auto"/>
        <w:ind w:firstLine="720"/>
        <w:jc w:val="both"/>
        <w:rPr>
          <w:rFonts w:ascii="Courier New" w:eastAsia="Courier New" w:hAnsi="Courier New" w:cs="Courier New"/>
        </w:rPr>
      </w:pPr>
      <w:r w:rsidRPr="00362615">
        <w:rPr>
          <w:rFonts w:ascii="Courier New" w:eastAsia="Courier New" w:hAnsi="Courier New" w:cs="Courier New"/>
        </w:rPr>
        <w:t>The appellant filed a Form DR-1: Appeals Form on July 25, 2012</w:t>
      </w:r>
      <w:r w:rsidR="006546FD" w:rsidRPr="00362615">
        <w:rPr>
          <w:rFonts w:ascii="Courier New" w:eastAsia="Courier New" w:hAnsi="Courier New" w:cs="Courier New"/>
        </w:rPr>
        <w:t>, request</w:t>
      </w:r>
      <w:r w:rsidR="00A25E03" w:rsidRPr="00362615">
        <w:rPr>
          <w:rFonts w:ascii="Courier New" w:eastAsia="Courier New" w:hAnsi="Courier New" w:cs="Courier New"/>
        </w:rPr>
        <w:t>ing</w:t>
      </w:r>
      <w:r w:rsidR="006546FD" w:rsidRPr="00362615">
        <w:rPr>
          <w:rFonts w:ascii="Courier New" w:eastAsia="Courier New" w:hAnsi="Courier New" w:cs="Courier New"/>
        </w:rPr>
        <w:t xml:space="preserve"> a pre-assessment conference pursuant to G.L. c. 62C, § 26(b)</w:t>
      </w:r>
      <w:r w:rsidR="00A25E03" w:rsidRPr="00362615">
        <w:rPr>
          <w:rFonts w:ascii="Courier New" w:eastAsia="Courier New" w:hAnsi="Courier New" w:cs="Courier New"/>
        </w:rPr>
        <w:t>.</w:t>
      </w:r>
      <w:r w:rsidR="006546FD" w:rsidRPr="00362615">
        <w:rPr>
          <w:rFonts w:ascii="Courier New" w:eastAsia="Courier New" w:hAnsi="Courier New" w:cs="Courier New"/>
        </w:rPr>
        <w:t xml:space="preserve"> </w:t>
      </w:r>
      <w:r w:rsidR="00A25E03" w:rsidRPr="00362615">
        <w:rPr>
          <w:rFonts w:ascii="Courier New" w:eastAsia="Courier New" w:hAnsi="Courier New" w:cs="Courier New"/>
        </w:rPr>
        <w:t xml:space="preserve">It also filed </w:t>
      </w:r>
      <w:r w:rsidR="006546FD" w:rsidRPr="00362615">
        <w:rPr>
          <w:rFonts w:ascii="Courier New" w:eastAsia="Courier New" w:hAnsi="Courier New" w:cs="Courier New"/>
        </w:rPr>
        <w:t xml:space="preserve">a </w:t>
      </w:r>
      <w:r w:rsidR="00A25E03" w:rsidRPr="00362615">
        <w:rPr>
          <w:rFonts w:ascii="Courier New" w:eastAsia="Courier New" w:hAnsi="Courier New" w:cs="Courier New"/>
        </w:rPr>
        <w:t>Form B-37: S</w:t>
      </w:r>
      <w:r w:rsidR="006546FD" w:rsidRPr="00362615">
        <w:rPr>
          <w:rFonts w:ascii="Courier New" w:eastAsia="Courier New" w:hAnsi="Courier New" w:cs="Courier New"/>
        </w:rPr>
        <w:t xml:space="preserve">pecial </w:t>
      </w:r>
      <w:r w:rsidR="00A25E03" w:rsidRPr="00362615">
        <w:rPr>
          <w:rFonts w:ascii="Courier New" w:eastAsia="Courier New" w:hAnsi="Courier New" w:cs="Courier New"/>
        </w:rPr>
        <w:t>C</w:t>
      </w:r>
      <w:r w:rsidR="006546FD" w:rsidRPr="00362615">
        <w:rPr>
          <w:rFonts w:ascii="Courier New" w:eastAsia="Courier New" w:hAnsi="Courier New" w:cs="Courier New"/>
        </w:rPr>
        <w:t xml:space="preserve">onsent </w:t>
      </w:r>
      <w:r w:rsidR="00A25E03" w:rsidRPr="00362615">
        <w:rPr>
          <w:rFonts w:ascii="Courier New" w:eastAsia="Courier New" w:hAnsi="Courier New" w:cs="Courier New"/>
        </w:rPr>
        <w:t>E</w:t>
      </w:r>
      <w:r w:rsidR="006546FD" w:rsidRPr="00362615">
        <w:rPr>
          <w:rFonts w:ascii="Courier New" w:eastAsia="Courier New" w:hAnsi="Courier New" w:cs="Courier New"/>
        </w:rPr>
        <w:t xml:space="preserve">xtending the </w:t>
      </w:r>
      <w:r w:rsidR="00A25E03" w:rsidRPr="00362615">
        <w:rPr>
          <w:rFonts w:ascii="Courier New" w:eastAsia="Courier New" w:hAnsi="Courier New" w:cs="Courier New"/>
        </w:rPr>
        <w:t>T</w:t>
      </w:r>
      <w:r w:rsidR="006546FD" w:rsidRPr="00362615">
        <w:rPr>
          <w:rFonts w:ascii="Courier New" w:eastAsia="Courier New" w:hAnsi="Courier New" w:cs="Courier New"/>
        </w:rPr>
        <w:t xml:space="preserve">ime for </w:t>
      </w:r>
      <w:r w:rsidR="00A25E03" w:rsidRPr="00362615">
        <w:rPr>
          <w:rFonts w:ascii="Courier New" w:eastAsia="Courier New" w:hAnsi="Courier New" w:cs="Courier New"/>
        </w:rPr>
        <w:t>A</w:t>
      </w:r>
      <w:r w:rsidR="006546FD" w:rsidRPr="00362615">
        <w:rPr>
          <w:rFonts w:ascii="Courier New" w:eastAsia="Courier New" w:hAnsi="Courier New" w:cs="Courier New"/>
        </w:rPr>
        <w:t xml:space="preserve">ssessment of </w:t>
      </w:r>
      <w:r w:rsidR="00A25E03" w:rsidRPr="00362615">
        <w:rPr>
          <w:rFonts w:ascii="Courier New" w:eastAsia="Courier New" w:hAnsi="Courier New" w:cs="Courier New"/>
        </w:rPr>
        <w:t>T</w:t>
      </w:r>
      <w:r w:rsidR="006546FD" w:rsidRPr="00362615">
        <w:rPr>
          <w:rFonts w:ascii="Courier New" w:eastAsia="Courier New" w:hAnsi="Courier New" w:cs="Courier New"/>
        </w:rPr>
        <w:t xml:space="preserve">axes. </w:t>
      </w:r>
      <w:r w:rsidR="00A25E03" w:rsidRPr="00362615">
        <w:rPr>
          <w:rFonts w:ascii="Courier New" w:eastAsia="Courier New" w:hAnsi="Courier New" w:cs="Courier New"/>
        </w:rPr>
        <w:t>The Commissioner’s Office of Appeals conducted the pre-assessment conference on November 6, 2012</w:t>
      </w:r>
      <w:r w:rsidR="00384FD3" w:rsidRPr="00362615">
        <w:rPr>
          <w:rFonts w:ascii="Courier New" w:eastAsia="Courier New" w:hAnsi="Courier New" w:cs="Courier New"/>
        </w:rPr>
        <w:t>, subsequently notif</w:t>
      </w:r>
      <w:r w:rsidR="005307FD" w:rsidRPr="00362615">
        <w:rPr>
          <w:rFonts w:ascii="Courier New" w:eastAsia="Courier New" w:hAnsi="Courier New" w:cs="Courier New"/>
        </w:rPr>
        <w:t>ying</w:t>
      </w:r>
      <w:r w:rsidR="00384FD3" w:rsidRPr="00362615">
        <w:rPr>
          <w:rFonts w:ascii="Courier New" w:eastAsia="Courier New" w:hAnsi="Courier New" w:cs="Courier New"/>
        </w:rPr>
        <w:t xml:space="preserve"> the appellant by letter dated January 10, 2013 of its conclusion that the Commissioner’s proposed assessment was proper. On January 17, 2013, the Commissioner issued a Notice of Assessment, assessing $2,530,014 in sales tax, interest, and penalties for the tax periods at issue.</w:t>
      </w:r>
    </w:p>
    <w:p w:rsidR="00AA4702" w:rsidRPr="00362615" w:rsidRDefault="00384FD3" w:rsidP="00C50DD3">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On March 21, 2013, the appellant </w:t>
      </w:r>
      <w:r w:rsidR="002620FA" w:rsidRPr="00362615">
        <w:rPr>
          <w:rFonts w:ascii="Courier New" w:eastAsia="Courier New" w:hAnsi="Courier New" w:cs="Courier New"/>
        </w:rPr>
        <w:t xml:space="preserve">timely </w:t>
      </w:r>
      <w:r w:rsidRPr="00362615">
        <w:rPr>
          <w:rFonts w:ascii="Courier New" w:eastAsia="Courier New" w:hAnsi="Courier New" w:cs="Courier New"/>
        </w:rPr>
        <w:t xml:space="preserve">filed a Form CA-6: Application for Abatement/Amended Return (“Form CA-6”) for the tax periods at issue. The Commissioner denied the appellant’s </w:t>
      </w:r>
      <w:r w:rsidRPr="00362615">
        <w:rPr>
          <w:rFonts w:ascii="Courier New" w:eastAsia="Courier New" w:hAnsi="Courier New" w:cs="Courier New"/>
        </w:rPr>
        <w:lastRenderedPageBreak/>
        <w:t xml:space="preserve">Form CA-6 on July 22, 2014. The appellant </w:t>
      </w:r>
      <w:r w:rsidR="002620FA" w:rsidRPr="00362615">
        <w:rPr>
          <w:rFonts w:ascii="Courier New" w:eastAsia="Courier New" w:hAnsi="Courier New" w:cs="Courier New"/>
        </w:rPr>
        <w:t xml:space="preserve">timely </w:t>
      </w:r>
      <w:r w:rsidRPr="00362615">
        <w:rPr>
          <w:rFonts w:ascii="Courier New" w:eastAsia="Courier New" w:hAnsi="Courier New" w:cs="Courier New"/>
        </w:rPr>
        <w:t>filed a petition under formal procedure with this Board on September 10, 2014, appealing the Commissioner’s denial of its Form CA-6.</w:t>
      </w:r>
      <w:r w:rsidR="0005119B" w:rsidRPr="00362615">
        <w:rPr>
          <w:rFonts w:ascii="Courier New" w:eastAsia="Courier New" w:hAnsi="Courier New" w:cs="Courier New"/>
        </w:rPr>
        <w:t xml:space="preserve"> </w:t>
      </w:r>
    </w:p>
    <w:p w:rsidR="004B1913" w:rsidRPr="00362615" w:rsidRDefault="0005119B" w:rsidP="00C50DD3">
      <w:pPr>
        <w:spacing w:line="480" w:lineRule="auto"/>
        <w:ind w:firstLine="720"/>
        <w:jc w:val="both"/>
        <w:rPr>
          <w:rFonts w:ascii="Courier New" w:eastAsia="Courier New" w:hAnsi="Courier New" w:cs="Courier New"/>
        </w:rPr>
      </w:pPr>
      <w:r w:rsidRPr="00362615">
        <w:rPr>
          <w:rFonts w:ascii="Courier New" w:eastAsia="Courier New" w:hAnsi="Courier New" w:cs="Courier New"/>
        </w:rPr>
        <w:t>Based upon the above, the Board found that it had jurisdiction over this appeal.</w:t>
      </w:r>
    </w:p>
    <w:p w:rsidR="00F9029A" w:rsidRPr="00362615" w:rsidRDefault="00356E85" w:rsidP="00B112FA">
      <w:pPr>
        <w:spacing w:line="480" w:lineRule="auto"/>
        <w:jc w:val="both"/>
        <w:rPr>
          <w:rFonts w:ascii="Courier New" w:eastAsia="Courier New" w:hAnsi="Courier New" w:cs="Courier New"/>
          <w:b/>
        </w:rPr>
      </w:pPr>
      <w:r w:rsidRPr="00362615">
        <w:rPr>
          <w:rFonts w:ascii="Courier New" w:eastAsia="Courier New" w:hAnsi="Courier New" w:cs="Courier New"/>
          <w:b/>
        </w:rPr>
        <w:t>III</w:t>
      </w:r>
      <w:r w:rsidR="00BA0B23" w:rsidRPr="00362615">
        <w:rPr>
          <w:rFonts w:ascii="Courier New" w:eastAsia="Courier New" w:hAnsi="Courier New" w:cs="Courier New"/>
          <w:b/>
        </w:rPr>
        <w:t>. The S</w:t>
      </w:r>
      <w:r w:rsidR="0063337C" w:rsidRPr="00362615">
        <w:rPr>
          <w:rFonts w:ascii="Courier New" w:eastAsia="Courier New" w:hAnsi="Courier New" w:cs="Courier New"/>
          <w:b/>
        </w:rPr>
        <w:t xml:space="preserve">ervice at </w:t>
      </w:r>
      <w:r w:rsidR="00BA0B23" w:rsidRPr="00362615">
        <w:rPr>
          <w:rFonts w:ascii="Courier New" w:eastAsia="Courier New" w:hAnsi="Courier New" w:cs="Courier New"/>
          <w:b/>
        </w:rPr>
        <w:t>I</w:t>
      </w:r>
      <w:r w:rsidR="0063337C" w:rsidRPr="00362615">
        <w:rPr>
          <w:rFonts w:ascii="Courier New" w:eastAsia="Courier New" w:hAnsi="Courier New" w:cs="Courier New"/>
          <w:b/>
        </w:rPr>
        <w:t>ssue</w:t>
      </w:r>
      <w:r w:rsidR="00F9029A" w:rsidRPr="00362615">
        <w:rPr>
          <w:rFonts w:ascii="Courier New" w:eastAsia="Courier New" w:hAnsi="Courier New" w:cs="Courier New"/>
          <w:b/>
        </w:rPr>
        <w:t xml:space="preserve"> </w:t>
      </w:r>
    </w:p>
    <w:p w:rsidR="00BA0B23" w:rsidRPr="00362615" w:rsidRDefault="00143B83" w:rsidP="007E0BC1">
      <w:pPr>
        <w:spacing w:line="480" w:lineRule="auto"/>
        <w:ind w:firstLine="720"/>
        <w:jc w:val="both"/>
        <w:rPr>
          <w:rFonts w:ascii="Courier New" w:eastAsia="Courier New" w:hAnsi="Courier New" w:cs="Courier New"/>
        </w:rPr>
      </w:pPr>
      <w:r w:rsidRPr="00362615">
        <w:rPr>
          <w:rFonts w:ascii="Courier New" w:eastAsia="Courier New" w:hAnsi="Courier New" w:cs="Courier New"/>
        </w:rPr>
        <w:t>T</w:t>
      </w:r>
      <w:r w:rsidR="00BA0B23" w:rsidRPr="00362615">
        <w:rPr>
          <w:rFonts w:ascii="Courier New" w:eastAsia="Courier New" w:hAnsi="Courier New" w:cs="Courier New"/>
        </w:rPr>
        <w:t>he appellant</w:t>
      </w:r>
      <w:r w:rsidRPr="00362615">
        <w:rPr>
          <w:rFonts w:ascii="Courier New" w:eastAsia="Courier New" w:hAnsi="Courier New" w:cs="Courier New"/>
        </w:rPr>
        <w:t>’s e</w:t>
      </w:r>
      <w:r w:rsidR="005826A7" w:rsidRPr="00362615">
        <w:rPr>
          <w:rFonts w:ascii="Courier New" w:eastAsia="Courier New" w:hAnsi="Courier New" w:cs="Courier New"/>
        </w:rPr>
        <w:t>F</w:t>
      </w:r>
      <w:r w:rsidRPr="00362615">
        <w:rPr>
          <w:rFonts w:ascii="Courier New" w:eastAsia="Courier New" w:hAnsi="Courier New" w:cs="Courier New"/>
        </w:rPr>
        <w:t xml:space="preserve">ax service commences when a </w:t>
      </w:r>
      <w:r w:rsidR="006752E5" w:rsidRPr="00362615">
        <w:rPr>
          <w:rFonts w:ascii="Courier New" w:eastAsia="Courier New" w:hAnsi="Courier New" w:cs="Courier New"/>
        </w:rPr>
        <w:t>sender</w:t>
      </w:r>
      <w:r w:rsidRPr="00362615">
        <w:rPr>
          <w:rFonts w:ascii="Courier New" w:eastAsia="Courier New" w:hAnsi="Courier New" w:cs="Courier New"/>
        </w:rPr>
        <w:t xml:space="preserve"> sends a</w:t>
      </w:r>
      <w:r w:rsidR="00BA0B23" w:rsidRPr="00362615">
        <w:rPr>
          <w:rFonts w:ascii="Courier New" w:eastAsia="Courier New" w:hAnsi="Courier New" w:cs="Courier New"/>
        </w:rPr>
        <w:t xml:space="preserve"> </w:t>
      </w:r>
      <w:r w:rsidRPr="00362615">
        <w:rPr>
          <w:rFonts w:ascii="Courier New" w:eastAsia="Courier New" w:hAnsi="Courier New" w:cs="Courier New"/>
        </w:rPr>
        <w:t xml:space="preserve">facsimile </w:t>
      </w:r>
      <w:r w:rsidR="00BA0B23" w:rsidRPr="00362615">
        <w:rPr>
          <w:rFonts w:ascii="Courier New" w:eastAsia="Courier New" w:hAnsi="Courier New" w:cs="Courier New"/>
        </w:rPr>
        <w:t xml:space="preserve">to </w:t>
      </w:r>
      <w:r w:rsidR="00CA06EA" w:rsidRPr="00362615">
        <w:rPr>
          <w:rFonts w:ascii="Courier New" w:eastAsia="Courier New" w:hAnsi="Courier New" w:cs="Courier New"/>
        </w:rPr>
        <w:t xml:space="preserve">a direct inward dial number (“DID”) assigned to a </w:t>
      </w:r>
      <w:r w:rsidR="00327234" w:rsidRPr="00362615">
        <w:rPr>
          <w:rFonts w:ascii="Courier New" w:eastAsia="Courier New" w:hAnsi="Courier New" w:cs="Courier New"/>
        </w:rPr>
        <w:t>customer</w:t>
      </w:r>
      <w:r w:rsidR="00CA06EA" w:rsidRPr="00362615">
        <w:rPr>
          <w:rFonts w:ascii="Courier New" w:eastAsia="Courier New" w:hAnsi="Courier New" w:cs="Courier New"/>
        </w:rPr>
        <w:t xml:space="preserve"> of the appellant</w:t>
      </w:r>
      <w:r w:rsidR="001B5073" w:rsidRPr="00362615">
        <w:rPr>
          <w:rFonts w:ascii="Courier New" w:eastAsia="Courier New" w:hAnsi="Courier New" w:cs="Courier New"/>
        </w:rPr>
        <w:t xml:space="preserve"> and associated with </w:t>
      </w:r>
      <w:r w:rsidR="002620FA" w:rsidRPr="00362615">
        <w:rPr>
          <w:rFonts w:ascii="Courier New" w:eastAsia="Courier New" w:hAnsi="Courier New" w:cs="Courier New"/>
        </w:rPr>
        <w:t xml:space="preserve">the customer’s </w:t>
      </w:r>
      <w:r w:rsidR="001B5073" w:rsidRPr="00362615">
        <w:rPr>
          <w:rFonts w:ascii="Courier New" w:eastAsia="Courier New" w:hAnsi="Courier New" w:cs="Courier New"/>
        </w:rPr>
        <w:t>email address</w:t>
      </w:r>
      <w:r w:rsidR="00CA06EA" w:rsidRPr="00362615">
        <w:rPr>
          <w:rFonts w:ascii="Courier New" w:eastAsia="Courier New" w:hAnsi="Courier New" w:cs="Courier New"/>
        </w:rPr>
        <w:t xml:space="preserve">. </w:t>
      </w:r>
      <w:r w:rsidR="00AE7EB0" w:rsidRPr="00362615">
        <w:rPr>
          <w:rFonts w:ascii="Courier New" w:eastAsia="Courier New" w:hAnsi="Courier New" w:cs="Courier New"/>
        </w:rPr>
        <w:t>DIDs</w:t>
      </w:r>
      <w:r w:rsidR="00857390" w:rsidRPr="00362615">
        <w:rPr>
          <w:rFonts w:ascii="Courier New" w:eastAsia="Courier New" w:hAnsi="Courier New" w:cs="Courier New"/>
        </w:rPr>
        <w:t>,</w:t>
      </w:r>
      <w:r w:rsidR="00AE7EB0" w:rsidRPr="00362615">
        <w:rPr>
          <w:rFonts w:ascii="Courier New" w:eastAsia="Courier New" w:hAnsi="Courier New" w:cs="Courier New"/>
        </w:rPr>
        <w:t xml:space="preserve"> ten-digit telephone numbers used only for incoming calls</w:t>
      </w:r>
      <w:r w:rsidR="00857390" w:rsidRPr="00362615">
        <w:rPr>
          <w:rFonts w:ascii="Courier New" w:eastAsia="Courier New" w:hAnsi="Courier New" w:cs="Courier New"/>
        </w:rPr>
        <w:t>,</w:t>
      </w:r>
      <w:r w:rsidR="00AE7EB0" w:rsidRPr="00362615">
        <w:rPr>
          <w:rFonts w:ascii="Courier New" w:eastAsia="Courier New" w:hAnsi="Courier New" w:cs="Courier New"/>
        </w:rPr>
        <w:t xml:space="preserve"> provide locators that identify the switch where a communication should be routed. </w:t>
      </w:r>
      <w:r w:rsidR="00C51951" w:rsidRPr="00362615">
        <w:rPr>
          <w:rFonts w:ascii="Courier New" w:eastAsia="Courier New" w:hAnsi="Courier New" w:cs="Courier New"/>
        </w:rPr>
        <w:t xml:space="preserve">Susan Isherwood, the senior project manager for the appellant’s telecom department since 2006 and the person responsible for obtaining DIDs on behalf of the appellant, testified that the appellant has “about 15 million of these DIDs.” </w:t>
      </w:r>
    </w:p>
    <w:p w:rsidR="002D62C5" w:rsidRPr="00362615" w:rsidRDefault="00C51951" w:rsidP="008806F1">
      <w:pPr>
        <w:spacing w:line="480" w:lineRule="auto"/>
        <w:ind w:firstLine="720"/>
        <w:jc w:val="both"/>
        <w:rPr>
          <w:rFonts w:ascii="Courier New" w:eastAsia="Courier New" w:hAnsi="Courier New" w:cs="Courier New"/>
        </w:rPr>
      </w:pPr>
      <w:r w:rsidRPr="00362615">
        <w:rPr>
          <w:rFonts w:ascii="Courier New" w:eastAsia="Courier New" w:hAnsi="Courier New" w:cs="Courier New"/>
        </w:rPr>
        <w:t>Customers generally select the area code</w:t>
      </w:r>
      <w:r w:rsidR="002D62C5" w:rsidRPr="00362615">
        <w:rPr>
          <w:rFonts w:ascii="Courier New" w:eastAsia="Courier New" w:hAnsi="Courier New" w:cs="Courier New"/>
        </w:rPr>
        <w:t>s</w:t>
      </w:r>
      <w:r w:rsidRPr="00362615">
        <w:rPr>
          <w:rFonts w:ascii="Courier New" w:eastAsia="Courier New" w:hAnsi="Courier New" w:cs="Courier New"/>
        </w:rPr>
        <w:t xml:space="preserve"> of the DIDs and it is not uncommon for customers to select or be assigned DIDs with an area code associated with a location in which </w:t>
      </w:r>
      <w:r w:rsidR="00AD778A" w:rsidRPr="00362615">
        <w:rPr>
          <w:rFonts w:ascii="Courier New" w:eastAsia="Courier New" w:hAnsi="Courier New" w:cs="Courier New"/>
        </w:rPr>
        <w:t>n</w:t>
      </w:r>
      <w:r w:rsidRPr="00362615">
        <w:rPr>
          <w:rFonts w:ascii="Courier New" w:eastAsia="Courier New" w:hAnsi="Courier New" w:cs="Courier New"/>
        </w:rPr>
        <w:t xml:space="preserve">either the customer </w:t>
      </w:r>
      <w:r w:rsidR="00F90A39" w:rsidRPr="00362615">
        <w:rPr>
          <w:rFonts w:ascii="Courier New" w:eastAsia="Courier New" w:hAnsi="Courier New" w:cs="Courier New"/>
        </w:rPr>
        <w:t>n</w:t>
      </w:r>
      <w:r w:rsidRPr="00362615">
        <w:rPr>
          <w:rFonts w:ascii="Courier New" w:eastAsia="Courier New" w:hAnsi="Courier New" w:cs="Courier New"/>
        </w:rPr>
        <w:t xml:space="preserve">or the appellant has </w:t>
      </w:r>
      <w:r w:rsidR="00AD778A" w:rsidRPr="00362615">
        <w:rPr>
          <w:rFonts w:ascii="Courier New" w:eastAsia="Courier New" w:hAnsi="Courier New" w:cs="Courier New"/>
        </w:rPr>
        <w:t>a</w:t>
      </w:r>
      <w:r w:rsidRPr="00362615">
        <w:rPr>
          <w:rFonts w:ascii="Courier New" w:eastAsia="Courier New" w:hAnsi="Courier New" w:cs="Courier New"/>
        </w:rPr>
        <w:t xml:space="preserve"> presence. </w:t>
      </w:r>
      <w:r w:rsidR="0036260C" w:rsidRPr="00362615">
        <w:rPr>
          <w:rFonts w:ascii="Courier New" w:eastAsia="Courier New" w:hAnsi="Courier New" w:cs="Courier New"/>
        </w:rPr>
        <w:t xml:space="preserve">The appellant offers its customers DIDs </w:t>
      </w:r>
      <w:r w:rsidR="00C64F45" w:rsidRPr="00362615">
        <w:rPr>
          <w:rFonts w:ascii="Courier New" w:eastAsia="Courier New" w:hAnsi="Courier New" w:cs="Courier New"/>
        </w:rPr>
        <w:t>for</w:t>
      </w:r>
      <w:r w:rsidR="0036260C" w:rsidRPr="00362615">
        <w:rPr>
          <w:rFonts w:ascii="Courier New" w:eastAsia="Courier New" w:hAnsi="Courier New" w:cs="Courier New"/>
        </w:rPr>
        <w:t xml:space="preserve"> more than 2,800 area codes, including Massachusetts. During the tax periods at issue, the majority of Massachusetts DIDs were provided by XO </w:t>
      </w:r>
      <w:r w:rsidR="0036260C" w:rsidRPr="00362615">
        <w:rPr>
          <w:rFonts w:ascii="Courier New" w:eastAsia="Courier New" w:hAnsi="Courier New" w:cs="Courier New"/>
        </w:rPr>
        <w:lastRenderedPageBreak/>
        <w:t xml:space="preserve">Communications, Inc., Choice One Communications, Inc., and Global NAPS, Inc. </w:t>
      </w:r>
    </w:p>
    <w:p w:rsidR="008806F1" w:rsidRPr="00362615" w:rsidRDefault="00C51951" w:rsidP="008806F1">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Ms. Isherwood testified that each customer is assigned at least one DID. </w:t>
      </w:r>
      <w:r w:rsidR="0004790A" w:rsidRPr="00362615">
        <w:rPr>
          <w:rFonts w:ascii="Courier New" w:eastAsia="Courier New" w:hAnsi="Courier New" w:cs="Courier New"/>
        </w:rPr>
        <w:t xml:space="preserve">Large corporate customers are provided a block of DIDs for allocation to their employees. </w:t>
      </w:r>
      <w:r w:rsidR="001B5073" w:rsidRPr="00362615">
        <w:rPr>
          <w:rFonts w:ascii="Courier New" w:eastAsia="Courier New" w:hAnsi="Courier New" w:cs="Courier New"/>
        </w:rPr>
        <w:t xml:space="preserve">Customers have no ownership or other interest in the DIDs. </w:t>
      </w:r>
      <w:r w:rsidRPr="00362615">
        <w:rPr>
          <w:rFonts w:ascii="Courier New" w:eastAsia="Courier New" w:hAnsi="Courier New" w:cs="Courier New"/>
        </w:rPr>
        <w:t xml:space="preserve">If </w:t>
      </w:r>
      <w:r w:rsidR="00B142AE" w:rsidRPr="00362615">
        <w:rPr>
          <w:rFonts w:ascii="Courier New" w:eastAsia="Courier New" w:hAnsi="Courier New" w:cs="Courier New"/>
        </w:rPr>
        <w:t>a</w:t>
      </w:r>
      <w:r w:rsidRPr="00362615">
        <w:rPr>
          <w:rFonts w:ascii="Courier New" w:eastAsia="Courier New" w:hAnsi="Courier New" w:cs="Courier New"/>
        </w:rPr>
        <w:t xml:space="preserve"> customer no longer subscribe</w:t>
      </w:r>
      <w:r w:rsidR="00B142AE" w:rsidRPr="00362615">
        <w:rPr>
          <w:rFonts w:ascii="Courier New" w:eastAsia="Courier New" w:hAnsi="Courier New" w:cs="Courier New"/>
        </w:rPr>
        <w:t>s</w:t>
      </w:r>
      <w:r w:rsidRPr="00362615">
        <w:rPr>
          <w:rFonts w:ascii="Courier New" w:eastAsia="Courier New" w:hAnsi="Courier New" w:cs="Courier New"/>
        </w:rPr>
        <w:t xml:space="preserve"> to the </w:t>
      </w:r>
      <w:r w:rsidR="00FF2A2A" w:rsidRPr="00362615">
        <w:rPr>
          <w:rFonts w:ascii="Courier New" w:eastAsia="Courier New" w:hAnsi="Courier New" w:cs="Courier New"/>
        </w:rPr>
        <w:t xml:space="preserve">eFax </w:t>
      </w:r>
      <w:r w:rsidRPr="00362615">
        <w:rPr>
          <w:rFonts w:ascii="Courier New" w:eastAsia="Courier New" w:hAnsi="Courier New" w:cs="Courier New"/>
        </w:rPr>
        <w:t>serv</w:t>
      </w:r>
      <w:r w:rsidR="00FF2A2A" w:rsidRPr="00362615">
        <w:rPr>
          <w:rFonts w:ascii="Courier New" w:eastAsia="Courier New" w:hAnsi="Courier New" w:cs="Courier New"/>
        </w:rPr>
        <w:t xml:space="preserve">ice, it </w:t>
      </w:r>
      <w:r w:rsidR="00B142AE" w:rsidRPr="00362615">
        <w:rPr>
          <w:rFonts w:ascii="Courier New" w:eastAsia="Courier New" w:hAnsi="Courier New" w:cs="Courier New"/>
        </w:rPr>
        <w:t xml:space="preserve">can </w:t>
      </w:r>
      <w:r w:rsidR="00FF2A2A" w:rsidRPr="00362615">
        <w:rPr>
          <w:rFonts w:ascii="Courier New" w:eastAsia="Courier New" w:hAnsi="Courier New" w:cs="Courier New"/>
        </w:rPr>
        <w:t xml:space="preserve">no longer use </w:t>
      </w:r>
      <w:r w:rsidR="00B142AE" w:rsidRPr="00362615">
        <w:rPr>
          <w:rFonts w:ascii="Courier New" w:eastAsia="Courier New" w:hAnsi="Courier New" w:cs="Courier New"/>
        </w:rPr>
        <w:t>the DID that it had been assigned</w:t>
      </w:r>
      <w:r w:rsidRPr="00362615">
        <w:rPr>
          <w:rFonts w:ascii="Courier New" w:eastAsia="Courier New" w:hAnsi="Courier New" w:cs="Courier New"/>
        </w:rPr>
        <w:t>.</w:t>
      </w:r>
      <w:r w:rsidR="008806F1" w:rsidRPr="00362615">
        <w:rPr>
          <w:rFonts w:ascii="Courier New" w:eastAsia="Courier New" w:hAnsi="Courier New" w:cs="Courier New"/>
        </w:rPr>
        <w:t xml:space="preserve"> </w:t>
      </w:r>
    </w:p>
    <w:p w:rsidR="007761F4" w:rsidRPr="00362615" w:rsidRDefault="00C51951" w:rsidP="00C45915">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The facsimile </w:t>
      </w:r>
      <w:r w:rsidR="001B5073" w:rsidRPr="00362615">
        <w:rPr>
          <w:rFonts w:ascii="Courier New" w:eastAsia="Courier New" w:hAnsi="Courier New" w:cs="Courier New"/>
        </w:rPr>
        <w:t>sent by the sender travels</w:t>
      </w:r>
      <w:r w:rsidRPr="00362615">
        <w:rPr>
          <w:rFonts w:ascii="Courier New" w:eastAsia="Courier New" w:hAnsi="Courier New" w:cs="Courier New"/>
        </w:rPr>
        <w:t xml:space="preserve"> over the public switched telephone network (“PSTN”) to </w:t>
      </w:r>
      <w:r w:rsidR="00F90A39" w:rsidRPr="00362615">
        <w:rPr>
          <w:rFonts w:ascii="Courier New" w:eastAsia="Courier New" w:hAnsi="Courier New" w:cs="Courier New"/>
        </w:rPr>
        <w:t xml:space="preserve">a particular </w:t>
      </w:r>
      <w:r w:rsidRPr="00362615">
        <w:rPr>
          <w:rFonts w:ascii="Courier New" w:eastAsia="Courier New" w:hAnsi="Courier New" w:cs="Courier New"/>
        </w:rPr>
        <w:t xml:space="preserve">DID using the sender’s own equipment and telecommunications carrier. Telecommunications carriers, </w:t>
      </w:r>
      <w:r w:rsidR="00C52DD4" w:rsidRPr="00362615">
        <w:rPr>
          <w:rFonts w:ascii="Courier New" w:eastAsia="Courier New" w:hAnsi="Courier New" w:cs="Courier New"/>
        </w:rPr>
        <w:t xml:space="preserve">but </w:t>
      </w:r>
      <w:r w:rsidRPr="00362615">
        <w:rPr>
          <w:rFonts w:ascii="Courier New" w:eastAsia="Courier New" w:hAnsi="Courier New" w:cs="Courier New"/>
        </w:rPr>
        <w:t>not the appellant, provide all transmissions over the PSTN</w:t>
      </w:r>
      <w:r w:rsidR="0004790A" w:rsidRPr="00362615">
        <w:rPr>
          <w:rFonts w:ascii="Courier New" w:eastAsia="Courier New" w:hAnsi="Courier New" w:cs="Courier New"/>
        </w:rPr>
        <w:t xml:space="preserve"> for the inbound eFax service</w:t>
      </w:r>
      <w:r w:rsidRPr="00362615">
        <w:rPr>
          <w:rFonts w:ascii="Courier New" w:eastAsia="Courier New" w:hAnsi="Courier New" w:cs="Courier New"/>
        </w:rPr>
        <w:t xml:space="preserve">. </w:t>
      </w:r>
      <w:r w:rsidR="00C45915" w:rsidRPr="00362615">
        <w:rPr>
          <w:rFonts w:ascii="Courier New" w:eastAsia="Courier New" w:hAnsi="Courier New" w:cs="Courier New"/>
        </w:rPr>
        <w:t xml:space="preserve">DIDs can be associated with switches anywhere that the telecommunications carrier supplying the DIDs maintains a point of presence. DIDs acquired by the appellant are loaded onto servers owned by the appellant and located at a colocation facility within the service area of the telecommunications carrier supplying the DIDs. </w:t>
      </w:r>
      <w:r w:rsidR="00C64F45" w:rsidRPr="00362615">
        <w:rPr>
          <w:rFonts w:ascii="Courier New" w:eastAsia="Courier New" w:hAnsi="Courier New" w:cs="Courier New"/>
        </w:rPr>
        <w:t>At</w:t>
      </w:r>
      <w:r w:rsidR="007548D7" w:rsidRPr="00362615">
        <w:rPr>
          <w:rFonts w:ascii="Courier New" w:eastAsia="Courier New" w:hAnsi="Courier New" w:cs="Courier New"/>
        </w:rPr>
        <w:t xml:space="preserve"> various times during the tax periods at issue, the appellant maintained approximately fifty colocation facilities in the United States, with three facilities located in Massachusetts: one in Cambridge, one in Quincy, and one in Springfield.</w:t>
      </w:r>
      <w:r w:rsidR="007761F4" w:rsidRPr="00362615">
        <w:rPr>
          <w:rFonts w:ascii="Courier New" w:eastAsia="Courier New" w:hAnsi="Courier New" w:cs="Courier New"/>
        </w:rPr>
        <w:t xml:space="preserve"> In connection with supplying DIDs, telecommu</w:t>
      </w:r>
      <w:r w:rsidR="0004790A" w:rsidRPr="00362615">
        <w:rPr>
          <w:rFonts w:ascii="Courier New" w:eastAsia="Courier New" w:hAnsi="Courier New" w:cs="Courier New"/>
        </w:rPr>
        <w:t>nications carriers also provide</w:t>
      </w:r>
      <w:r w:rsidR="007761F4" w:rsidRPr="00362615">
        <w:rPr>
          <w:rFonts w:ascii="Courier New" w:eastAsia="Courier New" w:hAnsi="Courier New" w:cs="Courier New"/>
        </w:rPr>
        <w:t xml:space="preserve"> circuits </w:t>
      </w:r>
      <w:r w:rsidR="007761F4" w:rsidRPr="00362615">
        <w:rPr>
          <w:rFonts w:ascii="Courier New" w:eastAsia="Courier New" w:hAnsi="Courier New" w:cs="Courier New"/>
        </w:rPr>
        <w:lastRenderedPageBreak/>
        <w:t xml:space="preserve">connecting the telecommunications carrier switch to the colocation facility where the appellant’s servers </w:t>
      </w:r>
      <w:r w:rsidR="0004790A" w:rsidRPr="00362615">
        <w:rPr>
          <w:rFonts w:ascii="Courier New" w:eastAsia="Courier New" w:hAnsi="Courier New" w:cs="Courier New"/>
        </w:rPr>
        <w:t>are</w:t>
      </w:r>
      <w:r w:rsidR="007761F4" w:rsidRPr="00362615">
        <w:rPr>
          <w:rFonts w:ascii="Courier New" w:eastAsia="Courier New" w:hAnsi="Courier New" w:cs="Courier New"/>
        </w:rPr>
        <w:t xml:space="preserve"> located. Telecommunications carriers charge the appellant a monthly recurring charge for use of the DIDs and any circuits provided to a colocation facility.</w:t>
      </w:r>
      <w:r w:rsidR="0004790A" w:rsidRPr="00362615">
        <w:rPr>
          <w:rFonts w:ascii="Courier New" w:eastAsia="Courier New" w:hAnsi="Courier New" w:cs="Courier New"/>
        </w:rPr>
        <w:t xml:space="preserve"> Ms. Isherwood stated that the appellant “receive[s] monthly bills” from telecommunications carriers for the DIDs and that “[t]he DIDs are not expensive in our case. They’re less than a penny </w:t>
      </w:r>
      <w:r w:rsidR="00C64F45" w:rsidRPr="00362615">
        <w:rPr>
          <w:rFonts w:ascii="Courier New" w:eastAsia="Courier New" w:hAnsi="Courier New" w:cs="Courier New"/>
        </w:rPr>
        <w:t>[apiece]</w:t>
      </w:r>
      <w:r w:rsidR="0004790A" w:rsidRPr="00362615">
        <w:rPr>
          <w:rFonts w:ascii="Courier New" w:eastAsia="Courier New" w:hAnsi="Courier New" w:cs="Courier New"/>
        </w:rPr>
        <w:t xml:space="preserve">, fractions less.” </w:t>
      </w:r>
      <w:r w:rsidR="007761F4" w:rsidRPr="00362615">
        <w:rPr>
          <w:rFonts w:ascii="Courier New" w:eastAsia="Courier New" w:hAnsi="Courier New" w:cs="Courier New"/>
        </w:rPr>
        <w:t>The appellant generally pa</w:t>
      </w:r>
      <w:r w:rsidR="008B49C7" w:rsidRPr="00362615">
        <w:rPr>
          <w:rFonts w:ascii="Courier New" w:eastAsia="Courier New" w:hAnsi="Courier New" w:cs="Courier New"/>
        </w:rPr>
        <w:t>ys</w:t>
      </w:r>
      <w:r w:rsidR="007761F4" w:rsidRPr="00362615">
        <w:rPr>
          <w:rFonts w:ascii="Courier New" w:eastAsia="Courier New" w:hAnsi="Courier New" w:cs="Courier New"/>
        </w:rPr>
        <w:t xml:space="preserve"> federal</w:t>
      </w:r>
      <w:r w:rsidR="008B49C7" w:rsidRPr="00362615">
        <w:rPr>
          <w:rFonts w:ascii="Courier New" w:eastAsia="Courier New" w:hAnsi="Courier New" w:cs="Courier New"/>
        </w:rPr>
        <w:t>, state, and local taxes on these services.</w:t>
      </w:r>
    </w:p>
    <w:p w:rsidR="00780A7E" w:rsidRPr="00362615" w:rsidRDefault="00FC3D8A" w:rsidP="00C45915">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When the DID of a j2 customer is entered into the sender’s equipment, the sender’s telecommunications carrier identifies the telecommunications carrier </w:t>
      </w:r>
      <w:r w:rsidR="00F90A39" w:rsidRPr="00362615">
        <w:rPr>
          <w:rFonts w:ascii="Courier New" w:eastAsia="Courier New" w:hAnsi="Courier New" w:cs="Courier New"/>
        </w:rPr>
        <w:t xml:space="preserve">for </w:t>
      </w:r>
      <w:r w:rsidRPr="00362615">
        <w:rPr>
          <w:rFonts w:ascii="Courier New" w:eastAsia="Courier New" w:hAnsi="Courier New" w:cs="Courier New"/>
        </w:rPr>
        <w:t xml:space="preserve">a particular DID and routes the facsimile to that telecommunications carrier (such as Choice One </w:t>
      </w:r>
      <w:r w:rsidR="00475636" w:rsidRPr="00362615">
        <w:rPr>
          <w:rFonts w:ascii="Courier New" w:eastAsia="Courier New" w:hAnsi="Courier New" w:cs="Courier New"/>
        </w:rPr>
        <w:t xml:space="preserve">Communications, Inc. </w:t>
      </w:r>
      <w:r w:rsidRPr="00362615">
        <w:rPr>
          <w:rFonts w:ascii="Courier New" w:eastAsia="Courier New" w:hAnsi="Courier New" w:cs="Courier New"/>
        </w:rPr>
        <w:t xml:space="preserve">for certain Massachusetts DIDs) over the PSTN. After the telecommunications carrier </w:t>
      </w:r>
      <w:r w:rsidR="00F90A39" w:rsidRPr="00362615">
        <w:rPr>
          <w:rFonts w:ascii="Courier New" w:eastAsia="Courier New" w:hAnsi="Courier New" w:cs="Courier New"/>
        </w:rPr>
        <w:t xml:space="preserve">for </w:t>
      </w:r>
      <w:r w:rsidRPr="00362615">
        <w:rPr>
          <w:rFonts w:ascii="Courier New" w:eastAsia="Courier New" w:hAnsi="Courier New" w:cs="Courier New"/>
        </w:rPr>
        <w:t xml:space="preserve">the DID picks up the transmission, the DID is identified as a </w:t>
      </w:r>
      <w:r w:rsidR="00F90A39" w:rsidRPr="00362615">
        <w:rPr>
          <w:rFonts w:ascii="Courier New" w:eastAsia="Courier New" w:hAnsi="Courier New" w:cs="Courier New"/>
        </w:rPr>
        <w:t xml:space="preserve">j2 </w:t>
      </w:r>
      <w:r w:rsidRPr="00362615">
        <w:rPr>
          <w:rFonts w:ascii="Courier New" w:eastAsia="Courier New" w:hAnsi="Courier New" w:cs="Courier New"/>
        </w:rPr>
        <w:t xml:space="preserve">number and the document is routed to the colocation facility associated with the particular DID. </w:t>
      </w:r>
    </w:p>
    <w:p w:rsidR="009A17F1" w:rsidRPr="00362615" w:rsidRDefault="00FC3D8A" w:rsidP="00C45915">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Transmission over the PSTN ends when the facsimile arrives at a switch at the colocation facility associated with the DID. Up until this point, the sender, not j2 or its </w:t>
      </w:r>
      <w:r w:rsidR="00F8036F" w:rsidRPr="00362615">
        <w:rPr>
          <w:rFonts w:ascii="Courier New" w:eastAsia="Courier New" w:hAnsi="Courier New" w:cs="Courier New"/>
        </w:rPr>
        <w:t>customer, incurs all charges. From this point forward, a circuit connect</w:t>
      </w:r>
      <w:r w:rsidR="007B14E5" w:rsidRPr="00362615">
        <w:rPr>
          <w:rFonts w:ascii="Courier New" w:eastAsia="Courier New" w:hAnsi="Courier New" w:cs="Courier New"/>
        </w:rPr>
        <w:t>s</w:t>
      </w:r>
      <w:r w:rsidR="00F8036F" w:rsidRPr="00362615">
        <w:rPr>
          <w:rFonts w:ascii="Courier New" w:eastAsia="Courier New" w:hAnsi="Courier New" w:cs="Courier New"/>
        </w:rPr>
        <w:t xml:space="preserve"> the telecommunications carrier switch to </w:t>
      </w:r>
      <w:r w:rsidR="00752C5F" w:rsidRPr="00362615">
        <w:rPr>
          <w:rFonts w:ascii="Courier New" w:eastAsia="Courier New" w:hAnsi="Courier New" w:cs="Courier New"/>
        </w:rPr>
        <w:t>a</w:t>
      </w:r>
      <w:r w:rsidR="00F8036F" w:rsidRPr="00362615">
        <w:rPr>
          <w:rFonts w:ascii="Courier New" w:eastAsia="Courier New" w:hAnsi="Courier New" w:cs="Courier New"/>
        </w:rPr>
        <w:t xml:space="preserve"> j2 server at the </w:t>
      </w:r>
      <w:r w:rsidR="00F8036F" w:rsidRPr="00362615">
        <w:rPr>
          <w:rFonts w:ascii="Courier New" w:eastAsia="Courier New" w:hAnsi="Courier New" w:cs="Courier New"/>
        </w:rPr>
        <w:lastRenderedPageBreak/>
        <w:t xml:space="preserve">colocation facility. </w:t>
      </w:r>
      <w:r w:rsidR="009A17F1" w:rsidRPr="00362615">
        <w:rPr>
          <w:rFonts w:ascii="Courier New" w:eastAsia="Courier New" w:hAnsi="Courier New" w:cs="Courier New"/>
        </w:rPr>
        <w:t xml:space="preserve">Ms. Isherwood explained that “[i]t’s basically like you have your cable box at home, and then you need to connect it to your TV. . . . [T]hink about your cable box as being the carrier side of it, and then the TV as being our equipment side. And then you just bridge one to the other.” </w:t>
      </w:r>
      <w:r w:rsidR="001F3A26" w:rsidRPr="00362615">
        <w:rPr>
          <w:rFonts w:ascii="Courier New" w:eastAsia="Courier New" w:hAnsi="Courier New" w:cs="Courier New"/>
        </w:rPr>
        <w:t>Ms. Isherwood testified that the appellant’s “equipment is located in third-party neutral facilities</w:t>
      </w:r>
      <w:r w:rsidR="00D1464E" w:rsidRPr="00362615">
        <w:rPr>
          <w:rFonts w:ascii="Courier New" w:eastAsia="Courier New" w:hAnsi="Courier New" w:cs="Courier New"/>
        </w:rPr>
        <w:t>” — the colocation facilities — and that</w:t>
      </w:r>
      <w:r w:rsidR="00476C76" w:rsidRPr="00362615">
        <w:rPr>
          <w:rFonts w:ascii="Courier New" w:eastAsia="Courier New" w:hAnsi="Courier New" w:cs="Courier New"/>
        </w:rPr>
        <w:t xml:space="preserve"> the appellant essentially rents space from the owners of the building</w:t>
      </w:r>
      <w:r w:rsidR="00362615">
        <w:rPr>
          <w:rFonts w:ascii="Courier New" w:eastAsia="Courier New" w:hAnsi="Courier New" w:cs="Courier New"/>
        </w:rPr>
        <w:t>s</w:t>
      </w:r>
      <w:r w:rsidR="00476C76" w:rsidRPr="00362615">
        <w:rPr>
          <w:rFonts w:ascii="Courier New" w:eastAsia="Courier New" w:hAnsi="Courier New" w:cs="Courier New"/>
        </w:rPr>
        <w:t>.</w:t>
      </w:r>
      <w:r w:rsidR="009A17F1" w:rsidRPr="00362615">
        <w:rPr>
          <w:rFonts w:ascii="Courier New" w:eastAsia="Courier New" w:hAnsi="Courier New" w:cs="Courier New"/>
        </w:rPr>
        <w:t xml:space="preserve"> </w:t>
      </w:r>
    </w:p>
    <w:p w:rsidR="0015069B" w:rsidRPr="00362615" w:rsidRDefault="00F8036F" w:rsidP="00C45915">
      <w:pPr>
        <w:spacing w:line="480" w:lineRule="auto"/>
        <w:ind w:firstLine="720"/>
        <w:jc w:val="both"/>
        <w:rPr>
          <w:rFonts w:ascii="Courier New" w:eastAsia="Courier New" w:hAnsi="Courier New" w:cs="Courier New"/>
        </w:rPr>
      </w:pPr>
      <w:r w:rsidRPr="00362615">
        <w:rPr>
          <w:rFonts w:ascii="Courier New" w:eastAsia="Courier New" w:hAnsi="Courier New" w:cs="Courier New"/>
        </w:rPr>
        <w:t>The appellant generally maintains four types of servers at each colocation facility: a DID server, a local database server, a media server, and an email server.</w:t>
      </w:r>
      <w:r w:rsidR="00183F1C" w:rsidRPr="00362615">
        <w:rPr>
          <w:rFonts w:ascii="Courier New" w:eastAsia="Courier New" w:hAnsi="Courier New" w:cs="Courier New"/>
        </w:rPr>
        <w:t xml:space="preserve"> The servers are owned by j2 and connected via an Internet protocol network.</w:t>
      </w:r>
      <w:r w:rsidR="00AE0832" w:rsidRPr="00362615">
        <w:rPr>
          <w:rFonts w:ascii="Courier New" w:eastAsia="Courier New" w:hAnsi="Courier New" w:cs="Courier New"/>
        </w:rPr>
        <w:t xml:space="preserve"> </w:t>
      </w:r>
      <w:r w:rsidR="00183F1C" w:rsidRPr="00362615">
        <w:rPr>
          <w:rFonts w:ascii="Courier New" w:eastAsia="Courier New" w:hAnsi="Courier New" w:cs="Courier New"/>
        </w:rPr>
        <w:t xml:space="preserve">The DID server receives the facsimile as a phone signal, interprets it as a </w:t>
      </w:r>
      <w:r w:rsidR="007B14E5" w:rsidRPr="00362615">
        <w:rPr>
          <w:rFonts w:ascii="Courier New" w:eastAsia="Courier New" w:hAnsi="Courier New" w:cs="Courier New"/>
        </w:rPr>
        <w:t>facsimile</w:t>
      </w:r>
      <w:r w:rsidR="00183F1C" w:rsidRPr="00362615">
        <w:rPr>
          <w:rFonts w:ascii="Courier New" w:eastAsia="Courier New" w:hAnsi="Courier New" w:cs="Courier New"/>
        </w:rPr>
        <w:t xml:space="preserve">, and outputs a </w:t>
      </w:r>
      <w:r w:rsidR="006D5956" w:rsidRPr="00362615">
        <w:rPr>
          <w:rFonts w:ascii="Courier New" w:eastAsia="Courier New" w:hAnsi="Courier New" w:cs="Courier New"/>
        </w:rPr>
        <w:t xml:space="preserve">corresponding </w:t>
      </w:r>
      <w:r w:rsidR="00183F1C" w:rsidRPr="00362615">
        <w:rPr>
          <w:rFonts w:ascii="Courier New" w:eastAsia="Courier New" w:hAnsi="Courier New" w:cs="Courier New"/>
        </w:rPr>
        <w:t xml:space="preserve">image file. </w:t>
      </w:r>
      <w:r w:rsidR="008C5101" w:rsidRPr="00362615">
        <w:rPr>
          <w:rFonts w:ascii="Courier New" w:eastAsia="Courier New" w:hAnsi="Courier New" w:cs="Courier New"/>
        </w:rPr>
        <w:t xml:space="preserve">Kyle </w:t>
      </w:r>
      <w:r w:rsidR="0015069B" w:rsidRPr="00362615">
        <w:rPr>
          <w:rFonts w:ascii="Courier New" w:eastAsia="Courier New" w:hAnsi="Courier New" w:cs="Courier New"/>
        </w:rPr>
        <w:t>Flowers</w:t>
      </w:r>
      <w:r w:rsidR="008C5101" w:rsidRPr="00362615">
        <w:rPr>
          <w:rFonts w:ascii="Courier New" w:eastAsia="Courier New" w:hAnsi="Courier New" w:cs="Courier New"/>
        </w:rPr>
        <w:t>, the general manager and director of marketing during the tax periods at issue,</w:t>
      </w:r>
      <w:r w:rsidR="0015069B" w:rsidRPr="00362615">
        <w:rPr>
          <w:rFonts w:ascii="Courier New" w:eastAsia="Courier New" w:hAnsi="Courier New" w:cs="Courier New"/>
        </w:rPr>
        <w:t xml:space="preserve"> explained that “[t]he DID server by way of the circuit connects to our carrier switch and accept</w:t>
      </w:r>
      <w:r w:rsidR="002C0121" w:rsidRPr="00362615">
        <w:rPr>
          <w:rFonts w:ascii="Courier New" w:eastAsia="Courier New" w:hAnsi="Courier New" w:cs="Courier New"/>
        </w:rPr>
        <w:t>s</w:t>
      </w:r>
      <w:r w:rsidR="0015069B" w:rsidRPr="00362615">
        <w:rPr>
          <w:rFonts w:ascii="Courier New" w:eastAsia="Courier New" w:hAnsi="Courier New" w:cs="Courier New"/>
        </w:rPr>
        <w:t xml:space="preserve"> incoming calls and receives incoming faxes.” </w:t>
      </w:r>
    </w:p>
    <w:p w:rsidR="0015069B" w:rsidRPr="00362615" w:rsidRDefault="00183F1C" w:rsidP="00C45915">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The DID server then accesses the local database server to retrieve the email address of the customer associated with the particular DID. </w:t>
      </w:r>
      <w:r w:rsidR="00D13570" w:rsidRPr="00362615">
        <w:rPr>
          <w:rFonts w:ascii="Courier New" w:eastAsia="Courier New" w:hAnsi="Courier New" w:cs="Courier New"/>
        </w:rPr>
        <w:t>Mr. Flowers testified that t</w:t>
      </w:r>
      <w:r w:rsidR="0015069B" w:rsidRPr="00362615">
        <w:rPr>
          <w:rFonts w:ascii="Courier New" w:eastAsia="Courier New" w:hAnsi="Courier New" w:cs="Courier New"/>
        </w:rPr>
        <w:t xml:space="preserve">he local database server “primarily houses an association between DIDs, email addresses and file formats” </w:t>
      </w:r>
      <w:r w:rsidR="00D13570" w:rsidRPr="00362615">
        <w:rPr>
          <w:rFonts w:ascii="Courier New" w:eastAsia="Courier New" w:hAnsi="Courier New" w:cs="Courier New"/>
        </w:rPr>
        <w:t xml:space="preserve">and </w:t>
      </w:r>
      <w:r w:rsidR="0015069B" w:rsidRPr="00362615">
        <w:rPr>
          <w:rFonts w:ascii="Courier New" w:eastAsia="Courier New" w:hAnsi="Courier New" w:cs="Courier New"/>
        </w:rPr>
        <w:t>“</w:t>
      </w:r>
      <w:r w:rsidR="00D13570" w:rsidRPr="00362615">
        <w:rPr>
          <w:rFonts w:ascii="Courier New" w:eastAsia="Courier New" w:hAnsi="Courier New" w:cs="Courier New"/>
        </w:rPr>
        <w:t>[s]</w:t>
      </w:r>
      <w:r w:rsidR="0015069B" w:rsidRPr="00362615">
        <w:rPr>
          <w:rFonts w:ascii="Courier New" w:eastAsia="Courier New" w:hAnsi="Courier New" w:cs="Courier New"/>
        </w:rPr>
        <w:t xml:space="preserve">o when a fax arrives for a </w:t>
      </w:r>
      <w:r w:rsidR="0015069B" w:rsidRPr="00362615">
        <w:rPr>
          <w:rFonts w:ascii="Courier New" w:eastAsia="Courier New" w:hAnsi="Courier New" w:cs="Courier New"/>
        </w:rPr>
        <w:lastRenderedPageBreak/>
        <w:t xml:space="preserve">particular DID, we look up in the database server the customer’s preferred file format and likewise their email address.” </w:t>
      </w:r>
    </w:p>
    <w:p w:rsidR="008A0880" w:rsidRPr="00362615" w:rsidRDefault="0015069B" w:rsidP="00C45915">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Mr. Flowers testified that </w:t>
      </w:r>
      <w:r w:rsidR="00C64F45" w:rsidRPr="00362615">
        <w:rPr>
          <w:rFonts w:ascii="Courier New" w:eastAsia="Courier New" w:hAnsi="Courier New" w:cs="Courier New"/>
        </w:rPr>
        <w:t xml:space="preserve">after the DID server </w:t>
      </w:r>
      <w:r w:rsidRPr="00362615">
        <w:rPr>
          <w:rFonts w:ascii="Courier New" w:eastAsia="Courier New" w:hAnsi="Courier New" w:cs="Courier New"/>
        </w:rPr>
        <w:t xml:space="preserve">the document is “deposited with the media server, where the function of the media server is to convert the image file format into the customer’s preferred file format based on the DID — the database server lookup.” </w:t>
      </w:r>
      <w:r w:rsidR="008A0880" w:rsidRPr="00362615">
        <w:rPr>
          <w:rFonts w:ascii="Courier New" w:eastAsia="Courier New" w:hAnsi="Courier New" w:cs="Courier New"/>
        </w:rPr>
        <w:t>Mr. Flowers testified that the appellant offers PDF, “a widely accepted file format that was created by Adobe. We also offer TIF</w:t>
      </w:r>
      <w:r w:rsidR="00752C5F" w:rsidRPr="00362615">
        <w:rPr>
          <w:rFonts w:ascii="Courier New" w:eastAsia="Courier New" w:hAnsi="Courier New" w:cs="Courier New"/>
        </w:rPr>
        <w:t xml:space="preserve"> [or tagged image format]</w:t>
      </w:r>
      <w:r w:rsidR="008A0880" w:rsidRPr="00362615">
        <w:rPr>
          <w:rFonts w:ascii="Courier New" w:eastAsia="Courier New" w:hAnsi="Courier New" w:cs="Courier New"/>
        </w:rPr>
        <w:t xml:space="preserve"> and a proprietary format called EFX.”</w:t>
      </w:r>
      <w:r w:rsidR="00183F1C" w:rsidRPr="00362615">
        <w:rPr>
          <w:rFonts w:ascii="Courier New" w:eastAsia="Courier New" w:hAnsi="Courier New" w:cs="Courier New"/>
        </w:rPr>
        <w:t xml:space="preserve"> </w:t>
      </w:r>
      <w:r w:rsidR="008A0880" w:rsidRPr="00362615">
        <w:rPr>
          <w:rFonts w:ascii="Courier New" w:eastAsia="Courier New" w:hAnsi="Courier New" w:cs="Courier New"/>
        </w:rPr>
        <w:t xml:space="preserve">Most customers — “90-plus percent” — selected the PDF file format during the tax periods at issue according to Mr. Flowers. </w:t>
      </w:r>
      <w:r w:rsidR="00183F1C" w:rsidRPr="00362615">
        <w:rPr>
          <w:rFonts w:ascii="Courier New" w:eastAsia="Courier New" w:hAnsi="Courier New" w:cs="Courier New"/>
        </w:rPr>
        <w:t xml:space="preserve">Depending on the customer’s specifications, the resulting file </w:t>
      </w:r>
      <w:r w:rsidR="008A0880" w:rsidRPr="00362615">
        <w:rPr>
          <w:rFonts w:ascii="Courier New" w:eastAsia="Courier New" w:hAnsi="Courier New" w:cs="Courier New"/>
        </w:rPr>
        <w:t xml:space="preserve">could </w:t>
      </w:r>
      <w:r w:rsidR="00183F1C" w:rsidRPr="00362615">
        <w:rPr>
          <w:rFonts w:ascii="Courier New" w:eastAsia="Courier New" w:hAnsi="Courier New" w:cs="Courier New"/>
        </w:rPr>
        <w:t>be enhanced with additional features and functionality such as optical character recognition or encryption</w:t>
      </w:r>
      <w:r w:rsidR="00E327A4" w:rsidRPr="00362615">
        <w:rPr>
          <w:rFonts w:ascii="Courier New" w:eastAsia="Courier New" w:hAnsi="Courier New" w:cs="Courier New"/>
        </w:rPr>
        <w:t xml:space="preserve"> for security</w:t>
      </w:r>
      <w:r w:rsidR="00183F1C" w:rsidRPr="00362615">
        <w:rPr>
          <w:rFonts w:ascii="Courier New" w:eastAsia="Courier New" w:hAnsi="Courier New" w:cs="Courier New"/>
        </w:rPr>
        <w:t>.</w:t>
      </w:r>
      <w:r w:rsidR="0005588D" w:rsidRPr="00362615">
        <w:rPr>
          <w:rFonts w:ascii="Courier New" w:eastAsia="Courier New" w:hAnsi="Courier New" w:cs="Courier New"/>
        </w:rPr>
        <w:t xml:space="preserve"> Mr. Flowers added that an additional security element of the eFax service is that there is no physical fax machine “available to anybody that happens by. Rather, faxes are delivered by email to the specified email address for a customer. So only that customer or anyone that they actively choose to give access to their email would have access to the document.”  </w:t>
      </w:r>
    </w:p>
    <w:p w:rsidR="00621C2F" w:rsidRPr="00362615" w:rsidRDefault="0005588D" w:rsidP="00C45915">
      <w:pPr>
        <w:spacing w:line="480" w:lineRule="auto"/>
        <w:ind w:firstLine="720"/>
        <w:jc w:val="both"/>
        <w:rPr>
          <w:rFonts w:ascii="Courier New" w:eastAsia="Courier New" w:hAnsi="Courier New" w:cs="Courier New"/>
        </w:rPr>
      </w:pPr>
      <w:r w:rsidRPr="00362615">
        <w:rPr>
          <w:rFonts w:ascii="Courier New" w:eastAsia="Courier New" w:hAnsi="Courier New" w:cs="Courier New"/>
        </w:rPr>
        <w:t>After the media server, t</w:t>
      </w:r>
      <w:r w:rsidR="00183F1C" w:rsidRPr="00362615">
        <w:rPr>
          <w:rFonts w:ascii="Courier New" w:eastAsia="Courier New" w:hAnsi="Courier New" w:cs="Courier New"/>
        </w:rPr>
        <w:t xml:space="preserve">he email server creates an email message containing the file and delivers the message to the Internet. Once the message is delivered to the Internet, the </w:t>
      </w:r>
      <w:r w:rsidR="00183F1C" w:rsidRPr="00362615">
        <w:rPr>
          <w:rFonts w:ascii="Courier New" w:eastAsia="Courier New" w:hAnsi="Courier New" w:cs="Courier New"/>
        </w:rPr>
        <w:lastRenderedPageBreak/>
        <w:t>email</w:t>
      </w:r>
      <w:r w:rsidR="007B14E5" w:rsidRPr="00362615">
        <w:rPr>
          <w:rFonts w:ascii="Courier New" w:eastAsia="Courier New" w:hAnsi="Courier New" w:cs="Courier New"/>
        </w:rPr>
        <w:t xml:space="preserve"> is transmitted by an Internet s</w:t>
      </w:r>
      <w:r w:rsidR="00183F1C" w:rsidRPr="00362615">
        <w:rPr>
          <w:rFonts w:ascii="Courier New" w:eastAsia="Courier New" w:hAnsi="Courier New" w:cs="Courier New"/>
        </w:rPr>
        <w:t xml:space="preserve">ervice </w:t>
      </w:r>
      <w:r w:rsidR="007B14E5" w:rsidRPr="00362615">
        <w:rPr>
          <w:rFonts w:ascii="Courier New" w:eastAsia="Courier New" w:hAnsi="Courier New" w:cs="Courier New"/>
        </w:rPr>
        <w:t>p</w:t>
      </w:r>
      <w:r w:rsidR="00183F1C" w:rsidRPr="00362615">
        <w:rPr>
          <w:rFonts w:ascii="Courier New" w:eastAsia="Courier New" w:hAnsi="Courier New" w:cs="Courier New"/>
        </w:rPr>
        <w:t xml:space="preserve">rovider to j2’s customer. The email server connects to a </w:t>
      </w:r>
      <w:r w:rsidR="007B14E5" w:rsidRPr="00362615">
        <w:rPr>
          <w:rFonts w:ascii="Courier New" w:eastAsia="Courier New" w:hAnsi="Courier New" w:cs="Courier New"/>
        </w:rPr>
        <w:t>d</w:t>
      </w:r>
      <w:r w:rsidR="00183F1C" w:rsidRPr="00362615">
        <w:rPr>
          <w:rFonts w:ascii="Courier New" w:eastAsia="Courier New" w:hAnsi="Courier New" w:cs="Courier New"/>
        </w:rPr>
        <w:t xml:space="preserve">omain </w:t>
      </w:r>
      <w:r w:rsidR="007B14E5" w:rsidRPr="00362615">
        <w:rPr>
          <w:rFonts w:ascii="Courier New" w:eastAsia="Courier New" w:hAnsi="Courier New" w:cs="Courier New"/>
        </w:rPr>
        <w:t>n</w:t>
      </w:r>
      <w:r w:rsidR="00183F1C" w:rsidRPr="00362615">
        <w:rPr>
          <w:rFonts w:ascii="Courier New" w:eastAsia="Courier New" w:hAnsi="Courier New" w:cs="Courier New"/>
        </w:rPr>
        <w:t xml:space="preserve">ame </w:t>
      </w:r>
      <w:r w:rsidR="007B14E5" w:rsidRPr="00362615">
        <w:rPr>
          <w:rFonts w:ascii="Courier New" w:eastAsia="Courier New" w:hAnsi="Courier New" w:cs="Courier New"/>
        </w:rPr>
        <w:t>s</w:t>
      </w:r>
      <w:r w:rsidR="00183F1C" w:rsidRPr="00362615">
        <w:rPr>
          <w:rFonts w:ascii="Courier New" w:eastAsia="Courier New" w:hAnsi="Courier New" w:cs="Courier New"/>
        </w:rPr>
        <w:t>erver to request the Internet protocol address of the customer’s mail delivery agent. The email message is then transferred to the customer’s mail delivery agent</w:t>
      </w:r>
      <w:r w:rsidR="00B65E9B" w:rsidRPr="00362615">
        <w:rPr>
          <w:rFonts w:ascii="Courier New" w:eastAsia="Courier New" w:hAnsi="Courier New" w:cs="Courier New"/>
        </w:rPr>
        <w:t xml:space="preserve"> and delivered to the </w:t>
      </w:r>
      <w:r w:rsidR="00183F1C" w:rsidRPr="00362615">
        <w:rPr>
          <w:rFonts w:ascii="Courier New" w:eastAsia="Courier New" w:hAnsi="Courier New" w:cs="Courier New"/>
        </w:rPr>
        <w:t>customer’s inbox.</w:t>
      </w:r>
      <w:r w:rsidR="00F8036F" w:rsidRPr="00362615">
        <w:rPr>
          <w:rFonts w:ascii="Courier New" w:eastAsia="Courier New" w:hAnsi="Courier New" w:cs="Courier New"/>
        </w:rPr>
        <w:t xml:space="preserve"> </w:t>
      </w:r>
      <w:r w:rsidR="0020725C" w:rsidRPr="00362615">
        <w:rPr>
          <w:rFonts w:ascii="Courier New" w:eastAsia="Courier New" w:hAnsi="Courier New" w:cs="Courier New"/>
        </w:rPr>
        <w:t>According to a copy of the appellant’s Standard Corporate Terms and Conditions included in the record, the “[c]ustomer is responsible for providing all equipment necessary for it to use the Services, including its own desktop computer equipment, Internet access and email service.”</w:t>
      </w:r>
      <w:r w:rsidR="00FC3D8A" w:rsidRPr="00362615">
        <w:rPr>
          <w:rFonts w:ascii="Courier New" w:eastAsia="Courier New" w:hAnsi="Courier New" w:cs="Courier New"/>
        </w:rPr>
        <w:t xml:space="preserve"> </w:t>
      </w:r>
    </w:p>
    <w:p w:rsidR="008C5101" w:rsidRPr="00362615" w:rsidRDefault="00BD1A9C" w:rsidP="008C5101">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Mr. Flowers explained that </w:t>
      </w:r>
      <w:r w:rsidR="00D13570" w:rsidRPr="00362615">
        <w:rPr>
          <w:rFonts w:ascii="Courier New" w:eastAsia="Courier New" w:hAnsi="Courier New" w:cs="Courier New"/>
        </w:rPr>
        <w:t xml:space="preserve">during the tax periods at issue </w:t>
      </w:r>
      <w:r w:rsidRPr="00362615">
        <w:rPr>
          <w:rFonts w:ascii="Courier New" w:eastAsia="Courier New" w:hAnsi="Courier New" w:cs="Courier New"/>
        </w:rPr>
        <w:t>customers could also access the file by logging onto the appellant’</w:t>
      </w:r>
      <w:r w:rsidR="00AA5E12" w:rsidRPr="00362615">
        <w:rPr>
          <w:rFonts w:ascii="Courier New" w:eastAsia="Courier New" w:hAnsi="Courier New" w:cs="Courier New"/>
        </w:rPr>
        <w:t xml:space="preserve">s website “where we make available their stored faxes and any faxes or documents received” </w:t>
      </w:r>
      <w:r w:rsidR="00E327A4" w:rsidRPr="00362615">
        <w:rPr>
          <w:rFonts w:ascii="Courier New" w:eastAsia="Courier New" w:hAnsi="Courier New" w:cs="Courier New"/>
        </w:rPr>
        <w:t xml:space="preserve">with “unlimited storage capacity” </w:t>
      </w:r>
      <w:r w:rsidR="00AA5E12" w:rsidRPr="00362615">
        <w:rPr>
          <w:rFonts w:ascii="Courier New" w:eastAsia="Courier New" w:hAnsi="Courier New" w:cs="Courier New"/>
        </w:rPr>
        <w:t>and where customers could also use features to annotate or mark up the fax.</w:t>
      </w:r>
      <w:r w:rsidR="006B3829" w:rsidRPr="00362615">
        <w:rPr>
          <w:rStyle w:val="FootnoteReference"/>
          <w:rFonts w:ascii="Courier New" w:eastAsia="Courier New" w:hAnsi="Courier New" w:cs="Courier New"/>
        </w:rPr>
        <w:footnoteReference w:id="2"/>
      </w:r>
      <w:r w:rsidR="00AA5E12" w:rsidRPr="00362615">
        <w:rPr>
          <w:rFonts w:ascii="Courier New" w:eastAsia="Courier New" w:hAnsi="Courier New" w:cs="Courier New"/>
        </w:rPr>
        <w:t xml:space="preserve"> However, Mr. Flowers admitted that email was the most prevalent method of delivery used by customers.</w:t>
      </w:r>
      <w:r w:rsidR="006D5956" w:rsidRPr="00362615">
        <w:rPr>
          <w:rFonts w:ascii="Courier New" w:eastAsia="Courier New" w:hAnsi="Courier New" w:cs="Courier New"/>
        </w:rPr>
        <w:t xml:space="preserve"> </w:t>
      </w:r>
      <w:r w:rsidR="009B7CA9" w:rsidRPr="00362615">
        <w:rPr>
          <w:rFonts w:ascii="Courier New" w:eastAsia="Courier New" w:hAnsi="Courier New" w:cs="Courier New"/>
        </w:rPr>
        <w:t xml:space="preserve">Mr. Flowers testified that the eFax service is “largely administered through email, so our customers receive emails with documents. They can also forward their documents as emails. Email is a critical component of what we provide.” </w:t>
      </w:r>
      <w:r w:rsidR="008C5101" w:rsidRPr="00362615">
        <w:rPr>
          <w:rFonts w:ascii="Courier New" w:eastAsia="Courier New" w:hAnsi="Courier New" w:cs="Courier New"/>
        </w:rPr>
        <w:t xml:space="preserve">He stressed the </w:t>
      </w:r>
      <w:r w:rsidR="0094133E" w:rsidRPr="00362615">
        <w:rPr>
          <w:rFonts w:ascii="Courier New" w:eastAsia="Courier New" w:hAnsi="Courier New" w:cs="Courier New"/>
        </w:rPr>
        <w:t>portable</w:t>
      </w:r>
      <w:r w:rsidR="00484556" w:rsidRPr="00362615">
        <w:rPr>
          <w:rFonts w:ascii="Courier New" w:eastAsia="Courier New" w:hAnsi="Courier New" w:cs="Courier New"/>
        </w:rPr>
        <w:t xml:space="preserve"> </w:t>
      </w:r>
      <w:r w:rsidR="008C5101" w:rsidRPr="00362615">
        <w:rPr>
          <w:rFonts w:ascii="Courier New" w:eastAsia="Courier New" w:hAnsi="Courier New" w:cs="Courier New"/>
        </w:rPr>
        <w:t xml:space="preserve">nature of the eFax service, stating that </w:t>
      </w:r>
      <w:r w:rsidR="008C5101" w:rsidRPr="00362615">
        <w:rPr>
          <w:rFonts w:ascii="Courier New" w:eastAsia="Courier New" w:hAnsi="Courier New" w:cs="Courier New"/>
        </w:rPr>
        <w:lastRenderedPageBreak/>
        <w:t xml:space="preserve">“the service is available worldwide, so they can cho[o]se to make use of it from anywhere.”    </w:t>
      </w:r>
    </w:p>
    <w:p w:rsidR="00A50461" w:rsidRPr="00362615" w:rsidRDefault="008C5101" w:rsidP="00C45915">
      <w:pPr>
        <w:spacing w:line="480" w:lineRule="auto"/>
        <w:ind w:firstLine="720"/>
        <w:jc w:val="both"/>
        <w:rPr>
          <w:rFonts w:ascii="Courier New" w:eastAsia="Courier New" w:hAnsi="Courier New" w:cs="Courier New"/>
        </w:rPr>
      </w:pPr>
      <w:r w:rsidRPr="00362615">
        <w:rPr>
          <w:rFonts w:ascii="Courier New" w:eastAsia="Courier New" w:hAnsi="Courier New" w:cs="Courier New"/>
        </w:rPr>
        <w:t>Mr. Flowers</w:t>
      </w:r>
      <w:r w:rsidR="006D5956" w:rsidRPr="00362615">
        <w:rPr>
          <w:rFonts w:ascii="Courier New" w:eastAsia="Courier New" w:hAnsi="Courier New" w:cs="Courier New"/>
        </w:rPr>
        <w:t xml:space="preserve"> testified that “[w]hen a customer signs up for our service, they give us the email address that they already have prior to signing up for our service. In addition to that, we assign them an email address associated with the email service which we provide, together with the eFax product.” But he noted that it is “entirely our customer’s option which email address they would like for us to send those emails to” and that “most of the time customers would use the email address that they signed up with, that they brought.”</w:t>
      </w:r>
      <w:r w:rsidR="00E327A4" w:rsidRPr="00362615">
        <w:rPr>
          <w:rFonts w:ascii="Courier New" w:eastAsia="Courier New" w:hAnsi="Courier New" w:cs="Courier New"/>
        </w:rPr>
        <w:t xml:space="preserve"> </w:t>
      </w:r>
    </w:p>
    <w:p w:rsidR="00BD52F7" w:rsidRPr="00362615" w:rsidRDefault="00BD52F7" w:rsidP="00BD52F7">
      <w:pPr>
        <w:spacing w:line="480" w:lineRule="auto"/>
        <w:ind w:firstLine="720"/>
        <w:jc w:val="both"/>
        <w:rPr>
          <w:rFonts w:ascii="Courier New" w:eastAsia="Courier New" w:hAnsi="Courier New" w:cs="Courier New"/>
        </w:rPr>
      </w:pPr>
      <w:r w:rsidRPr="00362615">
        <w:rPr>
          <w:rFonts w:ascii="Courier New" w:eastAsia="Courier New" w:hAnsi="Courier New" w:cs="Courier New"/>
        </w:rPr>
        <w:t>Mr. Flowers characterized the eFax service as a “document management service” giving customer</w:t>
      </w:r>
      <w:r w:rsidR="00DC6BF0" w:rsidRPr="00362615">
        <w:rPr>
          <w:rFonts w:ascii="Courier New" w:eastAsia="Courier New" w:hAnsi="Courier New" w:cs="Courier New"/>
        </w:rPr>
        <w:t>s</w:t>
      </w:r>
      <w:r w:rsidRPr="00362615">
        <w:rPr>
          <w:rFonts w:ascii="Courier New" w:eastAsia="Courier New" w:hAnsi="Courier New" w:cs="Courier New"/>
        </w:rPr>
        <w:t xml:space="preserve"> the ability to receive, manage, interact with, and forward documents to other people. </w:t>
      </w:r>
      <w:r w:rsidR="00C67335" w:rsidRPr="00362615">
        <w:rPr>
          <w:rFonts w:ascii="Courier New" w:eastAsia="Courier New" w:hAnsi="Courier New" w:cs="Courier New"/>
        </w:rPr>
        <w:t xml:space="preserve">He explained that “we don’t provide any type of </w:t>
      </w:r>
      <w:r w:rsidR="00604209" w:rsidRPr="00362615">
        <w:rPr>
          <w:rFonts w:ascii="Courier New" w:eastAsia="Courier New" w:hAnsi="Courier New" w:cs="Courier New"/>
        </w:rPr>
        <w:t>à</w:t>
      </w:r>
      <w:r w:rsidR="00C67335" w:rsidRPr="00362615">
        <w:rPr>
          <w:rFonts w:ascii="Courier New" w:eastAsia="Courier New" w:hAnsi="Courier New" w:cs="Courier New"/>
        </w:rPr>
        <w:t xml:space="preserve"> la carte options with our service. Our service is offered as a complete package that our customers can enjoy.” </w:t>
      </w:r>
      <w:r w:rsidR="00BF6DD4" w:rsidRPr="00362615">
        <w:rPr>
          <w:rFonts w:ascii="Courier New" w:eastAsia="Courier New" w:hAnsi="Courier New" w:cs="Courier New"/>
        </w:rPr>
        <w:t xml:space="preserve">He stressed the digital nature of the </w:t>
      </w:r>
      <w:r w:rsidR="00C67335" w:rsidRPr="00362615">
        <w:rPr>
          <w:rFonts w:ascii="Courier New" w:eastAsia="Courier New" w:hAnsi="Courier New" w:cs="Courier New"/>
        </w:rPr>
        <w:t xml:space="preserve">eFax service, stating that </w:t>
      </w:r>
      <w:r w:rsidR="00BE1997" w:rsidRPr="00362615">
        <w:rPr>
          <w:rFonts w:ascii="Courier New" w:eastAsia="Courier New" w:hAnsi="Courier New" w:cs="Courier New"/>
        </w:rPr>
        <w:t xml:space="preserve">it </w:t>
      </w:r>
      <w:r w:rsidR="00C67335" w:rsidRPr="00362615">
        <w:rPr>
          <w:rFonts w:ascii="Courier New" w:eastAsia="Courier New" w:hAnsi="Courier New" w:cs="Courier New"/>
        </w:rPr>
        <w:t>“is exclusively intended to be used as a digital product where document interface and document viewing . . . is all done electronically through a computer or similar device</w:t>
      </w:r>
      <w:r w:rsidRPr="00362615">
        <w:rPr>
          <w:rFonts w:ascii="Courier New" w:eastAsia="Courier New" w:hAnsi="Courier New" w:cs="Courier New"/>
        </w:rPr>
        <w:t>.</w:t>
      </w:r>
      <w:r w:rsidR="00C67335" w:rsidRPr="00362615">
        <w:rPr>
          <w:rFonts w:ascii="Courier New" w:eastAsia="Courier New" w:hAnsi="Courier New" w:cs="Courier New"/>
        </w:rPr>
        <w:t xml:space="preserve">” </w:t>
      </w:r>
    </w:p>
    <w:p w:rsidR="0006662D" w:rsidRPr="00362615" w:rsidRDefault="002969BC" w:rsidP="00BD52F7">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According to a copy of a Service Order Form, “j2 Global is providing Customer with a capability to . . . receive faxes using electronic mail.” A copy of the appellant’s 2008 Form 10-K </w:t>
      </w:r>
      <w:r w:rsidRPr="00362615">
        <w:rPr>
          <w:rFonts w:ascii="Courier New" w:eastAsia="Courier New" w:hAnsi="Courier New" w:cs="Courier New"/>
        </w:rPr>
        <w:lastRenderedPageBreak/>
        <w:t xml:space="preserve">in the record states that “eFax offers desktop faxing services.” </w:t>
      </w:r>
      <w:r w:rsidR="00DC6BF0" w:rsidRPr="00362615">
        <w:rPr>
          <w:rFonts w:ascii="Courier New" w:eastAsia="Courier New" w:hAnsi="Courier New" w:cs="Courier New"/>
        </w:rPr>
        <w:t>Marketing materials in the record state that “eFax runs the world’s largest online fax network,” with</w:t>
      </w:r>
      <w:r w:rsidR="00625237" w:rsidRPr="00362615">
        <w:rPr>
          <w:rFonts w:ascii="Courier New" w:eastAsia="Courier New" w:hAnsi="Courier New" w:cs="Courier New"/>
        </w:rPr>
        <w:t xml:space="preserve"> approximately 11 million eFax customers during the tax periods at issue according to Mr. Flowers.</w:t>
      </w:r>
      <w:r w:rsidR="00DC6BF0" w:rsidRPr="00362615">
        <w:rPr>
          <w:rFonts w:ascii="Courier New" w:eastAsia="Courier New" w:hAnsi="Courier New" w:cs="Courier New"/>
        </w:rPr>
        <w:t xml:space="preserve"> </w:t>
      </w:r>
      <w:r w:rsidR="0006662D" w:rsidRPr="00362615">
        <w:rPr>
          <w:rFonts w:ascii="Courier New" w:eastAsia="Courier New" w:hAnsi="Courier New" w:cs="Courier New"/>
        </w:rPr>
        <w:t xml:space="preserve">The appellant’s revenue for the eFax service is derived from (i) fees for account setup and activation; (ii) monthly subscription fees for a specified allotment of pages; and (iii) usage fees for each page that exceeds the subscription allotment. </w:t>
      </w:r>
      <w:r w:rsidR="000D7ED7" w:rsidRPr="00362615">
        <w:rPr>
          <w:rFonts w:ascii="Courier New" w:eastAsia="Courier New" w:hAnsi="Courier New" w:cs="Courier New"/>
        </w:rPr>
        <w:t xml:space="preserve">Mr. Flowers explained that the “activation fee is a fee that’s charged at the time of their initial sign-up, and is a one-time fee for activation.” </w:t>
      </w:r>
      <w:r w:rsidR="00B9389D" w:rsidRPr="00362615">
        <w:rPr>
          <w:rFonts w:ascii="Courier New" w:eastAsia="Courier New" w:hAnsi="Courier New" w:cs="Courier New"/>
        </w:rPr>
        <w:t xml:space="preserve">He stated that the subscription fee is “typically a monthly recurring fee. It can be annual, but it’s a recurring fee to enjoy the service.” He described usage fees as applying </w:t>
      </w:r>
      <w:r w:rsidR="00C64F45" w:rsidRPr="00362615">
        <w:rPr>
          <w:rFonts w:ascii="Courier New" w:eastAsia="Courier New" w:hAnsi="Courier New" w:cs="Courier New"/>
        </w:rPr>
        <w:t xml:space="preserve">only </w:t>
      </w:r>
      <w:r w:rsidR="00B9389D" w:rsidRPr="00362615">
        <w:rPr>
          <w:rFonts w:ascii="Courier New" w:eastAsia="Courier New" w:hAnsi="Courier New" w:cs="Courier New"/>
        </w:rPr>
        <w:t xml:space="preserve">if a “customer has overage or usage in [excess] of the volume of pages we include with the monthly subscription.” </w:t>
      </w:r>
      <w:r w:rsidR="003C1B50" w:rsidRPr="00362615">
        <w:rPr>
          <w:rFonts w:ascii="Courier New" w:eastAsia="Courier New" w:hAnsi="Courier New" w:cs="Courier New"/>
        </w:rPr>
        <w:t xml:space="preserve">Customers are billed </w:t>
      </w:r>
      <w:r w:rsidR="0074645B">
        <w:rPr>
          <w:rFonts w:ascii="Courier New" w:eastAsia="Courier New" w:hAnsi="Courier New" w:cs="Courier New"/>
        </w:rPr>
        <w:t>by</w:t>
      </w:r>
      <w:r w:rsidR="003C1B50" w:rsidRPr="00362615">
        <w:rPr>
          <w:rFonts w:ascii="Courier New" w:eastAsia="Courier New" w:hAnsi="Courier New" w:cs="Courier New"/>
        </w:rPr>
        <w:t xml:space="preserve"> invoice or the fees are charged to a credit card, according to Mr. Flowers.</w:t>
      </w:r>
    </w:p>
    <w:p w:rsidR="005826A7" w:rsidRPr="00362615" w:rsidRDefault="00FA347B" w:rsidP="00B112FA">
      <w:pPr>
        <w:spacing w:line="480" w:lineRule="auto"/>
        <w:jc w:val="both"/>
        <w:rPr>
          <w:rFonts w:ascii="Courier New" w:eastAsia="Courier New" w:hAnsi="Courier New" w:cs="Courier New"/>
          <w:b/>
        </w:rPr>
      </w:pPr>
      <w:r w:rsidRPr="00362615">
        <w:rPr>
          <w:rFonts w:ascii="Courier New" w:eastAsia="Courier New" w:hAnsi="Courier New" w:cs="Courier New"/>
          <w:b/>
        </w:rPr>
        <w:t xml:space="preserve">IV. </w:t>
      </w:r>
      <w:r w:rsidR="005826A7" w:rsidRPr="00362615">
        <w:rPr>
          <w:rFonts w:ascii="Courier New" w:eastAsia="Courier New" w:hAnsi="Courier New" w:cs="Courier New"/>
          <w:b/>
        </w:rPr>
        <w:t>Expert Testimony</w:t>
      </w:r>
    </w:p>
    <w:p w:rsidR="00DC6BF0" w:rsidRPr="00362615" w:rsidRDefault="005826A7" w:rsidP="00A70109">
      <w:pPr>
        <w:spacing w:line="480" w:lineRule="auto"/>
        <w:ind w:firstLine="720"/>
        <w:jc w:val="both"/>
        <w:rPr>
          <w:rFonts w:ascii="Courier New" w:eastAsia="Courier New" w:hAnsi="Courier New" w:cs="Courier New"/>
        </w:rPr>
      </w:pPr>
      <w:r w:rsidRPr="00362615">
        <w:rPr>
          <w:rFonts w:ascii="Courier New" w:eastAsia="Courier New" w:hAnsi="Courier New" w:cs="Courier New"/>
        </w:rPr>
        <w:t>The appellant presented the testimony and report of Professor Richard Pomp, who</w:t>
      </w:r>
      <w:r w:rsidR="009D60DB" w:rsidRPr="00362615">
        <w:rPr>
          <w:rFonts w:ascii="Courier New" w:eastAsia="Courier New" w:hAnsi="Courier New" w:cs="Courier New"/>
        </w:rPr>
        <w:t>m the Board</w:t>
      </w:r>
      <w:r w:rsidRPr="00362615">
        <w:rPr>
          <w:rFonts w:ascii="Courier New" w:eastAsia="Courier New" w:hAnsi="Courier New" w:cs="Courier New"/>
        </w:rPr>
        <w:t xml:space="preserve"> </w:t>
      </w:r>
      <w:r w:rsidR="001E3295" w:rsidRPr="00362615">
        <w:rPr>
          <w:rFonts w:ascii="Courier New" w:eastAsia="Courier New" w:hAnsi="Courier New" w:cs="Courier New"/>
        </w:rPr>
        <w:t>qualified</w:t>
      </w:r>
      <w:r w:rsidRPr="00362615">
        <w:rPr>
          <w:rFonts w:ascii="Courier New" w:eastAsia="Courier New" w:hAnsi="Courier New" w:cs="Courier New"/>
        </w:rPr>
        <w:t xml:space="preserve"> as an expert in policy matters regarding state sales tax and the considerations forming Congress’s adoption of the ITFA. He was not asked to opine on Massachusetts law specifically.</w:t>
      </w:r>
      <w:r w:rsidR="007B7E0B" w:rsidRPr="00362615">
        <w:rPr>
          <w:rFonts w:ascii="Courier New" w:eastAsia="Courier New" w:hAnsi="Courier New" w:cs="Courier New"/>
        </w:rPr>
        <w:t xml:space="preserve"> In his report, he </w:t>
      </w:r>
      <w:r w:rsidR="007B7E0B" w:rsidRPr="00362615">
        <w:rPr>
          <w:rFonts w:ascii="Courier New" w:eastAsia="Courier New" w:hAnsi="Courier New" w:cs="Courier New"/>
        </w:rPr>
        <w:lastRenderedPageBreak/>
        <w:t>expressed the goal of “provid[ing] a context in which to enhance this court’s decision making.”</w:t>
      </w:r>
    </w:p>
    <w:p w:rsidR="00F40812" w:rsidRPr="00362615" w:rsidRDefault="00952E4C" w:rsidP="00A70109">
      <w:pPr>
        <w:spacing w:line="480" w:lineRule="auto"/>
        <w:ind w:firstLine="720"/>
        <w:jc w:val="both"/>
        <w:rPr>
          <w:rFonts w:ascii="Courier New" w:eastAsia="Courier New" w:hAnsi="Courier New" w:cs="Courier New"/>
        </w:rPr>
      </w:pPr>
      <w:r w:rsidRPr="00362615">
        <w:rPr>
          <w:rFonts w:ascii="Courier New" w:eastAsia="Courier New" w:hAnsi="Courier New" w:cs="Courier New"/>
        </w:rPr>
        <w:t>Professor Pomp</w:t>
      </w:r>
      <w:r w:rsidR="00045695" w:rsidRPr="00362615">
        <w:rPr>
          <w:rFonts w:ascii="Courier New" w:eastAsia="Courier New" w:hAnsi="Courier New" w:cs="Courier New"/>
        </w:rPr>
        <w:t>, who indicated that he is not a customer of j2,</w:t>
      </w:r>
      <w:r w:rsidRPr="00362615">
        <w:rPr>
          <w:rFonts w:ascii="Courier New" w:eastAsia="Courier New" w:hAnsi="Courier New" w:cs="Courier New"/>
        </w:rPr>
        <w:t xml:space="preserve"> </w:t>
      </w:r>
      <w:r w:rsidR="0085022E" w:rsidRPr="00362615">
        <w:rPr>
          <w:rFonts w:ascii="Courier New" w:eastAsia="Courier New" w:hAnsi="Courier New" w:cs="Courier New"/>
        </w:rPr>
        <w:t xml:space="preserve">testified that </w:t>
      </w:r>
      <w:r w:rsidR="0079485D" w:rsidRPr="00362615">
        <w:rPr>
          <w:rFonts w:ascii="Courier New" w:eastAsia="Courier New" w:hAnsi="Courier New" w:cs="Courier New"/>
        </w:rPr>
        <w:t xml:space="preserve">“the customer doesn’t want the old fashioned piece of paper. The customer wants that digital document” and in his opinion that is the primary purpose </w:t>
      </w:r>
      <w:r w:rsidR="0074645B">
        <w:rPr>
          <w:rFonts w:ascii="Courier New" w:eastAsia="Courier New" w:hAnsi="Courier New" w:cs="Courier New"/>
        </w:rPr>
        <w:t xml:space="preserve">for which </w:t>
      </w:r>
      <w:r w:rsidR="0079485D" w:rsidRPr="00362615">
        <w:rPr>
          <w:rFonts w:ascii="Courier New" w:eastAsia="Courier New" w:hAnsi="Courier New" w:cs="Courier New"/>
        </w:rPr>
        <w:t xml:space="preserve">customers retain the eFax service. </w:t>
      </w:r>
    </w:p>
    <w:p w:rsidR="00952E4C" w:rsidRPr="00362615" w:rsidRDefault="00F40812" w:rsidP="00A70109">
      <w:pPr>
        <w:spacing w:line="480" w:lineRule="auto"/>
        <w:ind w:firstLine="720"/>
        <w:jc w:val="both"/>
        <w:rPr>
          <w:rFonts w:ascii="Courier New" w:eastAsia="Courier New" w:hAnsi="Courier New" w:cs="Courier New"/>
        </w:rPr>
      </w:pPr>
      <w:r w:rsidRPr="00362615">
        <w:rPr>
          <w:rFonts w:ascii="Courier New" w:eastAsia="Courier New" w:hAnsi="Courier New" w:cs="Courier New"/>
        </w:rPr>
        <w:t>Professor Pomp</w:t>
      </w:r>
      <w:r w:rsidR="00045695" w:rsidRPr="00362615">
        <w:rPr>
          <w:rFonts w:ascii="Courier New" w:eastAsia="Courier New" w:hAnsi="Courier New" w:cs="Courier New"/>
        </w:rPr>
        <w:t xml:space="preserve"> distinguished the eFax service from what he described as “traditional” fax services, “sort of your grandfather’s fax where one could go to Kinko</w:t>
      </w:r>
      <w:r w:rsidR="004801A9" w:rsidRPr="00362615">
        <w:rPr>
          <w:rFonts w:ascii="Courier New" w:eastAsia="Courier New" w:hAnsi="Courier New" w:cs="Courier New"/>
        </w:rPr>
        <w:t>’</w:t>
      </w:r>
      <w:r w:rsidR="00045695" w:rsidRPr="00362615">
        <w:rPr>
          <w:rFonts w:ascii="Courier New" w:eastAsia="Courier New" w:hAnsi="Courier New" w:cs="Courier New"/>
        </w:rPr>
        <w:t>s and say, ‘Here, I’d like this fax’d to a particular phone number,’ and at the other end someone would show up at Kinko</w:t>
      </w:r>
      <w:r w:rsidR="004801A9" w:rsidRPr="00362615">
        <w:rPr>
          <w:rFonts w:ascii="Courier New" w:eastAsia="Courier New" w:hAnsi="Courier New" w:cs="Courier New"/>
        </w:rPr>
        <w:t>’</w:t>
      </w:r>
      <w:r w:rsidR="00045695" w:rsidRPr="00362615">
        <w:rPr>
          <w:rFonts w:ascii="Courier New" w:eastAsia="Courier New" w:hAnsi="Courier New" w:cs="Courier New"/>
        </w:rPr>
        <w:t xml:space="preserve">s and pick up the fax.” When asked whether these fax services were of the type that states historically subjected to </w:t>
      </w:r>
      <w:r w:rsidR="00CE2AF1" w:rsidRPr="00362615">
        <w:rPr>
          <w:rFonts w:ascii="Courier New" w:eastAsia="Courier New" w:hAnsi="Courier New" w:cs="Courier New"/>
        </w:rPr>
        <w:t xml:space="preserve">tax as </w:t>
      </w:r>
      <w:r w:rsidR="00045695" w:rsidRPr="00362615">
        <w:rPr>
          <w:rFonts w:ascii="Courier New" w:eastAsia="Courier New" w:hAnsi="Courier New" w:cs="Courier New"/>
        </w:rPr>
        <w:t xml:space="preserve">telecommunications services, he indicated </w:t>
      </w:r>
      <w:r w:rsidR="00C64F45" w:rsidRPr="00362615">
        <w:rPr>
          <w:rFonts w:ascii="Courier New" w:eastAsia="Courier New" w:hAnsi="Courier New" w:cs="Courier New"/>
        </w:rPr>
        <w:t xml:space="preserve">that they were </w:t>
      </w:r>
      <w:r w:rsidR="00045695" w:rsidRPr="00362615">
        <w:rPr>
          <w:rFonts w:ascii="Courier New" w:eastAsia="Courier New" w:hAnsi="Courier New" w:cs="Courier New"/>
        </w:rPr>
        <w:t>and that “I think the rationale was</w:t>
      </w:r>
      <w:r w:rsidR="00576010" w:rsidRPr="00362615">
        <w:rPr>
          <w:rFonts w:ascii="Courier New" w:eastAsia="Courier New" w:hAnsi="Courier New" w:cs="Courier New"/>
        </w:rPr>
        <w:t xml:space="preserve"> . . .</w:t>
      </w:r>
      <w:r w:rsidR="00045695" w:rsidRPr="00362615">
        <w:rPr>
          <w:rFonts w:ascii="Courier New" w:eastAsia="Courier New" w:hAnsi="Courier New" w:cs="Courier New"/>
        </w:rPr>
        <w:t xml:space="preserve"> you’re going to Kinko</w:t>
      </w:r>
      <w:r w:rsidR="004801A9" w:rsidRPr="00362615">
        <w:rPr>
          <w:rFonts w:ascii="Courier New" w:eastAsia="Courier New" w:hAnsi="Courier New" w:cs="Courier New"/>
        </w:rPr>
        <w:t>’</w:t>
      </w:r>
      <w:r w:rsidR="00045695" w:rsidRPr="00362615">
        <w:rPr>
          <w:rFonts w:ascii="Courier New" w:eastAsia="Courier New" w:hAnsi="Courier New" w:cs="Courier New"/>
        </w:rPr>
        <w:t>s, you’re using their telephone line, and you’re sort of renting the use of their telephone line, and therefore that is all part of telecommunications, just the way Kinko</w:t>
      </w:r>
      <w:r w:rsidR="004801A9" w:rsidRPr="00362615">
        <w:rPr>
          <w:rFonts w:ascii="Courier New" w:eastAsia="Courier New" w:hAnsi="Courier New" w:cs="Courier New"/>
        </w:rPr>
        <w:t>’</w:t>
      </w:r>
      <w:r w:rsidR="00045695" w:rsidRPr="00362615">
        <w:rPr>
          <w:rFonts w:ascii="Courier New" w:eastAsia="Courier New" w:hAnsi="Courier New" w:cs="Courier New"/>
        </w:rPr>
        <w:t>s would pay under the telecommunications category a tax on the provision of that line. That is essentially what I am paying Kinko</w:t>
      </w:r>
      <w:r w:rsidR="004801A9" w:rsidRPr="00362615">
        <w:rPr>
          <w:rFonts w:ascii="Courier New" w:eastAsia="Courier New" w:hAnsi="Courier New" w:cs="Courier New"/>
        </w:rPr>
        <w:t>’</w:t>
      </w:r>
      <w:r w:rsidR="00045695" w:rsidRPr="00362615">
        <w:rPr>
          <w:rFonts w:ascii="Courier New" w:eastAsia="Courier New" w:hAnsi="Courier New" w:cs="Courier New"/>
        </w:rPr>
        <w:t>s to do on my behalf.”</w:t>
      </w:r>
      <w:r w:rsidRPr="00362615">
        <w:rPr>
          <w:rStyle w:val="FootnoteReference"/>
          <w:rFonts w:ascii="Courier New" w:eastAsia="Courier New" w:hAnsi="Courier New" w:cs="Courier New"/>
        </w:rPr>
        <w:footnoteReference w:id="3"/>
      </w:r>
      <w:r w:rsidR="00045695" w:rsidRPr="00362615">
        <w:rPr>
          <w:rFonts w:ascii="Courier New" w:eastAsia="Courier New" w:hAnsi="Courier New" w:cs="Courier New"/>
        </w:rPr>
        <w:t xml:space="preserve">   </w:t>
      </w:r>
      <w:r w:rsidR="00952E4C" w:rsidRPr="00362615">
        <w:rPr>
          <w:rFonts w:ascii="Courier New" w:eastAsia="Courier New" w:hAnsi="Courier New" w:cs="Courier New"/>
        </w:rPr>
        <w:t xml:space="preserve"> </w:t>
      </w:r>
    </w:p>
    <w:p w:rsidR="0029171B" w:rsidRPr="00362615" w:rsidRDefault="00D779A1" w:rsidP="00A70109">
      <w:pPr>
        <w:spacing w:line="480" w:lineRule="auto"/>
        <w:ind w:firstLine="720"/>
        <w:jc w:val="both"/>
        <w:rPr>
          <w:rFonts w:ascii="Courier New" w:eastAsia="Courier New" w:hAnsi="Courier New" w:cs="Courier New"/>
        </w:rPr>
      </w:pPr>
      <w:r w:rsidRPr="00362615">
        <w:rPr>
          <w:rFonts w:ascii="Courier New" w:eastAsia="Courier New" w:hAnsi="Courier New" w:cs="Courier New"/>
        </w:rPr>
        <w:lastRenderedPageBreak/>
        <w:t xml:space="preserve">Professor Pomp testified that </w:t>
      </w:r>
      <w:r w:rsidR="004801A9" w:rsidRPr="00362615">
        <w:rPr>
          <w:rFonts w:ascii="Courier New" w:eastAsia="Courier New" w:hAnsi="Courier New" w:cs="Courier New"/>
        </w:rPr>
        <w:t>he acted as a consultant to the U.S. Treasury Department f</w:t>
      </w:r>
      <w:r w:rsidRPr="00362615">
        <w:rPr>
          <w:rFonts w:ascii="Courier New" w:eastAsia="Courier New" w:hAnsi="Courier New" w:cs="Courier New"/>
        </w:rPr>
        <w:t xml:space="preserve">rom 1997 to 2000 </w:t>
      </w:r>
      <w:r w:rsidR="0074645B">
        <w:rPr>
          <w:rFonts w:ascii="Courier New" w:eastAsia="Courier New" w:hAnsi="Courier New" w:cs="Courier New"/>
        </w:rPr>
        <w:t xml:space="preserve">on </w:t>
      </w:r>
      <w:r w:rsidR="004801A9" w:rsidRPr="00362615">
        <w:rPr>
          <w:rFonts w:ascii="Courier New" w:eastAsia="Courier New" w:hAnsi="Courier New" w:cs="Courier New"/>
        </w:rPr>
        <w:t>“</w:t>
      </w:r>
      <w:r w:rsidRPr="00362615">
        <w:rPr>
          <w:rFonts w:ascii="Courier New" w:eastAsia="Courier New" w:hAnsi="Courier New" w:cs="Courier New"/>
        </w:rPr>
        <w:t>the issue of electronic commerce and the Internet Tax Freedom Act.”</w:t>
      </w:r>
      <w:r w:rsidR="0029171B" w:rsidRPr="00362615">
        <w:rPr>
          <w:rFonts w:ascii="Courier New" w:eastAsia="Courier New" w:hAnsi="Courier New" w:cs="Courier New"/>
        </w:rPr>
        <w:t xml:space="preserve"> He admitted</w:t>
      </w:r>
      <w:r w:rsidR="005137AF" w:rsidRPr="00362615">
        <w:rPr>
          <w:rFonts w:ascii="Courier New" w:eastAsia="Courier New" w:hAnsi="Courier New" w:cs="Courier New"/>
        </w:rPr>
        <w:t>, however,</w:t>
      </w:r>
      <w:r w:rsidR="0029171B" w:rsidRPr="00362615">
        <w:rPr>
          <w:rFonts w:ascii="Courier New" w:eastAsia="Courier New" w:hAnsi="Courier New" w:cs="Courier New"/>
        </w:rPr>
        <w:t xml:space="preserve"> that</w:t>
      </w:r>
      <w:r w:rsidR="00D27FA9" w:rsidRPr="00362615">
        <w:rPr>
          <w:rFonts w:ascii="Courier New" w:eastAsia="Courier New" w:hAnsi="Courier New" w:cs="Courier New"/>
        </w:rPr>
        <w:t xml:space="preserve"> his “official work ended in 2000,” and that he was not involved in any of the subsequent amendments to the ITFA.</w:t>
      </w:r>
      <w:r w:rsidR="0029171B" w:rsidRPr="00362615">
        <w:rPr>
          <w:rFonts w:ascii="Courier New" w:eastAsia="Courier New" w:hAnsi="Courier New" w:cs="Courier New"/>
        </w:rPr>
        <w:t xml:space="preserve"> </w:t>
      </w:r>
    </w:p>
    <w:p w:rsidR="0025192E" w:rsidRPr="00362615" w:rsidRDefault="0093585A" w:rsidP="008845F1">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Professor Pomp relied upon ITFA </w:t>
      </w:r>
      <w:r w:rsidR="006E4466" w:rsidRPr="00362615">
        <w:rPr>
          <w:rFonts w:ascii="Courier New" w:eastAsia="Courier New" w:hAnsi="Courier New" w:cs="Courier New"/>
        </w:rPr>
        <w:t>§ 1105(5)(A)-(E)</w:t>
      </w:r>
      <w:r w:rsidR="003640E8" w:rsidRPr="00362615">
        <w:rPr>
          <w:rFonts w:ascii="Courier New" w:eastAsia="Courier New" w:hAnsi="Courier New" w:cs="Courier New"/>
        </w:rPr>
        <w:t xml:space="preserve"> </w:t>
      </w:r>
      <w:r w:rsidR="00EE55A1" w:rsidRPr="00362615">
        <w:rPr>
          <w:rFonts w:ascii="Courier New" w:eastAsia="Courier New" w:hAnsi="Courier New" w:cs="Courier New"/>
        </w:rPr>
        <w:t>for his conclusion that the ITFA precluded state taxation of the eFax service.</w:t>
      </w:r>
      <w:r w:rsidR="0085022E" w:rsidRPr="00362615">
        <w:rPr>
          <w:rFonts w:ascii="Courier New" w:eastAsia="Courier New" w:hAnsi="Courier New" w:cs="Courier New"/>
        </w:rPr>
        <w:t xml:space="preserve"> </w:t>
      </w:r>
      <w:r w:rsidR="004801A9" w:rsidRPr="00362615">
        <w:rPr>
          <w:rFonts w:ascii="Courier New" w:eastAsia="Courier New" w:hAnsi="Courier New" w:cs="Courier New"/>
        </w:rPr>
        <w:t xml:space="preserve">In his opinion, </w:t>
      </w:r>
      <w:r w:rsidR="004C470F" w:rsidRPr="00362615">
        <w:rPr>
          <w:rFonts w:ascii="Courier New" w:eastAsia="Courier New" w:hAnsi="Courier New" w:cs="Courier New"/>
        </w:rPr>
        <w:t>the home page, electronic mail, and personal electronic storage capacity referenced in ITFA § 1105(5)</w:t>
      </w:r>
      <w:r w:rsidR="00B07F69" w:rsidRPr="00362615">
        <w:rPr>
          <w:rFonts w:ascii="Courier New" w:eastAsia="Courier New" w:hAnsi="Courier New" w:cs="Courier New"/>
        </w:rPr>
        <w:t>(E)</w:t>
      </w:r>
      <w:r w:rsidR="004C470F" w:rsidRPr="00362615">
        <w:rPr>
          <w:rFonts w:ascii="Courier New" w:eastAsia="Courier New" w:hAnsi="Courier New" w:cs="Courier New"/>
        </w:rPr>
        <w:t xml:space="preserve"> applied to the eFax service</w:t>
      </w:r>
      <w:r w:rsidR="0016690D" w:rsidRPr="00362615">
        <w:rPr>
          <w:rFonts w:ascii="Courier New" w:eastAsia="Courier New" w:hAnsi="Courier New" w:cs="Courier New"/>
        </w:rPr>
        <w:t xml:space="preserve"> because j2 </w:t>
      </w:r>
      <w:r w:rsidR="00B07F69" w:rsidRPr="00362615">
        <w:rPr>
          <w:rFonts w:ascii="Courier New" w:eastAsia="Courier New" w:hAnsi="Courier New" w:cs="Courier New"/>
        </w:rPr>
        <w:t>“provide[s] access to their home page, and that access allows someone to check their emails. They provide storage capacity . . . [a]nd they provide electronic mail.”</w:t>
      </w:r>
    </w:p>
    <w:p w:rsidR="005B0611" w:rsidRPr="00362615" w:rsidRDefault="001B6EC3" w:rsidP="008845F1">
      <w:pPr>
        <w:spacing w:line="480" w:lineRule="auto"/>
        <w:ind w:firstLine="720"/>
        <w:jc w:val="both"/>
        <w:rPr>
          <w:rFonts w:ascii="Courier New" w:eastAsia="Courier New" w:hAnsi="Courier New" w:cs="Courier New"/>
        </w:rPr>
      </w:pPr>
      <w:r w:rsidRPr="00362615">
        <w:rPr>
          <w:rFonts w:ascii="Courier New" w:eastAsia="Courier New" w:hAnsi="Courier New" w:cs="Courier New"/>
        </w:rPr>
        <w:t>Further, t</w:t>
      </w:r>
      <w:r w:rsidR="00B07F69" w:rsidRPr="00362615">
        <w:rPr>
          <w:rFonts w:ascii="Courier New" w:eastAsia="Courier New" w:hAnsi="Courier New" w:cs="Courier New"/>
        </w:rPr>
        <w:t>hough ITFA § 1105(5)(A) states that “Internet access” includes “a service that enables users to connect to the internet to access content, information, or other services over the Internet,” Professor Pomp testified that he “would read it as [users] who connect to the Internet to access content, information or other services</w:t>
      </w:r>
      <w:r w:rsidR="004C470F" w:rsidRPr="00362615">
        <w:rPr>
          <w:rFonts w:ascii="Courier New" w:eastAsia="Courier New" w:hAnsi="Courier New" w:cs="Courier New"/>
        </w:rPr>
        <w:t xml:space="preserve"> </w:t>
      </w:r>
      <w:r w:rsidR="00B07F69" w:rsidRPr="00362615">
        <w:rPr>
          <w:rFonts w:ascii="Courier New" w:eastAsia="Courier New" w:hAnsi="Courier New" w:cs="Courier New"/>
        </w:rPr>
        <w:t>offered over the Internet.”</w:t>
      </w:r>
      <w:r w:rsidR="00340B22" w:rsidRPr="00362615">
        <w:rPr>
          <w:rStyle w:val="FootnoteReference"/>
          <w:rFonts w:ascii="Courier New" w:eastAsia="Courier New" w:hAnsi="Courier New" w:cs="Courier New"/>
        </w:rPr>
        <w:footnoteReference w:id="4"/>
      </w:r>
    </w:p>
    <w:p w:rsidR="00B07F69" w:rsidRPr="00362615" w:rsidRDefault="008845F1" w:rsidP="008845F1">
      <w:pPr>
        <w:spacing w:line="480" w:lineRule="auto"/>
        <w:ind w:firstLine="720"/>
        <w:jc w:val="both"/>
        <w:rPr>
          <w:rFonts w:ascii="Courier New" w:eastAsia="Times New Roman" w:hAnsi="Courier New" w:cs="Courier New"/>
        </w:rPr>
      </w:pPr>
      <w:r w:rsidRPr="00362615">
        <w:rPr>
          <w:rFonts w:ascii="Courier New" w:eastAsia="Courier New" w:hAnsi="Courier New" w:cs="Courier New"/>
        </w:rPr>
        <w:t xml:space="preserve"> </w:t>
      </w:r>
    </w:p>
    <w:p w:rsidR="00326609" w:rsidRPr="00362615" w:rsidRDefault="004C42B9" w:rsidP="00B112FA">
      <w:pPr>
        <w:spacing w:line="480" w:lineRule="auto"/>
        <w:jc w:val="both"/>
        <w:rPr>
          <w:rFonts w:ascii="Courier New" w:eastAsia="Courier New" w:hAnsi="Courier New" w:cs="Courier New"/>
          <w:b/>
        </w:rPr>
      </w:pPr>
      <w:r w:rsidRPr="00362615">
        <w:rPr>
          <w:rFonts w:ascii="Courier New" w:eastAsia="Courier New" w:hAnsi="Courier New" w:cs="Courier New"/>
          <w:b/>
        </w:rPr>
        <w:lastRenderedPageBreak/>
        <w:t xml:space="preserve">V. The </w:t>
      </w:r>
      <w:r w:rsidR="00326609" w:rsidRPr="00362615">
        <w:rPr>
          <w:rFonts w:ascii="Courier New" w:eastAsia="Courier New" w:hAnsi="Courier New" w:cs="Courier New"/>
          <w:b/>
        </w:rPr>
        <w:t>Board’s Conclusions</w:t>
      </w:r>
      <w:r w:rsidR="00FA347B" w:rsidRPr="00362615">
        <w:rPr>
          <w:rFonts w:ascii="Courier New" w:eastAsia="Courier New" w:hAnsi="Courier New" w:cs="Courier New"/>
          <w:b/>
        </w:rPr>
        <w:tab/>
      </w:r>
    </w:p>
    <w:p w:rsidR="00631E43" w:rsidRPr="00362615" w:rsidRDefault="00FA347B" w:rsidP="00FA347B">
      <w:pPr>
        <w:spacing w:line="480" w:lineRule="auto"/>
        <w:ind w:firstLine="720"/>
        <w:jc w:val="both"/>
        <w:rPr>
          <w:rFonts w:ascii="Courier New" w:eastAsia="Courier New" w:hAnsi="Courier New" w:cs="Courier New"/>
        </w:rPr>
      </w:pPr>
      <w:r w:rsidRPr="00362615">
        <w:rPr>
          <w:rFonts w:ascii="Courier New" w:eastAsia="Courier New" w:hAnsi="Courier New" w:cs="Courier New"/>
        </w:rPr>
        <w:t>Based upon the above</w:t>
      </w:r>
      <w:r w:rsidR="00CA7CC2" w:rsidRPr="00362615">
        <w:rPr>
          <w:rFonts w:ascii="Courier New" w:eastAsia="Courier New" w:hAnsi="Courier New" w:cs="Courier New"/>
        </w:rPr>
        <w:t xml:space="preserve"> and </w:t>
      </w:r>
      <w:r w:rsidR="00A24ACB" w:rsidRPr="00362615">
        <w:rPr>
          <w:rFonts w:ascii="Courier New" w:eastAsia="Courier New" w:hAnsi="Courier New" w:cs="Courier New"/>
        </w:rPr>
        <w:t xml:space="preserve">all </w:t>
      </w:r>
      <w:r w:rsidR="00CA7CC2" w:rsidRPr="00362615">
        <w:rPr>
          <w:rFonts w:ascii="Courier New" w:eastAsia="Courier New" w:hAnsi="Courier New" w:cs="Courier New"/>
        </w:rPr>
        <w:t xml:space="preserve">the evidence </w:t>
      </w:r>
      <w:r w:rsidR="00A24ACB" w:rsidRPr="00362615">
        <w:rPr>
          <w:rFonts w:ascii="Courier New" w:eastAsia="Courier New" w:hAnsi="Courier New" w:cs="Courier New"/>
        </w:rPr>
        <w:t>in the record</w:t>
      </w:r>
      <w:r w:rsidRPr="00362615">
        <w:rPr>
          <w:rFonts w:ascii="Courier New" w:eastAsia="Courier New" w:hAnsi="Courier New" w:cs="Courier New"/>
        </w:rPr>
        <w:t xml:space="preserve">, the Board found that the </w:t>
      </w:r>
      <w:r w:rsidR="000D101D" w:rsidRPr="00362615">
        <w:rPr>
          <w:rFonts w:ascii="Courier New" w:eastAsia="Courier New" w:hAnsi="Courier New" w:cs="Courier New"/>
        </w:rPr>
        <w:t xml:space="preserve">appellant failed to meet its burden of proof on </w:t>
      </w:r>
      <w:r w:rsidR="003D12AF" w:rsidRPr="00362615">
        <w:rPr>
          <w:rFonts w:ascii="Courier New" w:eastAsia="Courier New" w:hAnsi="Courier New" w:cs="Courier New"/>
        </w:rPr>
        <w:t>the Telecommunications Issue, the ITFA Issue, the Receipts Issue, and the Penalties Issue.</w:t>
      </w:r>
    </w:p>
    <w:p w:rsidR="00A92987" w:rsidRPr="00362615" w:rsidRDefault="00A92987" w:rsidP="00A92987">
      <w:pPr>
        <w:spacing w:line="480" w:lineRule="auto"/>
        <w:ind w:firstLine="720"/>
        <w:jc w:val="both"/>
        <w:rPr>
          <w:rFonts w:ascii="Courier New" w:eastAsia="Courier New" w:hAnsi="Courier New" w:cs="Courier New"/>
          <w:b/>
          <w:i/>
        </w:rPr>
      </w:pPr>
      <w:r w:rsidRPr="00362615">
        <w:rPr>
          <w:rFonts w:ascii="Courier New" w:eastAsia="Courier New" w:hAnsi="Courier New" w:cs="Courier New"/>
          <w:b/>
          <w:i/>
        </w:rPr>
        <w:t>A. Telecommunications Issue</w:t>
      </w:r>
    </w:p>
    <w:p w:rsidR="00E15800" w:rsidRPr="00362615" w:rsidRDefault="003D12AF" w:rsidP="00E81B8C">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The Board found that the </w:t>
      </w:r>
      <w:r w:rsidR="00FA347B" w:rsidRPr="00362615">
        <w:rPr>
          <w:rFonts w:ascii="Courier New" w:eastAsia="Courier New" w:hAnsi="Courier New" w:cs="Courier New"/>
        </w:rPr>
        <w:t xml:space="preserve">eFax service </w:t>
      </w:r>
      <w:r w:rsidR="00432E76" w:rsidRPr="00362615">
        <w:rPr>
          <w:rFonts w:ascii="Courier New" w:eastAsia="Courier New" w:hAnsi="Courier New" w:cs="Courier New"/>
        </w:rPr>
        <w:t>is</w:t>
      </w:r>
      <w:r w:rsidR="00FA347B" w:rsidRPr="00362615">
        <w:rPr>
          <w:rFonts w:ascii="Courier New" w:eastAsia="Courier New" w:hAnsi="Courier New" w:cs="Courier New"/>
        </w:rPr>
        <w:t xml:space="preserve"> a telecommunications service </w:t>
      </w:r>
      <w:r w:rsidR="0067736E" w:rsidRPr="00362615">
        <w:rPr>
          <w:rFonts w:ascii="Courier New" w:eastAsia="Courier New" w:hAnsi="Courier New" w:cs="Courier New"/>
        </w:rPr>
        <w:t xml:space="preserve">under </w:t>
      </w:r>
      <w:r w:rsidR="00AF3004" w:rsidRPr="00362615">
        <w:rPr>
          <w:rFonts w:ascii="Courier New" w:eastAsia="Courier New" w:hAnsi="Courier New" w:cs="Courier New"/>
        </w:rPr>
        <w:t xml:space="preserve">the broad definition of that term in </w:t>
      </w:r>
      <w:r w:rsidR="0067736E" w:rsidRPr="00362615">
        <w:rPr>
          <w:rFonts w:ascii="Courier New" w:eastAsia="Courier New" w:hAnsi="Courier New" w:cs="Courier New"/>
        </w:rPr>
        <w:t>G.L. c. 64H, § 1</w:t>
      </w:r>
      <w:r w:rsidR="00DC6BF0" w:rsidRPr="00362615">
        <w:rPr>
          <w:rFonts w:ascii="Courier New" w:eastAsia="Courier New" w:hAnsi="Courier New" w:cs="Courier New"/>
        </w:rPr>
        <w:t>.</w:t>
      </w:r>
      <w:r w:rsidR="0067736E" w:rsidRPr="00362615">
        <w:rPr>
          <w:rFonts w:ascii="Courier New" w:eastAsia="Courier New" w:hAnsi="Courier New" w:cs="Courier New"/>
        </w:rPr>
        <w:t xml:space="preserve"> </w:t>
      </w:r>
      <w:r w:rsidR="00DC6BF0" w:rsidRPr="00362615">
        <w:rPr>
          <w:rFonts w:ascii="Courier New" w:eastAsia="Courier New" w:hAnsi="Courier New" w:cs="Courier New"/>
        </w:rPr>
        <w:t>C</w:t>
      </w:r>
      <w:r w:rsidR="0067736E" w:rsidRPr="00362615">
        <w:rPr>
          <w:rFonts w:ascii="Courier New" w:eastAsia="Courier New" w:hAnsi="Courier New" w:cs="Courier New"/>
        </w:rPr>
        <w:t>onsequently</w:t>
      </w:r>
      <w:r w:rsidR="00DC6BF0" w:rsidRPr="00362615">
        <w:rPr>
          <w:rFonts w:ascii="Courier New" w:eastAsia="Courier New" w:hAnsi="Courier New" w:cs="Courier New"/>
        </w:rPr>
        <w:t>,</w:t>
      </w:r>
      <w:r w:rsidR="0067736E" w:rsidRPr="00362615">
        <w:rPr>
          <w:rFonts w:ascii="Courier New" w:eastAsia="Courier New" w:hAnsi="Courier New" w:cs="Courier New"/>
        </w:rPr>
        <w:t xml:space="preserve"> </w:t>
      </w:r>
      <w:r w:rsidR="00BF3B81" w:rsidRPr="00362615">
        <w:rPr>
          <w:rFonts w:ascii="Courier New" w:eastAsia="Courier New" w:hAnsi="Courier New" w:cs="Courier New"/>
        </w:rPr>
        <w:t xml:space="preserve">sales of the eFax service were </w:t>
      </w:r>
      <w:r w:rsidR="0067736E" w:rsidRPr="00362615">
        <w:rPr>
          <w:rFonts w:ascii="Courier New" w:eastAsia="Courier New" w:hAnsi="Courier New" w:cs="Courier New"/>
        </w:rPr>
        <w:t>subject to Massachusetts sales tax under G.L. c. 64H, § 2</w:t>
      </w:r>
      <w:r w:rsidR="00432E76" w:rsidRPr="00362615">
        <w:rPr>
          <w:rFonts w:ascii="Courier New" w:eastAsia="Courier New" w:hAnsi="Courier New" w:cs="Courier New"/>
        </w:rPr>
        <w:t xml:space="preserve"> for the tax periods at issue</w:t>
      </w:r>
      <w:r w:rsidR="0067736E" w:rsidRPr="00362615">
        <w:rPr>
          <w:rFonts w:ascii="Courier New" w:eastAsia="Courier New" w:hAnsi="Courier New" w:cs="Courier New"/>
        </w:rPr>
        <w:t>.</w:t>
      </w:r>
      <w:r w:rsidR="00FA347B" w:rsidRPr="00362615">
        <w:rPr>
          <w:rFonts w:ascii="Courier New" w:eastAsia="Courier New" w:hAnsi="Courier New" w:cs="Courier New"/>
        </w:rPr>
        <w:t xml:space="preserve"> </w:t>
      </w:r>
      <w:r w:rsidR="00A92987" w:rsidRPr="00362615">
        <w:rPr>
          <w:rFonts w:ascii="Courier New" w:eastAsia="Courier New" w:hAnsi="Courier New" w:cs="Courier New"/>
        </w:rPr>
        <w:t xml:space="preserve">The very nature of the eFax service comprises the transmission of messages or information </w:t>
      </w:r>
      <w:r w:rsidR="00E97C8F" w:rsidRPr="00362615">
        <w:rPr>
          <w:rFonts w:ascii="Courier New" w:eastAsia="Courier New" w:hAnsi="Courier New" w:cs="Courier New"/>
        </w:rPr>
        <w:t xml:space="preserve">between points as </w:t>
      </w:r>
      <w:r w:rsidR="00A92987" w:rsidRPr="00362615">
        <w:rPr>
          <w:rFonts w:ascii="Courier New" w:eastAsia="Courier New" w:hAnsi="Courier New" w:cs="Courier New"/>
        </w:rPr>
        <w:t xml:space="preserve">contemplated under G.L. c. 64H, § 1. </w:t>
      </w:r>
      <w:r w:rsidR="007D43EE" w:rsidRPr="00362615">
        <w:rPr>
          <w:rFonts w:ascii="Courier New" w:eastAsia="Courier New" w:hAnsi="Courier New" w:cs="Courier New"/>
        </w:rPr>
        <w:t xml:space="preserve">The eFax service </w:t>
      </w:r>
      <w:r w:rsidR="00BF3B81" w:rsidRPr="00362615">
        <w:rPr>
          <w:rFonts w:ascii="Courier New" w:eastAsia="Courier New" w:hAnsi="Courier New" w:cs="Courier New"/>
        </w:rPr>
        <w:t>f</w:t>
      </w:r>
      <w:r w:rsidR="00432E76" w:rsidRPr="00362615">
        <w:rPr>
          <w:rFonts w:ascii="Courier New" w:eastAsia="Courier New" w:hAnsi="Courier New" w:cs="Courier New"/>
        </w:rPr>
        <w:t>acilitates</w:t>
      </w:r>
      <w:r w:rsidR="00BF3B81" w:rsidRPr="00362615">
        <w:rPr>
          <w:rFonts w:ascii="Courier New" w:eastAsia="Courier New" w:hAnsi="Courier New" w:cs="Courier New"/>
        </w:rPr>
        <w:t xml:space="preserve"> transmission of a facsimile </w:t>
      </w:r>
      <w:r w:rsidR="00383A53" w:rsidRPr="00362615">
        <w:rPr>
          <w:rFonts w:ascii="Courier New" w:eastAsia="Courier New" w:hAnsi="Courier New" w:cs="Courier New"/>
        </w:rPr>
        <w:t xml:space="preserve">from a sender to a j2 customer by means of </w:t>
      </w:r>
      <w:r w:rsidR="009E05B9" w:rsidRPr="00362615">
        <w:rPr>
          <w:rFonts w:ascii="Courier New" w:eastAsia="Courier New" w:hAnsi="Courier New" w:cs="Courier New"/>
        </w:rPr>
        <w:t xml:space="preserve">(1) </w:t>
      </w:r>
      <w:r w:rsidR="00383A53" w:rsidRPr="00362615">
        <w:rPr>
          <w:rFonts w:ascii="Courier New" w:eastAsia="Courier New" w:hAnsi="Courier New" w:cs="Courier New"/>
        </w:rPr>
        <w:t xml:space="preserve">the </w:t>
      </w:r>
      <w:r w:rsidR="00BF3B81" w:rsidRPr="00362615">
        <w:rPr>
          <w:rFonts w:ascii="Courier New" w:eastAsia="Courier New" w:hAnsi="Courier New" w:cs="Courier New"/>
        </w:rPr>
        <w:t>PSTN</w:t>
      </w:r>
      <w:r w:rsidR="00475636" w:rsidRPr="00362615">
        <w:rPr>
          <w:rFonts w:ascii="Courier New" w:eastAsia="Courier New" w:hAnsi="Courier New" w:cs="Courier New"/>
        </w:rPr>
        <w:t xml:space="preserve"> using a customer’s assigned DID</w:t>
      </w:r>
      <w:r w:rsidR="00383A53" w:rsidRPr="00362615">
        <w:rPr>
          <w:rFonts w:ascii="Courier New" w:eastAsia="Courier New" w:hAnsi="Courier New" w:cs="Courier New"/>
        </w:rPr>
        <w:t>;</w:t>
      </w:r>
      <w:r w:rsidR="00A92987" w:rsidRPr="00362615">
        <w:rPr>
          <w:rFonts w:ascii="Courier New" w:eastAsia="Courier New" w:hAnsi="Courier New" w:cs="Courier New"/>
        </w:rPr>
        <w:t xml:space="preserve"> </w:t>
      </w:r>
      <w:r w:rsidR="009E05B9" w:rsidRPr="00362615">
        <w:rPr>
          <w:rFonts w:ascii="Courier New" w:eastAsia="Courier New" w:hAnsi="Courier New" w:cs="Courier New"/>
        </w:rPr>
        <w:t xml:space="preserve">(2) </w:t>
      </w:r>
      <w:r w:rsidR="00A92987" w:rsidRPr="00362615">
        <w:rPr>
          <w:rFonts w:ascii="Courier New" w:eastAsia="Courier New" w:hAnsi="Courier New" w:cs="Courier New"/>
        </w:rPr>
        <w:t xml:space="preserve">the appellant’s </w:t>
      </w:r>
      <w:r w:rsidR="00DB3091" w:rsidRPr="00362615">
        <w:rPr>
          <w:rFonts w:ascii="Courier New" w:eastAsia="Courier New" w:hAnsi="Courier New" w:cs="Courier New"/>
        </w:rPr>
        <w:t xml:space="preserve">servers at the </w:t>
      </w:r>
      <w:r w:rsidR="00A92987" w:rsidRPr="00362615">
        <w:rPr>
          <w:rFonts w:ascii="Courier New" w:eastAsia="Courier New" w:hAnsi="Courier New" w:cs="Courier New"/>
        </w:rPr>
        <w:t>colocation facilities</w:t>
      </w:r>
      <w:r w:rsidR="00383A53" w:rsidRPr="00362615">
        <w:rPr>
          <w:rFonts w:ascii="Courier New" w:eastAsia="Courier New" w:hAnsi="Courier New" w:cs="Courier New"/>
        </w:rPr>
        <w:t>;</w:t>
      </w:r>
      <w:r w:rsidR="00BF3B81" w:rsidRPr="00362615">
        <w:rPr>
          <w:rFonts w:ascii="Courier New" w:eastAsia="Courier New" w:hAnsi="Courier New" w:cs="Courier New"/>
        </w:rPr>
        <w:t xml:space="preserve"> and </w:t>
      </w:r>
      <w:r w:rsidR="009E05B9" w:rsidRPr="00362615">
        <w:rPr>
          <w:rFonts w:ascii="Courier New" w:eastAsia="Courier New" w:hAnsi="Courier New" w:cs="Courier New"/>
        </w:rPr>
        <w:t xml:space="preserve">(3) </w:t>
      </w:r>
      <w:r w:rsidR="00BF3B81" w:rsidRPr="00362615">
        <w:rPr>
          <w:rFonts w:ascii="Courier New" w:eastAsia="Courier New" w:hAnsi="Courier New" w:cs="Courier New"/>
        </w:rPr>
        <w:t xml:space="preserve">the Internet to </w:t>
      </w:r>
      <w:r w:rsidR="00A92987" w:rsidRPr="00362615">
        <w:rPr>
          <w:rFonts w:ascii="Courier New" w:eastAsia="Courier New" w:hAnsi="Courier New" w:cs="Courier New"/>
        </w:rPr>
        <w:t>the customer</w:t>
      </w:r>
      <w:r w:rsidR="00780A7E" w:rsidRPr="00362615">
        <w:rPr>
          <w:rFonts w:ascii="Courier New" w:eastAsia="Courier New" w:hAnsi="Courier New" w:cs="Courier New"/>
        </w:rPr>
        <w:t>’s email address</w:t>
      </w:r>
      <w:r w:rsidR="00383A53" w:rsidRPr="00362615">
        <w:rPr>
          <w:rFonts w:ascii="Courier New" w:eastAsia="Courier New" w:hAnsi="Courier New" w:cs="Courier New"/>
        </w:rPr>
        <w:t xml:space="preserve">, which was the </w:t>
      </w:r>
      <w:r w:rsidR="004B4C0F" w:rsidRPr="00362615">
        <w:rPr>
          <w:rFonts w:ascii="Courier New" w:eastAsia="Courier New" w:hAnsi="Courier New" w:cs="Courier New"/>
        </w:rPr>
        <w:t>predominant</w:t>
      </w:r>
      <w:r w:rsidR="00383A53" w:rsidRPr="00362615">
        <w:rPr>
          <w:rFonts w:ascii="Courier New" w:eastAsia="Courier New" w:hAnsi="Courier New" w:cs="Courier New"/>
        </w:rPr>
        <w:t xml:space="preserve"> form of </w:t>
      </w:r>
      <w:r w:rsidR="009E05B9" w:rsidRPr="00362615">
        <w:rPr>
          <w:rFonts w:ascii="Courier New" w:eastAsia="Courier New" w:hAnsi="Courier New" w:cs="Courier New"/>
        </w:rPr>
        <w:t xml:space="preserve">final </w:t>
      </w:r>
      <w:r w:rsidR="00383A53" w:rsidRPr="00362615">
        <w:rPr>
          <w:rFonts w:ascii="Courier New" w:eastAsia="Courier New" w:hAnsi="Courier New" w:cs="Courier New"/>
        </w:rPr>
        <w:t>transmission to customers</w:t>
      </w:r>
      <w:r w:rsidR="00A92987" w:rsidRPr="00362615">
        <w:rPr>
          <w:rFonts w:ascii="Courier New" w:eastAsia="Courier New" w:hAnsi="Courier New" w:cs="Courier New"/>
        </w:rPr>
        <w:t>.</w:t>
      </w:r>
      <w:r w:rsidR="007D43EE" w:rsidRPr="00362615">
        <w:rPr>
          <w:rFonts w:ascii="Courier New" w:eastAsia="Courier New" w:hAnsi="Courier New" w:cs="Courier New"/>
        </w:rPr>
        <w:t xml:space="preserve"> </w:t>
      </w:r>
    </w:p>
    <w:p w:rsidR="00C839CA" w:rsidRPr="00362615" w:rsidRDefault="0087655D" w:rsidP="00E81B8C">
      <w:pPr>
        <w:spacing w:line="480" w:lineRule="auto"/>
        <w:ind w:firstLine="720"/>
        <w:jc w:val="both"/>
        <w:rPr>
          <w:rFonts w:ascii="Courier New" w:eastAsia="Courier New" w:hAnsi="Courier New" w:cs="Courier New"/>
        </w:rPr>
      </w:pPr>
      <w:r w:rsidRPr="00362615">
        <w:rPr>
          <w:rFonts w:ascii="Courier New" w:eastAsia="Courier New" w:hAnsi="Courier New" w:cs="Courier New"/>
        </w:rPr>
        <w:t>The Board found that the appellant’s own materials, including a Service Order Form, marketing materials, and a Form 10-K, emphasized the fundamental nature of the eFax service as a fax service first and foremost</w:t>
      </w:r>
      <w:r w:rsidR="00E15800" w:rsidRPr="00362615">
        <w:rPr>
          <w:rFonts w:ascii="Courier New" w:eastAsia="Courier New" w:hAnsi="Courier New" w:cs="Courier New"/>
        </w:rPr>
        <w:t xml:space="preserve"> and that the digital nature of the eFax service was inconsequential, as was the fact that the </w:t>
      </w:r>
      <w:r w:rsidR="00E15800" w:rsidRPr="00362615">
        <w:rPr>
          <w:rFonts w:ascii="Courier New" w:eastAsia="Courier New" w:hAnsi="Courier New" w:cs="Courier New"/>
        </w:rPr>
        <w:lastRenderedPageBreak/>
        <w:t xml:space="preserve">sender incurs charges over the PSTN until the facsimile arrives at a switch at one of the appellant’s colocation facilities. </w:t>
      </w:r>
      <w:r w:rsidRPr="00362615">
        <w:rPr>
          <w:rFonts w:ascii="Courier New" w:eastAsia="Courier New" w:hAnsi="Courier New" w:cs="Courier New"/>
        </w:rPr>
        <w:t>T</w:t>
      </w:r>
      <w:r w:rsidR="00B46257" w:rsidRPr="00362615">
        <w:rPr>
          <w:rFonts w:ascii="Courier New" w:eastAsia="Courier New" w:hAnsi="Courier New" w:cs="Courier New"/>
        </w:rPr>
        <w:t xml:space="preserve">he </w:t>
      </w:r>
      <w:r w:rsidR="000D101D" w:rsidRPr="00362615">
        <w:rPr>
          <w:rFonts w:ascii="Courier New" w:eastAsia="Courier New" w:hAnsi="Courier New" w:cs="Courier New"/>
        </w:rPr>
        <w:t xml:space="preserve">Board found that the critical component of the eFax service was </w:t>
      </w:r>
      <w:r w:rsidR="00322CF3" w:rsidRPr="00362615">
        <w:rPr>
          <w:rFonts w:ascii="Courier New" w:eastAsia="Courier New" w:hAnsi="Courier New" w:cs="Courier New"/>
        </w:rPr>
        <w:t xml:space="preserve">transmission of messages or information </w:t>
      </w:r>
      <w:r w:rsidR="00D906C9" w:rsidRPr="00362615">
        <w:rPr>
          <w:rFonts w:ascii="Courier New" w:eastAsia="Courier New" w:hAnsi="Courier New" w:cs="Courier New"/>
        </w:rPr>
        <w:t xml:space="preserve">– the facsimile </w:t>
      </w:r>
      <w:r w:rsidR="00640532" w:rsidRPr="00362615">
        <w:rPr>
          <w:rFonts w:ascii="Courier New" w:eastAsia="Courier New" w:hAnsi="Courier New" w:cs="Courier New"/>
        </w:rPr>
        <w:t>–</w:t>
      </w:r>
      <w:r w:rsidR="00D906C9" w:rsidRPr="00362615">
        <w:rPr>
          <w:rFonts w:ascii="Courier New" w:eastAsia="Courier New" w:hAnsi="Courier New" w:cs="Courier New"/>
        </w:rPr>
        <w:t xml:space="preserve"> </w:t>
      </w:r>
      <w:r w:rsidR="00640532" w:rsidRPr="00362615">
        <w:rPr>
          <w:rFonts w:ascii="Courier New" w:eastAsia="Courier New" w:hAnsi="Courier New" w:cs="Courier New"/>
        </w:rPr>
        <w:t xml:space="preserve">between points, </w:t>
      </w:r>
      <w:r w:rsidR="000D101D" w:rsidRPr="00362615">
        <w:rPr>
          <w:rFonts w:ascii="Courier New" w:eastAsia="Courier New" w:hAnsi="Courier New" w:cs="Courier New"/>
        </w:rPr>
        <w:t>not</w:t>
      </w:r>
      <w:r w:rsidR="003D12AF" w:rsidRPr="00362615">
        <w:rPr>
          <w:rFonts w:ascii="Courier New" w:eastAsia="Courier New" w:hAnsi="Courier New" w:cs="Courier New"/>
        </w:rPr>
        <w:t xml:space="preserve"> the incidental features included with the service at issue</w:t>
      </w:r>
      <w:r w:rsidR="00E81B8C" w:rsidRPr="00362615">
        <w:rPr>
          <w:rFonts w:ascii="Courier New" w:eastAsia="Courier New" w:hAnsi="Courier New" w:cs="Courier New"/>
        </w:rPr>
        <w:t xml:space="preserve">, such as the ability to store, edit, </w:t>
      </w:r>
      <w:r w:rsidR="002B55B7" w:rsidRPr="00362615">
        <w:rPr>
          <w:rFonts w:ascii="Courier New" w:eastAsia="Courier New" w:hAnsi="Courier New" w:cs="Courier New"/>
        </w:rPr>
        <w:t xml:space="preserve">forward, </w:t>
      </w:r>
      <w:r w:rsidR="00E81B8C" w:rsidRPr="00362615">
        <w:rPr>
          <w:rFonts w:ascii="Courier New" w:eastAsia="Courier New" w:hAnsi="Courier New" w:cs="Courier New"/>
        </w:rPr>
        <w:t>and otherwise transform the digital document received</w:t>
      </w:r>
      <w:r w:rsidR="00DC6BF0" w:rsidRPr="00362615">
        <w:rPr>
          <w:rFonts w:ascii="Courier New" w:eastAsia="Courier New" w:hAnsi="Courier New" w:cs="Courier New"/>
        </w:rPr>
        <w:t xml:space="preserve"> by a customer</w:t>
      </w:r>
      <w:r w:rsidR="00714D4E" w:rsidRPr="00362615">
        <w:rPr>
          <w:rFonts w:ascii="Courier New" w:eastAsia="Courier New" w:hAnsi="Courier New" w:cs="Courier New"/>
        </w:rPr>
        <w:t xml:space="preserve">, </w:t>
      </w:r>
      <w:r w:rsidR="004801A9" w:rsidRPr="00362615">
        <w:rPr>
          <w:rFonts w:ascii="Courier New" w:eastAsia="Courier New" w:hAnsi="Courier New" w:cs="Courier New"/>
        </w:rPr>
        <w:t xml:space="preserve">as well as </w:t>
      </w:r>
      <w:r w:rsidR="00714D4E" w:rsidRPr="00362615">
        <w:rPr>
          <w:rFonts w:ascii="Courier New" w:eastAsia="Courier New" w:hAnsi="Courier New" w:cs="Courier New"/>
        </w:rPr>
        <w:t xml:space="preserve">the inclusion of a hosted email address that </w:t>
      </w:r>
      <w:r w:rsidR="00E15800" w:rsidRPr="00362615">
        <w:rPr>
          <w:rFonts w:ascii="Courier New" w:eastAsia="Courier New" w:hAnsi="Courier New" w:cs="Courier New"/>
        </w:rPr>
        <w:t xml:space="preserve">the appellant conceded </w:t>
      </w:r>
      <w:r w:rsidR="00714D4E" w:rsidRPr="00362615">
        <w:rPr>
          <w:rFonts w:ascii="Courier New" w:eastAsia="Courier New" w:hAnsi="Courier New" w:cs="Courier New"/>
        </w:rPr>
        <w:t>was not the prevalent email address used by customers for the eFax service</w:t>
      </w:r>
      <w:r w:rsidR="003D12AF" w:rsidRPr="00362615">
        <w:rPr>
          <w:rFonts w:ascii="Courier New" w:eastAsia="Courier New" w:hAnsi="Courier New" w:cs="Courier New"/>
        </w:rPr>
        <w:t>.</w:t>
      </w:r>
      <w:r w:rsidR="009903CD" w:rsidRPr="00362615">
        <w:rPr>
          <w:rFonts w:ascii="Courier New" w:eastAsia="Courier New" w:hAnsi="Courier New" w:cs="Courier New"/>
        </w:rPr>
        <w:t xml:space="preserve"> Without </w:t>
      </w:r>
      <w:r w:rsidR="00D906C9" w:rsidRPr="00362615">
        <w:rPr>
          <w:rFonts w:ascii="Courier New" w:eastAsia="Courier New" w:hAnsi="Courier New" w:cs="Courier New"/>
        </w:rPr>
        <w:t xml:space="preserve">the </w:t>
      </w:r>
      <w:r w:rsidR="009903CD" w:rsidRPr="00362615">
        <w:rPr>
          <w:rFonts w:ascii="Courier New" w:eastAsia="Courier New" w:hAnsi="Courier New" w:cs="Courier New"/>
        </w:rPr>
        <w:t>transmission, the</w:t>
      </w:r>
      <w:r w:rsidR="002B55B7" w:rsidRPr="00362615">
        <w:rPr>
          <w:rFonts w:ascii="Courier New" w:eastAsia="Courier New" w:hAnsi="Courier New" w:cs="Courier New"/>
        </w:rPr>
        <w:t>se</w:t>
      </w:r>
      <w:r w:rsidR="009903CD" w:rsidRPr="00362615">
        <w:rPr>
          <w:rFonts w:ascii="Courier New" w:eastAsia="Courier New" w:hAnsi="Courier New" w:cs="Courier New"/>
        </w:rPr>
        <w:t xml:space="preserve"> features were either rendered useless or were features that could be accomplished</w:t>
      </w:r>
      <w:r w:rsidR="009751B3" w:rsidRPr="00362615">
        <w:rPr>
          <w:rFonts w:ascii="Courier New" w:eastAsia="Courier New" w:hAnsi="Courier New" w:cs="Courier New"/>
        </w:rPr>
        <w:t xml:space="preserve"> or obtained</w:t>
      </w:r>
      <w:r w:rsidR="009903CD" w:rsidRPr="00362615">
        <w:rPr>
          <w:rFonts w:ascii="Courier New" w:eastAsia="Courier New" w:hAnsi="Courier New" w:cs="Courier New"/>
        </w:rPr>
        <w:t xml:space="preserve"> irrespective of the eFax service. For instance, opti</w:t>
      </w:r>
      <w:r w:rsidR="00D906C9" w:rsidRPr="00362615">
        <w:rPr>
          <w:rFonts w:ascii="Courier New" w:eastAsia="Courier New" w:hAnsi="Courier New" w:cs="Courier New"/>
        </w:rPr>
        <w:t>c</w:t>
      </w:r>
      <w:r w:rsidR="009903CD" w:rsidRPr="00362615">
        <w:rPr>
          <w:rFonts w:ascii="Courier New" w:eastAsia="Courier New" w:hAnsi="Courier New" w:cs="Courier New"/>
        </w:rPr>
        <w:t xml:space="preserve">al character recognition and converting a document to PDF are not proprietary eFax features. </w:t>
      </w:r>
      <w:r w:rsidR="002B55B7" w:rsidRPr="00362615">
        <w:rPr>
          <w:rFonts w:ascii="Courier New" w:eastAsia="Courier New" w:hAnsi="Courier New" w:cs="Courier New"/>
        </w:rPr>
        <w:t xml:space="preserve">PDF was the format selected by more than 90 percent of customers </w:t>
      </w:r>
      <w:r w:rsidR="001C7903" w:rsidRPr="00362615">
        <w:rPr>
          <w:rFonts w:ascii="Courier New" w:eastAsia="Courier New" w:hAnsi="Courier New" w:cs="Courier New"/>
        </w:rPr>
        <w:t>over</w:t>
      </w:r>
      <w:r w:rsidR="002B55B7" w:rsidRPr="00362615">
        <w:rPr>
          <w:rFonts w:ascii="Courier New" w:eastAsia="Courier New" w:hAnsi="Courier New" w:cs="Courier New"/>
        </w:rPr>
        <w:t xml:space="preserve"> EFX</w:t>
      </w:r>
      <w:r w:rsidR="001C7903" w:rsidRPr="00362615">
        <w:rPr>
          <w:rFonts w:ascii="Courier New" w:eastAsia="Courier New" w:hAnsi="Courier New" w:cs="Courier New"/>
        </w:rPr>
        <w:t xml:space="preserve">, </w:t>
      </w:r>
      <w:r w:rsidR="002B55B7" w:rsidRPr="00362615">
        <w:rPr>
          <w:rFonts w:ascii="Courier New" w:eastAsia="Courier New" w:hAnsi="Courier New" w:cs="Courier New"/>
        </w:rPr>
        <w:t xml:space="preserve">the appellant’s proprietary computer readable format. </w:t>
      </w:r>
      <w:r w:rsidRPr="00362615">
        <w:rPr>
          <w:rFonts w:ascii="Courier New" w:eastAsia="Courier New" w:hAnsi="Courier New" w:cs="Courier New"/>
        </w:rPr>
        <w:t>Further, t</w:t>
      </w:r>
      <w:r w:rsidR="00796375" w:rsidRPr="00362615">
        <w:rPr>
          <w:rFonts w:ascii="Courier New" w:eastAsia="Courier New" w:hAnsi="Courier New" w:cs="Courier New"/>
        </w:rPr>
        <w:t>he appellant’s invoices did not itemize charges for these various features</w:t>
      </w:r>
      <w:r w:rsidR="004801A9" w:rsidRPr="00362615">
        <w:rPr>
          <w:rFonts w:ascii="Courier New" w:eastAsia="Courier New" w:hAnsi="Courier New" w:cs="Courier New"/>
        </w:rPr>
        <w:t xml:space="preserve"> or the hosted email address</w:t>
      </w:r>
      <w:r w:rsidR="00796375" w:rsidRPr="00362615">
        <w:rPr>
          <w:rFonts w:ascii="Courier New" w:eastAsia="Courier New" w:hAnsi="Courier New" w:cs="Courier New"/>
        </w:rPr>
        <w:t xml:space="preserve">. </w:t>
      </w:r>
      <w:r w:rsidR="00E81B8C" w:rsidRPr="00362615">
        <w:rPr>
          <w:rFonts w:ascii="Courier New" w:eastAsia="Courier New" w:hAnsi="Courier New" w:cs="Courier New"/>
        </w:rPr>
        <w:t xml:space="preserve">Notably, </w:t>
      </w:r>
      <w:r w:rsidR="00796375" w:rsidRPr="00362615">
        <w:rPr>
          <w:rFonts w:ascii="Courier New" w:eastAsia="Courier New" w:hAnsi="Courier New" w:cs="Courier New"/>
        </w:rPr>
        <w:t xml:space="preserve">however, </w:t>
      </w:r>
      <w:r w:rsidR="00E81B8C" w:rsidRPr="00362615">
        <w:rPr>
          <w:rFonts w:ascii="Courier New" w:eastAsia="Courier New" w:hAnsi="Courier New" w:cs="Courier New"/>
        </w:rPr>
        <w:t>the Board found that the fee structure for the eFax service focused on transmission</w:t>
      </w:r>
      <w:r w:rsidR="00F40812" w:rsidRPr="00362615">
        <w:rPr>
          <w:rFonts w:ascii="Courier New" w:eastAsia="Courier New" w:hAnsi="Courier New" w:cs="Courier New"/>
        </w:rPr>
        <w:t>.</w:t>
      </w:r>
      <w:r w:rsidR="00E81B8C" w:rsidRPr="00362615">
        <w:rPr>
          <w:rFonts w:ascii="Courier New" w:eastAsia="Courier New" w:hAnsi="Courier New" w:cs="Courier New"/>
        </w:rPr>
        <w:t xml:space="preserve"> </w:t>
      </w:r>
      <w:r w:rsidR="00F40812" w:rsidRPr="00362615">
        <w:rPr>
          <w:rFonts w:ascii="Courier New" w:eastAsia="Courier New" w:hAnsi="Courier New" w:cs="Courier New"/>
        </w:rPr>
        <w:t>A</w:t>
      </w:r>
      <w:r w:rsidR="00E81B8C" w:rsidRPr="00362615">
        <w:rPr>
          <w:rFonts w:ascii="Courier New" w:eastAsia="Courier New" w:hAnsi="Courier New" w:cs="Courier New"/>
        </w:rPr>
        <w:t xml:space="preserve">s testified to by Mr. Flowers, </w:t>
      </w:r>
      <w:r w:rsidR="00F40812" w:rsidRPr="00362615">
        <w:rPr>
          <w:rFonts w:ascii="Courier New" w:eastAsia="Courier New" w:hAnsi="Courier New" w:cs="Courier New"/>
        </w:rPr>
        <w:t>t</w:t>
      </w:r>
      <w:r w:rsidR="00216E19" w:rsidRPr="00362615">
        <w:rPr>
          <w:rFonts w:ascii="Courier New" w:eastAsia="Courier New" w:hAnsi="Courier New" w:cs="Courier New"/>
        </w:rPr>
        <w:t>he monthly subscription fee allowed a specific number of pages, with an overage due if a customer exceeded the maximum number of pages.</w:t>
      </w:r>
      <w:r w:rsidR="00B0137C" w:rsidRPr="00362615">
        <w:rPr>
          <w:rFonts w:ascii="Courier New" w:eastAsia="Courier New" w:hAnsi="Courier New" w:cs="Courier New"/>
        </w:rPr>
        <w:t xml:space="preserve"> </w:t>
      </w:r>
    </w:p>
    <w:p w:rsidR="00A92987" w:rsidRPr="00362615" w:rsidRDefault="00B96B11" w:rsidP="00A92987">
      <w:pPr>
        <w:spacing w:line="480" w:lineRule="auto"/>
        <w:ind w:firstLine="720"/>
        <w:jc w:val="both"/>
        <w:rPr>
          <w:rFonts w:ascii="Courier New" w:eastAsia="Courier New" w:hAnsi="Courier New" w:cs="Courier New"/>
        </w:rPr>
      </w:pPr>
      <w:r w:rsidRPr="00362615">
        <w:rPr>
          <w:rFonts w:ascii="Courier New" w:eastAsia="Courier New" w:hAnsi="Courier New" w:cs="Courier New"/>
        </w:rPr>
        <w:lastRenderedPageBreak/>
        <w:t>T</w:t>
      </w:r>
      <w:r w:rsidR="0067736E" w:rsidRPr="00362615">
        <w:rPr>
          <w:rFonts w:ascii="Courier New" w:eastAsia="Courier New" w:hAnsi="Courier New" w:cs="Courier New"/>
        </w:rPr>
        <w:t xml:space="preserve">he </w:t>
      </w:r>
      <w:r w:rsidR="00B46257" w:rsidRPr="00362615">
        <w:rPr>
          <w:rFonts w:ascii="Courier New" w:eastAsia="Courier New" w:hAnsi="Courier New" w:cs="Courier New"/>
        </w:rPr>
        <w:t xml:space="preserve">central </w:t>
      </w:r>
      <w:r w:rsidR="0067736E" w:rsidRPr="00362615">
        <w:rPr>
          <w:rFonts w:ascii="Courier New" w:eastAsia="Courier New" w:hAnsi="Courier New" w:cs="Courier New"/>
        </w:rPr>
        <w:t xml:space="preserve">issue </w:t>
      </w:r>
      <w:r w:rsidR="00B46257" w:rsidRPr="00362615">
        <w:rPr>
          <w:rFonts w:ascii="Courier New" w:eastAsia="Courier New" w:hAnsi="Courier New" w:cs="Courier New"/>
        </w:rPr>
        <w:t xml:space="preserve">in this matter </w:t>
      </w:r>
      <w:r w:rsidR="0067736E" w:rsidRPr="00362615">
        <w:rPr>
          <w:rFonts w:ascii="Courier New" w:eastAsia="Courier New" w:hAnsi="Courier New" w:cs="Courier New"/>
        </w:rPr>
        <w:t xml:space="preserve">is whether the eFax service is a </w:t>
      </w:r>
      <w:r w:rsidR="00D906C9" w:rsidRPr="00362615">
        <w:rPr>
          <w:rFonts w:ascii="Courier New" w:eastAsia="Courier New" w:hAnsi="Courier New" w:cs="Courier New"/>
        </w:rPr>
        <w:t>telecommunications service</w:t>
      </w:r>
      <w:r w:rsidR="0067736E" w:rsidRPr="00362615">
        <w:rPr>
          <w:rFonts w:ascii="Courier New" w:eastAsia="Courier New" w:hAnsi="Courier New" w:cs="Courier New"/>
        </w:rPr>
        <w:t xml:space="preserve"> under G.L. c. 64H, § 1</w:t>
      </w:r>
      <w:r w:rsidR="00B46257" w:rsidRPr="00362615">
        <w:rPr>
          <w:rFonts w:ascii="Courier New" w:eastAsia="Courier New" w:hAnsi="Courier New" w:cs="Courier New"/>
        </w:rPr>
        <w:t xml:space="preserve"> and</w:t>
      </w:r>
      <w:r w:rsidR="0067736E" w:rsidRPr="00362615">
        <w:rPr>
          <w:rFonts w:ascii="Courier New" w:eastAsia="Courier New" w:hAnsi="Courier New" w:cs="Courier New"/>
        </w:rPr>
        <w:t xml:space="preserve"> not whether it is </w:t>
      </w:r>
      <w:r w:rsidR="002B55B7" w:rsidRPr="00362615">
        <w:rPr>
          <w:rFonts w:ascii="Courier New" w:eastAsia="Courier New" w:hAnsi="Courier New" w:cs="Courier New"/>
        </w:rPr>
        <w:t xml:space="preserve">specifically </w:t>
      </w:r>
      <w:r w:rsidR="0067736E" w:rsidRPr="00362615">
        <w:rPr>
          <w:rFonts w:ascii="Courier New" w:eastAsia="Courier New" w:hAnsi="Courier New" w:cs="Courier New"/>
        </w:rPr>
        <w:t>a facsimile</w:t>
      </w:r>
      <w:r w:rsidR="00FB0185" w:rsidRPr="00362615">
        <w:rPr>
          <w:rFonts w:ascii="Courier New" w:eastAsia="Courier New" w:hAnsi="Courier New" w:cs="Courier New"/>
        </w:rPr>
        <w:t xml:space="preserve"> service</w:t>
      </w:r>
      <w:r w:rsidRPr="00362615">
        <w:rPr>
          <w:rFonts w:ascii="Courier New" w:eastAsia="Courier New" w:hAnsi="Courier New" w:cs="Courier New"/>
        </w:rPr>
        <w:t>.</w:t>
      </w:r>
      <w:r w:rsidR="0067736E" w:rsidRPr="00362615">
        <w:rPr>
          <w:rFonts w:ascii="Courier New" w:eastAsia="Courier New" w:hAnsi="Courier New" w:cs="Courier New"/>
        </w:rPr>
        <w:t xml:space="preserve"> </w:t>
      </w:r>
      <w:r w:rsidRPr="00362615">
        <w:rPr>
          <w:rFonts w:ascii="Courier New" w:eastAsia="Courier New" w:hAnsi="Courier New" w:cs="Courier New"/>
        </w:rPr>
        <w:t xml:space="preserve">Regardless, </w:t>
      </w:r>
      <w:r w:rsidR="0067736E" w:rsidRPr="00362615">
        <w:rPr>
          <w:rFonts w:ascii="Courier New" w:eastAsia="Courier New" w:hAnsi="Courier New" w:cs="Courier New"/>
        </w:rPr>
        <w:t xml:space="preserve">the Board </w:t>
      </w:r>
      <w:r w:rsidR="0019305E" w:rsidRPr="00362615">
        <w:rPr>
          <w:rFonts w:ascii="Courier New" w:eastAsia="Courier New" w:hAnsi="Courier New" w:cs="Courier New"/>
        </w:rPr>
        <w:t xml:space="preserve">found that </w:t>
      </w:r>
      <w:r w:rsidR="0067736E" w:rsidRPr="00362615">
        <w:rPr>
          <w:rFonts w:ascii="Courier New" w:eastAsia="Courier New" w:hAnsi="Courier New" w:cs="Courier New"/>
        </w:rPr>
        <w:t xml:space="preserve">the appellant’s attempt to distinguish </w:t>
      </w:r>
      <w:r w:rsidR="000D101D" w:rsidRPr="00362615">
        <w:rPr>
          <w:rFonts w:ascii="Courier New" w:eastAsia="Courier New" w:hAnsi="Courier New" w:cs="Courier New"/>
        </w:rPr>
        <w:t xml:space="preserve">between </w:t>
      </w:r>
      <w:r w:rsidR="0067736E" w:rsidRPr="00362615">
        <w:rPr>
          <w:rFonts w:ascii="Courier New" w:eastAsia="Courier New" w:hAnsi="Courier New" w:cs="Courier New"/>
        </w:rPr>
        <w:t xml:space="preserve">what it terms as </w:t>
      </w:r>
      <w:r w:rsidR="00B46257" w:rsidRPr="00362615">
        <w:rPr>
          <w:rFonts w:ascii="Courier New" w:eastAsia="Courier New" w:hAnsi="Courier New" w:cs="Courier New"/>
        </w:rPr>
        <w:t>“</w:t>
      </w:r>
      <w:r w:rsidR="0067736E" w:rsidRPr="00362615">
        <w:rPr>
          <w:rFonts w:ascii="Courier New" w:eastAsia="Courier New" w:hAnsi="Courier New" w:cs="Courier New"/>
        </w:rPr>
        <w:t>traditional</w:t>
      </w:r>
      <w:r w:rsidR="00B46257" w:rsidRPr="00362615">
        <w:rPr>
          <w:rFonts w:ascii="Courier New" w:eastAsia="Courier New" w:hAnsi="Courier New" w:cs="Courier New"/>
        </w:rPr>
        <w:t>”</w:t>
      </w:r>
      <w:r w:rsidR="0067736E" w:rsidRPr="00362615">
        <w:rPr>
          <w:rFonts w:ascii="Courier New" w:eastAsia="Courier New" w:hAnsi="Courier New" w:cs="Courier New"/>
        </w:rPr>
        <w:t xml:space="preserve"> facsimile </w:t>
      </w:r>
      <w:r w:rsidR="00981D5F" w:rsidRPr="00362615">
        <w:rPr>
          <w:rFonts w:ascii="Courier New" w:eastAsia="Courier New" w:hAnsi="Courier New" w:cs="Courier New"/>
        </w:rPr>
        <w:t>services</w:t>
      </w:r>
      <w:r w:rsidR="0067736E" w:rsidRPr="00362615">
        <w:rPr>
          <w:rFonts w:ascii="Courier New" w:eastAsia="Courier New" w:hAnsi="Courier New" w:cs="Courier New"/>
        </w:rPr>
        <w:t xml:space="preserve"> and the service at issue</w:t>
      </w:r>
      <w:r w:rsidR="00A61082" w:rsidRPr="00362615">
        <w:rPr>
          <w:rFonts w:ascii="Courier New" w:eastAsia="Courier New" w:hAnsi="Courier New" w:cs="Courier New"/>
        </w:rPr>
        <w:t xml:space="preserve">, including Professor Pomp’s testimony to that effect, </w:t>
      </w:r>
      <w:r w:rsidR="00981D5F" w:rsidRPr="00362615">
        <w:rPr>
          <w:rFonts w:ascii="Courier New" w:eastAsia="Courier New" w:hAnsi="Courier New" w:cs="Courier New"/>
        </w:rPr>
        <w:t>was baseless</w:t>
      </w:r>
      <w:r w:rsidR="002B55B7" w:rsidRPr="00362615">
        <w:rPr>
          <w:rFonts w:ascii="Courier New" w:eastAsia="Courier New" w:hAnsi="Courier New" w:cs="Courier New"/>
        </w:rPr>
        <w:t xml:space="preserve">, </w:t>
      </w:r>
      <w:r w:rsidR="009E5EC9" w:rsidRPr="00362615">
        <w:rPr>
          <w:rFonts w:ascii="Courier New" w:eastAsia="Courier New" w:hAnsi="Courier New" w:cs="Courier New"/>
        </w:rPr>
        <w:t xml:space="preserve">as </w:t>
      </w:r>
      <w:r w:rsidR="00981D5F" w:rsidRPr="00362615">
        <w:rPr>
          <w:rFonts w:ascii="Courier New" w:eastAsia="Courier New" w:hAnsi="Courier New" w:cs="Courier New"/>
        </w:rPr>
        <w:t xml:space="preserve">was the appellant’s </w:t>
      </w:r>
      <w:r w:rsidR="00B46257" w:rsidRPr="00362615">
        <w:rPr>
          <w:rFonts w:ascii="Courier New" w:eastAsia="Courier New" w:hAnsi="Courier New" w:cs="Courier New"/>
        </w:rPr>
        <w:t>manipulat</w:t>
      </w:r>
      <w:r w:rsidR="009E5EC9" w:rsidRPr="00362615">
        <w:rPr>
          <w:rFonts w:ascii="Courier New" w:eastAsia="Courier New" w:hAnsi="Courier New" w:cs="Courier New"/>
        </w:rPr>
        <w:t>ion</w:t>
      </w:r>
      <w:r w:rsidR="00B46257" w:rsidRPr="00362615">
        <w:rPr>
          <w:rFonts w:ascii="Courier New" w:eastAsia="Courier New" w:hAnsi="Courier New" w:cs="Courier New"/>
        </w:rPr>
        <w:t xml:space="preserve"> </w:t>
      </w:r>
      <w:r w:rsidR="009E5EC9" w:rsidRPr="00362615">
        <w:rPr>
          <w:rFonts w:ascii="Courier New" w:eastAsia="Courier New" w:hAnsi="Courier New" w:cs="Courier New"/>
        </w:rPr>
        <w:t xml:space="preserve">of </w:t>
      </w:r>
      <w:r w:rsidR="00B46257" w:rsidRPr="00362615">
        <w:rPr>
          <w:rFonts w:ascii="Courier New" w:eastAsia="Courier New" w:hAnsi="Courier New" w:cs="Courier New"/>
        </w:rPr>
        <w:t>the Commissioner’s regulation at 830 CMR 64H.1.</w:t>
      </w:r>
      <w:r w:rsidR="00714D4E" w:rsidRPr="00362615">
        <w:rPr>
          <w:rFonts w:ascii="Courier New" w:eastAsia="Courier New" w:hAnsi="Courier New" w:cs="Courier New"/>
        </w:rPr>
        <w:t>6</w:t>
      </w:r>
      <w:r w:rsidR="00981D5F" w:rsidRPr="00362615">
        <w:rPr>
          <w:rFonts w:ascii="Courier New" w:eastAsia="Courier New" w:hAnsi="Courier New" w:cs="Courier New"/>
        </w:rPr>
        <w:t xml:space="preserve"> in the process</w:t>
      </w:r>
      <w:r w:rsidR="002C3E4C" w:rsidRPr="00362615">
        <w:rPr>
          <w:rFonts w:ascii="Courier New" w:eastAsia="Courier New" w:hAnsi="Courier New" w:cs="Courier New"/>
        </w:rPr>
        <w:t>, claiming that it is a consumer rather than a reseller of telecommunications services</w:t>
      </w:r>
      <w:r w:rsidR="0019305E" w:rsidRPr="00362615">
        <w:rPr>
          <w:rFonts w:ascii="Courier New" w:eastAsia="Courier New" w:hAnsi="Courier New" w:cs="Courier New"/>
        </w:rPr>
        <w:t>.</w:t>
      </w:r>
      <w:r w:rsidR="009751B3" w:rsidRPr="00362615">
        <w:rPr>
          <w:rFonts w:ascii="Courier New" w:eastAsia="Courier New" w:hAnsi="Courier New" w:cs="Courier New"/>
        </w:rPr>
        <w:t xml:space="preserve"> Neither the statute nor regulation nor any of the Commissioner’s public written statements make a distinction between </w:t>
      </w:r>
      <w:r w:rsidR="00981D5F" w:rsidRPr="00362615">
        <w:rPr>
          <w:rFonts w:ascii="Courier New" w:eastAsia="Courier New" w:hAnsi="Courier New" w:cs="Courier New"/>
        </w:rPr>
        <w:t>a traditional or non-traditional facsimile service</w:t>
      </w:r>
      <w:r w:rsidR="002C3E4C" w:rsidRPr="00362615">
        <w:rPr>
          <w:rFonts w:ascii="Courier New" w:eastAsia="Courier New" w:hAnsi="Courier New" w:cs="Courier New"/>
        </w:rPr>
        <w:t xml:space="preserve">, nor do they state that </w:t>
      </w:r>
      <w:r w:rsidR="00D2392E" w:rsidRPr="00362615">
        <w:rPr>
          <w:rFonts w:ascii="Courier New" w:eastAsia="Courier New" w:hAnsi="Courier New" w:cs="Courier New"/>
        </w:rPr>
        <w:t xml:space="preserve">facsimile service providers are subject to taxation </w:t>
      </w:r>
      <w:r w:rsidR="004206CA" w:rsidRPr="00362615">
        <w:rPr>
          <w:rFonts w:ascii="Courier New" w:eastAsia="Courier New" w:hAnsi="Courier New" w:cs="Courier New"/>
        </w:rPr>
        <w:t xml:space="preserve">only if they are </w:t>
      </w:r>
      <w:r w:rsidR="002C3E4C" w:rsidRPr="00362615">
        <w:rPr>
          <w:rFonts w:ascii="Courier New" w:eastAsia="Courier New" w:hAnsi="Courier New" w:cs="Courier New"/>
        </w:rPr>
        <w:t>resellers of telecommunications services</w:t>
      </w:r>
      <w:r w:rsidR="00981D5F" w:rsidRPr="00362615">
        <w:rPr>
          <w:rFonts w:ascii="Courier New" w:eastAsia="Courier New" w:hAnsi="Courier New" w:cs="Courier New"/>
        </w:rPr>
        <w:t>.</w:t>
      </w:r>
      <w:r w:rsidR="00FE5433" w:rsidRPr="00362615">
        <w:rPr>
          <w:rFonts w:ascii="Courier New" w:eastAsia="Courier New" w:hAnsi="Courier New" w:cs="Courier New"/>
        </w:rPr>
        <w:t xml:space="preserve"> </w:t>
      </w:r>
    </w:p>
    <w:p w:rsidR="00FB0185" w:rsidRPr="00362615" w:rsidRDefault="00C6519E" w:rsidP="00A92987">
      <w:pPr>
        <w:spacing w:line="480" w:lineRule="auto"/>
        <w:ind w:firstLine="720"/>
        <w:jc w:val="both"/>
        <w:rPr>
          <w:rFonts w:ascii="Courier New" w:eastAsia="Courier New" w:hAnsi="Courier New" w:cs="Courier New"/>
        </w:rPr>
      </w:pPr>
      <w:r w:rsidRPr="00362615">
        <w:rPr>
          <w:rFonts w:ascii="Courier New" w:eastAsia="Courier New" w:hAnsi="Courier New" w:cs="Courier New"/>
        </w:rPr>
        <w:t>Accordingly, the Board found and ruled that the appellant had not met its burden of proof and was not entitled to an abatement on the Telecommunications Issue.</w:t>
      </w:r>
    </w:p>
    <w:p w:rsidR="00E81B8C" w:rsidRPr="00362615" w:rsidRDefault="00A92987" w:rsidP="00A92987">
      <w:pPr>
        <w:spacing w:line="480" w:lineRule="auto"/>
        <w:ind w:firstLine="720"/>
        <w:jc w:val="both"/>
        <w:rPr>
          <w:rFonts w:ascii="Courier New" w:eastAsia="Courier New" w:hAnsi="Courier New" w:cs="Courier New"/>
          <w:b/>
          <w:i/>
        </w:rPr>
      </w:pPr>
      <w:r w:rsidRPr="00362615">
        <w:rPr>
          <w:rFonts w:ascii="Courier New" w:eastAsia="Courier New" w:hAnsi="Courier New" w:cs="Courier New"/>
          <w:b/>
          <w:i/>
        </w:rPr>
        <w:t xml:space="preserve">B. </w:t>
      </w:r>
      <w:r w:rsidR="00E81B8C" w:rsidRPr="00362615">
        <w:rPr>
          <w:rFonts w:ascii="Courier New" w:eastAsia="Courier New" w:hAnsi="Courier New" w:cs="Courier New"/>
          <w:b/>
          <w:i/>
        </w:rPr>
        <w:t>ITFA Issue</w:t>
      </w:r>
    </w:p>
    <w:p w:rsidR="006B0233" w:rsidRPr="00362615" w:rsidRDefault="00894447" w:rsidP="006B0233">
      <w:pPr>
        <w:spacing w:line="480" w:lineRule="auto"/>
        <w:ind w:firstLine="720"/>
        <w:jc w:val="both"/>
        <w:rPr>
          <w:rFonts w:ascii="Courier New" w:eastAsia="Courier New" w:hAnsi="Courier New" w:cs="Courier New"/>
        </w:rPr>
      </w:pPr>
      <w:r w:rsidRPr="00362615">
        <w:rPr>
          <w:rFonts w:ascii="Courier New" w:eastAsia="Courier New" w:hAnsi="Courier New" w:cs="Courier New"/>
        </w:rPr>
        <w:t>As discussed further in the Opinion, t</w:t>
      </w:r>
      <w:r w:rsidR="009F0908" w:rsidRPr="00362615">
        <w:rPr>
          <w:rFonts w:ascii="Courier New" w:eastAsia="Courier New" w:hAnsi="Courier New" w:cs="Courier New"/>
        </w:rPr>
        <w:t xml:space="preserve">he Board found that the </w:t>
      </w:r>
      <w:r w:rsidR="00F32599" w:rsidRPr="00362615">
        <w:rPr>
          <w:rFonts w:ascii="Courier New" w:eastAsia="Courier New" w:hAnsi="Courier New" w:cs="Courier New"/>
        </w:rPr>
        <w:t>e</w:t>
      </w:r>
      <w:r w:rsidR="00CE4978" w:rsidRPr="00362615">
        <w:rPr>
          <w:rFonts w:ascii="Courier New" w:eastAsia="Courier New" w:hAnsi="Courier New" w:cs="Courier New"/>
        </w:rPr>
        <w:t>F</w:t>
      </w:r>
      <w:r w:rsidR="009F0908" w:rsidRPr="00362615">
        <w:rPr>
          <w:rFonts w:ascii="Courier New" w:eastAsia="Courier New" w:hAnsi="Courier New" w:cs="Courier New"/>
        </w:rPr>
        <w:t xml:space="preserve">ax service </w:t>
      </w:r>
      <w:r w:rsidR="00962F29" w:rsidRPr="00362615">
        <w:rPr>
          <w:rFonts w:ascii="Courier New" w:eastAsia="Courier New" w:hAnsi="Courier New" w:cs="Courier New"/>
        </w:rPr>
        <w:t xml:space="preserve">did not </w:t>
      </w:r>
      <w:r w:rsidR="0087655D" w:rsidRPr="00362615">
        <w:rPr>
          <w:rFonts w:ascii="Courier New" w:eastAsia="Courier New" w:hAnsi="Courier New" w:cs="Courier New"/>
        </w:rPr>
        <w:t>constitute</w:t>
      </w:r>
      <w:r w:rsidR="00962F29" w:rsidRPr="00362615">
        <w:rPr>
          <w:rFonts w:ascii="Courier New" w:eastAsia="Courier New" w:hAnsi="Courier New" w:cs="Courier New"/>
        </w:rPr>
        <w:t xml:space="preserve"> the resale of Internet access and the appellant’s provision of a hosted email </w:t>
      </w:r>
      <w:r w:rsidR="0087655D" w:rsidRPr="00362615">
        <w:rPr>
          <w:rFonts w:ascii="Courier New" w:eastAsia="Courier New" w:hAnsi="Courier New" w:cs="Courier New"/>
        </w:rPr>
        <w:t>address</w:t>
      </w:r>
      <w:r w:rsidR="00962F29" w:rsidRPr="00362615">
        <w:rPr>
          <w:rFonts w:ascii="Courier New" w:eastAsia="Courier New" w:hAnsi="Courier New" w:cs="Courier New"/>
        </w:rPr>
        <w:t xml:space="preserve"> and personal electronic storage capacity did not </w:t>
      </w:r>
      <w:r w:rsidR="00BB4EA5" w:rsidRPr="00362615">
        <w:rPr>
          <w:rFonts w:ascii="Courier New" w:eastAsia="Courier New" w:hAnsi="Courier New" w:cs="Courier New"/>
        </w:rPr>
        <w:t xml:space="preserve">place the eFax </w:t>
      </w:r>
      <w:r w:rsidR="00BB4EA5" w:rsidRPr="00362615">
        <w:rPr>
          <w:rFonts w:ascii="Courier New" w:eastAsia="Courier New" w:hAnsi="Courier New" w:cs="Courier New"/>
        </w:rPr>
        <w:lastRenderedPageBreak/>
        <w:t xml:space="preserve">service within the ITFA definition of Internet access, as contended by the appellant. </w:t>
      </w:r>
    </w:p>
    <w:p w:rsidR="006B0233" w:rsidRPr="00362615" w:rsidRDefault="006B0233" w:rsidP="006B0233">
      <w:pPr>
        <w:spacing w:line="480" w:lineRule="auto"/>
        <w:ind w:firstLine="720"/>
        <w:jc w:val="both"/>
        <w:rPr>
          <w:rFonts w:ascii="Courier New" w:eastAsia="Courier New" w:hAnsi="Courier New" w:cs="Courier New"/>
        </w:rPr>
      </w:pPr>
      <w:r w:rsidRPr="00362615">
        <w:rPr>
          <w:rFonts w:ascii="Courier New" w:eastAsia="Courier New" w:hAnsi="Courier New" w:cs="Courier New"/>
        </w:rPr>
        <w:t>The Board found Professor Pomp</w:t>
      </w:r>
      <w:r w:rsidR="00962F29" w:rsidRPr="00362615">
        <w:rPr>
          <w:rFonts w:ascii="Courier New" w:eastAsia="Courier New" w:hAnsi="Courier New" w:cs="Courier New"/>
        </w:rPr>
        <w:t xml:space="preserve">’s testimony to be irrelevant on the ITFA Issue. </w:t>
      </w:r>
      <w:r w:rsidR="00BB4EA5" w:rsidRPr="00362615">
        <w:rPr>
          <w:rFonts w:ascii="Courier New" w:eastAsia="Courier New" w:hAnsi="Courier New" w:cs="Courier New"/>
        </w:rPr>
        <w:t>I</w:t>
      </w:r>
      <w:r w:rsidR="00962F29" w:rsidRPr="00362615">
        <w:rPr>
          <w:rFonts w:ascii="Courier New" w:eastAsia="Courier New" w:hAnsi="Courier New" w:cs="Courier New"/>
        </w:rPr>
        <w:t>t was unclear what impact</w:t>
      </w:r>
      <w:r w:rsidR="00BB4EA5" w:rsidRPr="00362615">
        <w:rPr>
          <w:rFonts w:ascii="Courier New" w:eastAsia="Courier New" w:hAnsi="Courier New" w:cs="Courier New"/>
        </w:rPr>
        <w:t xml:space="preserve"> or influence</w:t>
      </w:r>
      <w:r w:rsidR="00962F29" w:rsidRPr="00362615">
        <w:rPr>
          <w:rFonts w:ascii="Courier New" w:eastAsia="Courier New" w:hAnsi="Courier New" w:cs="Courier New"/>
        </w:rPr>
        <w:t>, if any, he had on the drafting of the ITFA as originally enacted</w:t>
      </w:r>
      <w:r w:rsidR="00BB4EA5" w:rsidRPr="00362615">
        <w:rPr>
          <w:rFonts w:ascii="Courier New" w:eastAsia="Courier New" w:hAnsi="Courier New" w:cs="Courier New"/>
        </w:rPr>
        <w:t xml:space="preserve"> and he had no formal involvement in any subsequent amendments. U</w:t>
      </w:r>
      <w:r w:rsidR="00962F29" w:rsidRPr="00362615">
        <w:rPr>
          <w:rFonts w:ascii="Courier New" w:eastAsia="Courier New" w:hAnsi="Courier New" w:cs="Courier New"/>
        </w:rPr>
        <w:t xml:space="preserve">ltimately, any impact </w:t>
      </w:r>
      <w:r w:rsidR="00BB4EA5" w:rsidRPr="00362615">
        <w:rPr>
          <w:rFonts w:ascii="Courier New" w:eastAsia="Courier New" w:hAnsi="Courier New" w:cs="Courier New"/>
        </w:rPr>
        <w:t xml:space="preserve">or influence </w:t>
      </w:r>
      <w:r w:rsidR="00962F29" w:rsidRPr="00362615">
        <w:rPr>
          <w:rFonts w:ascii="Courier New" w:eastAsia="Courier New" w:hAnsi="Courier New" w:cs="Courier New"/>
        </w:rPr>
        <w:t xml:space="preserve">was </w:t>
      </w:r>
      <w:r w:rsidR="00CE4978" w:rsidRPr="00362615">
        <w:rPr>
          <w:rFonts w:ascii="Courier New" w:eastAsia="Courier New" w:hAnsi="Courier New" w:cs="Courier New"/>
        </w:rPr>
        <w:t>immaterial</w:t>
      </w:r>
      <w:r w:rsidR="00962F29" w:rsidRPr="00362615">
        <w:rPr>
          <w:rFonts w:ascii="Courier New" w:eastAsia="Courier New" w:hAnsi="Courier New" w:cs="Courier New"/>
        </w:rPr>
        <w:t xml:space="preserve">. </w:t>
      </w:r>
      <w:r w:rsidR="00BB4EA5" w:rsidRPr="00362615">
        <w:rPr>
          <w:rFonts w:ascii="Courier New" w:eastAsia="Courier New" w:hAnsi="Courier New" w:cs="Courier New"/>
        </w:rPr>
        <w:t xml:space="preserve">Statutory interpretation is </w:t>
      </w:r>
      <w:r w:rsidR="002971F5" w:rsidRPr="00362615">
        <w:rPr>
          <w:rFonts w:ascii="Courier New" w:eastAsia="Courier New" w:hAnsi="Courier New" w:cs="Courier New"/>
        </w:rPr>
        <w:t xml:space="preserve">in the province of the Board and not an expert witness. </w:t>
      </w:r>
      <w:r w:rsidR="00110A82" w:rsidRPr="00362615">
        <w:rPr>
          <w:rFonts w:ascii="Courier New" w:eastAsia="Courier New" w:hAnsi="Courier New" w:cs="Courier New"/>
          <w:i/>
        </w:rPr>
        <w:t>See</w:t>
      </w:r>
      <w:r w:rsidR="00110A82" w:rsidRPr="00362615">
        <w:rPr>
          <w:rFonts w:ascii="Courier New" w:eastAsia="Courier New" w:hAnsi="Courier New" w:cs="Courier New"/>
        </w:rPr>
        <w:t xml:space="preserve"> </w:t>
      </w:r>
      <w:r w:rsidR="00110A82" w:rsidRPr="00362615">
        <w:rPr>
          <w:rFonts w:ascii="Courier New" w:eastAsia="Courier New" w:hAnsi="Courier New" w:cs="Courier New"/>
          <w:b/>
          <w:i/>
        </w:rPr>
        <w:t>Commissioner of Revenue v. Wells Yachts South, Inc.</w:t>
      </w:r>
      <w:r w:rsidR="00110A82" w:rsidRPr="00362615">
        <w:rPr>
          <w:rFonts w:ascii="Courier New" w:eastAsia="Courier New" w:hAnsi="Courier New" w:cs="Courier New"/>
        </w:rPr>
        <w:t xml:space="preserve">, 406 Mass. 661, 664 (1990) (“It is well established that ‘[t]he duty of statutory interpretation is for the courts.’”). </w:t>
      </w:r>
      <w:r w:rsidR="002971F5" w:rsidRPr="00362615">
        <w:rPr>
          <w:rFonts w:ascii="Courier New" w:eastAsia="Courier New" w:hAnsi="Courier New" w:cs="Courier New"/>
        </w:rPr>
        <w:t>Further, t</w:t>
      </w:r>
      <w:r w:rsidR="008E536E" w:rsidRPr="00362615">
        <w:rPr>
          <w:rFonts w:ascii="Courier New" w:eastAsia="Courier New" w:hAnsi="Courier New" w:cs="Courier New"/>
        </w:rPr>
        <w:t>he Board found that Professor Pomp</w:t>
      </w:r>
      <w:r w:rsidR="00CE4978" w:rsidRPr="00362615">
        <w:rPr>
          <w:rFonts w:ascii="Courier New" w:eastAsia="Courier New" w:hAnsi="Courier New" w:cs="Courier New"/>
        </w:rPr>
        <w:t xml:space="preserve">’s interpretation of the ITFA took </w:t>
      </w:r>
      <w:r w:rsidR="008E536E" w:rsidRPr="00362615">
        <w:rPr>
          <w:rFonts w:ascii="Courier New" w:eastAsia="Courier New" w:hAnsi="Courier New" w:cs="Courier New"/>
        </w:rPr>
        <w:t xml:space="preserve">liberties </w:t>
      </w:r>
      <w:r w:rsidR="00B0137C" w:rsidRPr="00362615">
        <w:rPr>
          <w:rFonts w:ascii="Courier New" w:eastAsia="Courier New" w:hAnsi="Courier New" w:cs="Courier New"/>
        </w:rPr>
        <w:t>beyond</w:t>
      </w:r>
      <w:r w:rsidR="0087655D" w:rsidRPr="00362615">
        <w:rPr>
          <w:rFonts w:ascii="Courier New" w:eastAsia="Courier New" w:hAnsi="Courier New" w:cs="Courier New"/>
        </w:rPr>
        <w:t xml:space="preserve"> the plain wording</w:t>
      </w:r>
      <w:r w:rsidR="00CE4978" w:rsidRPr="00362615">
        <w:rPr>
          <w:rFonts w:ascii="Courier New" w:eastAsia="Courier New" w:hAnsi="Courier New" w:cs="Courier New"/>
        </w:rPr>
        <w:t xml:space="preserve"> of the statute</w:t>
      </w:r>
      <w:r w:rsidR="008E536E" w:rsidRPr="00362615">
        <w:rPr>
          <w:rFonts w:ascii="Courier New" w:eastAsia="Courier New" w:hAnsi="Courier New" w:cs="Courier New"/>
        </w:rPr>
        <w:t>.</w:t>
      </w:r>
    </w:p>
    <w:p w:rsidR="00C6519E" w:rsidRPr="00362615" w:rsidRDefault="00C6519E" w:rsidP="006B0233">
      <w:pPr>
        <w:spacing w:line="480" w:lineRule="auto"/>
        <w:ind w:firstLine="720"/>
        <w:jc w:val="both"/>
        <w:rPr>
          <w:rFonts w:ascii="Courier New" w:eastAsia="Courier New" w:hAnsi="Courier New" w:cs="Courier New"/>
        </w:rPr>
      </w:pPr>
      <w:r w:rsidRPr="00362615">
        <w:rPr>
          <w:rFonts w:ascii="Courier New" w:eastAsia="Courier New" w:hAnsi="Courier New" w:cs="Courier New"/>
        </w:rPr>
        <w:t>Accordingly, the Board found and ruled that the appellant had not met its burden of proof and was not entitled to an abatement on the ITFA Issue</w:t>
      </w:r>
      <w:r w:rsidR="007F70EF" w:rsidRPr="00362615">
        <w:rPr>
          <w:rFonts w:ascii="Courier New" w:eastAsia="Courier New" w:hAnsi="Courier New" w:cs="Courier New"/>
        </w:rPr>
        <w:t>.</w:t>
      </w:r>
    </w:p>
    <w:p w:rsidR="00E81B8C" w:rsidRPr="00362615" w:rsidRDefault="00A92987" w:rsidP="00A92987">
      <w:pPr>
        <w:spacing w:line="480" w:lineRule="auto"/>
        <w:ind w:firstLine="720"/>
        <w:jc w:val="both"/>
        <w:rPr>
          <w:rFonts w:ascii="Courier New" w:eastAsia="Courier New" w:hAnsi="Courier New" w:cs="Courier New"/>
          <w:b/>
          <w:i/>
        </w:rPr>
      </w:pPr>
      <w:r w:rsidRPr="00362615">
        <w:rPr>
          <w:rFonts w:ascii="Courier New" w:eastAsia="Courier New" w:hAnsi="Courier New" w:cs="Courier New"/>
          <w:b/>
          <w:i/>
        </w:rPr>
        <w:t xml:space="preserve">C. </w:t>
      </w:r>
      <w:r w:rsidR="00E81B8C" w:rsidRPr="00362615">
        <w:rPr>
          <w:rFonts w:ascii="Courier New" w:eastAsia="Courier New" w:hAnsi="Courier New" w:cs="Courier New"/>
          <w:b/>
          <w:i/>
        </w:rPr>
        <w:t>Receipts Issue</w:t>
      </w:r>
    </w:p>
    <w:p w:rsidR="00C236BC" w:rsidRPr="00362615" w:rsidRDefault="00DC55B6" w:rsidP="00BB6A2C">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The appellant contended that </w:t>
      </w:r>
      <w:r w:rsidR="00C84B25" w:rsidRPr="00362615">
        <w:rPr>
          <w:rFonts w:ascii="Courier New" w:eastAsia="Courier New" w:hAnsi="Courier New" w:cs="Courier New"/>
        </w:rPr>
        <w:t xml:space="preserve">even if the eFax service </w:t>
      </w:r>
      <w:r w:rsidR="00F32599" w:rsidRPr="00362615">
        <w:rPr>
          <w:rFonts w:ascii="Courier New" w:eastAsia="Courier New" w:hAnsi="Courier New" w:cs="Courier New"/>
        </w:rPr>
        <w:t>is</w:t>
      </w:r>
      <w:r w:rsidR="00C84B25" w:rsidRPr="00362615">
        <w:rPr>
          <w:rFonts w:ascii="Courier New" w:eastAsia="Courier New" w:hAnsi="Courier New" w:cs="Courier New"/>
        </w:rPr>
        <w:t xml:space="preserve"> a taxable telecommunications service, any receipts from the eFax service should not be sourced to Massachusetts </w:t>
      </w:r>
      <w:r w:rsidRPr="00362615">
        <w:rPr>
          <w:rFonts w:ascii="Courier New" w:eastAsia="Courier New" w:hAnsi="Courier New" w:cs="Courier New"/>
        </w:rPr>
        <w:t xml:space="preserve">because </w:t>
      </w:r>
      <w:r w:rsidR="00C84B25" w:rsidRPr="00362615">
        <w:rPr>
          <w:rFonts w:ascii="Courier New" w:eastAsia="Courier New" w:hAnsi="Courier New" w:cs="Courier New"/>
        </w:rPr>
        <w:t xml:space="preserve">j2 </w:t>
      </w:r>
      <w:r w:rsidRPr="00362615">
        <w:rPr>
          <w:rFonts w:ascii="Courier New" w:eastAsia="Courier New" w:hAnsi="Courier New" w:cs="Courier New"/>
        </w:rPr>
        <w:t>does not know where customers receive documents or where customers primarily use the eFax service</w:t>
      </w:r>
      <w:r w:rsidR="00F32599" w:rsidRPr="00362615">
        <w:rPr>
          <w:rFonts w:ascii="Courier New" w:eastAsia="Courier New" w:hAnsi="Courier New" w:cs="Courier New"/>
        </w:rPr>
        <w:t>, which can be anywhere that an Internet connection is established by a customer</w:t>
      </w:r>
      <w:r w:rsidRPr="00362615">
        <w:rPr>
          <w:rFonts w:ascii="Courier New" w:eastAsia="Courier New" w:hAnsi="Courier New" w:cs="Courier New"/>
        </w:rPr>
        <w:t xml:space="preserve">. </w:t>
      </w:r>
      <w:r w:rsidR="002F0909" w:rsidRPr="00362615">
        <w:rPr>
          <w:rFonts w:ascii="Courier New" w:eastAsia="Courier New" w:hAnsi="Courier New" w:cs="Courier New"/>
        </w:rPr>
        <w:t xml:space="preserve">The appellant </w:t>
      </w:r>
      <w:r w:rsidR="00F32599" w:rsidRPr="00362615">
        <w:rPr>
          <w:rFonts w:ascii="Courier New" w:eastAsia="Courier New" w:hAnsi="Courier New" w:cs="Courier New"/>
        </w:rPr>
        <w:t xml:space="preserve">claimed that it only knows its customers’ billing addresses or </w:t>
      </w:r>
      <w:r w:rsidR="00F32599" w:rsidRPr="00362615">
        <w:rPr>
          <w:rFonts w:ascii="Courier New" w:eastAsia="Courier New" w:hAnsi="Courier New" w:cs="Courier New"/>
        </w:rPr>
        <w:lastRenderedPageBreak/>
        <w:t xml:space="preserve">addresses associated with credit cards, but that those addresses do not necessarily reflect where customers use the service. The appellant also noted that customers can select or be assigned a DID with an area code that corresponds to a location where the customer has no presence. </w:t>
      </w:r>
      <w:r w:rsidR="00A25A24" w:rsidRPr="00362615">
        <w:rPr>
          <w:rFonts w:ascii="Courier New" w:eastAsia="Courier New" w:hAnsi="Courier New" w:cs="Courier New"/>
        </w:rPr>
        <w:t xml:space="preserve">The Board was not </w:t>
      </w:r>
      <w:r w:rsidR="00B0137C" w:rsidRPr="00362615">
        <w:rPr>
          <w:rFonts w:ascii="Courier New" w:eastAsia="Courier New" w:hAnsi="Courier New" w:cs="Courier New"/>
        </w:rPr>
        <w:t xml:space="preserve">persuaded </w:t>
      </w:r>
      <w:r w:rsidR="00A25A24" w:rsidRPr="00362615">
        <w:rPr>
          <w:rFonts w:ascii="Courier New" w:eastAsia="Courier New" w:hAnsi="Courier New" w:cs="Courier New"/>
        </w:rPr>
        <w:t xml:space="preserve">by these contentions and </w:t>
      </w:r>
      <w:r w:rsidR="00BB6A2C" w:rsidRPr="00362615">
        <w:rPr>
          <w:rFonts w:ascii="Courier New" w:eastAsia="Courier New" w:hAnsi="Courier New" w:cs="Courier New"/>
        </w:rPr>
        <w:t xml:space="preserve">found that </w:t>
      </w:r>
      <w:r w:rsidR="009B4534" w:rsidRPr="00362615">
        <w:rPr>
          <w:rFonts w:ascii="Courier New" w:eastAsia="Courier New" w:hAnsi="Courier New" w:cs="Courier New"/>
        </w:rPr>
        <w:t xml:space="preserve">the Commissioner’s suggested method of calculating Massachusetts gross sales — taking </w:t>
      </w:r>
      <w:r w:rsidR="00777B74" w:rsidRPr="00362615">
        <w:rPr>
          <w:rFonts w:ascii="Courier New" w:eastAsia="Courier New" w:hAnsi="Courier New" w:cs="Courier New"/>
        </w:rPr>
        <w:t>j2’s nationwide revenue as reported on its Federal Form 1120s, multiplied by a percentage of the total U.S. population attributable to Massachusetts</w:t>
      </w:r>
      <w:r w:rsidR="009B4534" w:rsidRPr="00362615">
        <w:rPr>
          <w:rFonts w:ascii="Courier New" w:eastAsia="Courier New" w:hAnsi="Courier New" w:cs="Courier New"/>
        </w:rPr>
        <w:t xml:space="preserve"> — was a reasonable </w:t>
      </w:r>
      <w:r w:rsidR="00777B74" w:rsidRPr="00362615">
        <w:rPr>
          <w:rFonts w:ascii="Courier New" w:eastAsia="Courier New" w:hAnsi="Courier New" w:cs="Courier New"/>
        </w:rPr>
        <w:t xml:space="preserve">alternative </w:t>
      </w:r>
      <w:r w:rsidR="009B4534" w:rsidRPr="00362615">
        <w:rPr>
          <w:rFonts w:ascii="Courier New" w:eastAsia="Courier New" w:hAnsi="Courier New" w:cs="Courier New"/>
        </w:rPr>
        <w:t xml:space="preserve">method in light of the appellant’s failure to keep </w:t>
      </w:r>
      <w:r w:rsidR="00C6519E" w:rsidRPr="00362615">
        <w:rPr>
          <w:rFonts w:ascii="Courier New" w:eastAsia="Courier New" w:hAnsi="Courier New" w:cs="Courier New"/>
        </w:rPr>
        <w:t xml:space="preserve">or provide </w:t>
      </w:r>
      <w:r w:rsidR="009B4534" w:rsidRPr="00362615">
        <w:rPr>
          <w:rFonts w:ascii="Courier New" w:eastAsia="Courier New" w:hAnsi="Courier New" w:cs="Courier New"/>
        </w:rPr>
        <w:t xml:space="preserve">adequate records </w:t>
      </w:r>
      <w:r w:rsidR="00777B74" w:rsidRPr="00362615">
        <w:rPr>
          <w:rFonts w:ascii="Courier New" w:eastAsia="Courier New" w:hAnsi="Courier New" w:cs="Courier New"/>
        </w:rPr>
        <w:t xml:space="preserve">as required by </w:t>
      </w:r>
      <w:r w:rsidR="00777B74" w:rsidRPr="00362615">
        <w:rPr>
          <w:rFonts w:ascii="Courier New" w:hAnsi="Courier New" w:cs="Courier New"/>
        </w:rPr>
        <w:t xml:space="preserve">G.L. c. 62C, § 25 and </w:t>
      </w:r>
      <w:r w:rsidR="00B0137C" w:rsidRPr="00362615">
        <w:rPr>
          <w:rFonts w:ascii="Courier New" w:hAnsi="Courier New" w:cs="Courier New"/>
        </w:rPr>
        <w:t>the</w:t>
      </w:r>
      <w:r w:rsidR="00777B74" w:rsidRPr="00362615">
        <w:rPr>
          <w:rFonts w:ascii="Courier New" w:hAnsi="Courier New" w:cs="Courier New"/>
        </w:rPr>
        <w:t xml:space="preserve"> corresponding regulation at 830 CMR 62C.25.1</w:t>
      </w:r>
      <w:r w:rsidR="009B4534" w:rsidRPr="00362615">
        <w:rPr>
          <w:rFonts w:ascii="Courier New" w:eastAsia="Courier New" w:hAnsi="Courier New" w:cs="Courier New"/>
        </w:rPr>
        <w:t>.</w:t>
      </w:r>
      <w:r w:rsidRPr="00362615">
        <w:rPr>
          <w:rFonts w:ascii="Courier New" w:eastAsia="Courier New" w:hAnsi="Courier New" w:cs="Courier New"/>
        </w:rPr>
        <w:t xml:space="preserve"> </w:t>
      </w:r>
    </w:p>
    <w:p w:rsidR="009B4534" w:rsidRPr="00362615" w:rsidRDefault="00C236BC" w:rsidP="00BB6A2C">
      <w:pPr>
        <w:spacing w:line="480" w:lineRule="auto"/>
        <w:ind w:firstLine="720"/>
        <w:jc w:val="both"/>
        <w:rPr>
          <w:rFonts w:ascii="Courier New" w:eastAsia="Courier New" w:hAnsi="Courier New" w:cs="Courier New"/>
        </w:rPr>
      </w:pPr>
      <w:r w:rsidRPr="00362615">
        <w:rPr>
          <w:rFonts w:ascii="Courier New" w:eastAsia="Courier New" w:hAnsi="Courier New" w:cs="Courier New"/>
        </w:rPr>
        <w:t>Accordingly, the Board found and ruled that the appellant had not met its burden of proof and was not entitled to an abatement on the Receipts Issue.</w:t>
      </w:r>
      <w:r w:rsidR="009B4534" w:rsidRPr="00362615">
        <w:rPr>
          <w:rFonts w:ascii="Courier New" w:eastAsia="Courier New" w:hAnsi="Courier New" w:cs="Courier New"/>
        </w:rPr>
        <w:t xml:space="preserve"> </w:t>
      </w:r>
    </w:p>
    <w:p w:rsidR="00E81B8C" w:rsidRPr="00362615" w:rsidRDefault="00A92987" w:rsidP="00A92987">
      <w:pPr>
        <w:spacing w:line="480" w:lineRule="auto"/>
        <w:ind w:firstLine="720"/>
        <w:jc w:val="both"/>
        <w:rPr>
          <w:rFonts w:ascii="Courier New" w:eastAsia="Courier New" w:hAnsi="Courier New" w:cs="Courier New"/>
          <w:b/>
          <w:i/>
        </w:rPr>
      </w:pPr>
      <w:r w:rsidRPr="00362615">
        <w:rPr>
          <w:rFonts w:ascii="Courier New" w:eastAsia="Courier New" w:hAnsi="Courier New" w:cs="Courier New"/>
          <w:b/>
          <w:i/>
        </w:rPr>
        <w:t xml:space="preserve">D. </w:t>
      </w:r>
      <w:r w:rsidR="00E81B8C" w:rsidRPr="00362615">
        <w:rPr>
          <w:rFonts w:ascii="Courier New" w:eastAsia="Courier New" w:hAnsi="Courier New" w:cs="Courier New"/>
          <w:b/>
          <w:i/>
        </w:rPr>
        <w:t>Penalties Issue</w:t>
      </w:r>
    </w:p>
    <w:p w:rsidR="00840899" w:rsidRPr="00362615" w:rsidRDefault="00D94030" w:rsidP="00D94030">
      <w:pPr>
        <w:spacing w:line="480" w:lineRule="auto"/>
        <w:ind w:firstLine="720"/>
        <w:jc w:val="both"/>
        <w:rPr>
          <w:rFonts w:ascii="Courier New" w:eastAsia="Courier New" w:hAnsi="Courier New" w:cs="Courier New"/>
        </w:rPr>
      </w:pPr>
      <w:r w:rsidRPr="00362615">
        <w:rPr>
          <w:rFonts w:ascii="Courier New" w:eastAsia="Courier New" w:hAnsi="Courier New" w:cs="Courier New"/>
        </w:rPr>
        <w:t>T</w:t>
      </w:r>
      <w:r w:rsidR="000D101D" w:rsidRPr="00362615">
        <w:rPr>
          <w:rFonts w:ascii="Courier New" w:eastAsia="Courier New" w:hAnsi="Courier New" w:cs="Courier New"/>
        </w:rPr>
        <w:t xml:space="preserve">he Board found that the </w:t>
      </w:r>
      <w:r w:rsidR="003D12AF" w:rsidRPr="00362615">
        <w:rPr>
          <w:rFonts w:ascii="Courier New" w:eastAsia="Courier New" w:hAnsi="Courier New" w:cs="Courier New"/>
        </w:rPr>
        <w:t xml:space="preserve">record </w:t>
      </w:r>
      <w:r w:rsidRPr="00362615">
        <w:rPr>
          <w:rFonts w:ascii="Courier New" w:eastAsia="Courier New" w:hAnsi="Courier New" w:cs="Courier New"/>
        </w:rPr>
        <w:t>was devoid of</w:t>
      </w:r>
      <w:r w:rsidR="003D12AF" w:rsidRPr="00362615">
        <w:rPr>
          <w:rFonts w:ascii="Courier New" w:eastAsia="Courier New" w:hAnsi="Courier New" w:cs="Courier New"/>
        </w:rPr>
        <w:t xml:space="preserve"> the requisite evidence to establish reasonable cause and </w:t>
      </w:r>
      <w:r w:rsidR="006A5D5B" w:rsidRPr="00362615">
        <w:rPr>
          <w:rFonts w:ascii="Courier New" w:eastAsia="Courier New" w:hAnsi="Courier New" w:cs="Courier New"/>
        </w:rPr>
        <w:t xml:space="preserve">lack of </w:t>
      </w:r>
      <w:r w:rsidR="004E1973" w:rsidRPr="00362615">
        <w:rPr>
          <w:rFonts w:ascii="Courier New" w:eastAsia="Courier New" w:hAnsi="Courier New" w:cs="Courier New"/>
        </w:rPr>
        <w:t>willful neglect</w:t>
      </w:r>
      <w:r w:rsidR="006A5D5B" w:rsidRPr="00362615">
        <w:rPr>
          <w:rFonts w:ascii="Courier New" w:eastAsia="Courier New" w:hAnsi="Courier New" w:cs="Courier New"/>
        </w:rPr>
        <w:t xml:space="preserve"> to abate penalties imposed under G.L. c. 62C, § 33(a)</w:t>
      </w:r>
      <w:r w:rsidR="003D12AF" w:rsidRPr="00362615">
        <w:rPr>
          <w:rFonts w:ascii="Courier New" w:eastAsia="Courier New" w:hAnsi="Courier New" w:cs="Courier New"/>
        </w:rPr>
        <w:t xml:space="preserve">. </w:t>
      </w:r>
      <w:r w:rsidR="006A5D5B" w:rsidRPr="00362615">
        <w:rPr>
          <w:rFonts w:ascii="Courier New" w:eastAsia="Courier New" w:hAnsi="Courier New" w:cs="Courier New"/>
        </w:rPr>
        <w:t>Similarly, there was a</w:t>
      </w:r>
      <w:r w:rsidR="003812E0" w:rsidRPr="00362615">
        <w:rPr>
          <w:rFonts w:ascii="Courier New" w:eastAsia="Courier New" w:hAnsi="Courier New" w:cs="Courier New"/>
        </w:rPr>
        <w:t>n</w:t>
      </w:r>
      <w:r w:rsidR="006A5D5B" w:rsidRPr="00362615">
        <w:rPr>
          <w:rFonts w:ascii="Courier New" w:eastAsia="Courier New" w:hAnsi="Courier New" w:cs="Courier New"/>
        </w:rPr>
        <w:t xml:space="preserve"> </w:t>
      </w:r>
      <w:r w:rsidR="003812E0" w:rsidRPr="00362615">
        <w:rPr>
          <w:rFonts w:ascii="Courier New" w:eastAsia="Courier New" w:hAnsi="Courier New" w:cs="Courier New"/>
        </w:rPr>
        <w:t xml:space="preserve">absence </w:t>
      </w:r>
      <w:r w:rsidR="006A5D5B" w:rsidRPr="00362615">
        <w:rPr>
          <w:rFonts w:ascii="Courier New" w:eastAsia="Courier New" w:hAnsi="Courier New" w:cs="Courier New"/>
        </w:rPr>
        <w:t>of evidence to support</w:t>
      </w:r>
      <w:r w:rsidR="00D23877" w:rsidRPr="00362615">
        <w:rPr>
          <w:rFonts w:ascii="Courier New" w:eastAsia="Courier New" w:hAnsi="Courier New" w:cs="Courier New"/>
        </w:rPr>
        <w:t xml:space="preserve"> abatement of penalties imposed under G.L. c. 62C, § 35A.</w:t>
      </w:r>
      <w:r w:rsidR="006A5D5B" w:rsidRPr="00362615">
        <w:rPr>
          <w:rFonts w:ascii="Courier New" w:eastAsia="Courier New" w:hAnsi="Courier New" w:cs="Courier New"/>
        </w:rPr>
        <w:t xml:space="preserve"> </w:t>
      </w:r>
      <w:r w:rsidR="00D23877" w:rsidRPr="00362615">
        <w:rPr>
          <w:rFonts w:ascii="Courier New" w:eastAsia="Courier New" w:hAnsi="Courier New" w:cs="Courier New"/>
        </w:rPr>
        <w:t>The record did not establish</w:t>
      </w:r>
      <w:r w:rsidR="00C6519E" w:rsidRPr="00362615">
        <w:rPr>
          <w:rFonts w:ascii="Courier New" w:eastAsia="Courier New" w:hAnsi="Courier New" w:cs="Courier New"/>
        </w:rPr>
        <w:t>:</w:t>
      </w:r>
      <w:r w:rsidR="00D23877" w:rsidRPr="00362615">
        <w:rPr>
          <w:rFonts w:ascii="Courier New" w:eastAsia="Courier New" w:hAnsi="Courier New" w:cs="Courier New"/>
        </w:rPr>
        <w:t xml:space="preserve"> </w:t>
      </w:r>
      <w:r w:rsidR="00840899" w:rsidRPr="00362615">
        <w:rPr>
          <w:rFonts w:ascii="Courier New" w:eastAsia="Courier New" w:hAnsi="Courier New" w:cs="Courier New"/>
        </w:rPr>
        <w:t>a</w:t>
      </w:r>
      <w:r w:rsidR="00D23877" w:rsidRPr="00362615">
        <w:rPr>
          <w:rFonts w:ascii="Courier New" w:eastAsia="Courier New" w:hAnsi="Courier New" w:cs="Courier New"/>
        </w:rPr>
        <w:t xml:space="preserve"> lack of negligence or </w:t>
      </w:r>
      <w:r w:rsidR="00C6519E" w:rsidRPr="00362615">
        <w:rPr>
          <w:rFonts w:ascii="Courier New" w:eastAsia="Courier New" w:hAnsi="Courier New" w:cs="Courier New"/>
        </w:rPr>
        <w:t xml:space="preserve">a lack of </w:t>
      </w:r>
      <w:r w:rsidR="00D23877" w:rsidRPr="00362615">
        <w:rPr>
          <w:rFonts w:ascii="Courier New" w:eastAsia="Courier New" w:hAnsi="Courier New" w:cs="Courier New"/>
        </w:rPr>
        <w:t xml:space="preserve">disregard of the Commonwealth’s tax laws or the Commissioner’s public written </w:t>
      </w:r>
      <w:r w:rsidR="00D23877" w:rsidRPr="00362615">
        <w:rPr>
          <w:rFonts w:ascii="Courier New" w:eastAsia="Courier New" w:hAnsi="Courier New" w:cs="Courier New"/>
        </w:rPr>
        <w:lastRenderedPageBreak/>
        <w:t>statement</w:t>
      </w:r>
      <w:r w:rsidR="00362615">
        <w:rPr>
          <w:rFonts w:ascii="Courier New" w:eastAsia="Courier New" w:hAnsi="Courier New" w:cs="Courier New"/>
        </w:rPr>
        <w:t>s</w:t>
      </w:r>
      <w:r w:rsidR="00D23877" w:rsidRPr="00362615">
        <w:rPr>
          <w:rFonts w:ascii="Courier New" w:eastAsia="Courier New" w:hAnsi="Courier New" w:cs="Courier New"/>
        </w:rPr>
        <w:t xml:space="preserve">; </w:t>
      </w:r>
      <w:r w:rsidR="003733DA" w:rsidRPr="00362615">
        <w:rPr>
          <w:rFonts w:ascii="Courier New" w:eastAsia="Courier New" w:hAnsi="Courier New" w:cs="Courier New"/>
        </w:rPr>
        <w:t>substantial authority</w:t>
      </w:r>
      <w:r w:rsidR="00D23877" w:rsidRPr="00362615">
        <w:rPr>
          <w:rFonts w:ascii="Courier New" w:eastAsia="Courier New" w:hAnsi="Courier New" w:cs="Courier New"/>
        </w:rPr>
        <w:t>; adequate disclosure with reasonable basis</w:t>
      </w:r>
      <w:r w:rsidR="00840899" w:rsidRPr="00362615">
        <w:rPr>
          <w:rFonts w:ascii="Courier New" w:eastAsia="Courier New" w:hAnsi="Courier New" w:cs="Courier New"/>
        </w:rPr>
        <w:t>;</w:t>
      </w:r>
      <w:r w:rsidR="00BC72A3" w:rsidRPr="00362615">
        <w:rPr>
          <w:rFonts w:ascii="Courier New" w:eastAsia="Courier New" w:hAnsi="Courier New" w:cs="Courier New"/>
        </w:rPr>
        <w:t xml:space="preserve"> </w:t>
      </w:r>
      <w:r w:rsidR="003733DA" w:rsidRPr="00362615">
        <w:rPr>
          <w:rFonts w:ascii="Courier New" w:eastAsia="Courier New" w:hAnsi="Courier New" w:cs="Courier New"/>
        </w:rPr>
        <w:t xml:space="preserve">or </w:t>
      </w:r>
      <w:r w:rsidR="00A25A24" w:rsidRPr="00362615">
        <w:rPr>
          <w:rFonts w:ascii="Courier New" w:eastAsia="Courier New" w:hAnsi="Courier New" w:cs="Courier New"/>
        </w:rPr>
        <w:t xml:space="preserve">a </w:t>
      </w:r>
      <w:r w:rsidR="006A5D5B" w:rsidRPr="00362615">
        <w:rPr>
          <w:rFonts w:ascii="Courier New" w:eastAsia="Courier New" w:hAnsi="Courier New" w:cs="Courier New"/>
        </w:rPr>
        <w:t xml:space="preserve">showing of reasonable cause and good faith. </w:t>
      </w:r>
    </w:p>
    <w:p w:rsidR="00F969DD" w:rsidRPr="00362615" w:rsidRDefault="00F253C1" w:rsidP="00D94030">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The appellant admitted to a presence in the Commonwealth by employing a sales engineer and owning personal property, and it </w:t>
      </w:r>
      <w:r w:rsidR="00981D5F" w:rsidRPr="00362615">
        <w:rPr>
          <w:rFonts w:ascii="Courier New" w:eastAsia="Courier New" w:hAnsi="Courier New" w:cs="Courier New"/>
        </w:rPr>
        <w:t xml:space="preserve">stipulated </w:t>
      </w:r>
      <w:r w:rsidRPr="00362615">
        <w:rPr>
          <w:rFonts w:ascii="Courier New" w:eastAsia="Courier New" w:hAnsi="Courier New" w:cs="Courier New"/>
        </w:rPr>
        <w:t>that it had the requisite contacts with the Commonwealth to create taxable nexus and filing requirements for sales tax purposes. Despite this, t</w:t>
      </w:r>
      <w:r w:rsidR="004E1973" w:rsidRPr="00362615">
        <w:rPr>
          <w:rFonts w:ascii="Courier New" w:eastAsia="Courier New" w:hAnsi="Courier New" w:cs="Courier New"/>
        </w:rPr>
        <w:t xml:space="preserve">he appellant </w:t>
      </w:r>
      <w:r w:rsidR="00E26290" w:rsidRPr="00362615">
        <w:rPr>
          <w:rFonts w:ascii="Courier New" w:eastAsia="Courier New" w:hAnsi="Courier New" w:cs="Courier New"/>
        </w:rPr>
        <w:t>did not file</w:t>
      </w:r>
      <w:r w:rsidR="00C64F45" w:rsidRPr="00362615">
        <w:rPr>
          <w:rFonts w:ascii="Courier New" w:eastAsia="Courier New" w:hAnsi="Courier New" w:cs="Courier New"/>
        </w:rPr>
        <w:t xml:space="preserve"> </w:t>
      </w:r>
      <w:r w:rsidRPr="00362615">
        <w:rPr>
          <w:rFonts w:ascii="Courier New" w:eastAsia="Courier New" w:hAnsi="Courier New" w:cs="Courier New"/>
        </w:rPr>
        <w:t xml:space="preserve">any </w:t>
      </w:r>
      <w:r w:rsidR="00D94030" w:rsidRPr="00362615">
        <w:rPr>
          <w:rFonts w:ascii="Courier New" w:eastAsia="Courier New" w:hAnsi="Courier New" w:cs="Courier New"/>
        </w:rPr>
        <w:t>Sales Tax Return</w:t>
      </w:r>
      <w:r w:rsidR="00FD6D18" w:rsidRPr="00362615">
        <w:rPr>
          <w:rFonts w:ascii="Courier New" w:eastAsia="Courier New" w:hAnsi="Courier New" w:cs="Courier New"/>
        </w:rPr>
        <w:t>s</w:t>
      </w:r>
      <w:r w:rsidR="00D94030" w:rsidRPr="00362615">
        <w:rPr>
          <w:rFonts w:ascii="Courier New" w:eastAsia="Courier New" w:hAnsi="Courier New" w:cs="Courier New"/>
        </w:rPr>
        <w:t xml:space="preserve"> </w:t>
      </w:r>
      <w:r w:rsidR="005078D8" w:rsidRPr="00362615">
        <w:rPr>
          <w:rFonts w:ascii="Courier New" w:eastAsia="Courier New" w:hAnsi="Courier New" w:cs="Courier New"/>
        </w:rPr>
        <w:t xml:space="preserve">on its own accord </w:t>
      </w:r>
      <w:r w:rsidRPr="00362615">
        <w:rPr>
          <w:rFonts w:ascii="Courier New" w:eastAsia="Courier New" w:hAnsi="Courier New" w:cs="Courier New"/>
        </w:rPr>
        <w:t>pursuant to filing requirements under Massachusetts law</w:t>
      </w:r>
      <w:r w:rsidR="00E26290" w:rsidRPr="00362615">
        <w:rPr>
          <w:rFonts w:ascii="Courier New" w:eastAsia="Courier New" w:hAnsi="Courier New" w:cs="Courier New"/>
        </w:rPr>
        <w:t>;</w:t>
      </w:r>
      <w:r w:rsidRPr="00362615">
        <w:rPr>
          <w:rFonts w:ascii="Courier New" w:eastAsia="Courier New" w:hAnsi="Courier New" w:cs="Courier New"/>
        </w:rPr>
        <w:t xml:space="preserve"> </w:t>
      </w:r>
      <w:r w:rsidR="00E26290" w:rsidRPr="00362615">
        <w:rPr>
          <w:rFonts w:ascii="Courier New" w:eastAsia="Courier New" w:hAnsi="Courier New" w:cs="Courier New"/>
        </w:rPr>
        <w:t>moreover, the appellant did not file returns</w:t>
      </w:r>
      <w:r w:rsidRPr="00362615">
        <w:rPr>
          <w:rFonts w:ascii="Courier New" w:eastAsia="Courier New" w:hAnsi="Courier New" w:cs="Courier New"/>
        </w:rPr>
        <w:t xml:space="preserve"> </w:t>
      </w:r>
      <w:r w:rsidR="00C64F45" w:rsidRPr="00362615">
        <w:rPr>
          <w:rFonts w:ascii="Courier New" w:eastAsia="Courier New" w:hAnsi="Courier New" w:cs="Courier New"/>
        </w:rPr>
        <w:t xml:space="preserve">in </w:t>
      </w:r>
      <w:r w:rsidR="00D94030" w:rsidRPr="00362615">
        <w:rPr>
          <w:rFonts w:ascii="Courier New" w:eastAsia="Courier New" w:hAnsi="Courier New" w:cs="Courier New"/>
        </w:rPr>
        <w:t>response to the Commissioner’s letter dated July 7, 2010, in which he notified the appellant that the service at issue was subject to sales tax and that the appellant needed to file seven years of delinquent returns within thirty days from the date of the letter.</w:t>
      </w:r>
      <w:r w:rsidRPr="00362615">
        <w:rPr>
          <w:rFonts w:ascii="Courier New" w:eastAsia="Courier New" w:hAnsi="Courier New" w:cs="Courier New"/>
        </w:rPr>
        <w:t xml:space="preserve"> Only after the Commissioner issued a Notice of Failure to Register and File Return dated March 10, 2011 did the appellant commence filing </w:t>
      </w:r>
      <w:r w:rsidR="00E26290" w:rsidRPr="00362615">
        <w:rPr>
          <w:rFonts w:ascii="Courier New" w:eastAsia="Courier New" w:hAnsi="Courier New" w:cs="Courier New"/>
        </w:rPr>
        <w:t>Sales Tax Returns</w:t>
      </w:r>
      <w:r w:rsidRPr="00362615">
        <w:rPr>
          <w:rFonts w:ascii="Courier New" w:eastAsia="Courier New" w:hAnsi="Courier New" w:cs="Courier New"/>
        </w:rPr>
        <w:t xml:space="preserve"> for each of the tax periods at issue. </w:t>
      </w:r>
      <w:r w:rsidR="00A24ACB" w:rsidRPr="00362615">
        <w:rPr>
          <w:rFonts w:ascii="Courier New" w:eastAsia="Courier New" w:hAnsi="Courier New" w:cs="Courier New"/>
        </w:rPr>
        <w:t xml:space="preserve">Still, </w:t>
      </w:r>
      <w:r w:rsidR="00C64F45" w:rsidRPr="00362615">
        <w:rPr>
          <w:rFonts w:ascii="Courier New" w:eastAsia="Courier New" w:hAnsi="Courier New" w:cs="Courier New"/>
        </w:rPr>
        <w:t>al</w:t>
      </w:r>
      <w:r w:rsidR="00A24ACB" w:rsidRPr="00362615">
        <w:rPr>
          <w:rFonts w:ascii="Courier New" w:eastAsia="Courier New" w:hAnsi="Courier New" w:cs="Courier New"/>
        </w:rPr>
        <w:t>t</w:t>
      </w:r>
      <w:r w:rsidRPr="00362615">
        <w:rPr>
          <w:rFonts w:ascii="Courier New" w:eastAsia="Courier New" w:hAnsi="Courier New" w:cs="Courier New"/>
        </w:rPr>
        <w:t xml:space="preserve">hough the Notice of Failure to Register and File Return mandated that the appellant file and pay within thirty days after the date of notification, the appellant did not </w:t>
      </w:r>
      <w:r w:rsidR="00A24ACB" w:rsidRPr="00362615">
        <w:rPr>
          <w:rFonts w:ascii="Courier New" w:eastAsia="Courier New" w:hAnsi="Courier New" w:cs="Courier New"/>
        </w:rPr>
        <w:t xml:space="preserve">even </w:t>
      </w:r>
      <w:r w:rsidRPr="00362615">
        <w:rPr>
          <w:rFonts w:ascii="Courier New" w:eastAsia="Courier New" w:hAnsi="Courier New" w:cs="Courier New"/>
        </w:rPr>
        <w:t xml:space="preserve">commence filing until May 19, 2011 </w:t>
      </w:r>
      <w:r w:rsidR="007668B8" w:rsidRPr="00362615">
        <w:rPr>
          <w:rFonts w:ascii="Courier New" w:eastAsia="Courier New" w:hAnsi="Courier New" w:cs="Courier New"/>
        </w:rPr>
        <w:t xml:space="preserve">and reported no </w:t>
      </w:r>
      <w:r w:rsidR="00A24ACB" w:rsidRPr="00362615">
        <w:rPr>
          <w:rFonts w:ascii="Courier New" w:eastAsia="Courier New" w:hAnsi="Courier New" w:cs="Courier New"/>
        </w:rPr>
        <w:t xml:space="preserve">sales </w:t>
      </w:r>
      <w:r w:rsidR="007668B8" w:rsidRPr="00362615">
        <w:rPr>
          <w:rFonts w:ascii="Courier New" w:eastAsia="Courier New" w:hAnsi="Courier New" w:cs="Courier New"/>
        </w:rPr>
        <w:t>tax due</w:t>
      </w:r>
      <w:r w:rsidR="005078D8" w:rsidRPr="00362615">
        <w:rPr>
          <w:rFonts w:ascii="Courier New" w:eastAsia="Courier New" w:hAnsi="Courier New" w:cs="Courier New"/>
        </w:rPr>
        <w:t xml:space="preserve"> to the Commonwealth</w:t>
      </w:r>
      <w:r w:rsidR="007668B8" w:rsidRPr="00362615">
        <w:rPr>
          <w:rFonts w:ascii="Courier New" w:eastAsia="Courier New" w:hAnsi="Courier New" w:cs="Courier New"/>
        </w:rPr>
        <w:t xml:space="preserve">. </w:t>
      </w:r>
    </w:p>
    <w:p w:rsidR="00F969DD" w:rsidRPr="00362615" w:rsidRDefault="00840899" w:rsidP="00D94030">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The appellant provided no evidence that it either consulted with a competent tax expert during the eight-year delinquency </w:t>
      </w:r>
      <w:r w:rsidRPr="00362615">
        <w:rPr>
          <w:rFonts w:ascii="Courier New" w:eastAsia="Courier New" w:hAnsi="Courier New" w:cs="Courier New"/>
        </w:rPr>
        <w:lastRenderedPageBreak/>
        <w:t>before the Board or requested a letter ruling from the Commissioner if it was uncertain as to its filing position.</w:t>
      </w:r>
      <w:r w:rsidR="00B71FD7" w:rsidRPr="00362615">
        <w:rPr>
          <w:rFonts w:ascii="Courier New" w:eastAsia="Courier New" w:hAnsi="Courier New" w:cs="Courier New"/>
        </w:rPr>
        <w:t xml:space="preserve"> </w:t>
      </w:r>
      <w:r w:rsidR="008C1D49" w:rsidRPr="00362615">
        <w:rPr>
          <w:rFonts w:ascii="Courier New" w:eastAsia="Courier New" w:hAnsi="Courier New" w:cs="Courier New"/>
        </w:rPr>
        <w:t>Further, t</w:t>
      </w:r>
      <w:r w:rsidR="00F969DD" w:rsidRPr="00362615">
        <w:rPr>
          <w:rFonts w:ascii="Courier New" w:eastAsia="Courier New" w:hAnsi="Courier New" w:cs="Courier New"/>
        </w:rPr>
        <w:t xml:space="preserve">he Commissioner’s public written statements, specifically TIR 99-2: Taxation of the Internet, Electronic Commerce and Telecommunications Services: Recent Federal and Massachusetts Legislation </w:t>
      </w:r>
      <w:r w:rsidR="00B161AF" w:rsidRPr="00362615">
        <w:rPr>
          <w:rFonts w:ascii="Courier New" w:eastAsia="Courier New" w:hAnsi="Courier New" w:cs="Courier New"/>
        </w:rPr>
        <w:t xml:space="preserve">(“TIR 99-2”) </w:t>
      </w:r>
      <w:r w:rsidR="00F969DD" w:rsidRPr="00362615">
        <w:rPr>
          <w:rFonts w:ascii="Courier New" w:eastAsia="Courier New" w:hAnsi="Courier New" w:cs="Courier New"/>
        </w:rPr>
        <w:t>and its successor</w:t>
      </w:r>
      <w:r w:rsidRPr="00362615">
        <w:rPr>
          <w:rFonts w:ascii="Courier New" w:eastAsia="Courier New" w:hAnsi="Courier New" w:cs="Courier New"/>
        </w:rPr>
        <w:t>,</w:t>
      </w:r>
      <w:r w:rsidR="00F969DD" w:rsidRPr="00362615">
        <w:rPr>
          <w:rFonts w:ascii="Courier New" w:eastAsia="Courier New" w:hAnsi="Courier New" w:cs="Courier New"/>
        </w:rPr>
        <w:t xml:space="preserve"> TIR 05-8: Taxation of Internet Commerce and Telecommunications Services: Recent Federal Legislation</w:t>
      </w:r>
      <w:r w:rsidR="00B161AF" w:rsidRPr="00362615">
        <w:rPr>
          <w:rFonts w:ascii="Courier New" w:eastAsia="Courier New" w:hAnsi="Courier New" w:cs="Courier New"/>
        </w:rPr>
        <w:t xml:space="preserve"> (“TIR 05-8”)</w:t>
      </w:r>
      <w:r w:rsidR="00F969DD" w:rsidRPr="00362615">
        <w:rPr>
          <w:rFonts w:ascii="Courier New" w:eastAsia="Courier New" w:hAnsi="Courier New" w:cs="Courier New"/>
        </w:rPr>
        <w:t xml:space="preserve">, both </w:t>
      </w:r>
      <w:r w:rsidR="00DB1980" w:rsidRPr="00362615">
        <w:rPr>
          <w:rFonts w:ascii="Courier New" w:eastAsia="Courier New" w:hAnsi="Courier New" w:cs="Courier New"/>
        </w:rPr>
        <w:t xml:space="preserve">explicitly </w:t>
      </w:r>
      <w:r w:rsidR="00F969DD" w:rsidRPr="00362615">
        <w:rPr>
          <w:rFonts w:ascii="Courier New" w:eastAsia="Courier New" w:hAnsi="Courier New" w:cs="Courier New"/>
        </w:rPr>
        <w:t xml:space="preserve">list facsimile transmission services as examples of taxable telecommunications services. </w:t>
      </w:r>
      <w:r w:rsidR="008C1D49" w:rsidRPr="00362615">
        <w:rPr>
          <w:rFonts w:ascii="Courier New" w:eastAsia="Courier New" w:hAnsi="Courier New" w:cs="Courier New"/>
        </w:rPr>
        <w:t xml:space="preserve">The appellant’s own Service Order Form, marketing materials, and Form 10-K describe the service at issue as a fax service. </w:t>
      </w:r>
      <w:r w:rsidR="00F969DD" w:rsidRPr="00362615">
        <w:rPr>
          <w:rFonts w:ascii="Courier New" w:eastAsia="Courier New" w:hAnsi="Courier New" w:cs="Courier New"/>
        </w:rPr>
        <w:t>No distinction is made in the TIRs as to whether the facsimile transmission results in a piece of paper or a digital product</w:t>
      </w:r>
      <w:r w:rsidR="008C1D49" w:rsidRPr="00362615">
        <w:rPr>
          <w:rFonts w:ascii="Courier New" w:eastAsia="Courier New" w:hAnsi="Courier New" w:cs="Courier New"/>
        </w:rPr>
        <w:t xml:space="preserve"> and the Board declined to find one based on the facts in evidence</w:t>
      </w:r>
      <w:r w:rsidR="00F969DD" w:rsidRPr="00362615">
        <w:rPr>
          <w:rFonts w:ascii="Courier New" w:eastAsia="Courier New" w:hAnsi="Courier New" w:cs="Courier New"/>
        </w:rPr>
        <w:t>.</w:t>
      </w:r>
      <w:r w:rsidRPr="00362615">
        <w:rPr>
          <w:rFonts w:ascii="Courier New" w:eastAsia="Courier New" w:hAnsi="Courier New" w:cs="Courier New"/>
        </w:rPr>
        <w:t xml:space="preserve"> </w:t>
      </w:r>
    </w:p>
    <w:p w:rsidR="004E1973" w:rsidRPr="00362615" w:rsidRDefault="00A24ACB" w:rsidP="00E64DCC">
      <w:pPr>
        <w:spacing w:line="480" w:lineRule="auto"/>
        <w:ind w:firstLine="720"/>
        <w:jc w:val="both"/>
        <w:rPr>
          <w:rFonts w:ascii="Courier New" w:eastAsia="Courier New" w:hAnsi="Courier New" w:cs="Courier New"/>
        </w:rPr>
      </w:pPr>
      <w:r w:rsidRPr="00362615">
        <w:rPr>
          <w:rFonts w:ascii="Courier New" w:eastAsia="Courier New" w:hAnsi="Courier New" w:cs="Courier New"/>
        </w:rPr>
        <w:t>Accordingly, the Board found and ruled that the appellant had not met its burden of proof and was not entitled to an abatement on the Penalties Issue</w:t>
      </w:r>
      <w:r w:rsidR="00B161AF" w:rsidRPr="00362615">
        <w:rPr>
          <w:rFonts w:ascii="Courier New" w:eastAsia="Courier New" w:hAnsi="Courier New" w:cs="Courier New"/>
        </w:rPr>
        <w:t xml:space="preserve"> for penalties imposed under both G.L. c. 62C, § 33(a) and penalties under </w:t>
      </w:r>
      <w:r w:rsidR="00362615">
        <w:rPr>
          <w:rFonts w:ascii="Courier New" w:eastAsia="Courier New" w:hAnsi="Courier New" w:cs="Courier New"/>
        </w:rPr>
        <w:t xml:space="preserve">G.L. c. </w:t>
      </w:r>
      <w:r w:rsidR="00B161AF" w:rsidRPr="00362615">
        <w:rPr>
          <w:rFonts w:ascii="Courier New" w:eastAsia="Courier New" w:hAnsi="Courier New" w:cs="Courier New"/>
        </w:rPr>
        <w:t>62C, § 35A.</w:t>
      </w:r>
    </w:p>
    <w:p w:rsidR="002F0909" w:rsidRPr="00362615" w:rsidRDefault="002F0909" w:rsidP="00B3436D">
      <w:pPr>
        <w:spacing w:line="480" w:lineRule="auto"/>
        <w:jc w:val="center"/>
        <w:rPr>
          <w:rFonts w:ascii="Courier New" w:eastAsia="Courier New" w:hAnsi="Courier New" w:cs="Courier New"/>
          <w:b/>
        </w:rPr>
      </w:pPr>
    </w:p>
    <w:p w:rsidR="005B0611" w:rsidRPr="00362615" w:rsidRDefault="005B0611" w:rsidP="00B3436D">
      <w:pPr>
        <w:spacing w:line="480" w:lineRule="auto"/>
        <w:jc w:val="center"/>
        <w:rPr>
          <w:rFonts w:ascii="Courier New" w:eastAsia="Courier New" w:hAnsi="Courier New" w:cs="Courier New"/>
          <w:b/>
        </w:rPr>
      </w:pPr>
    </w:p>
    <w:p w:rsidR="005B0611" w:rsidRPr="00362615" w:rsidRDefault="005B0611" w:rsidP="00B3436D">
      <w:pPr>
        <w:spacing w:line="480" w:lineRule="auto"/>
        <w:jc w:val="center"/>
        <w:rPr>
          <w:rFonts w:ascii="Courier New" w:eastAsia="Courier New" w:hAnsi="Courier New" w:cs="Courier New"/>
          <w:b/>
        </w:rPr>
      </w:pPr>
    </w:p>
    <w:p w:rsidR="005B0611" w:rsidRPr="00362615" w:rsidRDefault="005B0611" w:rsidP="00B3436D">
      <w:pPr>
        <w:spacing w:line="480" w:lineRule="auto"/>
        <w:jc w:val="center"/>
        <w:rPr>
          <w:rFonts w:ascii="Courier New" w:eastAsia="Courier New" w:hAnsi="Courier New" w:cs="Courier New"/>
          <w:b/>
        </w:rPr>
      </w:pPr>
    </w:p>
    <w:p w:rsidR="007F14D3" w:rsidRPr="00362615" w:rsidRDefault="007F14D3" w:rsidP="00B3436D">
      <w:pPr>
        <w:spacing w:line="480" w:lineRule="auto"/>
        <w:jc w:val="center"/>
        <w:rPr>
          <w:rFonts w:ascii="Courier New" w:eastAsia="Courier New" w:hAnsi="Courier New" w:cs="Courier New"/>
          <w:b/>
        </w:rPr>
      </w:pPr>
      <w:r w:rsidRPr="00362615">
        <w:rPr>
          <w:rFonts w:ascii="Courier New" w:eastAsia="Courier New" w:hAnsi="Courier New" w:cs="Courier New"/>
          <w:b/>
        </w:rPr>
        <w:lastRenderedPageBreak/>
        <w:t>OPINION</w:t>
      </w:r>
    </w:p>
    <w:p w:rsidR="009C359B" w:rsidRPr="00362615" w:rsidRDefault="00757CA0" w:rsidP="009C359B">
      <w:pPr>
        <w:jc w:val="both"/>
        <w:rPr>
          <w:rFonts w:ascii="Courier New" w:eastAsia="Courier New" w:hAnsi="Courier New" w:cs="Courier New"/>
          <w:b/>
        </w:rPr>
      </w:pPr>
      <w:r w:rsidRPr="00362615">
        <w:rPr>
          <w:rFonts w:ascii="Courier New" w:eastAsia="Courier New" w:hAnsi="Courier New" w:cs="Courier New"/>
          <w:b/>
        </w:rPr>
        <w:t>I. The Service at Issue Is a</w:t>
      </w:r>
      <w:r w:rsidR="009C359B" w:rsidRPr="00362615">
        <w:rPr>
          <w:rFonts w:ascii="Courier New" w:eastAsia="Courier New" w:hAnsi="Courier New" w:cs="Courier New"/>
          <w:b/>
        </w:rPr>
        <w:t xml:space="preserve"> Taxable Telecommunications Service Under Massachusetts Law.</w:t>
      </w:r>
    </w:p>
    <w:p w:rsidR="009C359B" w:rsidRPr="00362615" w:rsidRDefault="009C359B" w:rsidP="009C359B">
      <w:pPr>
        <w:jc w:val="both"/>
        <w:rPr>
          <w:rFonts w:ascii="Courier New" w:eastAsia="Courier New" w:hAnsi="Courier New" w:cs="Courier New"/>
        </w:rPr>
      </w:pPr>
    </w:p>
    <w:p w:rsidR="009C359B" w:rsidRPr="00362615" w:rsidRDefault="00F17D30" w:rsidP="00B3436D">
      <w:pPr>
        <w:spacing w:line="480" w:lineRule="auto"/>
        <w:ind w:firstLine="720"/>
        <w:jc w:val="both"/>
        <w:rPr>
          <w:rFonts w:ascii="Courier New" w:eastAsia="Courier New" w:hAnsi="Courier New" w:cs="Courier New"/>
        </w:rPr>
      </w:pPr>
      <w:r w:rsidRPr="00362615">
        <w:rPr>
          <w:rFonts w:ascii="Courier New" w:eastAsia="Courier New" w:hAnsi="Courier New" w:cs="Courier New"/>
        </w:rPr>
        <w:t>Massachusetts law imposes “[a]n excise . . . upon sales at retail in the commonwealth, by any vendor, of tangible personal property or of services performed in the commonwealth at the rate of 6.</w:t>
      </w:r>
      <w:r w:rsidR="00644F19" w:rsidRPr="00362615">
        <w:rPr>
          <w:rFonts w:ascii="Courier New" w:eastAsia="Courier New" w:hAnsi="Courier New" w:cs="Courier New"/>
        </w:rPr>
        <w:t>2</w:t>
      </w:r>
      <w:r w:rsidRPr="00362615">
        <w:rPr>
          <w:rFonts w:ascii="Courier New" w:eastAsia="Courier New" w:hAnsi="Courier New" w:cs="Courier New"/>
        </w:rPr>
        <w:t>5 per cent of the gross receipts of the vendor from all such sales of such property or services.”</w:t>
      </w:r>
      <w:r w:rsidR="0084057F" w:rsidRPr="00362615">
        <w:rPr>
          <w:rFonts w:ascii="Courier New" w:eastAsia="Courier New" w:hAnsi="Courier New" w:cs="Courier New"/>
        </w:rPr>
        <w:t xml:space="preserve"> G.L. c. 64H, § 2.</w:t>
      </w:r>
      <w:r w:rsidR="0084057F" w:rsidRPr="00362615">
        <w:rPr>
          <w:rStyle w:val="FootnoteReference"/>
          <w:rFonts w:ascii="Courier New" w:eastAsia="Courier New" w:hAnsi="Courier New" w:cs="Courier New"/>
        </w:rPr>
        <w:footnoteReference w:id="5"/>
      </w:r>
      <w:r w:rsidR="00B3436D" w:rsidRPr="00362615">
        <w:rPr>
          <w:rFonts w:ascii="Courier New" w:eastAsia="Courier New" w:hAnsi="Courier New" w:cs="Courier New"/>
        </w:rPr>
        <w:t xml:space="preserve"> The primary question in this matter is whether the service at issue is a </w:t>
      </w:r>
      <w:r w:rsidR="005078D8" w:rsidRPr="00362615">
        <w:rPr>
          <w:rFonts w:ascii="Courier New" w:eastAsia="Courier New" w:hAnsi="Courier New" w:cs="Courier New"/>
        </w:rPr>
        <w:t xml:space="preserve">taxable </w:t>
      </w:r>
      <w:r w:rsidR="00B75C77" w:rsidRPr="00362615">
        <w:rPr>
          <w:rFonts w:ascii="Courier New" w:eastAsia="Courier New" w:hAnsi="Courier New" w:cs="Courier New"/>
        </w:rPr>
        <w:t xml:space="preserve">telecommunications </w:t>
      </w:r>
      <w:r w:rsidR="00B3436D" w:rsidRPr="00362615">
        <w:rPr>
          <w:rFonts w:ascii="Courier New" w:eastAsia="Courier New" w:hAnsi="Courier New" w:cs="Courier New"/>
        </w:rPr>
        <w:t xml:space="preserve">service under </w:t>
      </w:r>
      <w:r w:rsidR="00644F19" w:rsidRPr="00362615">
        <w:rPr>
          <w:rFonts w:ascii="Courier New" w:eastAsia="Courier New" w:hAnsi="Courier New" w:cs="Courier New"/>
        </w:rPr>
        <w:t xml:space="preserve">the provisions of </w:t>
      </w:r>
      <w:r w:rsidR="00B3436D" w:rsidRPr="00362615">
        <w:rPr>
          <w:rFonts w:ascii="Courier New" w:eastAsia="Courier New" w:hAnsi="Courier New" w:cs="Courier New"/>
        </w:rPr>
        <w:t xml:space="preserve">G.L. c. 64H, § </w:t>
      </w:r>
      <w:r w:rsidR="005078D8" w:rsidRPr="00362615">
        <w:rPr>
          <w:rFonts w:ascii="Courier New" w:eastAsia="Courier New" w:hAnsi="Courier New" w:cs="Courier New"/>
        </w:rPr>
        <w:t>1</w:t>
      </w:r>
      <w:r w:rsidR="00B3436D" w:rsidRPr="00362615">
        <w:rPr>
          <w:rFonts w:ascii="Courier New" w:eastAsia="Courier New" w:hAnsi="Courier New" w:cs="Courier New"/>
        </w:rPr>
        <w:t>.</w:t>
      </w:r>
      <w:r w:rsidR="009C359B" w:rsidRPr="00362615">
        <w:rPr>
          <w:rFonts w:ascii="Courier New" w:eastAsia="Courier New" w:hAnsi="Courier New" w:cs="Courier New"/>
        </w:rPr>
        <w:t xml:space="preserve"> </w:t>
      </w:r>
    </w:p>
    <w:p w:rsidR="00E50815" w:rsidRPr="00362615" w:rsidRDefault="00B75C77" w:rsidP="00323759">
      <w:pPr>
        <w:spacing w:line="480" w:lineRule="auto"/>
        <w:ind w:firstLine="720"/>
        <w:jc w:val="both"/>
        <w:rPr>
          <w:rFonts w:ascii="Courier New" w:eastAsia="Courier New" w:hAnsi="Courier New" w:cs="Courier New"/>
        </w:rPr>
      </w:pPr>
      <w:r w:rsidRPr="00362615">
        <w:rPr>
          <w:rFonts w:ascii="Courier New" w:eastAsia="Courier New" w:hAnsi="Courier New" w:cs="Courier New"/>
        </w:rPr>
        <w:t>G</w:t>
      </w:r>
      <w:r w:rsidR="00644F19" w:rsidRPr="00362615">
        <w:rPr>
          <w:rFonts w:ascii="Courier New" w:eastAsia="Courier New" w:hAnsi="Courier New" w:cs="Courier New"/>
        </w:rPr>
        <w:t xml:space="preserve">eneral Laws </w:t>
      </w:r>
      <w:r w:rsidRPr="00362615">
        <w:rPr>
          <w:rFonts w:ascii="Courier New" w:eastAsia="Courier New" w:hAnsi="Courier New" w:cs="Courier New"/>
        </w:rPr>
        <w:t>c. 64H, § 1 define</w:t>
      </w:r>
      <w:r w:rsidR="00644F19" w:rsidRPr="00362615">
        <w:rPr>
          <w:rFonts w:ascii="Courier New" w:eastAsia="Courier New" w:hAnsi="Courier New" w:cs="Courier New"/>
        </w:rPr>
        <w:t>s</w:t>
      </w:r>
      <w:r w:rsidRPr="00362615">
        <w:rPr>
          <w:rFonts w:ascii="Courier New" w:eastAsia="Courier New" w:hAnsi="Courier New" w:cs="Courier New"/>
        </w:rPr>
        <w:t xml:space="preserve"> a service as “a commodity consisting of activities engaged in by a person for another person for a consideration” and “that the term services shall be limited to </w:t>
      </w:r>
      <w:r w:rsidR="00362615">
        <w:rPr>
          <w:rFonts w:ascii="Courier New" w:eastAsia="Courier New" w:hAnsi="Courier New" w:cs="Courier New"/>
        </w:rPr>
        <w:t xml:space="preserve">the following item: </w:t>
      </w:r>
      <w:r w:rsidRPr="00362615">
        <w:rPr>
          <w:rFonts w:ascii="Courier New" w:eastAsia="Courier New" w:hAnsi="Courier New" w:cs="Courier New"/>
        </w:rPr>
        <w:t xml:space="preserve">telecommunications services.” </w:t>
      </w:r>
      <w:r w:rsidR="00E50815" w:rsidRPr="00362615">
        <w:rPr>
          <w:rFonts w:ascii="Courier New" w:eastAsia="Courier New" w:hAnsi="Courier New" w:cs="Courier New"/>
        </w:rPr>
        <w:t>Accordingly, the only services subject to Massachusetts sales tax are telecommunications services. T</w:t>
      </w:r>
      <w:r w:rsidRPr="00362615">
        <w:rPr>
          <w:rFonts w:ascii="Courier New" w:eastAsia="Courier New" w:hAnsi="Courier New" w:cs="Courier New"/>
        </w:rPr>
        <w:t>elecommunications services are defined as “any transmission of messages or information by electronic or similar means, between or among points by wire, cable, fiberoptics, laser, microwave, radio, satellite or similar facilities but not including cable television.</w:t>
      </w:r>
      <w:r w:rsidR="00493869" w:rsidRPr="00362615">
        <w:rPr>
          <w:rFonts w:ascii="Courier New" w:eastAsia="Courier New" w:hAnsi="Courier New" w:cs="Courier New"/>
        </w:rPr>
        <w:t xml:space="preserve"> Telecommunications services shall be deemed to be services for </w:t>
      </w:r>
      <w:r w:rsidR="00493869" w:rsidRPr="00362615">
        <w:rPr>
          <w:rFonts w:ascii="Courier New" w:eastAsia="Courier New" w:hAnsi="Courier New" w:cs="Courier New"/>
        </w:rPr>
        <w:lastRenderedPageBreak/>
        <w:t>purposes of this chapter and chapter sixty-four I.”</w:t>
      </w:r>
      <w:r w:rsidRPr="00362615">
        <w:rPr>
          <w:rFonts w:ascii="Courier New" w:eastAsia="Courier New" w:hAnsi="Courier New" w:cs="Courier New"/>
        </w:rPr>
        <w:t xml:space="preserve"> </w:t>
      </w:r>
      <w:r w:rsidR="00CA27C5" w:rsidRPr="00362615">
        <w:rPr>
          <w:rFonts w:ascii="Courier New" w:eastAsia="Courier New" w:hAnsi="Courier New" w:cs="Courier New"/>
        </w:rPr>
        <w:t xml:space="preserve">G.L. c. 64H, § 1. </w:t>
      </w:r>
    </w:p>
    <w:p w:rsidR="00C7652B" w:rsidRPr="00362615" w:rsidRDefault="00C7652B" w:rsidP="00323759">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As the Board concluded in its findings, the eFax service involves transmission of a message or information – the facsimile </w:t>
      </w:r>
      <w:r w:rsidR="003402BA" w:rsidRPr="00362615">
        <w:rPr>
          <w:rFonts w:ascii="Courier New" w:eastAsia="Courier New" w:hAnsi="Courier New" w:cs="Courier New"/>
        </w:rPr>
        <w:t>–</w:t>
      </w:r>
      <w:r w:rsidRPr="00362615">
        <w:rPr>
          <w:rFonts w:ascii="Courier New" w:eastAsia="Courier New" w:hAnsi="Courier New" w:cs="Courier New"/>
        </w:rPr>
        <w:t xml:space="preserve"> </w:t>
      </w:r>
      <w:r w:rsidR="003402BA" w:rsidRPr="00362615">
        <w:rPr>
          <w:rFonts w:ascii="Courier New" w:eastAsia="Courier New" w:hAnsi="Courier New" w:cs="Courier New"/>
        </w:rPr>
        <w:t xml:space="preserve">between points </w:t>
      </w:r>
      <w:r w:rsidR="0032023A" w:rsidRPr="00362615">
        <w:rPr>
          <w:rFonts w:ascii="Courier New" w:eastAsia="Courier New" w:hAnsi="Courier New" w:cs="Courier New"/>
        </w:rPr>
        <w:t>“</w:t>
      </w:r>
      <w:r w:rsidRPr="00362615">
        <w:rPr>
          <w:rFonts w:ascii="Courier New" w:eastAsia="Courier New" w:hAnsi="Courier New" w:cs="Courier New"/>
        </w:rPr>
        <w:t xml:space="preserve">by </w:t>
      </w:r>
      <w:r w:rsidR="0032023A" w:rsidRPr="00362615">
        <w:rPr>
          <w:rFonts w:ascii="Courier New" w:eastAsia="Courier New" w:hAnsi="Courier New" w:cs="Courier New"/>
        </w:rPr>
        <w:t xml:space="preserve">electronic or similar </w:t>
      </w:r>
      <w:r w:rsidRPr="00362615">
        <w:rPr>
          <w:rFonts w:ascii="Courier New" w:eastAsia="Courier New" w:hAnsi="Courier New" w:cs="Courier New"/>
        </w:rPr>
        <w:t>means</w:t>
      </w:r>
      <w:r w:rsidR="0032023A" w:rsidRPr="00362615">
        <w:rPr>
          <w:rFonts w:ascii="Courier New" w:eastAsia="Courier New" w:hAnsi="Courier New" w:cs="Courier New"/>
        </w:rPr>
        <w:t>”</w:t>
      </w:r>
      <w:r w:rsidRPr="00362615">
        <w:rPr>
          <w:rFonts w:ascii="Courier New" w:eastAsia="Courier New" w:hAnsi="Courier New" w:cs="Courier New"/>
        </w:rPr>
        <w:t xml:space="preserve"> that fit within the broad confines of telecommunications services as that term is defined in G.L. c. 64H, § 1</w:t>
      </w:r>
      <w:r w:rsidR="005B0611" w:rsidRPr="00362615">
        <w:rPr>
          <w:rFonts w:ascii="Courier New" w:eastAsia="Courier New" w:hAnsi="Courier New" w:cs="Courier New"/>
        </w:rPr>
        <w:t>.</w:t>
      </w:r>
      <w:r w:rsidRPr="00362615">
        <w:rPr>
          <w:rFonts w:ascii="Courier New" w:eastAsia="Courier New" w:hAnsi="Courier New" w:cs="Courier New"/>
        </w:rPr>
        <w:t xml:space="preserve"> </w:t>
      </w:r>
      <w:r w:rsidR="005B0611" w:rsidRPr="00362615">
        <w:rPr>
          <w:rFonts w:ascii="Courier New" w:eastAsia="Courier New" w:hAnsi="Courier New" w:cs="Courier New"/>
        </w:rPr>
        <w:t xml:space="preserve">The electronic or similar transmission in this appeal involved: </w:t>
      </w:r>
      <w:r w:rsidRPr="00362615">
        <w:rPr>
          <w:rFonts w:ascii="Courier New" w:eastAsia="Courier New" w:hAnsi="Courier New" w:cs="Courier New"/>
        </w:rPr>
        <w:t xml:space="preserve">(1) the PSTN using a customer’s assigned DID; (2) the appellant’s servers at the colocation facilities; and (3) the Internet to the customer’s email address, which was the predominant form of final transmission to customers. </w:t>
      </w:r>
    </w:p>
    <w:p w:rsidR="006A7CCB" w:rsidRPr="00362615" w:rsidRDefault="0001774B" w:rsidP="005D1F7E">
      <w:pPr>
        <w:spacing w:line="480" w:lineRule="auto"/>
        <w:ind w:firstLine="720"/>
        <w:jc w:val="both"/>
        <w:rPr>
          <w:rFonts w:ascii="Courier New" w:hAnsi="Courier New" w:cs="Courier New"/>
        </w:rPr>
      </w:pPr>
      <w:r w:rsidRPr="00362615">
        <w:rPr>
          <w:rFonts w:ascii="Courier New" w:hAnsi="Courier New" w:cs="Courier New"/>
        </w:rPr>
        <w:t xml:space="preserve">Though </w:t>
      </w:r>
      <w:r w:rsidR="00C13D26" w:rsidRPr="00362615">
        <w:rPr>
          <w:rFonts w:ascii="Courier New" w:hAnsi="Courier New" w:cs="Courier New"/>
          <w:b/>
          <w:i/>
        </w:rPr>
        <w:t>Verizon New England, Inc. v. Commissioner of Revenue</w:t>
      </w:r>
      <w:r w:rsidR="00C13D26" w:rsidRPr="00362615">
        <w:rPr>
          <w:rFonts w:ascii="Courier New" w:hAnsi="Courier New" w:cs="Courier New"/>
        </w:rPr>
        <w:t>, Mass. ATB Findings of Fact and Reports 2011-</w:t>
      </w:r>
      <w:r w:rsidR="005D1F7E" w:rsidRPr="00362615">
        <w:rPr>
          <w:rFonts w:ascii="Courier New" w:hAnsi="Courier New" w:cs="Courier New"/>
        </w:rPr>
        <w:t>457</w:t>
      </w:r>
      <w:r w:rsidR="00C7652B" w:rsidRPr="00362615">
        <w:rPr>
          <w:rFonts w:ascii="Courier New" w:hAnsi="Courier New" w:cs="Courier New"/>
        </w:rPr>
        <w:t>,</w:t>
      </w:r>
      <w:r w:rsidRPr="00362615">
        <w:rPr>
          <w:rFonts w:ascii="Courier New" w:hAnsi="Courier New" w:cs="Courier New"/>
        </w:rPr>
        <w:t xml:space="preserve"> </w:t>
      </w:r>
      <w:r w:rsidR="00375401" w:rsidRPr="00362615">
        <w:rPr>
          <w:rFonts w:ascii="Courier New" w:hAnsi="Courier New" w:cs="Courier New"/>
        </w:rPr>
        <w:t xml:space="preserve">involved voice mail services rather than facsimile services, the Board found </w:t>
      </w:r>
      <w:r w:rsidR="00A338C9" w:rsidRPr="00362615">
        <w:rPr>
          <w:rFonts w:ascii="Courier New" w:hAnsi="Courier New" w:cs="Courier New"/>
        </w:rPr>
        <w:t>the analysis analogous to the present matter</w:t>
      </w:r>
      <w:r w:rsidR="00C13D26" w:rsidRPr="00362615">
        <w:rPr>
          <w:rFonts w:ascii="Courier New" w:hAnsi="Courier New" w:cs="Courier New"/>
        </w:rPr>
        <w:t xml:space="preserve">. </w:t>
      </w:r>
      <w:r w:rsidR="00A338C9" w:rsidRPr="00362615">
        <w:rPr>
          <w:rFonts w:ascii="Courier New" w:hAnsi="Courier New" w:cs="Courier New"/>
        </w:rPr>
        <w:t xml:space="preserve">In </w:t>
      </w:r>
      <w:r w:rsidR="00A338C9" w:rsidRPr="00362615">
        <w:rPr>
          <w:rFonts w:ascii="Courier New" w:hAnsi="Courier New" w:cs="Courier New"/>
          <w:b/>
          <w:i/>
        </w:rPr>
        <w:t>Verizon</w:t>
      </w:r>
      <w:r w:rsidR="00A338C9" w:rsidRPr="00362615">
        <w:rPr>
          <w:rFonts w:ascii="Courier New" w:hAnsi="Courier New" w:cs="Courier New"/>
        </w:rPr>
        <w:t>, the taxpayer</w:t>
      </w:r>
      <w:r w:rsidR="00C7652B" w:rsidRPr="00362615">
        <w:rPr>
          <w:rFonts w:ascii="Courier New" w:hAnsi="Courier New" w:cs="Courier New"/>
        </w:rPr>
        <w:t xml:space="preserve"> contended that</w:t>
      </w:r>
      <w:r w:rsidR="00C13D26" w:rsidRPr="00362615">
        <w:rPr>
          <w:rFonts w:ascii="Courier New" w:hAnsi="Courier New" w:cs="Courier New"/>
        </w:rPr>
        <w:t xml:space="preserve"> “charges made by Verizon for its voice mail services were not charges for the transmission of messages or information, but rather, were charges for the recording and storage of messages on Verizon’s voice mail system.” </w:t>
      </w:r>
      <w:r w:rsidR="00644F19" w:rsidRPr="00362615">
        <w:rPr>
          <w:rFonts w:ascii="Courier New" w:hAnsi="Courier New" w:cs="Courier New"/>
          <w:b/>
          <w:i/>
        </w:rPr>
        <w:t>Id</w:t>
      </w:r>
      <w:r w:rsidR="00644F19" w:rsidRPr="00362615">
        <w:rPr>
          <w:rFonts w:ascii="Courier New" w:hAnsi="Courier New" w:cs="Courier New"/>
        </w:rPr>
        <w:t xml:space="preserve">. at </w:t>
      </w:r>
      <w:r w:rsidR="00604209" w:rsidRPr="00362615">
        <w:rPr>
          <w:rFonts w:ascii="Courier New" w:hAnsi="Courier New" w:cs="Courier New"/>
        </w:rPr>
        <w:t xml:space="preserve">2011-473. </w:t>
      </w:r>
      <w:r w:rsidR="00C7652B" w:rsidRPr="00362615">
        <w:rPr>
          <w:rFonts w:ascii="Courier New" w:hAnsi="Courier New" w:cs="Courier New"/>
        </w:rPr>
        <w:t xml:space="preserve">The taxpayer reasoned that </w:t>
      </w:r>
      <w:r w:rsidR="001528C1" w:rsidRPr="00362615">
        <w:rPr>
          <w:rFonts w:ascii="Courier New" w:hAnsi="Courier New" w:cs="Courier New"/>
        </w:rPr>
        <w:t>“</w:t>
      </w:r>
      <w:r w:rsidR="00C13D26" w:rsidRPr="00362615">
        <w:rPr>
          <w:rFonts w:ascii="Courier New" w:hAnsi="Courier New" w:cs="Courier New"/>
        </w:rPr>
        <w:t>a person leaving a message on or retrieving a message from the voice mail system makes a phone call for which they incur charges separate and apart from the voice mail charges</w:t>
      </w:r>
      <w:r w:rsidR="001528C1" w:rsidRPr="00362615">
        <w:rPr>
          <w:rFonts w:ascii="Courier New" w:hAnsi="Courier New" w:cs="Courier New"/>
        </w:rPr>
        <w:t>”</w:t>
      </w:r>
      <w:r w:rsidR="00C7652B" w:rsidRPr="00362615">
        <w:rPr>
          <w:rFonts w:ascii="Courier New" w:hAnsi="Courier New" w:cs="Courier New"/>
        </w:rPr>
        <w:t xml:space="preserve"> and that </w:t>
      </w:r>
      <w:r w:rsidR="00C7652B" w:rsidRPr="00362615">
        <w:rPr>
          <w:rFonts w:ascii="Courier New" w:hAnsi="Courier New" w:cs="Courier New"/>
        </w:rPr>
        <w:lastRenderedPageBreak/>
        <w:t xml:space="preserve">any transmission </w:t>
      </w:r>
      <w:r w:rsidR="001528C1" w:rsidRPr="00362615">
        <w:rPr>
          <w:rFonts w:ascii="Courier New" w:hAnsi="Courier New" w:cs="Courier New"/>
        </w:rPr>
        <w:t>“</w:t>
      </w:r>
      <w:r w:rsidR="00C13D26" w:rsidRPr="00362615">
        <w:rPr>
          <w:rFonts w:ascii="Courier New" w:hAnsi="Courier New" w:cs="Courier New"/>
        </w:rPr>
        <w:t xml:space="preserve">occurred only </w:t>
      </w:r>
      <w:r w:rsidR="001528C1" w:rsidRPr="00362615">
        <w:rPr>
          <w:rFonts w:ascii="Courier New" w:hAnsi="Courier New" w:cs="Courier New"/>
        </w:rPr>
        <w:t xml:space="preserve">at such time as </w:t>
      </w:r>
      <w:r w:rsidR="00C13D26" w:rsidRPr="00362615">
        <w:rPr>
          <w:rFonts w:ascii="Courier New" w:hAnsi="Courier New" w:cs="Courier New"/>
        </w:rPr>
        <w:t>an individual made the phone call for which they were separately charge</w:t>
      </w:r>
      <w:r w:rsidR="001528C1" w:rsidRPr="00362615">
        <w:rPr>
          <w:rFonts w:ascii="Courier New" w:hAnsi="Courier New" w:cs="Courier New"/>
        </w:rPr>
        <w:t>d</w:t>
      </w:r>
      <w:r w:rsidR="00C7652B" w:rsidRPr="00362615">
        <w:rPr>
          <w:rFonts w:ascii="Courier New" w:hAnsi="Courier New" w:cs="Courier New"/>
        </w:rPr>
        <w:t>.</w:t>
      </w:r>
      <w:r w:rsidR="00C13D26" w:rsidRPr="00362615">
        <w:rPr>
          <w:rFonts w:ascii="Courier New" w:hAnsi="Courier New" w:cs="Courier New"/>
        </w:rPr>
        <w:t xml:space="preserve">” </w:t>
      </w:r>
      <w:r w:rsidR="00604209" w:rsidRPr="00362615">
        <w:rPr>
          <w:rFonts w:ascii="Courier New" w:hAnsi="Courier New" w:cs="Courier New"/>
          <w:b/>
          <w:i/>
        </w:rPr>
        <w:t>Id</w:t>
      </w:r>
      <w:r w:rsidR="00604209" w:rsidRPr="00362615">
        <w:rPr>
          <w:rFonts w:ascii="Courier New" w:hAnsi="Courier New" w:cs="Courier New"/>
        </w:rPr>
        <w:t xml:space="preserve">. at 2011-473-74. </w:t>
      </w:r>
      <w:r w:rsidR="00C13D26" w:rsidRPr="00362615">
        <w:rPr>
          <w:rFonts w:ascii="Courier New" w:hAnsi="Courier New" w:cs="Courier New"/>
        </w:rPr>
        <w:t xml:space="preserve">The Board </w:t>
      </w:r>
      <w:r w:rsidR="00B714FA" w:rsidRPr="00362615">
        <w:rPr>
          <w:rFonts w:ascii="Courier New" w:hAnsi="Courier New" w:cs="Courier New"/>
        </w:rPr>
        <w:t xml:space="preserve">disagreed, finding </w:t>
      </w:r>
      <w:r w:rsidR="00C13D26" w:rsidRPr="00362615">
        <w:rPr>
          <w:rFonts w:ascii="Courier New" w:hAnsi="Courier New" w:cs="Courier New"/>
        </w:rPr>
        <w:t>that</w:t>
      </w:r>
    </w:p>
    <w:p w:rsidR="006A7CCB" w:rsidRPr="00362615" w:rsidRDefault="00C13D26" w:rsidP="006A7CCB">
      <w:pPr>
        <w:ind w:left="720" w:right="720"/>
        <w:jc w:val="both"/>
        <w:rPr>
          <w:rFonts w:ascii="Courier New" w:hAnsi="Courier New" w:cs="Courier New"/>
        </w:rPr>
      </w:pPr>
      <w:r w:rsidRPr="00362615">
        <w:rPr>
          <w:rFonts w:ascii="Courier New" w:hAnsi="Courier New" w:cs="Courier New"/>
        </w:rPr>
        <w:t>[t]he evidence indicated that a message was transmitted from one point, a caller, to another point, the voice mail system, when a caller recorded the message on the voice mail system. The message was then stored on the voice mail system, and later, transmitted from the voice mail system to a party retrieving the message. Although there were separate charges associated with calling into the voice mail system to record or retrieve messages, that fact in no way altered the reality that voice mail served to transmit messages from one point to another. The mere ability to store messages without the ability to retransmit and retrieve them would be valueless, and the Board therefore rejected the appellant’s arguments that voice mail charges were solely charges for the storage, not transmittal, of messages.</w:t>
      </w:r>
    </w:p>
    <w:p w:rsidR="006A7CCB" w:rsidRPr="00362615" w:rsidRDefault="006A7CCB" w:rsidP="006A7CCB">
      <w:pPr>
        <w:ind w:left="720" w:right="720"/>
        <w:jc w:val="both"/>
        <w:rPr>
          <w:rFonts w:ascii="Courier New" w:hAnsi="Courier New" w:cs="Courier New"/>
        </w:rPr>
      </w:pPr>
    </w:p>
    <w:p w:rsidR="007456DF" w:rsidRPr="00362615" w:rsidRDefault="00604209" w:rsidP="006A7CCB">
      <w:pPr>
        <w:spacing w:line="480" w:lineRule="auto"/>
        <w:jc w:val="both"/>
        <w:rPr>
          <w:rFonts w:ascii="Courier New" w:hAnsi="Courier New" w:cs="Courier New"/>
          <w:lang w:val="en"/>
        </w:rPr>
      </w:pPr>
      <w:r w:rsidRPr="00362615">
        <w:rPr>
          <w:rFonts w:ascii="Courier New" w:hAnsi="Courier New" w:cs="Courier New"/>
          <w:b/>
          <w:i/>
          <w:lang w:val="en"/>
        </w:rPr>
        <w:t>Id.</w:t>
      </w:r>
      <w:r w:rsidR="006A7CCB" w:rsidRPr="00362615">
        <w:rPr>
          <w:rFonts w:ascii="Courier New" w:hAnsi="Courier New" w:cs="Courier New"/>
          <w:lang w:val="en"/>
        </w:rPr>
        <w:t xml:space="preserve"> at 2011-474-75.</w:t>
      </w:r>
      <w:r w:rsidR="00C13D26" w:rsidRPr="00362615">
        <w:rPr>
          <w:rFonts w:ascii="Courier New" w:hAnsi="Courier New" w:cs="Courier New"/>
          <w:lang w:val="en"/>
        </w:rPr>
        <w:t xml:space="preserve"> </w:t>
      </w:r>
      <w:r w:rsidR="006A7CCB" w:rsidRPr="00362615">
        <w:rPr>
          <w:rFonts w:ascii="Courier New" w:hAnsi="Courier New" w:cs="Courier New"/>
          <w:lang w:val="en"/>
        </w:rPr>
        <w:t xml:space="preserve">Similarly here, </w:t>
      </w:r>
      <w:r w:rsidR="00B714FA" w:rsidRPr="00362615">
        <w:rPr>
          <w:rFonts w:ascii="Courier New" w:hAnsi="Courier New" w:cs="Courier New"/>
          <w:lang w:val="en"/>
        </w:rPr>
        <w:t>the eFax service transmits a message from one point, the sender, to the appellant’s servers and then to the eFax customer. Though the sender incurs charges for the initial transmission</w:t>
      </w:r>
      <w:r w:rsidR="007456DF" w:rsidRPr="00362615">
        <w:rPr>
          <w:rFonts w:ascii="Courier New" w:hAnsi="Courier New" w:cs="Courier New"/>
          <w:lang w:val="en"/>
        </w:rPr>
        <w:t xml:space="preserve"> to the appellant’s servers</w:t>
      </w:r>
      <w:r w:rsidR="00B714FA" w:rsidRPr="00362615">
        <w:rPr>
          <w:rFonts w:ascii="Courier New" w:hAnsi="Courier New" w:cs="Courier New"/>
          <w:lang w:val="en"/>
        </w:rPr>
        <w:t xml:space="preserve">, </w:t>
      </w:r>
      <w:r w:rsidR="007456DF" w:rsidRPr="00362615">
        <w:rPr>
          <w:rFonts w:ascii="Courier New" w:hAnsi="Courier New" w:cs="Courier New"/>
          <w:lang w:val="en"/>
        </w:rPr>
        <w:t xml:space="preserve">the eFax service facilitates the transmission of the message </w:t>
      </w:r>
      <w:r w:rsidRPr="00362615">
        <w:rPr>
          <w:rFonts w:ascii="Courier New" w:hAnsi="Courier New" w:cs="Courier New"/>
          <w:lang w:val="en"/>
        </w:rPr>
        <w:t xml:space="preserve">between points </w:t>
      </w:r>
      <w:r w:rsidR="007456DF" w:rsidRPr="00362615">
        <w:rPr>
          <w:rFonts w:ascii="Courier New" w:hAnsi="Courier New" w:cs="Courier New"/>
          <w:lang w:val="en"/>
        </w:rPr>
        <w:t xml:space="preserve">to its customer. </w:t>
      </w:r>
      <w:r w:rsidR="00EB0E82" w:rsidRPr="00362615">
        <w:rPr>
          <w:rFonts w:ascii="Courier New" w:hAnsi="Courier New" w:cs="Courier New"/>
          <w:lang w:val="en"/>
        </w:rPr>
        <w:t>Further, the</w:t>
      </w:r>
      <w:r w:rsidR="007456DF" w:rsidRPr="00362615">
        <w:rPr>
          <w:rFonts w:ascii="Courier New" w:hAnsi="Courier New" w:cs="Courier New"/>
          <w:lang w:val="en"/>
        </w:rPr>
        <w:t xml:space="preserve"> storage and various other features</w:t>
      </w:r>
      <w:r w:rsidR="00EB0E82" w:rsidRPr="00362615">
        <w:rPr>
          <w:rFonts w:ascii="Courier New" w:hAnsi="Courier New" w:cs="Courier New"/>
          <w:lang w:val="en"/>
        </w:rPr>
        <w:t xml:space="preserve"> included with the eFax service </w:t>
      </w:r>
      <w:r w:rsidR="007456DF" w:rsidRPr="00362615">
        <w:rPr>
          <w:rFonts w:ascii="Courier New" w:hAnsi="Courier New" w:cs="Courier New"/>
          <w:lang w:val="en"/>
        </w:rPr>
        <w:t>would be valueless but for the ability of the customer to receive the message</w:t>
      </w:r>
      <w:r w:rsidR="00EB0E82" w:rsidRPr="00362615">
        <w:rPr>
          <w:rFonts w:ascii="Courier New" w:hAnsi="Courier New" w:cs="Courier New"/>
          <w:lang w:val="en"/>
        </w:rPr>
        <w:t xml:space="preserve"> in the first instance</w:t>
      </w:r>
      <w:r w:rsidR="007456DF" w:rsidRPr="00362615">
        <w:rPr>
          <w:rFonts w:ascii="Courier New" w:hAnsi="Courier New" w:cs="Courier New"/>
          <w:lang w:val="en"/>
        </w:rPr>
        <w:t>.</w:t>
      </w:r>
      <w:r w:rsidR="001754CF" w:rsidRPr="00362615">
        <w:rPr>
          <w:rFonts w:ascii="Courier New" w:hAnsi="Courier New" w:cs="Courier New"/>
          <w:lang w:val="en"/>
        </w:rPr>
        <w:t xml:space="preserve"> </w:t>
      </w:r>
      <w:r w:rsidR="0032023A" w:rsidRPr="00362615">
        <w:rPr>
          <w:rFonts w:ascii="Courier New" w:hAnsi="Courier New" w:cs="Courier New"/>
          <w:lang w:val="en"/>
        </w:rPr>
        <w:t xml:space="preserve">Accordingly, the Board’s analysis in </w:t>
      </w:r>
      <w:r w:rsidR="0032023A" w:rsidRPr="00362615">
        <w:rPr>
          <w:rFonts w:ascii="Courier New" w:hAnsi="Courier New" w:cs="Courier New"/>
          <w:b/>
          <w:i/>
          <w:lang w:val="en"/>
        </w:rPr>
        <w:t>Verizon</w:t>
      </w:r>
      <w:r w:rsidR="0032023A" w:rsidRPr="00362615">
        <w:rPr>
          <w:rFonts w:ascii="Courier New" w:hAnsi="Courier New" w:cs="Courier New"/>
          <w:lang w:val="en"/>
        </w:rPr>
        <w:t xml:space="preserve"> is equally applicable in the present appeal</w:t>
      </w:r>
      <w:r w:rsidR="005B0611" w:rsidRPr="00362615">
        <w:rPr>
          <w:rFonts w:ascii="Courier New" w:hAnsi="Courier New" w:cs="Courier New"/>
          <w:lang w:val="en"/>
        </w:rPr>
        <w:t>.</w:t>
      </w:r>
      <w:r w:rsidR="0032023A" w:rsidRPr="00362615">
        <w:rPr>
          <w:rFonts w:ascii="Courier New" w:hAnsi="Courier New" w:cs="Courier New"/>
          <w:lang w:val="en"/>
        </w:rPr>
        <w:t xml:space="preserve"> </w:t>
      </w:r>
    </w:p>
    <w:p w:rsidR="00EA3659" w:rsidRPr="00362615" w:rsidRDefault="00793F0A" w:rsidP="00793F0A">
      <w:pPr>
        <w:spacing w:line="480" w:lineRule="auto"/>
        <w:jc w:val="both"/>
        <w:rPr>
          <w:rFonts w:ascii="Courier New" w:hAnsi="Courier New" w:cs="Courier New"/>
        </w:rPr>
      </w:pPr>
      <w:r w:rsidRPr="00362615">
        <w:rPr>
          <w:rFonts w:ascii="Courier New" w:hAnsi="Courier New" w:cs="Courier New"/>
          <w:lang w:val="en"/>
        </w:rPr>
        <w:tab/>
        <w:t xml:space="preserve">The </w:t>
      </w:r>
      <w:r w:rsidR="009E6752" w:rsidRPr="00362615">
        <w:rPr>
          <w:rFonts w:ascii="Courier New" w:hAnsi="Courier New" w:cs="Courier New"/>
          <w:lang w:val="en"/>
        </w:rPr>
        <w:t xml:space="preserve">appellant relied upon </w:t>
      </w:r>
      <w:r w:rsidRPr="00362615">
        <w:rPr>
          <w:rFonts w:ascii="Courier New" w:hAnsi="Courier New" w:cs="Courier New"/>
          <w:b/>
          <w:i/>
        </w:rPr>
        <w:t>Houghton Mifflin Co. v. State Tax Commission</w:t>
      </w:r>
      <w:r w:rsidRPr="00362615">
        <w:rPr>
          <w:rFonts w:ascii="Courier New" w:hAnsi="Courier New" w:cs="Courier New"/>
        </w:rPr>
        <w:t>, 373 Mass. 772, 772-73 (1977)</w:t>
      </w:r>
      <w:r w:rsidR="009E6752" w:rsidRPr="00362615">
        <w:rPr>
          <w:rFonts w:ascii="Courier New" w:hAnsi="Courier New" w:cs="Courier New"/>
        </w:rPr>
        <w:t xml:space="preserve">, for its contention </w:t>
      </w:r>
      <w:r w:rsidR="009E6752" w:rsidRPr="00362615">
        <w:rPr>
          <w:rFonts w:ascii="Courier New" w:hAnsi="Courier New" w:cs="Courier New"/>
        </w:rPr>
        <w:lastRenderedPageBreak/>
        <w:t xml:space="preserve">that </w:t>
      </w:r>
      <w:r w:rsidR="00671B61" w:rsidRPr="00362615">
        <w:rPr>
          <w:rFonts w:ascii="Courier New" w:hAnsi="Courier New" w:cs="Courier New"/>
          <w:lang w:val="en"/>
        </w:rPr>
        <w:t>the object of</w:t>
      </w:r>
      <w:r w:rsidR="000E2284" w:rsidRPr="00362615">
        <w:rPr>
          <w:rFonts w:ascii="Courier New" w:hAnsi="Courier New" w:cs="Courier New"/>
          <w:lang w:val="en"/>
        </w:rPr>
        <w:t xml:space="preserve"> the transaction in this matter was a document management platform rather </w:t>
      </w:r>
      <w:r w:rsidR="00671B61" w:rsidRPr="00362615">
        <w:rPr>
          <w:rFonts w:ascii="Courier New" w:hAnsi="Courier New" w:cs="Courier New"/>
          <w:lang w:val="en"/>
        </w:rPr>
        <w:t xml:space="preserve">than a fax transmission service and </w:t>
      </w:r>
      <w:r w:rsidR="00604209" w:rsidRPr="00362615">
        <w:rPr>
          <w:rFonts w:ascii="Courier New" w:hAnsi="Courier New" w:cs="Courier New"/>
          <w:lang w:val="en"/>
        </w:rPr>
        <w:t>thus</w:t>
      </w:r>
      <w:r w:rsidR="00671B61" w:rsidRPr="00362615">
        <w:rPr>
          <w:rFonts w:ascii="Courier New" w:hAnsi="Courier New" w:cs="Courier New"/>
          <w:lang w:val="en"/>
        </w:rPr>
        <w:t xml:space="preserve"> sales of the eFax service should not be subject to tax under G.L. c. 64H, § 2. </w:t>
      </w:r>
      <w:r w:rsidR="00671B61" w:rsidRPr="00362615">
        <w:rPr>
          <w:rFonts w:ascii="Courier New" w:hAnsi="Courier New" w:cs="Courier New"/>
          <w:b/>
          <w:i/>
        </w:rPr>
        <w:t>Houghton Mifflin Co.</w:t>
      </w:r>
      <w:r w:rsidR="00671B61" w:rsidRPr="00362615">
        <w:rPr>
          <w:rFonts w:ascii="Courier New" w:hAnsi="Courier New" w:cs="Courier New"/>
        </w:rPr>
        <w:t xml:space="preserve"> concerned the question of whether the taxpayer’s “</w:t>
      </w:r>
      <w:r w:rsidRPr="00362615">
        <w:rPr>
          <w:rFonts w:ascii="Courier New" w:hAnsi="Courier New" w:cs="Courier New"/>
        </w:rPr>
        <w:t>purchases of type composition from typesetters and type composers should not be subject to sales and use tax on the basis that the purchases constituted personal service transactions exempted from taxation under G.L. c. 64H, § 1.</w:t>
      </w:r>
      <w:r w:rsidR="00671B61" w:rsidRPr="00362615">
        <w:rPr>
          <w:rFonts w:ascii="Courier New" w:hAnsi="Courier New" w:cs="Courier New"/>
        </w:rPr>
        <w:t>”</w:t>
      </w:r>
      <w:r w:rsidRPr="00362615">
        <w:rPr>
          <w:rFonts w:ascii="Courier New" w:hAnsi="Courier New" w:cs="Courier New"/>
        </w:rPr>
        <w:t xml:space="preserve"> </w:t>
      </w:r>
      <w:r w:rsidRPr="00362615">
        <w:rPr>
          <w:rFonts w:ascii="Courier New" w:hAnsi="Courier New" w:cs="Courier New"/>
          <w:b/>
          <w:i/>
        </w:rPr>
        <w:t>Id</w:t>
      </w:r>
      <w:r w:rsidRPr="00362615">
        <w:rPr>
          <w:rFonts w:ascii="Courier New" w:hAnsi="Courier New" w:cs="Courier New"/>
        </w:rPr>
        <w:t xml:space="preserve">. at 774. The </w:t>
      </w:r>
      <w:r w:rsidR="00671B61" w:rsidRPr="00362615">
        <w:rPr>
          <w:rFonts w:ascii="Courier New" w:hAnsi="Courier New" w:cs="Courier New"/>
        </w:rPr>
        <w:t xml:space="preserve">Supreme Judicial </w:t>
      </w:r>
      <w:r w:rsidRPr="00362615">
        <w:rPr>
          <w:rFonts w:ascii="Courier New" w:hAnsi="Courier New" w:cs="Courier New"/>
        </w:rPr>
        <w:t xml:space="preserve">Court noted that “[b]oth parties argue, and we agree, that </w:t>
      </w:r>
      <w:r w:rsidRPr="00362615">
        <w:rPr>
          <w:rFonts w:ascii="Courier New" w:hAnsi="Courier New" w:cs="Courier New"/>
          <w:i/>
        </w:rPr>
        <w:t>where the services and the property are inseparable</w:t>
      </w:r>
      <w:r w:rsidRPr="00362615">
        <w:rPr>
          <w:rFonts w:ascii="Courier New" w:hAnsi="Courier New" w:cs="Courier New"/>
        </w:rPr>
        <w:t xml:space="preserve">, because of the integrated nature of the transaction, the character of the transaction must be analyzed to ascertain whether the buyer’s basic purpose was to acquire the property which was sold to it, or to obtain the services.” </w:t>
      </w:r>
      <w:r w:rsidRPr="00362615">
        <w:rPr>
          <w:rFonts w:ascii="Courier New" w:hAnsi="Courier New" w:cs="Courier New"/>
          <w:b/>
          <w:i/>
        </w:rPr>
        <w:t>Id</w:t>
      </w:r>
      <w:r w:rsidRPr="00362615">
        <w:rPr>
          <w:rFonts w:ascii="Courier New" w:hAnsi="Courier New" w:cs="Courier New"/>
        </w:rPr>
        <w:t>. at 774</w:t>
      </w:r>
      <w:r w:rsidR="00BF7AFA" w:rsidRPr="00362615">
        <w:rPr>
          <w:rFonts w:ascii="Courier New" w:hAnsi="Courier New" w:cs="Courier New"/>
        </w:rPr>
        <w:t xml:space="preserve"> (emphas</w:t>
      </w:r>
      <w:r w:rsidR="00362615">
        <w:rPr>
          <w:rFonts w:ascii="Courier New" w:hAnsi="Courier New" w:cs="Courier New"/>
        </w:rPr>
        <w:t>i</w:t>
      </w:r>
      <w:r w:rsidR="00BF7AFA" w:rsidRPr="00362615">
        <w:rPr>
          <w:rFonts w:ascii="Courier New" w:hAnsi="Courier New" w:cs="Courier New"/>
        </w:rPr>
        <w:t>s added)</w:t>
      </w:r>
      <w:r w:rsidRPr="00362615">
        <w:rPr>
          <w:rFonts w:ascii="Courier New" w:hAnsi="Courier New" w:cs="Courier New"/>
        </w:rPr>
        <w:t>. The Court found that “[t]he test is the object of the transaction. If the buyer’s fundamental object is to obtain the item of personal property transferred to it, the sale of that property cannot reasonably be considered ‘inconsequential’ and the transaction cannot reasonably be considered one for personal service.</w:t>
      </w:r>
      <w:r w:rsidR="00671B61" w:rsidRPr="00362615">
        <w:rPr>
          <w:rFonts w:ascii="Courier New" w:hAnsi="Courier New" w:cs="Courier New"/>
        </w:rPr>
        <w:t>”</w:t>
      </w:r>
      <w:r w:rsidRPr="00362615">
        <w:rPr>
          <w:rFonts w:ascii="Courier New" w:hAnsi="Courier New" w:cs="Courier New"/>
        </w:rPr>
        <w:t xml:space="preserve"> </w:t>
      </w:r>
      <w:r w:rsidR="00671B61" w:rsidRPr="00362615">
        <w:rPr>
          <w:rFonts w:ascii="Courier New" w:hAnsi="Courier New" w:cs="Courier New"/>
          <w:b/>
          <w:i/>
        </w:rPr>
        <w:t>Id</w:t>
      </w:r>
      <w:r w:rsidR="00671B61" w:rsidRPr="00362615">
        <w:rPr>
          <w:rFonts w:ascii="Courier New" w:hAnsi="Courier New" w:cs="Courier New"/>
        </w:rPr>
        <w:t>.</w:t>
      </w:r>
      <w:r w:rsidR="008E3236" w:rsidRPr="00362615">
        <w:rPr>
          <w:rFonts w:ascii="Courier New" w:hAnsi="Courier New" w:cs="Courier New"/>
        </w:rPr>
        <w:t xml:space="preserve"> </w:t>
      </w:r>
      <w:r w:rsidR="00357D61" w:rsidRPr="00362615">
        <w:rPr>
          <w:rFonts w:ascii="Courier New" w:hAnsi="Courier New" w:cs="Courier New"/>
        </w:rPr>
        <w:t xml:space="preserve">Because the appellant’s own materials characterize its product as a </w:t>
      </w:r>
      <w:r w:rsidR="00DB0EFA" w:rsidRPr="00362615">
        <w:rPr>
          <w:rFonts w:ascii="Courier New" w:hAnsi="Courier New" w:cs="Courier New"/>
        </w:rPr>
        <w:t xml:space="preserve">fax </w:t>
      </w:r>
      <w:r w:rsidR="00357D61" w:rsidRPr="00362615">
        <w:rPr>
          <w:rFonts w:ascii="Courier New" w:hAnsi="Courier New" w:cs="Courier New"/>
        </w:rPr>
        <w:t>service</w:t>
      </w:r>
      <w:r w:rsidR="00DB0EFA" w:rsidRPr="00362615">
        <w:rPr>
          <w:rFonts w:ascii="Courier New" w:hAnsi="Courier New" w:cs="Courier New"/>
        </w:rPr>
        <w:t xml:space="preserve"> that the Board has found to be a telecommunications service under G.L. c. 64H, </w:t>
      </w:r>
      <w:r w:rsidR="00F2315A" w:rsidRPr="00362615">
        <w:rPr>
          <w:rFonts w:ascii="Courier New" w:hAnsi="Courier New" w:cs="Courier New"/>
        </w:rPr>
        <w:t>§ 1</w:t>
      </w:r>
      <w:r w:rsidR="00DB0EFA" w:rsidRPr="00362615">
        <w:rPr>
          <w:rFonts w:ascii="Courier New" w:hAnsi="Courier New" w:cs="Courier New"/>
        </w:rPr>
        <w:t xml:space="preserve"> </w:t>
      </w:r>
      <w:r w:rsidR="00357D61" w:rsidRPr="00362615">
        <w:rPr>
          <w:rFonts w:ascii="Courier New" w:hAnsi="Courier New" w:cs="Courier New"/>
        </w:rPr>
        <w:t xml:space="preserve">and there is </w:t>
      </w:r>
      <w:r w:rsidR="00357D61" w:rsidRPr="00362615">
        <w:rPr>
          <w:rFonts w:ascii="Courier New" w:hAnsi="Courier New" w:cs="Courier New"/>
        </w:rPr>
        <w:lastRenderedPageBreak/>
        <w:t xml:space="preserve">no </w:t>
      </w:r>
      <w:r w:rsidR="00F2315A" w:rsidRPr="00362615">
        <w:rPr>
          <w:rFonts w:ascii="Courier New" w:hAnsi="Courier New" w:cs="Courier New"/>
        </w:rPr>
        <w:t>in</w:t>
      </w:r>
      <w:r w:rsidR="00357D61" w:rsidRPr="00362615">
        <w:rPr>
          <w:rFonts w:ascii="Courier New" w:hAnsi="Courier New" w:cs="Courier New"/>
        </w:rPr>
        <w:t>separa</w:t>
      </w:r>
      <w:r w:rsidR="00F2315A" w:rsidRPr="00362615">
        <w:rPr>
          <w:rFonts w:ascii="Courier New" w:hAnsi="Courier New" w:cs="Courier New"/>
        </w:rPr>
        <w:t>ble (or separable)</w:t>
      </w:r>
      <w:r w:rsidR="00357D61" w:rsidRPr="00362615">
        <w:rPr>
          <w:rFonts w:ascii="Courier New" w:hAnsi="Courier New" w:cs="Courier New"/>
        </w:rPr>
        <w:t xml:space="preserve"> tan</w:t>
      </w:r>
      <w:r w:rsidR="00DB0EFA" w:rsidRPr="00362615">
        <w:rPr>
          <w:rFonts w:ascii="Courier New" w:hAnsi="Courier New" w:cs="Courier New"/>
        </w:rPr>
        <w:t>gible property at issue,</w:t>
      </w:r>
      <w:r w:rsidR="008E3236" w:rsidRPr="00362615">
        <w:rPr>
          <w:rFonts w:ascii="Courier New" w:hAnsi="Courier New" w:cs="Courier New"/>
        </w:rPr>
        <w:t xml:space="preserve"> the Board </w:t>
      </w:r>
      <w:r w:rsidR="009E6752" w:rsidRPr="00362615">
        <w:rPr>
          <w:rFonts w:ascii="Courier New" w:hAnsi="Courier New" w:cs="Courier New"/>
        </w:rPr>
        <w:t xml:space="preserve">found application of </w:t>
      </w:r>
      <w:r w:rsidR="008E3236" w:rsidRPr="00362615">
        <w:rPr>
          <w:rFonts w:ascii="Courier New" w:hAnsi="Courier New" w:cs="Courier New"/>
          <w:b/>
          <w:i/>
        </w:rPr>
        <w:t>Houghton Mifflin Co</w:t>
      </w:r>
      <w:r w:rsidR="008E3236" w:rsidRPr="00362615">
        <w:rPr>
          <w:rFonts w:ascii="Courier New" w:hAnsi="Courier New" w:cs="Courier New"/>
        </w:rPr>
        <w:t>.</w:t>
      </w:r>
      <w:r w:rsidR="009E6752" w:rsidRPr="00362615">
        <w:rPr>
          <w:rFonts w:ascii="Courier New" w:hAnsi="Courier New" w:cs="Courier New"/>
        </w:rPr>
        <w:t xml:space="preserve"> to be misplaced. </w:t>
      </w:r>
    </w:p>
    <w:p w:rsidR="008D4836" w:rsidRPr="00362615" w:rsidRDefault="00374863" w:rsidP="00374863">
      <w:pPr>
        <w:spacing w:line="480" w:lineRule="auto"/>
        <w:ind w:firstLine="720"/>
        <w:jc w:val="both"/>
        <w:rPr>
          <w:rFonts w:ascii="Courier New" w:hAnsi="Courier New" w:cs="Courier New"/>
        </w:rPr>
      </w:pPr>
      <w:r w:rsidRPr="00362615">
        <w:rPr>
          <w:rFonts w:ascii="Courier New" w:hAnsi="Courier New" w:cs="Courier New"/>
        </w:rPr>
        <w:t>The Board</w:t>
      </w:r>
      <w:r w:rsidR="008D4836" w:rsidRPr="00362615">
        <w:rPr>
          <w:rFonts w:ascii="Courier New" w:hAnsi="Courier New" w:cs="Courier New"/>
        </w:rPr>
        <w:t>, however,</w:t>
      </w:r>
      <w:r w:rsidRPr="00362615">
        <w:rPr>
          <w:rFonts w:ascii="Courier New" w:hAnsi="Courier New" w:cs="Courier New"/>
        </w:rPr>
        <w:t xml:space="preserve"> </w:t>
      </w:r>
      <w:r w:rsidR="008D4836" w:rsidRPr="00362615">
        <w:rPr>
          <w:rFonts w:ascii="Courier New" w:hAnsi="Courier New" w:cs="Courier New"/>
        </w:rPr>
        <w:t xml:space="preserve">did find application of the Commissioner’s regulation at </w:t>
      </w:r>
      <w:r w:rsidRPr="00362615">
        <w:rPr>
          <w:rFonts w:ascii="Courier New" w:hAnsi="Courier New" w:cs="Courier New"/>
        </w:rPr>
        <w:t>830 CMR 64H.1.6(7)</w:t>
      </w:r>
      <w:r w:rsidR="008D4836" w:rsidRPr="00362615">
        <w:rPr>
          <w:rFonts w:ascii="Courier New" w:hAnsi="Courier New" w:cs="Courier New"/>
        </w:rPr>
        <w:t xml:space="preserve"> to be on point here. The regulation states in pertinent part that</w:t>
      </w:r>
    </w:p>
    <w:p w:rsidR="00374863" w:rsidRPr="00362615" w:rsidRDefault="00374863" w:rsidP="008D4836">
      <w:pPr>
        <w:ind w:left="720" w:right="720"/>
        <w:jc w:val="both"/>
        <w:rPr>
          <w:rFonts w:ascii="Courier New" w:hAnsi="Courier New" w:cs="Courier New"/>
          <w:lang w:val="en"/>
        </w:rPr>
      </w:pPr>
      <w:r w:rsidRPr="00362615">
        <w:rPr>
          <w:rFonts w:ascii="Courier New" w:hAnsi="Courier New" w:cs="Courier New"/>
          <w:lang w:val="en"/>
        </w:rPr>
        <w:t xml:space="preserve">any amount paid for services that are part of a sale of telecommunications services are included in the sales price subject to tax. M.G.L. c. 64H, §1. Thus, where telecommunications services are purchased in conjunction with other services, the entire sales price is taxable as a sale or use of telecommunications services, </w:t>
      </w:r>
      <w:r w:rsidRPr="00362615">
        <w:rPr>
          <w:rStyle w:val="Emphasis"/>
          <w:rFonts w:ascii="Courier New" w:hAnsi="Courier New" w:cs="Courier New"/>
          <w:lang w:val="en"/>
        </w:rPr>
        <w:t>unless</w:t>
      </w:r>
      <w:r w:rsidRPr="00362615">
        <w:rPr>
          <w:rFonts w:ascii="Courier New" w:hAnsi="Courier New" w:cs="Courier New"/>
          <w:lang w:val="en"/>
        </w:rPr>
        <w:t xml:space="preserve"> the sales price of the telecommunications portion of the services is separately stated from the sales price of the other services being provided on the invoice or other evidence of the sale.</w:t>
      </w:r>
    </w:p>
    <w:p w:rsidR="008D4836" w:rsidRPr="00362615" w:rsidRDefault="008D4836" w:rsidP="008D4836">
      <w:pPr>
        <w:ind w:left="720" w:right="720"/>
        <w:jc w:val="both"/>
        <w:rPr>
          <w:rFonts w:ascii="Courier New" w:hAnsi="Courier New" w:cs="Courier New"/>
          <w:lang w:val="en"/>
        </w:rPr>
      </w:pPr>
    </w:p>
    <w:p w:rsidR="00BA7664" w:rsidRPr="00362615" w:rsidRDefault="008D4836" w:rsidP="00323759">
      <w:pPr>
        <w:spacing w:line="480" w:lineRule="auto"/>
        <w:jc w:val="both"/>
        <w:rPr>
          <w:rFonts w:ascii="Courier New" w:eastAsia="Courier New" w:hAnsi="Courier New" w:cs="Courier New"/>
        </w:rPr>
      </w:pPr>
      <w:r w:rsidRPr="00362615">
        <w:rPr>
          <w:rFonts w:ascii="Courier New" w:hAnsi="Courier New" w:cs="Courier New"/>
          <w:lang w:val="en"/>
        </w:rPr>
        <w:t xml:space="preserve">830 CMR 64H.1.6(7). </w:t>
      </w:r>
      <w:r w:rsidR="0002115D" w:rsidRPr="00362615">
        <w:rPr>
          <w:rFonts w:ascii="Courier New" w:hAnsi="Courier New" w:cs="Courier New"/>
          <w:lang w:val="en"/>
        </w:rPr>
        <w:t xml:space="preserve">The appellant admittedly does not sell the eFax service as an </w:t>
      </w:r>
      <w:r w:rsidR="00604209" w:rsidRPr="00362615">
        <w:rPr>
          <w:rFonts w:ascii="Courier New" w:hAnsi="Courier New" w:cs="Courier New"/>
          <w:lang w:val="en"/>
        </w:rPr>
        <w:t>à</w:t>
      </w:r>
      <w:r w:rsidR="0002115D" w:rsidRPr="00362615">
        <w:rPr>
          <w:rFonts w:ascii="Courier New" w:hAnsi="Courier New" w:cs="Courier New"/>
          <w:lang w:val="en"/>
        </w:rPr>
        <w:t xml:space="preserve"> la carte option but as a package with various features included along with the facsimile service. Therefore, the entire sales price is taxable as a sale of telecommunications services. </w:t>
      </w:r>
      <w:r w:rsidR="0002115D" w:rsidRPr="00362615">
        <w:rPr>
          <w:rFonts w:ascii="Courier New" w:hAnsi="Courier New" w:cs="Courier New"/>
          <w:b/>
          <w:i/>
          <w:lang w:val="en"/>
        </w:rPr>
        <w:t>Id</w:t>
      </w:r>
      <w:r w:rsidR="0002115D" w:rsidRPr="00362615">
        <w:rPr>
          <w:rFonts w:ascii="Courier New" w:hAnsi="Courier New" w:cs="Courier New"/>
          <w:lang w:val="en"/>
        </w:rPr>
        <w:t xml:space="preserve">. </w:t>
      </w:r>
      <w:r w:rsidR="00FD0237" w:rsidRPr="00362615">
        <w:rPr>
          <w:rFonts w:ascii="Courier New" w:hAnsi="Courier New" w:cs="Courier New"/>
          <w:i/>
          <w:lang w:val="en"/>
        </w:rPr>
        <w:t>See also</w:t>
      </w:r>
      <w:r w:rsidR="00FD0237" w:rsidRPr="00362615">
        <w:rPr>
          <w:rFonts w:ascii="Courier New" w:hAnsi="Courier New" w:cs="Courier New"/>
          <w:lang w:val="en"/>
        </w:rPr>
        <w:t xml:space="preserve"> TIR 05-8 (stating that “[c]harges for the right to use any telecommunications service . . . include, but are not limited to, fees structured as recurring monthly billing charges for telephone service, set-up or activation charges, access charges, and member fees”). </w:t>
      </w:r>
      <w:r w:rsidR="00FD0237" w:rsidRPr="00362615">
        <w:rPr>
          <w:rFonts w:ascii="Courier New" w:hAnsi="Courier New" w:cs="Courier New"/>
          <w:i/>
          <w:lang w:val="en"/>
        </w:rPr>
        <w:t>Cf</w:t>
      </w:r>
      <w:r w:rsidR="00FD0237" w:rsidRPr="00362615">
        <w:rPr>
          <w:rFonts w:ascii="Courier New" w:hAnsi="Courier New" w:cs="Courier New"/>
          <w:lang w:val="en"/>
        </w:rPr>
        <w:t>.</w:t>
      </w:r>
      <w:r w:rsidR="0002115D" w:rsidRPr="00362615">
        <w:rPr>
          <w:rFonts w:ascii="Courier New" w:hAnsi="Courier New" w:cs="Courier New"/>
          <w:lang w:val="en"/>
        </w:rPr>
        <w:t xml:space="preserve"> 830 CMR 64H.1.3: Computer Industry Services and Codes (“Changes to the format, code or protocol of the subscriber’s content or information solely for the purposes of transmission are not a data processing service.</w:t>
      </w:r>
      <w:r w:rsidR="00FD0237" w:rsidRPr="00362615">
        <w:rPr>
          <w:rFonts w:ascii="Courier New" w:hAnsi="Courier New" w:cs="Courier New"/>
          <w:lang w:val="en"/>
        </w:rPr>
        <w:t>”</w:t>
      </w:r>
      <w:r w:rsidR="0002115D" w:rsidRPr="00362615">
        <w:rPr>
          <w:rFonts w:ascii="Courier New" w:hAnsi="Courier New" w:cs="Courier New"/>
          <w:lang w:val="en"/>
        </w:rPr>
        <w:t>).</w:t>
      </w:r>
      <w:r w:rsidR="00FD0237" w:rsidRPr="00362615">
        <w:rPr>
          <w:rFonts w:ascii="Courier New" w:hAnsi="Courier New" w:cs="Courier New"/>
          <w:lang w:val="en"/>
        </w:rPr>
        <w:t xml:space="preserve"> </w:t>
      </w:r>
    </w:p>
    <w:p w:rsidR="002E6F33" w:rsidRPr="00362615" w:rsidRDefault="00FD0237" w:rsidP="002E6F33">
      <w:pPr>
        <w:spacing w:line="480" w:lineRule="auto"/>
        <w:jc w:val="both"/>
        <w:rPr>
          <w:rFonts w:ascii="Courier New" w:hAnsi="Courier New" w:cs="Courier New"/>
          <w:lang w:val="en"/>
        </w:rPr>
      </w:pPr>
      <w:r w:rsidRPr="00362615">
        <w:rPr>
          <w:rFonts w:ascii="Courier New" w:eastAsia="Courier New" w:hAnsi="Courier New" w:cs="Courier New"/>
        </w:rPr>
        <w:lastRenderedPageBreak/>
        <w:tab/>
        <w:t xml:space="preserve">The </w:t>
      </w:r>
      <w:r w:rsidR="006231A3" w:rsidRPr="00362615">
        <w:rPr>
          <w:rFonts w:ascii="Courier New" w:eastAsia="Courier New" w:hAnsi="Courier New" w:cs="Courier New"/>
        </w:rPr>
        <w:t xml:space="preserve">Board also dismissed the appellant’s </w:t>
      </w:r>
      <w:r w:rsidR="00F2315A" w:rsidRPr="00362615">
        <w:rPr>
          <w:rFonts w:ascii="Courier New" w:eastAsia="Courier New" w:hAnsi="Courier New" w:cs="Courier New"/>
        </w:rPr>
        <w:t>reliance on</w:t>
      </w:r>
      <w:r w:rsidR="006231A3" w:rsidRPr="00362615">
        <w:rPr>
          <w:rFonts w:ascii="Courier New" w:eastAsia="Courier New" w:hAnsi="Courier New" w:cs="Courier New"/>
        </w:rPr>
        <w:t xml:space="preserve"> </w:t>
      </w:r>
      <w:r w:rsidRPr="00362615">
        <w:rPr>
          <w:rFonts w:ascii="Courier New" w:eastAsia="Courier New" w:hAnsi="Courier New" w:cs="Courier New"/>
        </w:rPr>
        <w:t>the Commissioner’s regulation at 830 CMR 64H.1.6(6)</w:t>
      </w:r>
      <w:r w:rsidR="006231A3" w:rsidRPr="00362615">
        <w:rPr>
          <w:rFonts w:ascii="Courier New" w:eastAsia="Courier New" w:hAnsi="Courier New" w:cs="Courier New"/>
        </w:rPr>
        <w:t xml:space="preserve"> for the proposition that </w:t>
      </w:r>
      <w:r w:rsidR="006752E5" w:rsidRPr="00362615">
        <w:rPr>
          <w:rFonts w:ascii="Courier New" w:eastAsia="Courier New" w:hAnsi="Courier New" w:cs="Courier New"/>
        </w:rPr>
        <w:t xml:space="preserve">it is a </w:t>
      </w:r>
      <w:r w:rsidR="00F2315A" w:rsidRPr="00362615">
        <w:rPr>
          <w:rFonts w:ascii="Courier New" w:eastAsia="Courier New" w:hAnsi="Courier New" w:cs="Courier New"/>
        </w:rPr>
        <w:t>purchaser</w:t>
      </w:r>
      <w:r w:rsidR="006752E5" w:rsidRPr="00362615">
        <w:rPr>
          <w:rFonts w:ascii="Courier New" w:eastAsia="Courier New" w:hAnsi="Courier New" w:cs="Courier New"/>
        </w:rPr>
        <w:t xml:space="preserve"> rather than a reseller </w:t>
      </w:r>
      <w:r w:rsidR="00E47AAD" w:rsidRPr="00362615">
        <w:rPr>
          <w:rFonts w:ascii="Courier New" w:eastAsia="Courier New" w:hAnsi="Courier New" w:cs="Courier New"/>
        </w:rPr>
        <w:t xml:space="preserve">or provider </w:t>
      </w:r>
      <w:r w:rsidR="006752E5" w:rsidRPr="00362615">
        <w:rPr>
          <w:rFonts w:ascii="Courier New" w:eastAsia="Courier New" w:hAnsi="Courier New" w:cs="Courier New"/>
        </w:rPr>
        <w:t>of telecommunications</w:t>
      </w:r>
      <w:r w:rsidR="003812E0" w:rsidRPr="00362615">
        <w:rPr>
          <w:rFonts w:ascii="Courier New" w:eastAsia="Courier New" w:hAnsi="Courier New" w:cs="Courier New"/>
        </w:rPr>
        <w:t xml:space="preserve"> services</w:t>
      </w:r>
      <w:r w:rsidR="006752E5" w:rsidRPr="00362615">
        <w:rPr>
          <w:rFonts w:ascii="Courier New" w:eastAsia="Courier New" w:hAnsi="Courier New" w:cs="Courier New"/>
        </w:rPr>
        <w:t>.</w:t>
      </w:r>
      <w:r w:rsidR="002E6F33" w:rsidRPr="00362615">
        <w:rPr>
          <w:rFonts w:ascii="Courier New" w:eastAsia="Courier New" w:hAnsi="Courier New" w:cs="Courier New"/>
        </w:rPr>
        <w:t xml:space="preserve"> </w:t>
      </w:r>
      <w:r w:rsidR="00266523" w:rsidRPr="00362615">
        <w:rPr>
          <w:rFonts w:ascii="Courier New" w:eastAsia="Courier New" w:hAnsi="Courier New" w:cs="Courier New"/>
        </w:rPr>
        <w:t xml:space="preserve">The regulation at 830 CMR 64H.1.6(6) </w:t>
      </w:r>
      <w:r w:rsidR="002B2D36" w:rsidRPr="00362615">
        <w:rPr>
          <w:rFonts w:ascii="Courier New" w:eastAsia="Courier New" w:hAnsi="Courier New" w:cs="Courier New"/>
        </w:rPr>
        <w:t xml:space="preserve">states that “[i]n general, a purchaser of telecommunications services purchases the services for resale only if both of the following criteria are met: 1. The purchaser does not itself use or consume the telecommunications services; and 2. The purchaser sells such telecommunications services in the regular course of business.” The regulation then sets forth </w:t>
      </w:r>
      <w:r w:rsidR="00266523" w:rsidRPr="00362615">
        <w:rPr>
          <w:rFonts w:ascii="Courier New" w:eastAsia="Courier New" w:hAnsi="Courier New" w:cs="Courier New"/>
        </w:rPr>
        <w:t xml:space="preserve">several </w:t>
      </w:r>
      <w:r w:rsidR="002B2D36" w:rsidRPr="00362615">
        <w:rPr>
          <w:rFonts w:ascii="Courier New" w:eastAsia="Courier New" w:hAnsi="Courier New" w:cs="Courier New"/>
        </w:rPr>
        <w:t xml:space="preserve">“instances </w:t>
      </w:r>
      <w:r w:rsidR="002E6F33" w:rsidRPr="00362615">
        <w:rPr>
          <w:rFonts w:ascii="Courier New" w:hAnsi="Courier New" w:cs="Courier New"/>
          <w:lang w:val="en"/>
        </w:rPr>
        <w:t>where purchasers may be in the business of reselling telecommunications services</w:t>
      </w:r>
      <w:r w:rsidR="00266523" w:rsidRPr="00362615">
        <w:rPr>
          <w:rFonts w:ascii="Courier New" w:hAnsi="Courier New" w:cs="Courier New"/>
          <w:lang w:val="en"/>
        </w:rPr>
        <w:t>,</w:t>
      </w:r>
      <w:r w:rsidR="002B2D36" w:rsidRPr="00362615">
        <w:rPr>
          <w:rFonts w:ascii="Courier New" w:hAnsi="Courier New" w:cs="Courier New"/>
          <w:lang w:val="en"/>
        </w:rPr>
        <w:t>”</w:t>
      </w:r>
      <w:r w:rsidR="00266523" w:rsidRPr="00362615">
        <w:rPr>
          <w:rFonts w:ascii="Courier New" w:hAnsi="Courier New" w:cs="Courier New"/>
          <w:lang w:val="en"/>
        </w:rPr>
        <w:t xml:space="preserve"> including the following example:</w:t>
      </w:r>
      <w:r w:rsidR="002E6F33" w:rsidRPr="00362615">
        <w:rPr>
          <w:rFonts w:ascii="Courier New" w:hAnsi="Courier New" w:cs="Courier New"/>
          <w:lang w:val="en"/>
        </w:rPr>
        <w:t xml:space="preserve"> </w:t>
      </w:r>
    </w:p>
    <w:p w:rsidR="002E6F33" w:rsidRPr="00362615" w:rsidRDefault="002E6F33" w:rsidP="002E6F33">
      <w:pPr>
        <w:ind w:left="720" w:right="720"/>
        <w:jc w:val="both"/>
        <w:rPr>
          <w:rFonts w:ascii="Courier New" w:hAnsi="Courier New" w:cs="Courier New"/>
          <w:lang w:val="en"/>
        </w:rPr>
      </w:pPr>
      <w:r w:rsidRPr="00362615">
        <w:rPr>
          <w:rFonts w:ascii="Courier New" w:hAnsi="Courier New" w:cs="Courier New"/>
          <w:lang w:val="en"/>
        </w:rPr>
        <w:t>Now U See It, Inc. is a commercial facsimile transmission service that handles a large volume of facsimile transmission for its customers. Now U See It is a purchaser of telecommunications services for resale, since it does not itself consume the telecommunications services and because it regularly resells telecommunications services to its customers as part of its business.</w:t>
      </w:r>
    </w:p>
    <w:p w:rsidR="002E6F33" w:rsidRPr="00362615" w:rsidRDefault="002E6F33" w:rsidP="002E6F33">
      <w:pPr>
        <w:ind w:left="720" w:right="720"/>
        <w:jc w:val="both"/>
        <w:rPr>
          <w:rFonts w:ascii="Courier New" w:hAnsi="Courier New" w:cs="Courier New"/>
          <w:lang w:val="en"/>
        </w:rPr>
      </w:pPr>
    </w:p>
    <w:p w:rsidR="00604209" w:rsidRPr="00362615" w:rsidRDefault="002E6F33" w:rsidP="004A4F09">
      <w:pPr>
        <w:spacing w:line="480" w:lineRule="auto"/>
        <w:jc w:val="both"/>
        <w:rPr>
          <w:rFonts w:ascii="Courier New" w:hAnsi="Courier New" w:cs="Courier New"/>
          <w:lang w:val="en"/>
        </w:rPr>
      </w:pPr>
      <w:r w:rsidRPr="00362615">
        <w:rPr>
          <w:rFonts w:ascii="Courier New" w:hAnsi="Courier New" w:cs="Courier New"/>
          <w:lang w:val="en"/>
        </w:rPr>
        <w:t>830 CMR 64H.1.6(6)(b).</w:t>
      </w:r>
      <w:r w:rsidR="009A538F" w:rsidRPr="00362615">
        <w:rPr>
          <w:rFonts w:ascii="Courier New" w:hAnsi="Courier New" w:cs="Courier New"/>
          <w:lang w:val="en"/>
        </w:rPr>
        <w:t xml:space="preserve"> </w:t>
      </w:r>
    </w:p>
    <w:p w:rsidR="008C6066" w:rsidRPr="00362615" w:rsidRDefault="002B2D36" w:rsidP="004A4F09">
      <w:pPr>
        <w:spacing w:line="480" w:lineRule="auto"/>
        <w:ind w:firstLine="720"/>
        <w:jc w:val="both"/>
        <w:rPr>
          <w:rFonts w:ascii="Courier New" w:eastAsia="Courier New" w:hAnsi="Courier New" w:cs="Courier New"/>
        </w:rPr>
      </w:pPr>
      <w:r w:rsidRPr="00362615">
        <w:rPr>
          <w:rFonts w:ascii="Courier New" w:hAnsi="Courier New" w:cs="Courier New"/>
          <w:lang w:val="en"/>
        </w:rPr>
        <w:t xml:space="preserve">The appellant contended that under the regulation and example it is a </w:t>
      </w:r>
      <w:r w:rsidR="00F2315A" w:rsidRPr="00362615">
        <w:rPr>
          <w:rFonts w:ascii="Courier New" w:hAnsi="Courier New" w:cs="Courier New"/>
          <w:lang w:val="en"/>
        </w:rPr>
        <w:t>purchaser</w:t>
      </w:r>
      <w:r w:rsidRPr="00362615">
        <w:rPr>
          <w:rFonts w:ascii="Courier New" w:hAnsi="Courier New" w:cs="Courier New"/>
          <w:lang w:val="en"/>
        </w:rPr>
        <w:t xml:space="preserve"> of telecommunications services rather than a reseller or provider of telecommunications services. </w:t>
      </w:r>
      <w:r w:rsidR="001E7075" w:rsidRPr="00362615">
        <w:rPr>
          <w:rFonts w:ascii="Courier New" w:hAnsi="Courier New" w:cs="Courier New"/>
          <w:lang w:val="en"/>
        </w:rPr>
        <w:t xml:space="preserve">Initially, as discussed above, the Board found that the eFax service is a telecommunications service under the broad terms of </w:t>
      </w:r>
      <w:r w:rsidR="001E7075" w:rsidRPr="00362615">
        <w:rPr>
          <w:rFonts w:ascii="Courier New" w:hAnsi="Courier New" w:cs="Courier New"/>
          <w:lang w:val="en"/>
        </w:rPr>
        <w:lastRenderedPageBreak/>
        <w:t xml:space="preserve">G.L. c. 64H, § 1, the controlling statute. Regardless, the </w:t>
      </w:r>
      <w:r w:rsidR="00973344" w:rsidRPr="00362615">
        <w:rPr>
          <w:rFonts w:ascii="Courier New" w:eastAsia="Courier New" w:hAnsi="Courier New" w:cs="Courier New"/>
        </w:rPr>
        <w:t xml:space="preserve">regulation </w:t>
      </w:r>
      <w:r w:rsidR="001E7075" w:rsidRPr="00362615">
        <w:rPr>
          <w:rFonts w:ascii="Courier New" w:eastAsia="Courier New" w:hAnsi="Courier New" w:cs="Courier New"/>
        </w:rPr>
        <w:t xml:space="preserve">at </w:t>
      </w:r>
      <w:r w:rsidR="001E7075" w:rsidRPr="00362615">
        <w:rPr>
          <w:rFonts w:ascii="Courier New" w:hAnsi="Courier New" w:cs="Courier New"/>
          <w:lang w:val="en"/>
        </w:rPr>
        <w:t xml:space="preserve">830 CMR 64H.1.6(6) </w:t>
      </w:r>
      <w:r w:rsidR="00973344" w:rsidRPr="00362615">
        <w:rPr>
          <w:rFonts w:ascii="Courier New" w:eastAsia="Courier New" w:hAnsi="Courier New" w:cs="Courier New"/>
        </w:rPr>
        <w:t xml:space="preserve">merely illustrates a scenario where a commercial facsimile transmission service has made a purchase that could be treated as a purchase for resale. </w:t>
      </w:r>
      <w:r w:rsidR="006E40AC" w:rsidRPr="00362615">
        <w:rPr>
          <w:rFonts w:ascii="Courier New" w:eastAsia="Courier New" w:hAnsi="Courier New" w:cs="Courier New"/>
          <w:i/>
        </w:rPr>
        <w:t>See</w:t>
      </w:r>
      <w:r w:rsidR="006E40AC" w:rsidRPr="00362615">
        <w:rPr>
          <w:rFonts w:ascii="Courier New" w:eastAsia="Courier New" w:hAnsi="Courier New" w:cs="Courier New"/>
        </w:rPr>
        <w:t xml:space="preserve"> </w:t>
      </w:r>
      <w:r w:rsidR="004A4F09" w:rsidRPr="00362615">
        <w:rPr>
          <w:rFonts w:ascii="Courier New" w:eastAsia="Courier New" w:hAnsi="Courier New" w:cs="Courier New"/>
        </w:rPr>
        <w:t xml:space="preserve">830 CMR 64H.1.6 </w:t>
      </w:r>
      <w:r w:rsidR="006E40AC" w:rsidRPr="00362615">
        <w:rPr>
          <w:rFonts w:ascii="Courier New" w:eastAsia="Courier New" w:hAnsi="Courier New" w:cs="Courier New"/>
        </w:rPr>
        <w:t>(</w:t>
      </w:r>
      <w:r w:rsidR="004A4F09" w:rsidRPr="00362615">
        <w:rPr>
          <w:rFonts w:ascii="Courier New" w:eastAsia="Courier New" w:hAnsi="Courier New" w:cs="Courier New"/>
        </w:rPr>
        <w:t>“A</w:t>
      </w:r>
      <w:r w:rsidR="004A4F09" w:rsidRPr="00362615">
        <w:rPr>
          <w:rFonts w:ascii="Courier New" w:hAnsi="Courier New" w:cs="Courier New"/>
          <w:lang w:val="en"/>
        </w:rPr>
        <w:t>ny vendor that purchases telecommunications services for resale must provide its wholesale vendor with a resale certificate (Form ST</w:t>
      </w:r>
      <w:r w:rsidR="004A4F09" w:rsidRPr="00362615">
        <w:rPr>
          <w:rFonts w:ascii="Courier New" w:hAnsi="Courier New" w:cs="Courier New"/>
          <w:lang w:val="en"/>
        </w:rPr>
        <w:noBreakHyphen/>
        <w:t>4) and must collect tax from its retail customers on the sales price that it charges those retail customers for the telecommunications services.”</w:t>
      </w:r>
      <w:r w:rsidR="006E40AC" w:rsidRPr="00362615">
        <w:rPr>
          <w:rFonts w:ascii="Courier New" w:eastAsia="Courier New" w:hAnsi="Courier New" w:cs="Courier New"/>
        </w:rPr>
        <w:t>).</w:t>
      </w:r>
      <w:r w:rsidR="003153BF" w:rsidRPr="00362615">
        <w:rPr>
          <w:rStyle w:val="FootnoteReference"/>
          <w:rFonts w:ascii="Courier New" w:eastAsia="Courier New" w:hAnsi="Courier New" w:cs="Courier New"/>
        </w:rPr>
        <w:footnoteReference w:id="6"/>
      </w:r>
      <w:r w:rsidR="006E40AC" w:rsidRPr="00362615">
        <w:rPr>
          <w:rFonts w:ascii="Courier New" w:eastAsia="Courier New" w:hAnsi="Courier New" w:cs="Courier New"/>
        </w:rPr>
        <w:t xml:space="preserve"> </w:t>
      </w:r>
      <w:r w:rsidR="004A4F09" w:rsidRPr="00362615">
        <w:rPr>
          <w:rFonts w:ascii="Courier New" w:eastAsia="Courier New" w:hAnsi="Courier New" w:cs="Courier New"/>
        </w:rPr>
        <w:t xml:space="preserve">The </w:t>
      </w:r>
      <w:r w:rsidR="00617047" w:rsidRPr="00362615">
        <w:rPr>
          <w:rFonts w:ascii="Courier New" w:eastAsia="Courier New" w:hAnsi="Courier New" w:cs="Courier New"/>
        </w:rPr>
        <w:t xml:space="preserve">example </w:t>
      </w:r>
      <w:r w:rsidR="00973344" w:rsidRPr="00362615">
        <w:rPr>
          <w:rFonts w:ascii="Courier New" w:eastAsia="Courier New" w:hAnsi="Courier New" w:cs="Courier New"/>
        </w:rPr>
        <w:t>does not dictate the tax treatment of transactions between a commercial facsimile transmission service and its customers</w:t>
      </w:r>
      <w:r w:rsidR="003153BF" w:rsidRPr="00362615">
        <w:rPr>
          <w:rFonts w:ascii="Courier New" w:eastAsia="Courier New" w:hAnsi="Courier New" w:cs="Courier New"/>
        </w:rPr>
        <w:t>, and it makes no mention of a “traditional” versus any other type of facsimile service</w:t>
      </w:r>
      <w:r w:rsidR="004A4F09" w:rsidRPr="00362615">
        <w:rPr>
          <w:rFonts w:ascii="Courier New" w:eastAsia="Courier New" w:hAnsi="Courier New" w:cs="Courier New"/>
        </w:rPr>
        <w:t>, as the appellant unilaterally reads into the regulation</w:t>
      </w:r>
      <w:r w:rsidR="00973344" w:rsidRPr="00362615">
        <w:rPr>
          <w:rFonts w:ascii="Courier New" w:eastAsia="Courier New" w:hAnsi="Courier New" w:cs="Courier New"/>
        </w:rPr>
        <w:t xml:space="preserve">. </w:t>
      </w:r>
      <w:r w:rsidR="00617047" w:rsidRPr="00362615">
        <w:rPr>
          <w:rFonts w:ascii="Courier New" w:eastAsia="Courier New" w:hAnsi="Courier New" w:cs="Courier New"/>
          <w:i/>
        </w:rPr>
        <w:t>See</w:t>
      </w:r>
      <w:r w:rsidR="00617047" w:rsidRPr="00362615">
        <w:rPr>
          <w:rFonts w:ascii="Courier New" w:eastAsia="Courier New" w:hAnsi="Courier New" w:cs="Courier New"/>
        </w:rPr>
        <w:t xml:space="preserve"> 830 CMR 64H.1.6. </w:t>
      </w:r>
      <w:r w:rsidR="003153BF" w:rsidRPr="00362615">
        <w:rPr>
          <w:rFonts w:ascii="Courier New" w:eastAsia="Courier New" w:hAnsi="Courier New" w:cs="Courier New"/>
        </w:rPr>
        <w:t>Further,</w:t>
      </w:r>
      <w:r w:rsidR="00FF7F33" w:rsidRPr="00362615">
        <w:rPr>
          <w:rFonts w:ascii="Courier New" w:eastAsia="Courier New" w:hAnsi="Courier New" w:cs="Courier New"/>
        </w:rPr>
        <w:t xml:space="preserve"> the Board rejected the appellant’s notion that it is a consumer and participant in the transmission rather than a provider.</w:t>
      </w:r>
      <w:r w:rsidR="003153BF" w:rsidRPr="00362615">
        <w:rPr>
          <w:rFonts w:ascii="Courier New" w:eastAsia="Courier New" w:hAnsi="Courier New" w:cs="Courier New"/>
        </w:rPr>
        <w:t xml:space="preserve"> </w:t>
      </w:r>
      <w:r w:rsidR="00FF7F33" w:rsidRPr="00362615">
        <w:rPr>
          <w:rFonts w:ascii="Courier New" w:eastAsia="Courier New" w:hAnsi="Courier New" w:cs="Courier New"/>
        </w:rPr>
        <w:t>A</w:t>
      </w:r>
      <w:r w:rsidR="003153BF" w:rsidRPr="00362615">
        <w:rPr>
          <w:rFonts w:ascii="Courier New" w:eastAsia="Courier New" w:hAnsi="Courier New" w:cs="Courier New"/>
        </w:rPr>
        <w:t xml:space="preserve"> sender initiates the facsimile transmission to a particular DID assigned to a customer </w:t>
      </w:r>
      <w:r w:rsidR="00604209" w:rsidRPr="00362615">
        <w:rPr>
          <w:rFonts w:ascii="Courier New" w:eastAsia="Courier New" w:hAnsi="Courier New" w:cs="Courier New"/>
        </w:rPr>
        <w:t xml:space="preserve">by </w:t>
      </w:r>
      <w:r w:rsidR="003153BF" w:rsidRPr="00362615">
        <w:rPr>
          <w:rFonts w:ascii="Courier New" w:eastAsia="Courier New" w:hAnsi="Courier New" w:cs="Courier New"/>
        </w:rPr>
        <w:t>the appellant; the sender’s purpose and the purpose of the eFax service is to transmit a facsimile to a customer</w:t>
      </w:r>
      <w:r w:rsidR="00FF7F33" w:rsidRPr="00362615">
        <w:rPr>
          <w:rFonts w:ascii="Courier New" w:eastAsia="Courier New" w:hAnsi="Courier New" w:cs="Courier New"/>
        </w:rPr>
        <w:t>,</w:t>
      </w:r>
      <w:r w:rsidR="003153BF" w:rsidRPr="00362615">
        <w:rPr>
          <w:rFonts w:ascii="Courier New" w:eastAsia="Courier New" w:hAnsi="Courier New" w:cs="Courier New"/>
        </w:rPr>
        <w:t xml:space="preserve"> not to the appellant.  </w:t>
      </w:r>
    </w:p>
    <w:p w:rsidR="00FF7F33" w:rsidRPr="00362615" w:rsidRDefault="00AC5E8E" w:rsidP="001E7075">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Despite the efforts of the appellant to make the issue seem complicated, the plain words of the statute mandate the result </w:t>
      </w:r>
      <w:r w:rsidRPr="00362615">
        <w:rPr>
          <w:rFonts w:ascii="Courier New" w:eastAsia="Courier New" w:hAnsi="Courier New" w:cs="Courier New"/>
        </w:rPr>
        <w:lastRenderedPageBreak/>
        <w:t>that the appellant’s eFax service</w:t>
      </w:r>
      <w:r w:rsidR="00050461" w:rsidRPr="00362615">
        <w:rPr>
          <w:rFonts w:ascii="Courier New" w:eastAsia="Courier New" w:hAnsi="Courier New" w:cs="Courier New"/>
        </w:rPr>
        <w:t xml:space="preserve"> constitutes a telecommunications service. It is a “transmission of messages or information by electronic or similar means, between or among points” by use of the statutorily recognized means. </w:t>
      </w:r>
      <w:r w:rsidR="00FF7F33" w:rsidRPr="00362615">
        <w:rPr>
          <w:rFonts w:ascii="Courier New" w:eastAsia="Courier New" w:hAnsi="Courier New" w:cs="Courier New"/>
        </w:rPr>
        <w:t xml:space="preserve">Accordingly, the Board found and ruled that the </w:t>
      </w:r>
      <w:r w:rsidR="004A4F09" w:rsidRPr="00362615">
        <w:rPr>
          <w:rFonts w:ascii="Courier New" w:eastAsia="Courier New" w:hAnsi="Courier New" w:cs="Courier New"/>
        </w:rPr>
        <w:t xml:space="preserve">eFax service is a telecommunications service under G.L. c. 64H, </w:t>
      </w:r>
      <w:r w:rsidR="00604209" w:rsidRPr="00362615">
        <w:rPr>
          <w:rFonts w:ascii="Courier New" w:eastAsia="Courier New" w:hAnsi="Courier New" w:cs="Courier New"/>
        </w:rPr>
        <w:t xml:space="preserve">§ </w:t>
      </w:r>
      <w:r w:rsidR="004A4F09" w:rsidRPr="00362615">
        <w:rPr>
          <w:rFonts w:ascii="Courier New" w:eastAsia="Courier New" w:hAnsi="Courier New" w:cs="Courier New"/>
        </w:rPr>
        <w:t xml:space="preserve">1 and that any sales of the eFax service were subject to tax under G.L. c. 64H, </w:t>
      </w:r>
      <w:r w:rsidR="00604209" w:rsidRPr="00362615">
        <w:rPr>
          <w:rFonts w:ascii="Courier New" w:eastAsia="Courier New" w:hAnsi="Courier New" w:cs="Courier New"/>
        </w:rPr>
        <w:t xml:space="preserve">§ </w:t>
      </w:r>
      <w:r w:rsidR="004A4F09" w:rsidRPr="00362615">
        <w:rPr>
          <w:rFonts w:ascii="Courier New" w:eastAsia="Courier New" w:hAnsi="Courier New" w:cs="Courier New"/>
        </w:rPr>
        <w:t>2 for the tax periods at issue.</w:t>
      </w:r>
    </w:p>
    <w:p w:rsidR="009C359B" w:rsidRPr="00362615" w:rsidRDefault="009C359B" w:rsidP="009C359B">
      <w:pPr>
        <w:jc w:val="both"/>
        <w:rPr>
          <w:rFonts w:ascii="Courier New" w:eastAsia="Courier New" w:hAnsi="Courier New" w:cs="Courier New"/>
          <w:b/>
        </w:rPr>
      </w:pPr>
      <w:r w:rsidRPr="00362615">
        <w:rPr>
          <w:rFonts w:ascii="Courier New" w:eastAsia="Courier New" w:hAnsi="Courier New" w:cs="Courier New"/>
          <w:b/>
        </w:rPr>
        <w:t xml:space="preserve">II. The </w:t>
      </w:r>
      <w:r w:rsidR="00362615">
        <w:rPr>
          <w:rFonts w:ascii="Courier New" w:eastAsia="Courier New" w:hAnsi="Courier New" w:cs="Courier New"/>
          <w:b/>
        </w:rPr>
        <w:t>ITFA</w:t>
      </w:r>
      <w:r w:rsidRPr="00362615">
        <w:rPr>
          <w:rFonts w:ascii="Courier New" w:eastAsia="Courier New" w:hAnsi="Courier New" w:cs="Courier New"/>
          <w:b/>
        </w:rPr>
        <w:t xml:space="preserve"> Does Not Preclude Taxation of the Service at Issue Under Massachusetts Law.</w:t>
      </w:r>
    </w:p>
    <w:p w:rsidR="009C359B" w:rsidRPr="00362615" w:rsidRDefault="009C359B" w:rsidP="009C359B">
      <w:pPr>
        <w:jc w:val="both"/>
        <w:rPr>
          <w:rFonts w:ascii="Courier New" w:eastAsia="Courier New" w:hAnsi="Courier New" w:cs="Courier New"/>
        </w:rPr>
      </w:pPr>
    </w:p>
    <w:p w:rsidR="005F438B" w:rsidRPr="00362615" w:rsidRDefault="00FB4844" w:rsidP="00FB4844">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As stated in its post-hearing brief, the appellant contended that the eFax service was protected from taxation under the ITFA because “j2 is deemed to purchase and resell Internet access in order to deliver the Service and such purchase and resale is exempt from taxation as the purchase of Internet access” and “the Service </w:t>
      </w:r>
      <w:r w:rsidR="0049483E" w:rsidRPr="00362615">
        <w:rPr>
          <w:rFonts w:ascii="Courier New" w:eastAsia="Courier New" w:hAnsi="Courier New" w:cs="Courier New"/>
        </w:rPr>
        <w:t>itself is exempt from state taxation under the ITFA as (i) an electronic mail service, (ii) a service that provides personal electronic storage capacity, and/or (iii) a service that is offered over the Internet.”</w:t>
      </w:r>
      <w:r w:rsidRPr="00362615">
        <w:rPr>
          <w:rFonts w:ascii="Courier New" w:eastAsia="Courier New" w:hAnsi="Courier New" w:cs="Courier New"/>
        </w:rPr>
        <w:t xml:space="preserve"> </w:t>
      </w:r>
      <w:r w:rsidR="005F438B" w:rsidRPr="00362615">
        <w:rPr>
          <w:rFonts w:ascii="Courier New" w:eastAsia="Courier New" w:hAnsi="Courier New" w:cs="Courier New"/>
        </w:rPr>
        <w:t>Neither argument persuaded the Board that the eFax service was exempt under the ITFA.</w:t>
      </w:r>
    </w:p>
    <w:p w:rsidR="005B0023" w:rsidRPr="00362615" w:rsidRDefault="00334AA2" w:rsidP="005B0023">
      <w:pPr>
        <w:spacing w:line="480" w:lineRule="auto"/>
        <w:ind w:firstLine="720"/>
        <w:contextualSpacing/>
        <w:jc w:val="both"/>
        <w:rPr>
          <w:rFonts w:ascii="Courier New" w:hAnsi="Courier New" w:cs="Courier New"/>
        </w:rPr>
      </w:pPr>
      <w:r w:rsidRPr="00362615">
        <w:rPr>
          <w:rFonts w:ascii="Courier New" w:eastAsia="Courier New" w:hAnsi="Courier New" w:cs="Courier New"/>
        </w:rPr>
        <w:t>The ITFA</w:t>
      </w:r>
      <w:r w:rsidR="005B0023" w:rsidRPr="00362615">
        <w:rPr>
          <w:rFonts w:ascii="Courier New" w:hAnsi="Courier New" w:cs="Courier New"/>
        </w:rPr>
        <w:t xml:space="preserve"> generally precludes the taxing of Internet access by any state or political subdivision unless such tax falls within a grandfather clause or upon the failure to meet certain </w:t>
      </w:r>
      <w:r w:rsidR="005B0023" w:rsidRPr="00362615">
        <w:rPr>
          <w:rFonts w:ascii="Courier New" w:hAnsi="Courier New" w:cs="Courier New"/>
        </w:rPr>
        <w:lastRenderedPageBreak/>
        <w:t xml:space="preserve">requisites, such as the accounting rule and screening software provisions of the ITFA. </w:t>
      </w:r>
      <w:r w:rsidR="005B0023" w:rsidRPr="00362615">
        <w:rPr>
          <w:rFonts w:ascii="Courier New" w:hAnsi="Courier New" w:cs="Courier New"/>
          <w:i/>
        </w:rPr>
        <w:t>See</w:t>
      </w:r>
      <w:r w:rsidR="005B0023" w:rsidRPr="00362615">
        <w:rPr>
          <w:rFonts w:ascii="Courier New" w:hAnsi="Courier New" w:cs="Courier New"/>
        </w:rPr>
        <w:t xml:space="preserve"> ITFA §§ 1101 and 1106. </w:t>
      </w:r>
      <w:r w:rsidR="008E73B7" w:rsidRPr="00362615">
        <w:rPr>
          <w:rFonts w:ascii="Courier New" w:hAnsi="Courier New" w:cs="Courier New"/>
          <w:i/>
        </w:rPr>
        <w:t xml:space="preserve">See also </w:t>
      </w:r>
      <w:r w:rsidR="008E73B7" w:rsidRPr="00362615">
        <w:rPr>
          <w:rFonts w:ascii="Courier New" w:hAnsi="Courier New" w:cs="Courier New"/>
          <w:b/>
          <w:i/>
        </w:rPr>
        <w:t>New Cingular Wireless PCS LLC v. Commissioner of Revenue</w:t>
      </w:r>
      <w:r w:rsidR="008E73B7" w:rsidRPr="00362615">
        <w:rPr>
          <w:rFonts w:ascii="Courier New" w:hAnsi="Courier New" w:cs="Courier New"/>
        </w:rPr>
        <w:t xml:space="preserve">, Mass. ATB Findings of Fact and Reports 2018-257, 305 (“[I]n the absence of exemption by the ITFA, a taxpayer can properly be subject to Massachusetts sales tax on Internet access.”). </w:t>
      </w:r>
    </w:p>
    <w:p w:rsidR="00334AA2" w:rsidRPr="00362615" w:rsidRDefault="00F10529" w:rsidP="00F10529">
      <w:pPr>
        <w:ind w:left="720"/>
        <w:jc w:val="both"/>
        <w:rPr>
          <w:rFonts w:ascii="Courier New" w:hAnsi="Courier New" w:cs="Courier New"/>
          <w:b/>
          <w:i/>
        </w:rPr>
      </w:pPr>
      <w:r w:rsidRPr="00362615">
        <w:rPr>
          <w:rFonts w:ascii="Courier New" w:hAnsi="Courier New" w:cs="Courier New"/>
          <w:b/>
          <w:i/>
        </w:rPr>
        <w:t xml:space="preserve">A. The Service at Issue </w:t>
      </w:r>
      <w:r w:rsidR="006A280A" w:rsidRPr="00362615">
        <w:rPr>
          <w:rFonts w:ascii="Courier New" w:hAnsi="Courier New" w:cs="Courier New"/>
          <w:b/>
          <w:i/>
        </w:rPr>
        <w:t>Is Not Exempt Under the ITFA as a Purchase and Resale</w:t>
      </w:r>
      <w:r w:rsidRPr="00362615">
        <w:rPr>
          <w:rFonts w:ascii="Courier New" w:hAnsi="Courier New" w:cs="Courier New"/>
          <w:b/>
          <w:i/>
        </w:rPr>
        <w:t xml:space="preserve"> of Internet Access.</w:t>
      </w:r>
    </w:p>
    <w:p w:rsidR="00F10529" w:rsidRPr="00362615" w:rsidRDefault="00F10529" w:rsidP="00F10529">
      <w:pPr>
        <w:jc w:val="both"/>
        <w:rPr>
          <w:rFonts w:ascii="Courier New" w:hAnsi="Courier New" w:cs="Courier New"/>
        </w:rPr>
      </w:pPr>
    </w:p>
    <w:p w:rsidR="00C67378" w:rsidRPr="00362615" w:rsidRDefault="00F10529" w:rsidP="006F003B">
      <w:pPr>
        <w:spacing w:line="480" w:lineRule="auto"/>
        <w:jc w:val="both"/>
        <w:rPr>
          <w:rFonts w:ascii="Courier New" w:hAnsi="Courier New" w:cs="Courier New"/>
        </w:rPr>
      </w:pPr>
      <w:r w:rsidRPr="00362615">
        <w:rPr>
          <w:rFonts w:ascii="Courier New" w:hAnsi="Courier New" w:cs="Courier New"/>
        </w:rPr>
        <w:tab/>
      </w:r>
      <w:r w:rsidR="00E040F7" w:rsidRPr="00362615">
        <w:rPr>
          <w:rFonts w:ascii="Courier New" w:hAnsi="Courier New" w:cs="Courier New"/>
        </w:rPr>
        <w:t>Relying upon its construction of the Commissioner’s regulation at 830 CMR 64H.1.6(6)</w:t>
      </w:r>
      <w:r w:rsidR="008E2C47" w:rsidRPr="00362615">
        <w:rPr>
          <w:rFonts w:ascii="Courier New" w:hAnsi="Courier New" w:cs="Courier New"/>
        </w:rPr>
        <w:t xml:space="preserve">, as was discussed and rejected by the Board above, </w:t>
      </w:r>
      <w:r w:rsidR="00E040F7" w:rsidRPr="00362615">
        <w:rPr>
          <w:rFonts w:ascii="Courier New" w:hAnsi="Courier New" w:cs="Courier New"/>
        </w:rPr>
        <w:t>t</w:t>
      </w:r>
      <w:r w:rsidRPr="00362615">
        <w:rPr>
          <w:rFonts w:ascii="Courier New" w:hAnsi="Courier New" w:cs="Courier New"/>
        </w:rPr>
        <w:t xml:space="preserve">he appellant </w:t>
      </w:r>
      <w:r w:rsidR="008E2C47" w:rsidRPr="00362615">
        <w:rPr>
          <w:rFonts w:ascii="Courier New" w:hAnsi="Courier New" w:cs="Courier New"/>
        </w:rPr>
        <w:t xml:space="preserve">alternatively </w:t>
      </w:r>
      <w:r w:rsidR="00E040F7" w:rsidRPr="00362615">
        <w:rPr>
          <w:rFonts w:ascii="Courier New" w:hAnsi="Courier New" w:cs="Courier New"/>
        </w:rPr>
        <w:t>claimed that it must be purchasing and reselling Internet access</w:t>
      </w:r>
      <w:r w:rsidR="008E2C47" w:rsidRPr="00362615">
        <w:rPr>
          <w:rFonts w:ascii="Courier New" w:hAnsi="Courier New" w:cs="Courier New"/>
        </w:rPr>
        <w:t xml:space="preserve"> </w:t>
      </w:r>
      <w:r w:rsidR="00EC3C0D" w:rsidRPr="00362615">
        <w:rPr>
          <w:rFonts w:ascii="Courier New" w:hAnsi="Courier New" w:cs="Courier New"/>
        </w:rPr>
        <w:t xml:space="preserve">in order to deliver the eFax service </w:t>
      </w:r>
      <w:r w:rsidR="008E2C47" w:rsidRPr="00362615">
        <w:rPr>
          <w:rFonts w:ascii="Courier New" w:hAnsi="Courier New" w:cs="Courier New"/>
        </w:rPr>
        <w:t>as opposed to a “traditional” facsimile service provider purchasing and reselling telephone lines</w:t>
      </w:r>
      <w:r w:rsidR="007A1C5F" w:rsidRPr="00362615">
        <w:rPr>
          <w:rFonts w:ascii="Courier New" w:hAnsi="Courier New" w:cs="Courier New"/>
        </w:rPr>
        <w:t>.</w:t>
      </w:r>
      <w:r w:rsidR="008E2C47" w:rsidRPr="00362615">
        <w:rPr>
          <w:rFonts w:ascii="Courier New" w:hAnsi="Courier New" w:cs="Courier New"/>
        </w:rPr>
        <w:t xml:space="preserve"> </w:t>
      </w:r>
      <w:r w:rsidR="007A1C5F" w:rsidRPr="00362615">
        <w:rPr>
          <w:rFonts w:ascii="Courier New" w:hAnsi="Courier New" w:cs="Courier New"/>
        </w:rPr>
        <w:t>S</w:t>
      </w:r>
      <w:r w:rsidR="008E2C47" w:rsidRPr="00362615">
        <w:rPr>
          <w:rFonts w:ascii="Courier New" w:hAnsi="Courier New" w:cs="Courier New"/>
        </w:rPr>
        <w:t xml:space="preserve">ince the ITFA precludes taxation of Internet access, the eFax service </w:t>
      </w:r>
      <w:r w:rsidR="007A1C5F" w:rsidRPr="00362615">
        <w:rPr>
          <w:rFonts w:ascii="Courier New" w:hAnsi="Courier New" w:cs="Courier New"/>
        </w:rPr>
        <w:t xml:space="preserve">must </w:t>
      </w:r>
      <w:r w:rsidR="008E2C47" w:rsidRPr="00362615">
        <w:rPr>
          <w:rFonts w:ascii="Courier New" w:hAnsi="Courier New" w:cs="Courier New"/>
        </w:rPr>
        <w:t xml:space="preserve">also </w:t>
      </w:r>
      <w:r w:rsidR="007A1C5F" w:rsidRPr="00362615">
        <w:rPr>
          <w:rFonts w:ascii="Courier New" w:hAnsi="Courier New" w:cs="Courier New"/>
        </w:rPr>
        <w:t xml:space="preserve">be </w:t>
      </w:r>
      <w:r w:rsidR="008E2C47" w:rsidRPr="00362615">
        <w:rPr>
          <w:rFonts w:ascii="Courier New" w:hAnsi="Courier New" w:cs="Courier New"/>
        </w:rPr>
        <w:t>precluded from taxation</w:t>
      </w:r>
      <w:r w:rsidR="007A1C5F" w:rsidRPr="00362615">
        <w:rPr>
          <w:rFonts w:ascii="Courier New" w:hAnsi="Courier New" w:cs="Courier New"/>
        </w:rPr>
        <w:t xml:space="preserve"> in the appellant’s view</w:t>
      </w:r>
      <w:r w:rsidR="008E2C47" w:rsidRPr="00362615">
        <w:rPr>
          <w:rFonts w:ascii="Courier New" w:hAnsi="Courier New" w:cs="Courier New"/>
        </w:rPr>
        <w:t>.</w:t>
      </w:r>
      <w:r w:rsidR="007A1C5F" w:rsidRPr="00362615">
        <w:rPr>
          <w:rFonts w:ascii="Courier New" w:hAnsi="Courier New" w:cs="Courier New"/>
        </w:rPr>
        <w:t xml:space="preserve"> </w:t>
      </w:r>
      <w:r w:rsidR="008E2C47" w:rsidRPr="00362615">
        <w:rPr>
          <w:rFonts w:ascii="Courier New" w:hAnsi="Courier New" w:cs="Courier New"/>
        </w:rPr>
        <w:t xml:space="preserve"> </w:t>
      </w:r>
    </w:p>
    <w:p w:rsidR="00C67378" w:rsidRPr="00362615" w:rsidRDefault="001127A7" w:rsidP="006F003B">
      <w:pPr>
        <w:spacing w:line="480" w:lineRule="auto"/>
        <w:jc w:val="both"/>
        <w:rPr>
          <w:rFonts w:ascii="Courier New" w:hAnsi="Courier New" w:cs="Courier New"/>
        </w:rPr>
      </w:pPr>
      <w:r w:rsidRPr="00362615">
        <w:rPr>
          <w:rFonts w:ascii="Courier New" w:hAnsi="Courier New" w:cs="Courier New"/>
        </w:rPr>
        <w:tab/>
      </w:r>
      <w:r w:rsidR="00CB04A5" w:rsidRPr="00362615">
        <w:rPr>
          <w:rFonts w:ascii="Courier New" w:hAnsi="Courier New" w:cs="Courier New"/>
        </w:rPr>
        <w:t xml:space="preserve">The appellant’s argument fails because, as detailed above, the Board ruled that </w:t>
      </w:r>
      <w:r w:rsidR="008D2C73" w:rsidRPr="00362615">
        <w:rPr>
          <w:rFonts w:ascii="Courier New" w:hAnsi="Courier New" w:cs="Courier New"/>
        </w:rPr>
        <w:t xml:space="preserve">the eFax service is a telecommunications service under the broad definition of that term in G.L. c. 64H, § 1. </w:t>
      </w:r>
      <w:r w:rsidR="00717300" w:rsidRPr="00362615">
        <w:rPr>
          <w:rFonts w:ascii="Courier New" w:hAnsi="Courier New" w:cs="Courier New"/>
          <w:i/>
        </w:rPr>
        <w:t>See</w:t>
      </w:r>
      <w:r w:rsidR="00717300" w:rsidRPr="00362615">
        <w:rPr>
          <w:rFonts w:ascii="Courier New" w:hAnsi="Courier New" w:cs="Courier New"/>
        </w:rPr>
        <w:t xml:space="preserve"> </w:t>
      </w:r>
      <w:r w:rsidR="00717300" w:rsidRPr="00362615">
        <w:rPr>
          <w:rFonts w:ascii="Courier New" w:hAnsi="Courier New" w:cs="Courier New"/>
          <w:b/>
          <w:i/>
        </w:rPr>
        <w:t>Commissioner of Revenue v. Cargill, Inc.</w:t>
      </w:r>
      <w:r w:rsidR="00717300" w:rsidRPr="00362615">
        <w:rPr>
          <w:rFonts w:ascii="Courier New" w:hAnsi="Courier New" w:cs="Courier New"/>
        </w:rPr>
        <w:t>, 429 Mass. 79, 82 (1999) (</w:t>
      </w:r>
      <w:r w:rsidR="00CB04A5" w:rsidRPr="00362615">
        <w:rPr>
          <w:rFonts w:ascii="Courier New" w:hAnsi="Courier New" w:cs="Courier New"/>
        </w:rPr>
        <w:t xml:space="preserve">ruling that </w:t>
      </w:r>
      <w:r w:rsidR="00717300" w:rsidRPr="00362615">
        <w:rPr>
          <w:rFonts w:ascii="Courier New" w:hAnsi="Courier New" w:cs="Courier New"/>
        </w:rPr>
        <w:t xml:space="preserve">the language of </w:t>
      </w:r>
      <w:r w:rsidR="00CB04A5" w:rsidRPr="00362615">
        <w:rPr>
          <w:rFonts w:ascii="Courier New" w:hAnsi="Courier New" w:cs="Courier New"/>
        </w:rPr>
        <w:t>the</w:t>
      </w:r>
      <w:r w:rsidR="00717300" w:rsidRPr="00362615">
        <w:rPr>
          <w:rFonts w:ascii="Courier New" w:hAnsi="Courier New" w:cs="Courier New"/>
        </w:rPr>
        <w:t xml:space="preserve"> statute </w:t>
      </w:r>
      <w:r w:rsidR="00CB04A5" w:rsidRPr="00362615">
        <w:rPr>
          <w:rFonts w:ascii="Courier New" w:hAnsi="Courier New" w:cs="Courier New"/>
        </w:rPr>
        <w:t xml:space="preserve">governs statutory interpretation </w:t>
      </w:r>
      <w:r w:rsidR="00717300" w:rsidRPr="00362615">
        <w:rPr>
          <w:rFonts w:ascii="Courier New" w:hAnsi="Courier New" w:cs="Courier New"/>
        </w:rPr>
        <w:t xml:space="preserve">when its </w:t>
      </w:r>
      <w:r w:rsidR="00CB04A5" w:rsidRPr="00362615">
        <w:rPr>
          <w:rFonts w:ascii="Courier New" w:hAnsi="Courier New" w:cs="Courier New"/>
        </w:rPr>
        <w:t>“</w:t>
      </w:r>
      <w:r w:rsidR="00717300" w:rsidRPr="00362615">
        <w:rPr>
          <w:rFonts w:ascii="Courier New" w:hAnsi="Courier New" w:cs="Courier New"/>
        </w:rPr>
        <w:t>language is plain and unambiguous,</w:t>
      </w:r>
      <w:r w:rsidR="00B96B11" w:rsidRPr="00362615">
        <w:rPr>
          <w:rFonts w:ascii="Courier New" w:hAnsi="Courier New" w:cs="Courier New"/>
        </w:rPr>
        <w:t>”</w:t>
      </w:r>
      <w:r w:rsidR="00717300" w:rsidRPr="00362615">
        <w:rPr>
          <w:rFonts w:ascii="Courier New" w:hAnsi="Courier New" w:cs="Courier New"/>
        </w:rPr>
        <w:t xml:space="preserve"> and </w:t>
      </w:r>
      <w:r w:rsidR="00D04F76" w:rsidRPr="00362615">
        <w:rPr>
          <w:rFonts w:ascii="Courier New" w:hAnsi="Courier New" w:cs="Courier New"/>
        </w:rPr>
        <w:t xml:space="preserve">when </w:t>
      </w:r>
      <w:r w:rsidR="00717300" w:rsidRPr="00362615">
        <w:rPr>
          <w:rFonts w:ascii="Courier New" w:hAnsi="Courier New" w:cs="Courier New"/>
        </w:rPr>
        <w:t xml:space="preserve">its application would not lead to an absurd result or contravene </w:t>
      </w:r>
      <w:r w:rsidR="00D04F76" w:rsidRPr="00362615">
        <w:rPr>
          <w:rFonts w:ascii="Courier New" w:hAnsi="Courier New" w:cs="Courier New"/>
        </w:rPr>
        <w:t>clear intent of the</w:t>
      </w:r>
      <w:r w:rsidR="00717300" w:rsidRPr="00362615">
        <w:rPr>
          <w:rFonts w:ascii="Courier New" w:hAnsi="Courier New" w:cs="Courier New"/>
        </w:rPr>
        <w:t xml:space="preserve"> Legislature). </w:t>
      </w:r>
      <w:r w:rsidR="006A280A" w:rsidRPr="00362615">
        <w:rPr>
          <w:rFonts w:ascii="Courier New" w:hAnsi="Courier New" w:cs="Courier New"/>
        </w:rPr>
        <w:lastRenderedPageBreak/>
        <w:t>Further, according to the appellant’s own Standard Corporate Terms and Conditions, customers are responsible for providing their own “Internet access and email service,” which negates any contention that the eFax service involves the purchase and resale of Internet access.</w:t>
      </w:r>
      <w:r w:rsidR="00717300" w:rsidRPr="00362615">
        <w:rPr>
          <w:rFonts w:ascii="Courier New" w:hAnsi="Courier New" w:cs="Courier New"/>
        </w:rPr>
        <w:t xml:space="preserve">   </w:t>
      </w:r>
    </w:p>
    <w:p w:rsidR="00BC1AFB" w:rsidRPr="00362615" w:rsidRDefault="00BC1AFB" w:rsidP="00BC1AFB">
      <w:pPr>
        <w:ind w:left="720"/>
        <w:jc w:val="both"/>
        <w:rPr>
          <w:rFonts w:ascii="Courier New" w:hAnsi="Courier New" w:cs="Courier New"/>
          <w:b/>
          <w:i/>
        </w:rPr>
      </w:pPr>
      <w:r w:rsidRPr="00362615">
        <w:rPr>
          <w:rFonts w:ascii="Courier New" w:hAnsi="Courier New" w:cs="Courier New"/>
          <w:b/>
          <w:i/>
        </w:rPr>
        <w:t>B. The Service at Issue Is Not Exempt Under the ITFA as an Email Service, Personal Electronic Storage Capacity</w:t>
      </w:r>
      <w:r w:rsidR="001127A7" w:rsidRPr="00362615">
        <w:rPr>
          <w:rFonts w:ascii="Courier New" w:hAnsi="Courier New" w:cs="Courier New"/>
          <w:b/>
          <w:i/>
        </w:rPr>
        <w:t xml:space="preserve"> Service,</w:t>
      </w:r>
      <w:r w:rsidRPr="00362615">
        <w:rPr>
          <w:rFonts w:ascii="Courier New" w:hAnsi="Courier New" w:cs="Courier New"/>
          <w:b/>
          <w:i/>
        </w:rPr>
        <w:t xml:space="preserve"> or a Service Offered Over the Internet.</w:t>
      </w:r>
    </w:p>
    <w:p w:rsidR="00BC1AFB" w:rsidRPr="00362615" w:rsidRDefault="00BC1AFB" w:rsidP="00BC1AFB">
      <w:pPr>
        <w:jc w:val="both"/>
        <w:rPr>
          <w:rFonts w:ascii="Courier New" w:hAnsi="Courier New" w:cs="Courier New"/>
        </w:rPr>
      </w:pPr>
    </w:p>
    <w:p w:rsidR="006F003B" w:rsidRPr="00362615" w:rsidRDefault="00BC1AFB" w:rsidP="009B2F75">
      <w:pPr>
        <w:spacing w:line="480" w:lineRule="auto"/>
        <w:jc w:val="both"/>
        <w:rPr>
          <w:rFonts w:ascii="Courier New" w:hAnsi="Courier New" w:cs="Courier New"/>
        </w:rPr>
      </w:pPr>
      <w:r w:rsidRPr="00362615">
        <w:rPr>
          <w:rFonts w:ascii="Courier New" w:hAnsi="Courier New" w:cs="Courier New"/>
        </w:rPr>
        <w:tab/>
      </w:r>
      <w:r w:rsidR="001127A7" w:rsidRPr="00362615">
        <w:rPr>
          <w:rFonts w:ascii="Courier New" w:hAnsi="Courier New" w:cs="Courier New"/>
        </w:rPr>
        <w:t xml:space="preserve">The appellant contended that the eFax service was exempt </w:t>
      </w:r>
      <w:r w:rsidR="00FE30B7" w:rsidRPr="00362615">
        <w:rPr>
          <w:rFonts w:ascii="Courier New" w:hAnsi="Courier New" w:cs="Courier New"/>
        </w:rPr>
        <w:t xml:space="preserve">under the ITFA </w:t>
      </w:r>
      <w:r w:rsidR="001127A7" w:rsidRPr="00362615">
        <w:rPr>
          <w:rFonts w:ascii="Courier New" w:hAnsi="Courier New" w:cs="Courier New"/>
        </w:rPr>
        <w:t>as either an email service, a service providing personal electronic storage capacity</w:t>
      </w:r>
      <w:r w:rsidR="00FE30B7" w:rsidRPr="00362615">
        <w:rPr>
          <w:rFonts w:ascii="Courier New" w:hAnsi="Courier New" w:cs="Courier New"/>
        </w:rPr>
        <w:t xml:space="preserve">, or a service offered over the Internet. </w:t>
      </w:r>
      <w:r w:rsidR="007B4FDC" w:rsidRPr="00362615">
        <w:rPr>
          <w:rFonts w:ascii="Courier New" w:hAnsi="Courier New" w:cs="Courier New"/>
        </w:rPr>
        <w:t xml:space="preserve">ITFA § 1105(5). </w:t>
      </w:r>
      <w:r w:rsidR="00FE30B7" w:rsidRPr="00362615">
        <w:rPr>
          <w:rFonts w:ascii="Courier New" w:hAnsi="Courier New" w:cs="Courier New"/>
        </w:rPr>
        <w:t xml:space="preserve">The Board disagreed and found </w:t>
      </w:r>
      <w:r w:rsidR="006F003B" w:rsidRPr="00362615">
        <w:rPr>
          <w:rFonts w:ascii="Courier New" w:hAnsi="Courier New" w:cs="Courier New"/>
        </w:rPr>
        <w:t xml:space="preserve">the reasoning of the California Court of Appeal useful in a similar matter involving the appellant. At issue in </w:t>
      </w:r>
      <w:r w:rsidR="006F003B" w:rsidRPr="00362615">
        <w:rPr>
          <w:rFonts w:ascii="Courier New" w:hAnsi="Courier New" w:cs="Courier New"/>
          <w:b/>
          <w:i/>
        </w:rPr>
        <w:t>j2 Global Communications, Inc. v. City of Los Angeles</w:t>
      </w:r>
      <w:r w:rsidR="006F003B" w:rsidRPr="00362615">
        <w:rPr>
          <w:rFonts w:ascii="Courier New" w:hAnsi="Courier New" w:cs="Courier New"/>
        </w:rPr>
        <w:t>, 218 Cal. App. 4</w:t>
      </w:r>
      <w:r w:rsidR="006F003B" w:rsidRPr="00362615">
        <w:rPr>
          <w:rFonts w:ascii="Courier New" w:hAnsi="Courier New" w:cs="Courier New"/>
          <w:vertAlign w:val="superscript"/>
        </w:rPr>
        <w:t>th</w:t>
      </w:r>
      <w:r w:rsidR="006F003B" w:rsidRPr="00362615">
        <w:rPr>
          <w:rFonts w:ascii="Courier New" w:hAnsi="Courier New" w:cs="Courier New"/>
        </w:rPr>
        <w:t xml:space="preserve"> 328, 335 (Court of Appeal, Second District, Division Four 2013)</w:t>
      </w:r>
      <w:r w:rsidR="00604209" w:rsidRPr="00362615">
        <w:rPr>
          <w:rFonts w:ascii="Courier New" w:hAnsi="Courier New" w:cs="Courier New"/>
        </w:rPr>
        <w:t>,</w:t>
      </w:r>
      <w:r w:rsidR="006F003B" w:rsidRPr="00362615">
        <w:rPr>
          <w:rFonts w:ascii="Courier New" w:hAnsi="Courier New" w:cs="Courier New"/>
        </w:rPr>
        <w:t xml:space="preserve"> was the communications users tax (“CUT”) imposed by the City of Los Angeles on charges for communications services. </w:t>
      </w:r>
      <w:r w:rsidR="006F003B" w:rsidRPr="00362615">
        <w:rPr>
          <w:rFonts w:ascii="Courier New" w:hAnsi="Courier New" w:cs="Courier New"/>
          <w:b/>
          <w:i/>
        </w:rPr>
        <w:t>Id</w:t>
      </w:r>
      <w:r w:rsidR="006F003B" w:rsidRPr="00362615">
        <w:rPr>
          <w:rFonts w:ascii="Courier New" w:hAnsi="Courier New" w:cs="Courier New"/>
        </w:rPr>
        <w:t xml:space="preserve">. at 330. The CUT was charged on the DIDs obtained by j2 for purposes of its eFax service and paid by j2. A claim for abatement was filed by j2 with the City of Los Angeles on the basis that the CUT was “‘incorrectly imposed on telecommunications service used for exempt Internet access.’” </w:t>
      </w:r>
      <w:r w:rsidR="006F003B" w:rsidRPr="00362615">
        <w:rPr>
          <w:rFonts w:ascii="Courier New" w:hAnsi="Courier New" w:cs="Courier New"/>
          <w:b/>
          <w:i/>
        </w:rPr>
        <w:t>Id</w:t>
      </w:r>
      <w:r w:rsidR="006F003B" w:rsidRPr="00362615">
        <w:rPr>
          <w:rFonts w:ascii="Courier New" w:hAnsi="Courier New" w:cs="Courier New"/>
        </w:rPr>
        <w:t xml:space="preserve">. at 330-31. The City of Los Angeles argued that “j2’s purchase of telecommunications services was not exempt from taxation under ITFA because j2 did not provide </w:t>
      </w:r>
      <w:r w:rsidR="006F003B" w:rsidRPr="00362615">
        <w:rPr>
          <w:rFonts w:ascii="Courier New" w:hAnsi="Courier New" w:cs="Courier New"/>
        </w:rPr>
        <w:lastRenderedPageBreak/>
        <w:t xml:space="preserve">‘Internet access’ as defined in ITFA.” </w:t>
      </w:r>
      <w:r w:rsidR="006F003B" w:rsidRPr="00362615">
        <w:rPr>
          <w:rFonts w:ascii="Courier New" w:hAnsi="Courier New" w:cs="Courier New"/>
          <w:b/>
          <w:i/>
        </w:rPr>
        <w:t>Id</w:t>
      </w:r>
      <w:r w:rsidR="006F003B" w:rsidRPr="00362615">
        <w:rPr>
          <w:rFonts w:ascii="Courier New" w:hAnsi="Courier New" w:cs="Courier New"/>
        </w:rPr>
        <w:t xml:space="preserve">. at 331. j2 contended that its services qualified as Internet access under ITFA § 1105(5). </w:t>
      </w:r>
      <w:r w:rsidR="006F003B" w:rsidRPr="00362615">
        <w:rPr>
          <w:rFonts w:ascii="Courier New" w:hAnsi="Courier New" w:cs="Courier New"/>
          <w:b/>
          <w:i/>
        </w:rPr>
        <w:t>Id</w:t>
      </w:r>
      <w:r w:rsidR="006F003B" w:rsidRPr="00362615">
        <w:rPr>
          <w:rFonts w:ascii="Courier New" w:hAnsi="Courier New" w:cs="Courier New"/>
        </w:rPr>
        <w:t xml:space="preserve">. at 333. Regarding ITFA § 1105(5)(A), the court found that </w:t>
      </w:r>
    </w:p>
    <w:p w:rsidR="006F003B" w:rsidRPr="00362615" w:rsidRDefault="006F003B" w:rsidP="006F003B">
      <w:pPr>
        <w:ind w:left="720" w:right="720"/>
        <w:jc w:val="both"/>
        <w:rPr>
          <w:rFonts w:ascii="Courier New" w:hAnsi="Courier New" w:cs="Courier New"/>
        </w:rPr>
      </w:pPr>
      <w:r w:rsidRPr="00362615">
        <w:rPr>
          <w:rFonts w:ascii="Courier New" w:hAnsi="Courier New" w:cs="Courier New"/>
        </w:rPr>
        <w:t>j2 appears to ignore crucial language . . . and instead reads that provision to say that Internet access ‘means a service that enables users . . . to access content, information, or other services offered over the Internet.’ The fact that j2’s customers must connect to the Internet through the eFax service to access content, information, or other services does not show that j2 enables users ‘</w:t>
      </w:r>
      <w:r w:rsidRPr="00362615">
        <w:rPr>
          <w:rFonts w:ascii="Courier New" w:hAnsi="Courier New" w:cs="Courier New"/>
          <w:i/>
        </w:rPr>
        <w:t>to connect</w:t>
      </w:r>
      <w:r w:rsidRPr="00362615">
        <w:rPr>
          <w:rFonts w:ascii="Courier New" w:hAnsi="Courier New" w:cs="Courier New"/>
        </w:rPr>
        <w:t xml:space="preserve"> </w:t>
      </w:r>
      <w:r w:rsidRPr="00362615">
        <w:rPr>
          <w:rFonts w:ascii="Courier New" w:hAnsi="Courier New" w:cs="Courier New"/>
          <w:i/>
        </w:rPr>
        <w:t>to the Internet</w:t>
      </w:r>
      <w:r w:rsidRPr="00362615">
        <w:rPr>
          <w:rFonts w:ascii="Courier New" w:hAnsi="Courier New" w:cs="Courier New"/>
        </w:rPr>
        <w:t>’ to access that content, information, or other services, as section 1105(5)(A) requires. . . . Indeed, the undisputed facts show that j2 requires its customers to obtain services from a third party to enable them to connect to the Internet. Thus, j2 cannot establish that its eFax service qualifies as Internet access under section 1105(5)(A).</w:t>
      </w:r>
    </w:p>
    <w:p w:rsidR="006F003B" w:rsidRPr="00362615" w:rsidRDefault="006F003B" w:rsidP="006F003B">
      <w:pPr>
        <w:ind w:left="720" w:right="720"/>
        <w:jc w:val="both"/>
        <w:rPr>
          <w:rFonts w:ascii="Courier New" w:hAnsi="Courier New" w:cs="Courier New"/>
        </w:rPr>
      </w:pPr>
      <w:r w:rsidRPr="00362615">
        <w:rPr>
          <w:rFonts w:ascii="Courier New" w:hAnsi="Courier New" w:cs="Courier New"/>
        </w:rPr>
        <w:t xml:space="preserve"> </w:t>
      </w:r>
    </w:p>
    <w:p w:rsidR="006F003B" w:rsidRPr="00362615" w:rsidRDefault="006F003B" w:rsidP="006F003B">
      <w:pPr>
        <w:spacing w:line="480" w:lineRule="auto"/>
        <w:jc w:val="both"/>
        <w:rPr>
          <w:rFonts w:ascii="Courier New" w:hAnsi="Courier New" w:cs="Courier New"/>
        </w:rPr>
      </w:pPr>
      <w:r w:rsidRPr="00362615">
        <w:rPr>
          <w:rFonts w:ascii="Courier New" w:hAnsi="Courier New" w:cs="Courier New"/>
          <w:b/>
          <w:i/>
        </w:rPr>
        <w:t>Id</w:t>
      </w:r>
      <w:r w:rsidRPr="00362615">
        <w:rPr>
          <w:rFonts w:ascii="Courier New" w:hAnsi="Courier New" w:cs="Courier New"/>
        </w:rPr>
        <w:t xml:space="preserve">. at 334. The court added that </w:t>
      </w:r>
    </w:p>
    <w:p w:rsidR="006F003B" w:rsidRPr="00362615" w:rsidRDefault="006F003B" w:rsidP="006F003B">
      <w:pPr>
        <w:ind w:left="720" w:right="720"/>
        <w:jc w:val="both"/>
        <w:rPr>
          <w:rFonts w:ascii="Courier New" w:hAnsi="Courier New" w:cs="Courier New"/>
        </w:rPr>
      </w:pPr>
      <w:r w:rsidRPr="00362615">
        <w:rPr>
          <w:rFonts w:ascii="Courier New" w:hAnsi="Courier New" w:cs="Courier New"/>
        </w:rPr>
        <w:t xml:space="preserve">[f]or the same reason, j2 cannot establish that its eFax service qualifies as Internet access under section 1105(5)(C) of ITFA. Under that provision, Internet access ‘includes services that are incidental to the provision of the service described in subparagraph (A) when furnished to users as part of such service . . . . Because the undisputed facts establish that j2 does not provide the service described in section 1105(5)(A), its eFax service necessarily does not provide services incidental to that service. </w:t>
      </w:r>
    </w:p>
    <w:p w:rsidR="006F003B" w:rsidRPr="00362615" w:rsidRDefault="006F003B" w:rsidP="006F003B">
      <w:pPr>
        <w:ind w:left="720" w:right="720"/>
        <w:jc w:val="both"/>
        <w:rPr>
          <w:rFonts w:ascii="Courier New" w:hAnsi="Courier New" w:cs="Courier New"/>
        </w:rPr>
      </w:pPr>
    </w:p>
    <w:p w:rsidR="006F003B" w:rsidRPr="00362615" w:rsidRDefault="006F003B" w:rsidP="006F003B">
      <w:pPr>
        <w:spacing w:line="480" w:lineRule="auto"/>
        <w:jc w:val="both"/>
        <w:rPr>
          <w:rFonts w:ascii="Courier New" w:hAnsi="Courier New" w:cs="Courier New"/>
        </w:rPr>
      </w:pPr>
      <w:r w:rsidRPr="00362615">
        <w:rPr>
          <w:rFonts w:ascii="Courier New" w:hAnsi="Courier New" w:cs="Courier New"/>
          <w:b/>
          <w:i/>
        </w:rPr>
        <w:t>Id</w:t>
      </w:r>
      <w:r w:rsidRPr="00362615">
        <w:rPr>
          <w:rFonts w:ascii="Courier New" w:hAnsi="Courier New" w:cs="Courier New"/>
        </w:rPr>
        <w:t>. at 334. Regarding ITFA § 1105(5)(E), the court found that</w:t>
      </w:r>
    </w:p>
    <w:p w:rsidR="006F003B" w:rsidRPr="00362615" w:rsidRDefault="006F003B" w:rsidP="006F003B">
      <w:pPr>
        <w:ind w:left="720" w:right="720"/>
        <w:jc w:val="both"/>
        <w:rPr>
          <w:rFonts w:ascii="Courier New" w:hAnsi="Courier New" w:cs="Courier New"/>
        </w:rPr>
      </w:pPr>
      <w:r w:rsidRPr="00362615">
        <w:rPr>
          <w:rFonts w:ascii="Courier New" w:hAnsi="Courier New" w:cs="Courier New"/>
        </w:rPr>
        <w:t xml:space="preserve">sending an e-mail to an eFax customer through that customer’s independently obtained e-mail service, and allowing customers to access their accounts through eFax’s home page do not constitute providing a homepage or electronic mail service to the customers. If it did, virtually all business conducted over the Internet would be exempt from taxation. We decline to </w:t>
      </w:r>
      <w:r w:rsidRPr="00362615">
        <w:rPr>
          <w:rFonts w:ascii="Courier New" w:hAnsi="Courier New" w:cs="Courier New"/>
        </w:rPr>
        <w:lastRenderedPageBreak/>
        <w:t xml:space="preserve">interpret section 1105(5)(E) in such a way as to render ITFA’s definition of Internet access essentially meaningless. </w:t>
      </w:r>
    </w:p>
    <w:p w:rsidR="006F003B" w:rsidRPr="00362615" w:rsidRDefault="006F003B" w:rsidP="006F003B">
      <w:pPr>
        <w:ind w:left="720" w:right="720"/>
        <w:jc w:val="both"/>
        <w:rPr>
          <w:rFonts w:ascii="Courier New" w:hAnsi="Courier New" w:cs="Courier New"/>
        </w:rPr>
      </w:pPr>
    </w:p>
    <w:p w:rsidR="00AB32D0" w:rsidRPr="00362615" w:rsidRDefault="006F003B" w:rsidP="00AB32D0">
      <w:pPr>
        <w:spacing w:line="480" w:lineRule="auto"/>
        <w:jc w:val="both"/>
        <w:rPr>
          <w:rFonts w:ascii="Courier New" w:hAnsi="Courier New" w:cs="Courier New"/>
        </w:rPr>
      </w:pPr>
      <w:r w:rsidRPr="00362615">
        <w:rPr>
          <w:rFonts w:ascii="Courier New" w:hAnsi="Courier New" w:cs="Courier New"/>
          <w:b/>
          <w:i/>
        </w:rPr>
        <w:t>Id</w:t>
      </w:r>
      <w:r w:rsidRPr="00362615">
        <w:rPr>
          <w:rFonts w:ascii="Courier New" w:hAnsi="Courier New" w:cs="Courier New"/>
        </w:rPr>
        <w:t xml:space="preserve">. at 335. </w:t>
      </w:r>
      <w:r w:rsidR="00AB32D0" w:rsidRPr="00362615">
        <w:rPr>
          <w:rFonts w:ascii="Courier New" w:hAnsi="Courier New" w:cs="Courier New"/>
          <w:i/>
        </w:rPr>
        <w:t>See also</w:t>
      </w:r>
      <w:r w:rsidR="00AB32D0" w:rsidRPr="00362615">
        <w:rPr>
          <w:rFonts w:ascii="Courier New" w:hAnsi="Courier New" w:cs="Courier New"/>
        </w:rPr>
        <w:t xml:space="preserve"> TSB-A-16(30)S - Advisory Opinion – Petition No. S130506B, State of New York – Department of Taxation and Finance, November 18, 2016 (“[T]he fax service does not qualify as email service for purposes of ITFA because its purpose is to allow a subscriber to communicate with a party that lacks an email service, such that at least part of every communication using the service goes by fax, rather than email.”) (citing </w:t>
      </w:r>
      <w:r w:rsidR="00AB32D0" w:rsidRPr="00362615">
        <w:rPr>
          <w:rFonts w:ascii="Courier New" w:hAnsi="Courier New" w:cs="Courier New"/>
          <w:b/>
          <w:i/>
        </w:rPr>
        <w:t>j2 Global Communications, Inc.</w:t>
      </w:r>
      <w:r w:rsidR="00AB32D0" w:rsidRPr="00362615">
        <w:rPr>
          <w:rFonts w:ascii="Courier New" w:hAnsi="Courier New" w:cs="Courier New"/>
        </w:rPr>
        <w:t>, 218 Cal. App. 4</w:t>
      </w:r>
      <w:r w:rsidR="00AB32D0" w:rsidRPr="00362615">
        <w:rPr>
          <w:rFonts w:ascii="Courier New" w:hAnsi="Courier New" w:cs="Courier New"/>
          <w:vertAlign w:val="superscript"/>
        </w:rPr>
        <w:t>th</w:t>
      </w:r>
      <w:r w:rsidR="00AB32D0" w:rsidRPr="00362615">
        <w:rPr>
          <w:rFonts w:ascii="Courier New" w:hAnsi="Courier New" w:cs="Courier New"/>
        </w:rPr>
        <w:t xml:space="preserve"> </w:t>
      </w:r>
      <w:r w:rsidR="00717300" w:rsidRPr="00362615">
        <w:rPr>
          <w:rFonts w:ascii="Courier New" w:hAnsi="Courier New" w:cs="Courier New"/>
        </w:rPr>
        <w:t xml:space="preserve">at </w:t>
      </w:r>
      <w:r w:rsidR="00AB32D0" w:rsidRPr="00362615">
        <w:rPr>
          <w:rFonts w:ascii="Courier New" w:hAnsi="Courier New" w:cs="Courier New"/>
        </w:rPr>
        <w:t xml:space="preserve">335).  </w:t>
      </w:r>
    </w:p>
    <w:p w:rsidR="00037B14" w:rsidRPr="00362615" w:rsidRDefault="009B2F75" w:rsidP="00EC7260">
      <w:pPr>
        <w:spacing w:line="480" w:lineRule="auto"/>
        <w:jc w:val="both"/>
        <w:rPr>
          <w:rFonts w:ascii="Courier New" w:hAnsi="Courier New" w:cs="Courier New"/>
        </w:rPr>
      </w:pPr>
      <w:r w:rsidRPr="00362615">
        <w:rPr>
          <w:rFonts w:ascii="Courier New" w:hAnsi="Courier New" w:cs="Courier New"/>
        </w:rPr>
        <w:tab/>
        <w:t xml:space="preserve">Similarly here, the </w:t>
      </w:r>
      <w:r w:rsidR="00EC6D4E" w:rsidRPr="00362615">
        <w:rPr>
          <w:rFonts w:ascii="Courier New" w:hAnsi="Courier New" w:cs="Courier New"/>
        </w:rPr>
        <w:t xml:space="preserve">evidence </w:t>
      </w:r>
      <w:r w:rsidR="00C64F45" w:rsidRPr="00362615">
        <w:rPr>
          <w:rFonts w:ascii="Courier New" w:hAnsi="Courier New" w:cs="Courier New"/>
        </w:rPr>
        <w:t>e</w:t>
      </w:r>
      <w:r w:rsidR="00EC6D4E" w:rsidRPr="00362615">
        <w:rPr>
          <w:rFonts w:ascii="Courier New" w:hAnsi="Courier New" w:cs="Courier New"/>
        </w:rPr>
        <w:t xml:space="preserve">stablished that the appellant required customers to provide their own Internet access </w:t>
      </w:r>
      <w:r w:rsidR="00EC7260" w:rsidRPr="00362615">
        <w:rPr>
          <w:rFonts w:ascii="Courier New" w:hAnsi="Courier New" w:cs="Courier New"/>
        </w:rPr>
        <w:t xml:space="preserve">and email service </w:t>
      </w:r>
      <w:r w:rsidR="00EC6D4E" w:rsidRPr="00362615">
        <w:rPr>
          <w:rFonts w:ascii="Courier New" w:hAnsi="Courier New" w:cs="Courier New"/>
        </w:rPr>
        <w:t xml:space="preserve">to use the eFax service. </w:t>
      </w:r>
      <w:r w:rsidR="005B0FF0" w:rsidRPr="00362615">
        <w:rPr>
          <w:rFonts w:ascii="Courier New" w:hAnsi="Courier New" w:cs="Courier New"/>
        </w:rPr>
        <w:t xml:space="preserve">The appellant admitted that the hosted email service included with the eFax service was not even the prevalent email address used by customers. </w:t>
      </w:r>
      <w:r w:rsidR="00EC6D4E" w:rsidRPr="00362615">
        <w:rPr>
          <w:rFonts w:ascii="Courier New" w:hAnsi="Courier New" w:cs="Courier New"/>
        </w:rPr>
        <w:t xml:space="preserve">The eFax service itself did not </w:t>
      </w:r>
      <w:r w:rsidR="00EC7260" w:rsidRPr="00362615">
        <w:rPr>
          <w:rFonts w:ascii="Courier New" w:hAnsi="Courier New" w:cs="Courier New"/>
        </w:rPr>
        <w:t>enable customers “</w:t>
      </w:r>
      <w:r w:rsidR="00EC6D4E" w:rsidRPr="00362615">
        <w:rPr>
          <w:rFonts w:ascii="Courier New" w:hAnsi="Courier New" w:cs="Courier New"/>
        </w:rPr>
        <w:t>to access content, information, electronic mail, or other services offered over the Internet</w:t>
      </w:r>
      <w:r w:rsidR="009B424D" w:rsidRPr="00362615">
        <w:rPr>
          <w:rFonts w:ascii="Courier New" w:hAnsi="Courier New" w:cs="Courier New"/>
        </w:rPr>
        <w:t>,</w:t>
      </w:r>
      <w:r w:rsidR="00EC6D4E" w:rsidRPr="00362615">
        <w:rPr>
          <w:rFonts w:ascii="Courier New" w:hAnsi="Courier New" w:cs="Courier New"/>
        </w:rPr>
        <w:t xml:space="preserve">” </w:t>
      </w:r>
      <w:r w:rsidR="00AA02C6" w:rsidRPr="00362615">
        <w:rPr>
          <w:rFonts w:ascii="Courier New" w:hAnsi="Courier New" w:cs="Courier New"/>
        </w:rPr>
        <w:t>within the meaning of the ITFA version in effect until 2007</w:t>
      </w:r>
      <w:r w:rsidR="009B424D" w:rsidRPr="00362615">
        <w:rPr>
          <w:rFonts w:ascii="Courier New" w:hAnsi="Courier New" w:cs="Courier New"/>
        </w:rPr>
        <w:t>,</w:t>
      </w:r>
      <w:r w:rsidR="00AA02C6" w:rsidRPr="00362615">
        <w:rPr>
          <w:rFonts w:ascii="Courier New" w:hAnsi="Courier New" w:cs="Courier New"/>
        </w:rPr>
        <w:t xml:space="preserve"> </w:t>
      </w:r>
      <w:r w:rsidR="00EC6D4E" w:rsidRPr="00362615">
        <w:rPr>
          <w:rFonts w:ascii="Courier New" w:hAnsi="Courier New" w:cs="Courier New"/>
        </w:rPr>
        <w:t>or</w:t>
      </w:r>
      <w:r w:rsidR="00EC7260" w:rsidRPr="00362615">
        <w:rPr>
          <w:rFonts w:ascii="Courier New" w:hAnsi="Courier New" w:cs="Courier New"/>
        </w:rPr>
        <w:t xml:space="preserve"> enable customers “to connect to the Internet to access content, information, or other services offered over the Internet</w:t>
      </w:r>
      <w:r w:rsidR="00AA02C6" w:rsidRPr="00362615">
        <w:rPr>
          <w:rFonts w:ascii="Courier New" w:hAnsi="Courier New" w:cs="Courier New"/>
        </w:rPr>
        <w:t>,</w:t>
      </w:r>
      <w:r w:rsidR="00EC7260" w:rsidRPr="00362615">
        <w:rPr>
          <w:rFonts w:ascii="Courier New" w:hAnsi="Courier New" w:cs="Courier New"/>
        </w:rPr>
        <w:t xml:space="preserve">” </w:t>
      </w:r>
      <w:r w:rsidR="00AA02C6" w:rsidRPr="00362615">
        <w:rPr>
          <w:rFonts w:ascii="Courier New" w:hAnsi="Courier New" w:cs="Courier New"/>
        </w:rPr>
        <w:t xml:space="preserve">within the meaning of the ITFA version as amended in </w:t>
      </w:r>
      <w:r w:rsidR="00EC7260" w:rsidRPr="00362615">
        <w:rPr>
          <w:rFonts w:ascii="Courier New" w:hAnsi="Courier New" w:cs="Courier New"/>
        </w:rPr>
        <w:t xml:space="preserve">2007. </w:t>
      </w:r>
      <w:r w:rsidR="00AA02C6" w:rsidRPr="00362615">
        <w:rPr>
          <w:rFonts w:ascii="Courier New" w:hAnsi="Courier New" w:cs="Courier New"/>
        </w:rPr>
        <w:t xml:space="preserve">ITFA § 1105(5)(A). </w:t>
      </w:r>
      <w:r w:rsidR="00EC7260" w:rsidRPr="00362615">
        <w:rPr>
          <w:rFonts w:ascii="Courier New" w:hAnsi="Courier New" w:cs="Courier New"/>
        </w:rPr>
        <w:t>Consequently, under ITFA § 1105(5)(C), the appellant did not offer services “incidental to the provision of the service described in” ITFA § 1105(5)(A)</w:t>
      </w:r>
      <w:r w:rsidR="00DF6CEF" w:rsidRPr="00362615">
        <w:rPr>
          <w:rFonts w:ascii="Courier New" w:hAnsi="Courier New" w:cs="Courier New"/>
        </w:rPr>
        <w:t xml:space="preserve">, such </w:t>
      </w:r>
      <w:r w:rsidR="00DF6CEF" w:rsidRPr="00362615">
        <w:rPr>
          <w:rFonts w:ascii="Courier New" w:hAnsi="Courier New" w:cs="Courier New"/>
        </w:rPr>
        <w:lastRenderedPageBreak/>
        <w:t xml:space="preserve">as electronic mail and personal electronic storage capacity, </w:t>
      </w:r>
      <w:r w:rsidR="00EC7260" w:rsidRPr="00362615">
        <w:rPr>
          <w:rFonts w:ascii="Courier New" w:hAnsi="Courier New" w:cs="Courier New"/>
        </w:rPr>
        <w:t xml:space="preserve">since it did not actually provide the service enumerated in ITFA § 1105(5)(A). </w:t>
      </w:r>
    </w:p>
    <w:p w:rsidR="00EC6D4E" w:rsidRPr="00362615" w:rsidRDefault="00DF6CEF" w:rsidP="00037B14">
      <w:pPr>
        <w:spacing w:line="480" w:lineRule="auto"/>
        <w:ind w:firstLine="720"/>
        <w:jc w:val="both"/>
        <w:rPr>
          <w:rFonts w:ascii="Courier New" w:hAnsi="Courier New" w:cs="Courier New"/>
        </w:rPr>
      </w:pPr>
      <w:r w:rsidRPr="00362615">
        <w:rPr>
          <w:rFonts w:ascii="Courier New" w:hAnsi="Courier New" w:cs="Courier New"/>
        </w:rPr>
        <w:t xml:space="preserve">The appellant’s contention regarding electronic mail and personal electronic storage capacity likewise fails under ITFA § 1105(5)(E), as well as ITFA § 1106, because these services are not provided independently and certainly not accounted for independently, but rather packaged as an additional feature to the eFax service. </w:t>
      </w:r>
      <w:r w:rsidR="00EC6D4E" w:rsidRPr="00362615">
        <w:rPr>
          <w:rFonts w:ascii="Courier New" w:hAnsi="Courier New" w:cs="Courier New"/>
        </w:rPr>
        <w:t xml:space="preserve"> </w:t>
      </w:r>
    </w:p>
    <w:p w:rsidR="009B2F75" w:rsidRPr="00362615" w:rsidRDefault="009B2F75" w:rsidP="00AB32D0">
      <w:pPr>
        <w:spacing w:line="480" w:lineRule="auto"/>
        <w:jc w:val="both"/>
        <w:rPr>
          <w:rFonts w:ascii="Courier New" w:hAnsi="Courier New" w:cs="Courier New"/>
        </w:rPr>
      </w:pPr>
      <w:r w:rsidRPr="00362615">
        <w:rPr>
          <w:rFonts w:ascii="Courier New" w:hAnsi="Courier New" w:cs="Courier New"/>
        </w:rPr>
        <w:tab/>
        <w:t xml:space="preserve">Accordingly, the Board found and ruled that the </w:t>
      </w:r>
      <w:r w:rsidR="00E404E1" w:rsidRPr="00362615">
        <w:rPr>
          <w:rFonts w:ascii="Courier New" w:hAnsi="Courier New" w:cs="Courier New"/>
        </w:rPr>
        <w:t xml:space="preserve">ITFA did not prohibit </w:t>
      </w:r>
      <w:r w:rsidRPr="00362615">
        <w:rPr>
          <w:rFonts w:ascii="Courier New" w:hAnsi="Courier New" w:cs="Courier New"/>
        </w:rPr>
        <w:t xml:space="preserve">taxation of sales </w:t>
      </w:r>
      <w:r w:rsidR="00E404E1" w:rsidRPr="00362615">
        <w:rPr>
          <w:rFonts w:ascii="Courier New" w:hAnsi="Courier New" w:cs="Courier New"/>
        </w:rPr>
        <w:t xml:space="preserve">deriving from the </w:t>
      </w:r>
      <w:r w:rsidRPr="00362615">
        <w:rPr>
          <w:rFonts w:ascii="Courier New" w:hAnsi="Courier New" w:cs="Courier New"/>
        </w:rPr>
        <w:t xml:space="preserve">eFax service. </w:t>
      </w:r>
    </w:p>
    <w:p w:rsidR="009C359B" w:rsidRPr="00362615" w:rsidRDefault="009C359B" w:rsidP="009C359B">
      <w:pPr>
        <w:jc w:val="both"/>
        <w:rPr>
          <w:rFonts w:ascii="Courier New" w:eastAsia="Courier New" w:hAnsi="Courier New" w:cs="Courier New"/>
          <w:b/>
        </w:rPr>
      </w:pPr>
      <w:r w:rsidRPr="00362615">
        <w:rPr>
          <w:rFonts w:ascii="Courier New" w:eastAsia="Courier New" w:hAnsi="Courier New" w:cs="Courier New"/>
          <w:b/>
        </w:rPr>
        <w:t>III. The Gross Receipts from the Sales of the Service at Issue Were Properly Allocated to Massachusetts.</w:t>
      </w:r>
    </w:p>
    <w:p w:rsidR="009C359B" w:rsidRPr="00362615" w:rsidRDefault="009C359B" w:rsidP="009C359B">
      <w:pPr>
        <w:jc w:val="both"/>
        <w:rPr>
          <w:rFonts w:ascii="Courier New" w:eastAsia="Courier New" w:hAnsi="Courier New" w:cs="Courier New"/>
        </w:rPr>
      </w:pPr>
    </w:p>
    <w:p w:rsidR="00C3327D" w:rsidRPr="00362615" w:rsidRDefault="00F807AE" w:rsidP="00C3327D">
      <w:pPr>
        <w:spacing w:line="480" w:lineRule="auto"/>
        <w:ind w:firstLine="720"/>
        <w:jc w:val="both"/>
        <w:rPr>
          <w:rFonts w:ascii="Courier New" w:hAnsi="Courier New" w:cs="Courier New"/>
          <w:lang w:val="en"/>
        </w:rPr>
      </w:pPr>
      <w:r w:rsidRPr="00362615">
        <w:rPr>
          <w:rFonts w:ascii="Courier New" w:eastAsia="Courier New" w:hAnsi="Courier New" w:cs="Courier New"/>
        </w:rPr>
        <w:t xml:space="preserve">General Laws c. 64H, </w:t>
      </w:r>
      <w:r w:rsidR="00A82D35" w:rsidRPr="00362615">
        <w:rPr>
          <w:rFonts w:ascii="Courier New" w:eastAsia="Courier New" w:hAnsi="Courier New" w:cs="Courier New"/>
        </w:rPr>
        <w:t xml:space="preserve">§ </w:t>
      </w:r>
      <w:r w:rsidRPr="00362615">
        <w:rPr>
          <w:rFonts w:ascii="Courier New" w:eastAsia="Courier New" w:hAnsi="Courier New" w:cs="Courier New"/>
        </w:rPr>
        <w:t xml:space="preserve">1 provides that </w:t>
      </w:r>
      <w:r w:rsidR="00AA02C6" w:rsidRPr="00362615">
        <w:rPr>
          <w:rFonts w:ascii="Courier New" w:eastAsia="Courier New" w:hAnsi="Courier New" w:cs="Courier New"/>
        </w:rPr>
        <w:t xml:space="preserve">the sale of interstate telecommunications services </w:t>
      </w:r>
      <w:r w:rsidRPr="00362615">
        <w:rPr>
          <w:rFonts w:ascii="Courier New" w:eastAsia="Courier New" w:hAnsi="Courier New" w:cs="Courier New"/>
        </w:rPr>
        <w:t>“shall be deemed a sale within the commonwealth if the telecommunication is either originated or received at a location in the commonwealth and the services are either paid for in the commonwealth or charged to a service address located in the commonwealth.”</w:t>
      </w:r>
      <w:r w:rsidR="00240346" w:rsidRPr="00362615">
        <w:rPr>
          <w:rFonts w:ascii="Courier New" w:eastAsia="Courier New" w:hAnsi="Courier New" w:cs="Courier New"/>
        </w:rPr>
        <w:t xml:space="preserve"> </w:t>
      </w:r>
      <w:r w:rsidR="00240346" w:rsidRPr="00362615">
        <w:rPr>
          <w:rFonts w:ascii="Courier New" w:eastAsia="Courier New" w:hAnsi="Courier New" w:cs="Courier New"/>
          <w:i/>
        </w:rPr>
        <w:t>See also</w:t>
      </w:r>
      <w:r w:rsidR="00240346" w:rsidRPr="00362615">
        <w:rPr>
          <w:rFonts w:ascii="Courier New" w:eastAsia="Courier New" w:hAnsi="Courier New" w:cs="Courier New"/>
        </w:rPr>
        <w:t xml:space="preserve"> 830 CMR 64H.1.6.</w:t>
      </w:r>
      <w:r w:rsidR="00C3327D" w:rsidRPr="00362615">
        <w:rPr>
          <w:rFonts w:ascii="Courier New" w:eastAsia="Courier New" w:hAnsi="Courier New" w:cs="Courier New"/>
        </w:rPr>
        <w:t xml:space="preserve"> </w:t>
      </w:r>
      <w:r w:rsidR="00AB32D0" w:rsidRPr="00362615">
        <w:rPr>
          <w:rFonts w:ascii="Courier New" w:hAnsi="Courier New" w:cs="Courier New"/>
          <w:lang w:val="en"/>
        </w:rPr>
        <w:t xml:space="preserve">The appellant contended that </w:t>
      </w:r>
      <w:r w:rsidR="00BF71FE" w:rsidRPr="00362615">
        <w:rPr>
          <w:rFonts w:ascii="Courier New" w:hAnsi="Courier New" w:cs="Courier New"/>
          <w:lang w:val="en"/>
        </w:rPr>
        <w:t xml:space="preserve">no receipts from sales of the eFax service should be sourced to Massachusetts because it does not know where customers receive documents or where customers primarily use the eFax service due to the ability of customers to access the eFax service anywhere with an Internet </w:t>
      </w:r>
      <w:r w:rsidR="00BF71FE" w:rsidRPr="00362615">
        <w:rPr>
          <w:rFonts w:ascii="Courier New" w:hAnsi="Courier New" w:cs="Courier New"/>
          <w:lang w:val="en"/>
        </w:rPr>
        <w:lastRenderedPageBreak/>
        <w:t>connection. The appellant also claimed that it knows billing addresses</w:t>
      </w:r>
      <w:r w:rsidR="00C3327D" w:rsidRPr="00362615">
        <w:rPr>
          <w:rFonts w:ascii="Courier New" w:hAnsi="Courier New" w:cs="Courier New"/>
          <w:lang w:val="en"/>
        </w:rPr>
        <w:t>,</w:t>
      </w:r>
      <w:r w:rsidR="00BF71FE" w:rsidRPr="00362615">
        <w:rPr>
          <w:rFonts w:ascii="Courier New" w:hAnsi="Courier New" w:cs="Courier New"/>
          <w:lang w:val="en"/>
        </w:rPr>
        <w:t xml:space="preserve"> but that billing addresses do not necessarily reflect where customers use the service at issue.</w:t>
      </w:r>
      <w:r w:rsidR="00C3327D" w:rsidRPr="00362615">
        <w:rPr>
          <w:rStyle w:val="FootnoteReference"/>
          <w:rFonts w:ascii="Courier New" w:hAnsi="Courier New" w:cs="Courier New"/>
          <w:lang w:val="en"/>
        </w:rPr>
        <w:footnoteReference w:id="7"/>
      </w:r>
      <w:r w:rsidR="00BF71FE" w:rsidRPr="00362615">
        <w:rPr>
          <w:rFonts w:ascii="Courier New" w:hAnsi="Courier New" w:cs="Courier New"/>
          <w:lang w:val="en"/>
        </w:rPr>
        <w:t xml:space="preserve"> </w:t>
      </w:r>
    </w:p>
    <w:p w:rsidR="00EF2AC8" w:rsidRPr="00362615" w:rsidRDefault="00C3327D" w:rsidP="00EF2AC8">
      <w:pPr>
        <w:spacing w:line="480" w:lineRule="auto"/>
        <w:ind w:firstLine="720"/>
        <w:jc w:val="both"/>
        <w:rPr>
          <w:rFonts w:ascii="Courier New" w:eastAsia="Times New Roman" w:hAnsi="Courier New" w:cs="Courier New"/>
        </w:rPr>
      </w:pPr>
      <w:r w:rsidRPr="00362615">
        <w:rPr>
          <w:rFonts w:ascii="Courier New" w:hAnsi="Courier New" w:cs="Courier New"/>
          <w:lang w:val="en"/>
        </w:rPr>
        <w:t>P</w:t>
      </w:r>
      <w:r w:rsidR="00FC1530" w:rsidRPr="00362615">
        <w:rPr>
          <w:rFonts w:ascii="Courier New" w:hAnsi="Courier New" w:cs="Courier New"/>
        </w:rPr>
        <w:t xml:space="preserve">ursuant to G.L. c. 62C, § 25, a vendor required to register under chapter 64H </w:t>
      </w:r>
      <w:r w:rsidR="00362615">
        <w:rPr>
          <w:rFonts w:ascii="Courier New" w:hAnsi="Courier New" w:cs="Courier New"/>
        </w:rPr>
        <w:t>“</w:t>
      </w:r>
      <w:r w:rsidR="00FC1530" w:rsidRPr="00362615">
        <w:rPr>
          <w:rFonts w:ascii="Courier New" w:hAnsi="Courier New" w:cs="Courier New"/>
        </w:rPr>
        <w:t>shall keep and preserve suitable records of taxable charges and such other books, papers, records and data as the commissioner may require to determine the amount of the tax due</w:t>
      </w:r>
      <w:r w:rsidRPr="00362615">
        <w:rPr>
          <w:rFonts w:ascii="Courier New" w:hAnsi="Courier New" w:cs="Courier New"/>
        </w:rPr>
        <w:t>” and “[s]</w:t>
      </w:r>
      <w:r w:rsidR="00FC1530" w:rsidRPr="00362615">
        <w:rPr>
          <w:rFonts w:ascii="Courier New" w:hAnsi="Courier New" w:cs="Courier New"/>
        </w:rPr>
        <w:t>uch records shall be open to inspection and examination at any reasonable time by the commissioner or his duly authorized representative</w:t>
      </w:r>
      <w:r w:rsidRPr="00362615">
        <w:rPr>
          <w:rFonts w:ascii="Courier New" w:hAnsi="Courier New" w:cs="Courier New"/>
        </w:rPr>
        <w:t>.”</w:t>
      </w:r>
      <w:r w:rsidR="00FC1530" w:rsidRPr="00362615">
        <w:rPr>
          <w:rFonts w:ascii="Courier New" w:hAnsi="Courier New" w:cs="Courier New"/>
        </w:rPr>
        <w:t xml:space="preserve"> The Commissioner’s regulat</w:t>
      </w:r>
      <w:r w:rsidR="00B34BC7" w:rsidRPr="00362615">
        <w:rPr>
          <w:rFonts w:ascii="Courier New" w:hAnsi="Courier New" w:cs="Courier New"/>
        </w:rPr>
        <w:t>ion at 830 CMR 62C.25.1 expands</w:t>
      </w:r>
      <w:r w:rsidR="00FC1530" w:rsidRPr="00362615">
        <w:rPr>
          <w:rFonts w:ascii="Courier New" w:hAnsi="Courier New" w:cs="Courier New"/>
        </w:rPr>
        <w:t xml:space="preserve"> upon this requireme</w:t>
      </w:r>
      <w:r w:rsidRPr="00362615">
        <w:rPr>
          <w:rFonts w:ascii="Courier New" w:hAnsi="Courier New" w:cs="Courier New"/>
        </w:rPr>
        <w:t>nt to maintain adequate records, stating that a taxpayer “must</w:t>
      </w:r>
      <w:r w:rsidR="00A54CDA" w:rsidRPr="00362615">
        <w:rPr>
          <w:rFonts w:ascii="Courier New" w:hAnsi="Courier New" w:cs="Courier New"/>
        </w:rPr>
        <w:t xml:space="preserve"> preserve and maintain permanent books of account or records</w:t>
      </w:r>
      <w:r w:rsidR="00362615">
        <w:rPr>
          <w:rFonts w:ascii="Courier New" w:hAnsi="Courier New" w:cs="Courier New"/>
        </w:rPr>
        <w:t xml:space="preserve">, </w:t>
      </w:r>
      <w:r w:rsidR="00A54CDA" w:rsidRPr="00362615">
        <w:rPr>
          <w:rFonts w:ascii="Courier New" w:hAnsi="Courier New" w:cs="Courier New"/>
        </w:rPr>
        <w:t>sufficiently accurate and complete to establish the amount of gross income, deductions, credits or other matters required to be shown by such person in any return of such tax or information</w:t>
      </w:r>
      <w:r w:rsidRPr="00362615">
        <w:rPr>
          <w:rFonts w:ascii="Courier New" w:hAnsi="Courier New" w:cs="Courier New"/>
        </w:rPr>
        <w:t>” and that “[t]</w:t>
      </w:r>
      <w:r w:rsidR="00A54CDA" w:rsidRPr="00362615">
        <w:rPr>
          <w:rFonts w:ascii="Courier New" w:hAnsi="Courier New" w:cs="Courier New"/>
        </w:rPr>
        <w:t>he Commissioner may require any person to keep such specific records as he deems necessary to determine the amount of such person’s tax liability</w:t>
      </w:r>
      <w:r w:rsidR="00F45851" w:rsidRPr="00362615">
        <w:rPr>
          <w:rFonts w:ascii="Courier New" w:hAnsi="Courier New" w:cs="Courier New"/>
        </w:rPr>
        <w:t>.”</w:t>
      </w:r>
      <w:r w:rsidR="00EF2AC8" w:rsidRPr="00362615">
        <w:rPr>
          <w:rFonts w:ascii="Courier New" w:hAnsi="Courier New" w:cs="Courier New"/>
        </w:rPr>
        <w:t xml:space="preserve"> 830 CMR 62C.25.1. </w:t>
      </w:r>
      <w:r w:rsidR="00A10891" w:rsidRPr="00362615">
        <w:rPr>
          <w:rFonts w:ascii="Courier New" w:hAnsi="Courier New" w:cs="Courier New"/>
        </w:rPr>
        <w:t>I</w:t>
      </w:r>
      <w:r w:rsidR="00EF2AC8" w:rsidRPr="00362615">
        <w:rPr>
          <w:rFonts w:ascii="Courier New" w:hAnsi="Courier New" w:cs="Courier New"/>
        </w:rPr>
        <w:t>f a taxpayer has not maintained such records, “</w:t>
      </w:r>
      <w:r w:rsidR="00A54CDA" w:rsidRPr="00362615">
        <w:rPr>
          <w:rFonts w:ascii="Courier New" w:eastAsia="Times New Roman" w:hAnsi="Courier New" w:cs="Courier New"/>
        </w:rPr>
        <w:t xml:space="preserve">the Commissioner </w:t>
      </w:r>
      <w:r w:rsidR="00A54CDA" w:rsidRPr="00362615">
        <w:rPr>
          <w:rFonts w:ascii="Courier New" w:eastAsia="Times New Roman" w:hAnsi="Courier New" w:cs="Courier New"/>
        </w:rPr>
        <w:lastRenderedPageBreak/>
        <w:t>may use any reasonable alternative method of determining the amount due.</w:t>
      </w:r>
      <w:r w:rsidR="00EF2AC8" w:rsidRPr="00362615">
        <w:rPr>
          <w:rFonts w:ascii="Courier New" w:eastAsia="Times New Roman" w:hAnsi="Courier New" w:cs="Courier New"/>
        </w:rPr>
        <w:t xml:space="preserve">” </w:t>
      </w:r>
      <w:r w:rsidR="00EF2AC8" w:rsidRPr="00362615">
        <w:rPr>
          <w:rFonts w:ascii="Courier New" w:eastAsia="Times New Roman" w:hAnsi="Courier New" w:cs="Courier New"/>
          <w:b/>
          <w:i/>
        </w:rPr>
        <w:t>Id</w:t>
      </w:r>
      <w:r w:rsidR="00EF2AC8" w:rsidRPr="00362615">
        <w:rPr>
          <w:rFonts w:ascii="Courier New" w:eastAsia="Times New Roman" w:hAnsi="Courier New" w:cs="Courier New"/>
        </w:rPr>
        <w:t>.</w:t>
      </w:r>
      <w:r w:rsidR="00BF71FE" w:rsidRPr="00362615">
        <w:rPr>
          <w:rFonts w:ascii="Courier New" w:eastAsia="Times New Roman" w:hAnsi="Courier New" w:cs="Courier New"/>
        </w:rPr>
        <w:t xml:space="preserve"> </w:t>
      </w:r>
    </w:p>
    <w:p w:rsidR="00604209" w:rsidRPr="00362615" w:rsidRDefault="00BF71FE" w:rsidP="00EF2AC8">
      <w:pPr>
        <w:spacing w:line="480" w:lineRule="auto"/>
        <w:ind w:firstLine="720"/>
        <w:jc w:val="both"/>
        <w:rPr>
          <w:rFonts w:ascii="Courier New" w:eastAsia="Times New Roman" w:hAnsi="Courier New" w:cs="Courier New"/>
        </w:rPr>
      </w:pPr>
      <w:r w:rsidRPr="00362615">
        <w:rPr>
          <w:rFonts w:ascii="Courier New" w:eastAsia="Times New Roman" w:hAnsi="Courier New" w:cs="Courier New"/>
        </w:rPr>
        <w:t xml:space="preserve">Here, the appellant was required to keep adequate records to </w:t>
      </w:r>
      <w:r w:rsidR="00624CAC" w:rsidRPr="00362615">
        <w:rPr>
          <w:rFonts w:ascii="Courier New" w:eastAsia="Times New Roman" w:hAnsi="Courier New" w:cs="Courier New"/>
        </w:rPr>
        <w:t xml:space="preserve">determine the amount of tax due. </w:t>
      </w:r>
      <w:r w:rsidR="00624CAC" w:rsidRPr="00362615">
        <w:rPr>
          <w:rFonts w:ascii="Courier New" w:eastAsia="Times New Roman" w:hAnsi="Courier New" w:cs="Courier New"/>
          <w:b/>
          <w:i/>
        </w:rPr>
        <w:t>Id</w:t>
      </w:r>
      <w:r w:rsidR="00624CAC" w:rsidRPr="00362615">
        <w:rPr>
          <w:rFonts w:ascii="Courier New" w:eastAsia="Times New Roman" w:hAnsi="Courier New" w:cs="Courier New"/>
        </w:rPr>
        <w:t xml:space="preserve">. In the absence of such records, the Commissioner proposed a reasonable alternative method - </w:t>
      </w:r>
      <w:r w:rsidR="00624CAC" w:rsidRPr="00362615">
        <w:rPr>
          <w:rFonts w:ascii="Courier New" w:eastAsia="Courier New" w:hAnsi="Courier New" w:cs="Courier New"/>
        </w:rPr>
        <w:t xml:space="preserve">taking j2’s nationwide revenue as reported on its Federal Form 1120s, multiplied by a percentage of the total U.S. population attributable to Massachusetts. </w:t>
      </w:r>
      <w:r w:rsidR="00624CAC" w:rsidRPr="00362615">
        <w:rPr>
          <w:rFonts w:ascii="Courier New" w:eastAsia="Courier New" w:hAnsi="Courier New" w:cs="Courier New"/>
          <w:b/>
          <w:i/>
        </w:rPr>
        <w:t>Id</w:t>
      </w:r>
      <w:r w:rsidR="00624CAC" w:rsidRPr="00362615">
        <w:rPr>
          <w:rFonts w:ascii="Courier New" w:eastAsia="Courier New" w:hAnsi="Courier New" w:cs="Courier New"/>
        </w:rPr>
        <w:t>.</w:t>
      </w:r>
      <w:r w:rsidR="00F56800" w:rsidRPr="00362615">
        <w:rPr>
          <w:rFonts w:ascii="Courier New" w:eastAsia="Courier New" w:hAnsi="Courier New" w:cs="Courier New"/>
        </w:rPr>
        <w:t xml:space="preserve"> Accordingly, receipts from the appellant’s sales of the eFax service were properly sourced to Massachusetts for purposes of calculating the sales tax under G.L. c. 64H, § 2.</w:t>
      </w:r>
    </w:p>
    <w:p w:rsidR="009C359B" w:rsidRPr="00362615" w:rsidRDefault="009C359B" w:rsidP="009C359B">
      <w:pPr>
        <w:spacing w:line="480" w:lineRule="auto"/>
        <w:jc w:val="both"/>
        <w:rPr>
          <w:rFonts w:ascii="Courier New" w:eastAsia="Courier New" w:hAnsi="Courier New" w:cs="Courier New"/>
          <w:b/>
        </w:rPr>
      </w:pPr>
      <w:r w:rsidRPr="00362615">
        <w:rPr>
          <w:rFonts w:ascii="Courier New" w:eastAsia="Courier New" w:hAnsi="Courier New" w:cs="Courier New"/>
          <w:b/>
        </w:rPr>
        <w:t>IV. Th</w:t>
      </w:r>
      <w:r w:rsidR="007B725B">
        <w:rPr>
          <w:rFonts w:ascii="Courier New" w:eastAsia="Courier New" w:hAnsi="Courier New" w:cs="Courier New"/>
          <w:b/>
        </w:rPr>
        <w:t>e Appellant Is Not Entitled to a</w:t>
      </w:r>
      <w:r w:rsidRPr="00362615">
        <w:rPr>
          <w:rFonts w:ascii="Courier New" w:eastAsia="Courier New" w:hAnsi="Courier New" w:cs="Courier New"/>
          <w:b/>
        </w:rPr>
        <w:t>n Abatement of Penalties.</w:t>
      </w:r>
    </w:p>
    <w:p w:rsidR="00D3581B" w:rsidRPr="00362615" w:rsidRDefault="009C359B" w:rsidP="00327D17">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The Commissioner imposed penalties pursuant to both </w:t>
      </w:r>
      <w:r w:rsidR="000B6C1C" w:rsidRPr="00362615">
        <w:rPr>
          <w:rFonts w:ascii="Courier New" w:eastAsia="Courier New" w:hAnsi="Courier New" w:cs="Courier New"/>
        </w:rPr>
        <w:t>G.L. c. 62C, § 33(a) and G.L. c. 62C, § 35A</w:t>
      </w:r>
      <w:r w:rsidRPr="00362615">
        <w:rPr>
          <w:rFonts w:ascii="Courier New" w:eastAsia="Courier New" w:hAnsi="Courier New" w:cs="Courier New"/>
        </w:rPr>
        <w:t>.</w:t>
      </w:r>
      <w:r w:rsidR="006935F8" w:rsidRPr="00362615">
        <w:rPr>
          <w:rFonts w:ascii="Courier New" w:eastAsia="Courier New" w:hAnsi="Courier New" w:cs="Courier New"/>
        </w:rPr>
        <w:t xml:space="preserve"> The Board found and ruled that the appellant was not entitled to an abatement of </w:t>
      </w:r>
      <w:r w:rsidR="00E208DA" w:rsidRPr="00362615">
        <w:rPr>
          <w:rFonts w:ascii="Courier New" w:eastAsia="Courier New" w:hAnsi="Courier New" w:cs="Courier New"/>
        </w:rPr>
        <w:t xml:space="preserve">penalties imposed under </w:t>
      </w:r>
      <w:r w:rsidR="006935F8" w:rsidRPr="00362615">
        <w:rPr>
          <w:rFonts w:ascii="Courier New" w:eastAsia="Courier New" w:hAnsi="Courier New" w:cs="Courier New"/>
        </w:rPr>
        <w:t>either</w:t>
      </w:r>
      <w:r w:rsidR="00E208DA" w:rsidRPr="00362615">
        <w:rPr>
          <w:rFonts w:ascii="Courier New" w:eastAsia="Courier New" w:hAnsi="Courier New" w:cs="Courier New"/>
        </w:rPr>
        <w:t xml:space="preserve"> statute</w:t>
      </w:r>
      <w:r w:rsidR="006935F8" w:rsidRPr="00362615">
        <w:rPr>
          <w:rFonts w:ascii="Courier New" w:eastAsia="Courier New" w:hAnsi="Courier New" w:cs="Courier New"/>
        </w:rPr>
        <w:t>.</w:t>
      </w:r>
      <w:r w:rsidR="00327D17" w:rsidRPr="00362615">
        <w:rPr>
          <w:rFonts w:ascii="Courier New" w:eastAsia="Courier New" w:hAnsi="Courier New" w:cs="Courier New"/>
        </w:rPr>
        <w:t xml:space="preserve"> </w:t>
      </w:r>
    </w:p>
    <w:p w:rsidR="00E208DA" w:rsidRPr="00362615" w:rsidRDefault="00E208DA" w:rsidP="00E208DA">
      <w:pPr>
        <w:spacing w:line="480" w:lineRule="auto"/>
        <w:ind w:left="720"/>
        <w:jc w:val="both"/>
        <w:rPr>
          <w:rFonts w:ascii="Courier New" w:eastAsia="Courier New" w:hAnsi="Courier New" w:cs="Courier New"/>
          <w:b/>
          <w:i/>
        </w:rPr>
      </w:pPr>
      <w:r w:rsidRPr="00362615">
        <w:rPr>
          <w:rFonts w:ascii="Courier New" w:eastAsia="Courier New" w:hAnsi="Courier New" w:cs="Courier New"/>
          <w:b/>
          <w:i/>
        </w:rPr>
        <w:t>A. Penalties Imposed Under G.L. c. 62C, § 33(a)</w:t>
      </w:r>
    </w:p>
    <w:p w:rsidR="00912C7D" w:rsidRPr="00362615" w:rsidRDefault="00407022" w:rsidP="00327D17">
      <w:pPr>
        <w:spacing w:line="480" w:lineRule="auto"/>
        <w:ind w:firstLine="720"/>
        <w:jc w:val="both"/>
        <w:rPr>
          <w:rFonts w:ascii="Courier New" w:eastAsia="Courier New" w:hAnsi="Courier New" w:cs="Courier New"/>
        </w:rPr>
      </w:pPr>
      <w:r w:rsidRPr="00362615">
        <w:rPr>
          <w:rFonts w:ascii="Courier New" w:eastAsia="Courier New" w:hAnsi="Courier New" w:cs="Courier New"/>
        </w:rPr>
        <w:t xml:space="preserve">When a tax return is not timely filed, G.L. </w:t>
      </w:r>
      <w:r w:rsidR="00D3581B" w:rsidRPr="00362615">
        <w:rPr>
          <w:rFonts w:ascii="Courier New" w:eastAsia="Courier New" w:hAnsi="Courier New" w:cs="Courier New"/>
        </w:rPr>
        <w:t>c. 62C, § 33(a)</w:t>
      </w:r>
      <w:r w:rsidRPr="00362615">
        <w:rPr>
          <w:rFonts w:ascii="Courier New" w:eastAsia="Courier New" w:hAnsi="Courier New" w:cs="Courier New"/>
        </w:rPr>
        <w:t xml:space="preserve"> provides for a penalty of 1</w:t>
      </w:r>
      <w:r w:rsidR="00D3581B" w:rsidRPr="00362615">
        <w:rPr>
          <w:rFonts w:ascii="Courier New" w:eastAsia="Courier New" w:hAnsi="Courier New" w:cs="Courier New"/>
        </w:rPr>
        <w:t xml:space="preserve"> percent of the amount required to be shown as the tax on such return for each month </w:t>
      </w:r>
      <w:r w:rsidRPr="00362615">
        <w:rPr>
          <w:rFonts w:ascii="Courier New" w:eastAsia="Courier New" w:hAnsi="Courier New" w:cs="Courier New"/>
        </w:rPr>
        <w:t xml:space="preserve">that the failure continues, not exceeding 25 percent </w:t>
      </w:r>
      <w:r w:rsidR="00D3581B" w:rsidRPr="00362615">
        <w:rPr>
          <w:rFonts w:ascii="Courier New" w:eastAsia="Courier New" w:hAnsi="Courier New" w:cs="Courier New"/>
        </w:rPr>
        <w:t xml:space="preserve">of said amount. </w:t>
      </w:r>
      <w:r w:rsidR="003D140E" w:rsidRPr="00362615">
        <w:rPr>
          <w:rFonts w:ascii="Courier New" w:eastAsia="Courier New" w:hAnsi="Courier New" w:cs="Courier New"/>
        </w:rPr>
        <w:t xml:space="preserve">G.L. c. 62C, § 33(a). </w:t>
      </w:r>
      <w:r w:rsidR="003D140E" w:rsidRPr="00362615">
        <w:rPr>
          <w:rFonts w:ascii="Courier New" w:eastAsia="Courier New" w:hAnsi="Courier New" w:cs="Courier New"/>
          <w:i/>
        </w:rPr>
        <w:t>See also</w:t>
      </w:r>
      <w:r w:rsidR="003D140E" w:rsidRPr="00362615">
        <w:rPr>
          <w:rFonts w:ascii="Courier New" w:eastAsia="Courier New" w:hAnsi="Courier New" w:cs="Courier New"/>
        </w:rPr>
        <w:t xml:space="preserve"> 830 CMR 62C.33.1 (“The amount required to be shown consists of both unreported tax determined by the Commissioner to have been due, as well as the tax that is </w:t>
      </w:r>
      <w:r w:rsidR="003D140E" w:rsidRPr="00362615">
        <w:rPr>
          <w:rFonts w:ascii="Courier New" w:eastAsia="Courier New" w:hAnsi="Courier New" w:cs="Courier New"/>
        </w:rPr>
        <w:lastRenderedPageBreak/>
        <w:t xml:space="preserve">properly reported by the taxpayer as having been due.”). </w:t>
      </w:r>
      <w:r w:rsidR="00D3581B" w:rsidRPr="00362615">
        <w:rPr>
          <w:rFonts w:ascii="Courier New" w:eastAsia="Courier New" w:hAnsi="Courier New" w:cs="Courier New"/>
        </w:rPr>
        <w:t>General Laws c. 62C, § 33(f) permits the Commissioner discretion in abating these penalties, provid</w:t>
      </w:r>
      <w:r w:rsidRPr="00362615">
        <w:rPr>
          <w:rFonts w:ascii="Courier New" w:eastAsia="Courier New" w:hAnsi="Courier New" w:cs="Courier New"/>
        </w:rPr>
        <w:t>ed</w:t>
      </w:r>
      <w:r w:rsidR="00D3581B" w:rsidRPr="00362615">
        <w:rPr>
          <w:rFonts w:ascii="Courier New" w:eastAsia="Courier New" w:hAnsi="Courier New" w:cs="Courier New"/>
        </w:rPr>
        <w:t xml:space="preserve"> that </w:t>
      </w:r>
      <w:r w:rsidRPr="00362615">
        <w:rPr>
          <w:rFonts w:ascii="Courier New" w:eastAsia="Courier New" w:hAnsi="Courier New" w:cs="Courier New"/>
        </w:rPr>
        <w:t xml:space="preserve">the failure to timely file a return or pay a tax in a timely manner is </w:t>
      </w:r>
      <w:r w:rsidR="00D3581B" w:rsidRPr="00362615">
        <w:rPr>
          <w:rFonts w:ascii="Courier New" w:eastAsia="Courier New" w:hAnsi="Courier New" w:cs="Courier New"/>
        </w:rPr>
        <w:t>due to reasonable cause and not willful neglect.</w:t>
      </w:r>
      <w:r w:rsidR="00B123AF" w:rsidRPr="00362615">
        <w:rPr>
          <w:rFonts w:ascii="Courier New" w:eastAsia="Courier New" w:hAnsi="Courier New" w:cs="Courier New"/>
        </w:rPr>
        <w:t xml:space="preserve"> G.L. c. 62C, § 33(f). </w:t>
      </w:r>
    </w:p>
    <w:p w:rsidR="00755A03" w:rsidRPr="00362615" w:rsidRDefault="00B34BC7" w:rsidP="00912C7D">
      <w:pPr>
        <w:spacing w:line="480" w:lineRule="auto"/>
        <w:ind w:firstLine="720"/>
        <w:jc w:val="both"/>
        <w:rPr>
          <w:rFonts w:ascii="Courier New" w:hAnsi="Courier New" w:cs="Courier New"/>
          <w:lang w:val="en"/>
        </w:rPr>
      </w:pPr>
      <w:r w:rsidRPr="00362615">
        <w:rPr>
          <w:rStyle w:val="ssrfcpassagedeactivated"/>
          <w:rFonts w:ascii="Courier New" w:hAnsi="Courier New" w:cs="Courier New"/>
        </w:rPr>
        <w:t>“Reasonable cause will be established where, at a minimum, a taxpayer has demonstrated that it ‘exercised the degree of care that an ordinary taxpayer in [its] position would have exercised.’</w:t>
      </w:r>
      <w:r w:rsidR="00604209" w:rsidRPr="00362615">
        <w:rPr>
          <w:rStyle w:val="ssrfcpassagedeactivated"/>
          <w:rFonts w:ascii="Courier New" w:hAnsi="Courier New" w:cs="Courier New"/>
        </w:rPr>
        <w:t>”</w:t>
      </w:r>
      <w:r w:rsidRPr="00362615">
        <w:rPr>
          <w:rStyle w:val="ssrfcpassagedeactivated"/>
          <w:rFonts w:ascii="Courier New" w:hAnsi="Courier New" w:cs="Courier New"/>
        </w:rPr>
        <w:t xml:space="preserve"> </w:t>
      </w:r>
      <w:r w:rsidRPr="00362615">
        <w:rPr>
          <w:rFonts w:ascii="Courier New" w:hAnsi="Courier New" w:cs="Courier New"/>
          <w:b/>
          <w:i/>
        </w:rPr>
        <w:t>Geoffrey, Inc. v. Commissioner of Revenue</w:t>
      </w:r>
      <w:r w:rsidRPr="00362615">
        <w:rPr>
          <w:rFonts w:ascii="Courier New" w:hAnsi="Courier New" w:cs="Courier New"/>
        </w:rPr>
        <w:t xml:space="preserve">, 453 Mass. 17, 25-26 (2009) (quoting </w:t>
      </w:r>
      <w:r w:rsidRPr="00362615">
        <w:rPr>
          <w:rStyle w:val="sssh"/>
          <w:rFonts w:ascii="Courier New" w:hAnsi="Courier New" w:cs="Courier New"/>
          <w:b/>
          <w:bCs/>
          <w:i/>
          <w:iCs/>
        </w:rPr>
        <w:t>Commissioner of Revenue</w:t>
      </w:r>
      <w:r w:rsidRPr="00362615">
        <w:rPr>
          <w:rStyle w:val="ssit2"/>
          <w:rFonts w:ascii="Courier New" w:hAnsi="Courier New" w:cs="Courier New"/>
          <w:b/>
        </w:rPr>
        <w:t xml:space="preserve"> v. Wells Yachts South, Inc</w:t>
      </w:r>
      <w:r w:rsidRPr="00362615">
        <w:rPr>
          <w:rStyle w:val="ssrfcpassagedeactivated"/>
          <w:rFonts w:ascii="Courier New" w:hAnsi="Courier New" w:cs="Courier New"/>
          <w:b/>
        </w:rPr>
        <w:t>.</w:t>
      </w:r>
      <w:r w:rsidRPr="00362615">
        <w:rPr>
          <w:rStyle w:val="ssrfcpassagedeactivated"/>
          <w:rFonts w:ascii="Courier New" w:hAnsi="Courier New" w:cs="Courier New"/>
        </w:rPr>
        <w:t>, 406 Mass. 661, 665 (1990)).</w:t>
      </w:r>
      <w:r w:rsidR="00755A03" w:rsidRPr="00362615">
        <w:rPr>
          <w:rStyle w:val="ssrfcpassagedeactivated"/>
          <w:rFonts w:ascii="Courier New" w:hAnsi="Courier New" w:cs="Courier New"/>
        </w:rPr>
        <w:t xml:space="preserve"> </w:t>
      </w:r>
      <w:r w:rsidR="00B123AF" w:rsidRPr="00362615">
        <w:rPr>
          <w:rFonts w:ascii="Courier New" w:eastAsia="Courier New" w:hAnsi="Courier New" w:cs="Courier New"/>
        </w:rPr>
        <w:t>“A taxpayer seeking an abatement of the penalty must present specific facts establishing that its failure to file timely was due to reasonable cause. A mere assertion, by affidavit or otherwise, that the failure to file was reasonable or excusable due to oversight or inadvertence is not sufficient to establish reasonable cause.”</w:t>
      </w:r>
      <w:r w:rsidR="00D67A77" w:rsidRPr="00362615">
        <w:rPr>
          <w:rFonts w:ascii="Courier New" w:eastAsia="Courier New" w:hAnsi="Courier New" w:cs="Courier New"/>
        </w:rPr>
        <w:t xml:space="preserve"> 830 CMR 62C.33.1</w:t>
      </w:r>
      <w:r w:rsidR="00912C7D" w:rsidRPr="00362615">
        <w:rPr>
          <w:rFonts w:ascii="Courier New" w:eastAsia="Courier New" w:hAnsi="Courier New" w:cs="Courier New"/>
        </w:rPr>
        <w:t xml:space="preserve">. </w:t>
      </w:r>
      <w:r w:rsidR="00912C7D" w:rsidRPr="00362615">
        <w:rPr>
          <w:rFonts w:ascii="Courier New" w:eastAsia="Courier New" w:hAnsi="Courier New" w:cs="Courier New"/>
          <w:i/>
        </w:rPr>
        <w:t>See also</w:t>
      </w:r>
      <w:r w:rsidR="00912C7D" w:rsidRPr="00362615">
        <w:rPr>
          <w:rFonts w:ascii="Courier New" w:eastAsia="Courier New" w:hAnsi="Courier New" w:cs="Courier New"/>
        </w:rPr>
        <w:t xml:space="preserve"> </w:t>
      </w:r>
      <w:r w:rsidR="00D46252" w:rsidRPr="00362615">
        <w:rPr>
          <w:rFonts w:ascii="Courier New" w:eastAsia="Courier New" w:hAnsi="Courier New" w:cs="Courier New"/>
        </w:rPr>
        <w:t>TIR 11-1: Limitations Period for Taxpayers Failing to File Tax Returns (“</w:t>
      </w:r>
      <w:r w:rsidR="00D46252" w:rsidRPr="00362615">
        <w:rPr>
          <w:rFonts w:ascii="Courier New" w:hAnsi="Courier New" w:cs="Courier New"/>
          <w:lang w:val="en"/>
        </w:rPr>
        <w:t>A factor in the Guidelines that will bear directly on a non-filer penalty waiver decision is whether the taxpayer voluntarily disclosed the delinquency and cooperated with any subsequent (or ensuing) DOR investigation.</w:t>
      </w:r>
      <w:r w:rsidR="00912C7D" w:rsidRPr="00362615">
        <w:rPr>
          <w:rFonts w:ascii="Courier New" w:hAnsi="Courier New" w:cs="Courier New"/>
          <w:lang w:val="en"/>
        </w:rPr>
        <w:t>”)</w:t>
      </w:r>
      <w:r w:rsidR="008864C9" w:rsidRPr="00362615">
        <w:rPr>
          <w:rFonts w:ascii="Courier New" w:hAnsi="Courier New" w:cs="Courier New"/>
          <w:lang w:val="en"/>
        </w:rPr>
        <w:t>.</w:t>
      </w:r>
      <w:r w:rsidR="00912C7D" w:rsidRPr="00362615">
        <w:rPr>
          <w:rFonts w:ascii="Courier New" w:hAnsi="Courier New" w:cs="Courier New"/>
          <w:lang w:val="en"/>
        </w:rPr>
        <w:t xml:space="preserve"> </w:t>
      </w:r>
    </w:p>
    <w:p w:rsidR="00694463" w:rsidRPr="00362615" w:rsidRDefault="00912C7D" w:rsidP="00327D17">
      <w:pPr>
        <w:spacing w:line="480" w:lineRule="auto"/>
        <w:ind w:firstLine="720"/>
        <w:jc w:val="both"/>
        <w:rPr>
          <w:rFonts w:ascii="Courier New" w:eastAsia="Times New Roman" w:hAnsi="Courier New" w:cs="Courier New"/>
          <w:lang w:val="en"/>
        </w:rPr>
      </w:pPr>
      <w:r w:rsidRPr="00362615">
        <w:rPr>
          <w:rFonts w:ascii="Courier New" w:hAnsi="Courier New" w:cs="Courier New"/>
          <w:lang w:val="en"/>
        </w:rPr>
        <w:t>The provisions of G.L. c. 64H, § 1</w:t>
      </w:r>
      <w:r w:rsidR="00407022" w:rsidRPr="00362615">
        <w:rPr>
          <w:rFonts w:ascii="Courier New" w:hAnsi="Courier New" w:cs="Courier New"/>
          <w:lang w:val="en"/>
        </w:rPr>
        <w:t xml:space="preserve"> concerning the taxation of telecommunications services</w:t>
      </w:r>
      <w:r w:rsidRPr="00362615">
        <w:rPr>
          <w:rFonts w:ascii="Courier New" w:hAnsi="Courier New" w:cs="Courier New"/>
          <w:lang w:val="en"/>
        </w:rPr>
        <w:t xml:space="preserve"> are broad and clearly drafted to </w:t>
      </w:r>
      <w:r w:rsidRPr="00362615">
        <w:rPr>
          <w:rFonts w:ascii="Courier New" w:hAnsi="Courier New" w:cs="Courier New"/>
          <w:lang w:val="en"/>
        </w:rPr>
        <w:lastRenderedPageBreak/>
        <w:t xml:space="preserve">encompass a wide range of transmissions. </w:t>
      </w:r>
      <w:r w:rsidRPr="00362615">
        <w:rPr>
          <w:rFonts w:ascii="Courier New" w:eastAsia="Times New Roman" w:hAnsi="Courier New" w:cs="Courier New"/>
          <w:lang w:val="en"/>
        </w:rPr>
        <w:t xml:space="preserve">The Commissioner’s public written statements do not limit facsimile transmissions to the “traditional” facsimile transmissions that the appellant attempts to distinguish from </w:t>
      </w:r>
      <w:r w:rsidR="00100681" w:rsidRPr="00362615">
        <w:rPr>
          <w:rFonts w:ascii="Courier New" w:eastAsia="Times New Roman" w:hAnsi="Courier New" w:cs="Courier New"/>
          <w:lang w:val="en"/>
        </w:rPr>
        <w:t>its</w:t>
      </w:r>
      <w:r w:rsidRPr="00362615">
        <w:rPr>
          <w:rFonts w:ascii="Courier New" w:eastAsia="Times New Roman" w:hAnsi="Courier New" w:cs="Courier New"/>
          <w:lang w:val="en"/>
        </w:rPr>
        <w:t xml:space="preserve"> eFax service</w:t>
      </w:r>
      <w:r w:rsidR="00D8125A" w:rsidRPr="00362615">
        <w:rPr>
          <w:rFonts w:ascii="Courier New" w:eastAsia="Times New Roman" w:hAnsi="Courier New" w:cs="Courier New"/>
          <w:lang w:val="en"/>
        </w:rPr>
        <w:t>, and an ordinary taxpayer in the same position as the appellant – one that describes its own service as a facsimile service - would have exercised the care to file returns accordingly</w:t>
      </w:r>
      <w:r w:rsidRPr="00362615">
        <w:rPr>
          <w:rFonts w:ascii="Courier New" w:eastAsia="Times New Roman" w:hAnsi="Courier New" w:cs="Courier New"/>
          <w:lang w:val="en"/>
        </w:rPr>
        <w:t xml:space="preserve">. </w:t>
      </w:r>
      <w:r w:rsidR="007146FE" w:rsidRPr="00362615">
        <w:rPr>
          <w:rFonts w:ascii="Courier New" w:eastAsia="Times New Roman" w:hAnsi="Courier New" w:cs="Courier New"/>
          <w:i/>
          <w:lang w:val="en"/>
        </w:rPr>
        <w:t>See</w:t>
      </w:r>
      <w:r w:rsidR="007146FE" w:rsidRPr="00362615">
        <w:rPr>
          <w:rFonts w:ascii="Courier New" w:eastAsia="Times New Roman" w:hAnsi="Courier New" w:cs="Courier New"/>
          <w:lang w:val="en"/>
        </w:rPr>
        <w:t xml:space="preserve"> </w:t>
      </w:r>
      <w:r w:rsidR="007146FE" w:rsidRPr="00362615">
        <w:rPr>
          <w:rFonts w:ascii="Courier New" w:eastAsia="Courier New" w:hAnsi="Courier New" w:cs="Courier New"/>
        </w:rPr>
        <w:t>TIR 99-2 and TIR 05-8 (both explicitly listing facsimile transmission services as a</w:t>
      </w:r>
      <w:r w:rsidR="00BC1AFB" w:rsidRPr="00362615">
        <w:rPr>
          <w:rFonts w:ascii="Courier New" w:eastAsia="Courier New" w:hAnsi="Courier New" w:cs="Courier New"/>
        </w:rPr>
        <w:t>n</w:t>
      </w:r>
      <w:r w:rsidR="007146FE" w:rsidRPr="00362615">
        <w:rPr>
          <w:rFonts w:ascii="Courier New" w:eastAsia="Courier New" w:hAnsi="Courier New" w:cs="Courier New"/>
        </w:rPr>
        <w:t xml:space="preserve"> example of taxable telecommunications services</w:t>
      </w:r>
      <w:r w:rsidR="00BC1AFB" w:rsidRPr="00362615">
        <w:rPr>
          <w:rFonts w:ascii="Courier New" w:eastAsia="Courier New" w:hAnsi="Courier New" w:cs="Courier New"/>
        </w:rPr>
        <w:t>)</w:t>
      </w:r>
      <w:r w:rsidR="007146FE" w:rsidRPr="00362615">
        <w:rPr>
          <w:rFonts w:ascii="Courier New" w:eastAsia="Times New Roman" w:hAnsi="Courier New" w:cs="Courier New"/>
          <w:lang w:val="en"/>
        </w:rPr>
        <w:t xml:space="preserve">. </w:t>
      </w:r>
      <w:r w:rsidR="00776092" w:rsidRPr="00362615">
        <w:rPr>
          <w:rFonts w:ascii="Courier New" w:eastAsia="Times New Roman" w:hAnsi="Courier New" w:cs="Courier New"/>
          <w:i/>
          <w:lang w:val="en"/>
        </w:rPr>
        <w:t xml:space="preserve">See </w:t>
      </w:r>
      <w:r w:rsidR="007146FE" w:rsidRPr="00362615">
        <w:rPr>
          <w:rFonts w:ascii="Courier New" w:eastAsia="Times New Roman" w:hAnsi="Courier New" w:cs="Courier New"/>
          <w:i/>
          <w:lang w:val="en"/>
        </w:rPr>
        <w:t xml:space="preserve">also </w:t>
      </w:r>
      <w:r w:rsidR="00776092" w:rsidRPr="00362615">
        <w:rPr>
          <w:rFonts w:ascii="Courier New" w:eastAsia="Times New Roman" w:hAnsi="Courier New" w:cs="Courier New"/>
          <w:b/>
          <w:i/>
          <w:lang w:val="en"/>
        </w:rPr>
        <w:t>Geoffrey, Inc.</w:t>
      </w:r>
      <w:r w:rsidR="00776092" w:rsidRPr="00362615">
        <w:rPr>
          <w:rFonts w:ascii="Courier New" w:eastAsia="Times New Roman" w:hAnsi="Courier New" w:cs="Courier New"/>
          <w:lang w:val="en"/>
        </w:rPr>
        <w:t xml:space="preserve">, 453 Mass. </w:t>
      </w:r>
      <w:r w:rsidR="00604209" w:rsidRPr="00362615">
        <w:rPr>
          <w:rFonts w:ascii="Courier New" w:eastAsia="Times New Roman" w:hAnsi="Courier New" w:cs="Courier New"/>
          <w:lang w:val="en"/>
        </w:rPr>
        <w:t xml:space="preserve">at </w:t>
      </w:r>
      <w:r w:rsidR="00776092" w:rsidRPr="00362615">
        <w:rPr>
          <w:rFonts w:ascii="Courier New" w:eastAsia="Times New Roman" w:hAnsi="Courier New" w:cs="Courier New"/>
          <w:lang w:val="en"/>
        </w:rPr>
        <w:t xml:space="preserve">26 n.11 (“A directive ‘states the official position of the Department,’ and it will be used ‘as precedent in the disposition of cases unless and until it is revoked or modified.’”) (citation omitted). </w:t>
      </w:r>
      <w:r w:rsidRPr="00362615">
        <w:rPr>
          <w:rFonts w:ascii="Courier New" w:eastAsia="Times New Roman" w:hAnsi="Courier New" w:cs="Courier New"/>
          <w:i/>
          <w:lang w:val="en"/>
        </w:rPr>
        <w:t>See</w:t>
      </w:r>
      <w:r w:rsidRPr="00362615">
        <w:rPr>
          <w:rFonts w:ascii="Courier New" w:eastAsia="Times New Roman" w:hAnsi="Courier New" w:cs="Courier New"/>
          <w:lang w:val="en"/>
        </w:rPr>
        <w:t xml:space="preserve"> AP 633</w:t>
      </w:r>
      <w:r w:rsidR="00604209" w:rsidRPr="00362615">
        <w:rPr>
          <w:rFonts w:ascii="Courier New" w:eastAsia="Times New Roman" w:hAnsi="Courier New" w:cs="Courier New"/>
          <w:lang w:val="en"/>
        </w:rPr>
        <w:t>: Guidelines for the Waiver and Abatement of Penalties (“AP 633”)</w:t>
      </w:r>
      <w:r w:rsidRPr="00362615">
        <w:rPr>
          <w:rFonts w:ascii="Courier New" w:eastAsia="Times New Roman" w:hAnsi="Courier New" w:cs="Courier New"/>
          <w:lang w:val="en"/>
        </w:rPr>
        <w:t xml:space="preserve"> (“</w:t>
      </w:r>
      <w:r w:rsidR="00D46252" w:rsidRPr="00362615">
        <w:rPr>
          <w:rFonts w:ascii="Courier New" w:eastAsia="Times New Roman" w:hAnsi="Courier New" w:cs="Courier New"/>
          <w:lang w:val="en"/>
        </w:rPr>
        <w:t>The proper treatment of an item or transaction will not be considered unclear when DOR has issued a written policy statement that addresses the issue in a clear and direct manner.</w:t>
      </w:r>
      <w:r w:rsidRPr="00362615">
        <w:rPr>
          <w:rFonts w:ascii="Courier New" w:eastAsia="Times New Roman" w:hAnsi="Courier New" w:cs="Courier New"/>
          <w:lang w:val="en"/>
        </w:rPr>
        <w:t>”).</w:t>
      </w:r>
      <w:r w:rsidR="00D46252" w:rsidRPr="00362615">
        <w:rPr>
          <w:rFonts w:ascii="Courier New" w:eastAsia="Times New Roman" w:hAnsi="Courier New" w:cs="Courier New"/>
          <w:lang w:val="en"/>
        </w:rPr>
        <w:t xml:space="preserve"> </w:t>
      </w:r>
    </w:p>
    <w:p w:rsidR="00A66B99" w:rsidRPr="00362615" w:rsidRDefault="00DB5C2A" w:rsidP="00327D17">
      <w:pPr>
        <w:spacing w:line="480" w:lineRule="auto"/>
        <w:ind w:firstLine="720"/>
        <w:jc w:val="both"/>
        <w:rPr>
          <w:rFonts w:ascii="Courier New" w:eastAsia="Times New Roman" w:hAnsi="Courier New" w:cs="Courier New"/>
          <w:lang w:val="en"/>
        </w:rPr>
      </w:pPr>
      <w:r w:rsidRPr="00362615">
        <w:rPr>
          <w:rFonts w:ascii="Courier New" w:eastAsia="Times New Roman" w:hAnsi="Courier New" w:cs="Courier New"/>
          <w:lang w:val="en"/>
        </w:rPr>
        <w:t>The appellant, a corporation with more than 11 million customers during the tax periods at issue</w:t>
      </w:r>
      <w:r w:rsidR="00A00D95" w:rsidRPr="00362615">
        <w:rPr>
          <w:rFonts w:ascii="Courier New" w:eastAsia="Times New Roman" w:hAnsi="Courier New" w:cs="Courier New"/>
          <w:lang w:val="en"/>
        </w:rPr>
        <w:t xml:space="preserve"> </w:t>
      </w:r>
      <w:r w:rsidR="00694463" w:rsidRPr="00362615">
        <w:rPr>
          <w:rFonts w:ascii="Courier New" w:eastAsia="Times New Roman" w:hAnsi="Courier New" w:cs="Courier New"/>
          <w:lang w:val="en"/>
        </w:rPr>
        <w:t xml:space="preserve">that </w:t>
      </w:r>
      <w:r w:rsidR="00A00D95" w:rsidRPr="00362615">
        <w:rPr>
          <w:rFonts w:ascii="Courier New" w:eastAsia="Times New Roman" w:hAnsi="Courier New" w:cs="Courier New"/>
          <w:lang w:val="en"/>
        </w:rPr>
        <w:t>admitted to a presence in the Commonwealth sufficient to create taxable nexus and filing requirements</w:t>
      </w:r>
      <w:r w:rsidRPr="00362615">
        <w:rPr>
          <w:rFonts w:ascii="Courier New" w:eastAsia="Times New Roman" w:hAnsi="Courier New" w:cs="Courier New"/>
          <w:lang w:val="en"/>
        </w:rPr>
        <w:t xml:space="preserve">, evidenced no reasonable steps to become familiar with its sales tax obligations over a span of more than eight years. </w:t>
      </w:r>
      <w:r w:rsidR="00DF13AE" w:rsidRPr="00362615">
        <w:rPr>
          <w:rFonts w:ascii="Courier New" w:eastAsia="Times New Roman" w:hAnsi="Courier New" w:cs="Courier New"/>
          <w:i/>
          <w:lang w:val="en"/>
        </w:rPr>
        <w:t>See</w:t>
      </w:r>
      <w:r w:rsidR="00DF13AE" w:rsidRPr="00362615">
        <w:rPr>
          <w:rFonts w:ascii="Courier New" w:eastAsia="Times New Roman" w:hAnsi="Courier New" w:cs="Courier New"/>
          <w:lang w:val="en"/>
        </w:rPr>
        <w:t xml:space="preserve"> </w:t>
      </w:r>
      <w:r w:rsidR="00DF13AE" w:rsidRPr="00362615">
        <w:rPr>
          <w:rFonts w:ascii="Courier New" w:eastAsia="Times New Roman" w:hAnsi="Courier New" w:cs="Courier New"/>
          <w:b/>
          <w:i/>
          <w:lang w:val="en"/>
        </w:rPr>
        <w:t>C</w:t>
      </w:r>
      <w:r w:rsidR="008864C9" w:rsidRPr="00362615">
        <w:rPr>
          <w:rFonts w:ascii="Courier New" w:eastAsia="Times New Roman" w:hAnsi="Courier New" w:cs="Courier New"/>
          <w:b/>
          <w:i/>
          <w:lang w:val="en"/>
        </w:rPr>
        <w:t xml:space="preserve">ommissioner of Revenue v. Wells Yachts South, </w:t>
      </w:r>
      <w:r w:rsidR="008864C9" w:rsidRPr="00362615">
        <w:rPr>
          <w:rFonts w:ascii="Courier New" w:eastAsia="Times New Roman" w:hAnsi="Courier New" w:cs="Courier New"/>
          <w:b/>
          <w:i/>
          <w:lang w:val="en"/>
        </w:rPr>
        <w:lastRenderedPageBreak/>
        <w:t>Inc.</w:t>
      </w:r>
      <w:r w:rsidR="008864C9" w:rsidRPr="00362615">
        <w:rPr>
          <w:rFonts w:ascii="Courier New" w:eastAsia="Times New Roman" w:hAnsi="Courier New" w:cs="Courier New"/>
          <w:lang w:val="en"/>
        </w:rPr>
        <w:t xml:space="preserve">, 406 Mass. </w:t>
      </w:r>
      <w:r w:rsidR="00436C97" w:rsidRPr="00362615">
        <w:rPr>
          <w:rFonts w:ascii="Courier New" w:eastAsia="Times New Roman" w:hAnsi="Courier New" w:cs="Courier New"/>
          <w:lang w:val="en"/>
        </w:rPr>
        <w:t xml:space="preserve">at </w:t>
      </w:r>
      <w:r w:rsidR="008864C9" w:rsidRPr="00362615">
        <w:rPr>
          <w:rFonts w:ascii="Courier New" w:eastAsia="Times New Roman" w:hAnsi="Courier New" w:cs="Courier New"/>
          <w:lang w:val="en"/>
        </w:rPr>
        <w:t xml:space="preserve">664 </w:t>
      </w:r>
      <w:r w:rsidR="00DF13AE" w:rsidRPr="00362615">
        <w:rPr>
          <w:rFonts w:ascii="Courier New" w:eastAsia="Times New Roman" w:hAnsi="Courier New" w:cs="Courier New"/>
          <w:lang w:val="en"/>
        </w:rPr>
        <w:t>(“Whether the taxpayer’s tardiness is due to reasonable cause is a test to be passed or failed as of the time that the taxpayer was obligated to act.”)</w:t>
      </w:r>
      <w:r w:rsidR="008864C9" w:rsidRPr="00362615">
        <w:rPr>
          <w:rFonts w:ascii="Courier New" w:eastAsia="Times New Roman" w:hAnsi="Courier New" w:cs="Courier New"/>
          <w:lang w:val="en"/>
        </w:rPr>
        <w:t>.</w:t>
      </w:r>
      <w:r w:rsidR="00DF13AE" w:rsidRPr="00362615">
        <w:rPr>
          <w:rFonts w:ascii="Courier New" w:eastAsia="Times New Roman" w:hAnsi="Courier New" w:cs="Courier New"/>
          <w:lang w:val="en"/>
        </w:rPr>
        <w:t xml:space="preserve"> </w:t>
      </w:r>
      <w:r w:rsidR="008E36D5" w:rsidRPr="00362615">
        <w:rPr>
          <w:rFonts w:ascii="Courier New" w:eastAsia="Courier New" w:hAnsi="Courier New" w:cs="Courier New"/>
          <w:i/>
        </w:rPr>
        <w:t>See</w:t>
      </w:r>
      <w:r w:rsidR="008E36D5" w:rsidRPr="00362615">
        <w:rPr>
          <w:rFonts w:ascii="Courier New" w:eastAsia="Courier New" w:hAnsi="Courier New" w:cs="Courier New"/>
        </w:rPr>
        <w:t xml:space="preserve"> </w:t>
      </w:r>
      <w:r w:rsidR="008864C9" w:rsidRPr="00362615">
        <w:rPr>
          <w:rFonts w:ascii="Courier New" w:eastAsia="Courier New" w:hAnsi="Courier New" w:cs="Courier New"/>
          <w:i/>
        </w:rPr>
        <w:t>also</w:t>
      </w:r>
      <w:r w:rsidR="008864C9" w:rsidRPr="00362615">
        <w:rPr>
          <w:rFonts w:ascii="Courier New" w:eastAsia="Courier New" w:hAnsi="Courier New" w:cs="Courier New"/>
        </w:rPr>
        <w:t xml:space="preserve"> </w:t>
      </w:r>
      <w:r w:rsidR="008864C9" w:rsidRPr="00362615">
        <w:rPr>
          <w:rFonts w:ascii="Courier New" w:hAnsi="Courier New" w:cs="Courier New"/>
          <w:lang w:val="en"/>
        </w:rPr>
        <w:t>AP 633</w:t>
      </w:r>
      <w:r w:rsidR="00436C97" w:rsidRPr="00362615">
        <w:rPr>
          <w:rFonts w:ascii="Courier New" w:hAnsi="Courier New" w:cs="Courier New"/>
          <w:lang w:val="en"/>
        </w:rPr>
        <w:t xml:space="preserve"> </w:t>
      </w:r>
      <w:r w:rsidR="008864C9" w:rsidRPr="00362615">
        <w:rPr>
          <w:rFonts w:ascii="Courier New" w:eastAsia="Courier New" w:hAnsi="Courier New" w:cs="Courier New"/>
        </w:rPr>
        <w:t xml:space="preserve">(“[A] </w:t>
      </w:r>
      <w:r w:rsidR="008864C9" w:rsidRPr="00362615">
        <w:rPr>
          <w:rFonts w:ascii="Courier New" w:hAnsi="Courier New" w:cs="Courier New"/>
          <w:lang w:val="en"/>
        </w:rPr>
        <w:t xml:space="preserve">taxpayer must establish that care was exercised to the same degree that an ordinary taxpayer in the same position would have exercised.”). </w:t>
      </w:r>
      <w:r w:rsidR="00A66B99" w:rsidRPr="00362615">
        <w:rPr>
          <w:rFonts w:ascii="Courier New" w:hAnsi="Courier New" w:cs="Courier New"/>
          <w:lang w:val="en"/>
        </w:rPr>
        <w:t xml:space="preserve">The appellant filed </w:t>
      </w:r>
      <w:r w:rsidR="005B0611" w:rsidRPr="00362615">
        <w:rPr>
          <w:rFonts w:ascii="Courier New" w:hAnsi="Courier New" w:cs="Courier New"/>
          <w:lang w:val="en"/>
        </w:rPr>
        <w:t xml:space="preserve">no </w:t>
      </w:r>
      <w:r w:rsidR="00A66B99" w:rsidRPr="00362615">
        <w:rPr>
          <w:rFonts w:ascii="Courier New" w:hAnsi="Courier New" w:cs="Courier New"/>
          <w:lang w:val="en"/>
        </w:rPr>
        <w:t xml:space="preserve">Sales Tax Returns on its own accord </w:t>
      </w:r>
      <w:r w:rsidR="005B0611" w:rsidRPr="00362615">
        <w:rPr>
          <w:rFonts w:ascii="Courier New" w:hAnsi="Courier New" w:cs="Courier New"/>
          <w:lang w:val="en"/>
        </w:rPr>
        <w:t xml:space="preserve">and failed to respond </w:t>
      </w:r>
      <w:r w:rsidR="00A66B99" w:rsidRPr="00362615">
        <w:rPr>
          <w:rFonts w:ascii="Courier New" w:hAnsi="Courier New" w:cs="Courier New"/>
          <w:lang w:val="en"/>
        </w:rPr>
        <w:t xml:space="preserve">to the Commissioner’s letter dated July 7, 2010, in which he notified the appellant that the service at issue was subject to sales tax and that the appellant needed to file seven years of delinquent Sales Tax Returns within thirty days from the date of the letter. The appellant commenced filing Sales Tax Returns after the Commissioner issued a Notice of Failure to Register and File Return and it </w:t>
      </w:r>
      <w:r w:rsidR="00755A03" w:rsidRPr="00362615">
        <w:rPr>
          <w:rFonts w:ascii="Courier New" w:eastAsia="Times New Roman" w:hAnsi="Courier New" w:cs="Courier New"/>
          <w:lang w:val="en"/>
        </w:rPr>
        <w:t>attache</w:t>
      </w:r>
      <w:r w:rsidR="00A66B99" w:rsidRPr="00362615">
        <w:rPr>
          <w:rFonts w:ascii="Courier New" w:eastAsia="Times New Roman" w:hAnsi="Courier New" w:cs="Courier New"/>
          <w:lang w:val="en"/>
        </w:rPr>
        <w:t>d</w:t>
      </w:r>
      <w:r w:rsidR="00755A03" w:rsidRPr="00362615">
        <w:rPr>
          <w:rFonts w:ascii="Courier New" w:eastAsia="Times New Roman" w:hAnsi="Courier New" w:cs="Courier New"/>
          <w:lang w:val="en"/>
        </w:rPr>
        <w:t xml:space="preserve"> a statement to each untimely filed Sales Tax Return, </w:t>
      </w:r>
      <w:r w:rsidR="00A66B99" w:rsidRPr="00362615">
        <w:rPr>
          <w:rFonts w:ascii="Courier New" w:eastAsia="Times New Roman" w:hAnsi="Courier New" w:cs="Courier New"/>
          <w:lang w:val="en"/>
        </w:rPr>
        <w:t xml:space="preserve">but </w:t>
      </w:r>
      <w:r w:rsidR="00755A03" w:rsidRPr="00362615">
        <w:rPr>
          <w:rFonts w:ascii="Courier New" w:eastAsia="Times New Roman" w:hAnsi="Courier New" w:cs="Courier New"/>
          <w:lang w:val="en"/>
        </w:rPr>
        <w:t>the statement’s superficial recitation of facts and law provided no sound basis for the appellant’s position.</w:t>
      </w:r>
      <w:r w:rsidR="00533243" w:rsidRPr="00362615">
        <w:rPr>
          <w:rFonts w:ascii="Courier New" w:eastAsia="Times New Roman" w:hAnsi="Courier New" w:cs="Courier New"/>
          <w:lang w:val="en"/>
        </w:rPr>
        <w:t xml:space="preserve"> </w:t>
      </w:r>
      <w:r w:rsidR="00286F0F" w:rsidRPr="00362615">
        <w:rPr>
          <w:rFonts w:ascii="Courier New" w:eastAsia="Times New Roman" w:hAnsi="Courier New" w:cs="Courier New"/>
          <w:lang w:val="en"/>
        </w:rPr>
        <w:t>Consequently, the Board determined that the appellant was not entitled to an abatement of penalties imposed under G.L. c. 62C, § 33(a).</w:t>
      </w:r>
    </w:p>
    <w:p w:rsidR="00E208DA" w:rsidRPr="00362615" w:rsidRDefault="00E208DA" w:rsidP="00E208DA">
      <w:pPr>
        <w:spacing w:line="480" w:lineRule="auto"/>
        <w:ind w:left="720"/>
        <w:jc w:val="both"/>
        <w:rPr>
          <w:rFonts w:ascii="Courier New" w:eastAsia="Courier New" w:hAnsi="Courier New" w:cs="Courier New"/>
          <w:b/>
          <w:i/>
        </w:rPr>
      </w:pPr>
      <w:r w:rsidRPr="00362615">
        <w:rPr>
          <w:rFonts w:ascii="Courier New" w:eastAsia="Courier New" w:hAnsi="Courier New" w:cs="Courier New"/>
          <w:b/>
          <w:i/>
        </w:rPr>
        <w:t xml:space="preserve">B. Penalties Imposed Under G.L. c. 62C, § </w:t>
      </w:r>
      <w:r w:rsidR="00EC1762" w:rsidRPr="00362615">
        <w:rPr>
          <w:rFonts w:ascii="Courier New" w:eastAsia="Courier New" w:hAnsi="Courier New" w:cs="Courier New"/>
          <w:b/>
          <w:i/>
        </w:rPr>
        <w:t>35A</w:t>
      </w:r>
    </w:p>
    <w:p w:rsidR="00D458D6" w:rsidRPr="00362615" w:rsidRDefault="00300985" w:rsidP="00D458D6">
      <w:pPr>
        <w:spacing w:line="480" w:lineRule="auto"/>
        <w:ind w:firstLine="720"/>
        <w:jc w:val="both"/>
        <w:rPr>
          <w:rFonts w:ascii="Courier New" w:eastAsia="Courier New" w:hAnsi="Courier New" w:cs="Courier New"/>
        </w:rPr>
      </w:pPr>
      <w:r w:rsidRPr="00362615">
        <w:rPr>
          <w:rFonts w:ascii="Courier New" w:eastAsia="Courier New" w:hAnsi="Courier New" w:cs="Courier New"/>
        </w:rPr>
        <w:t>The provisions of G.L. c. 62C, § 35A mandate penalties calculated at 20 percent of a taxpayer’s underpayment</w:t>
      </w:r>
      <w:r w:rsidR="00D458D6" w:rsidRPr="00362615">
        <w:rPr>
          <w:rFonts w:ascii="Courier New" w:eastAsia="Courier New" w:hAnsi="Courier New" w:cs="Courier New"/>
        </w:rPr>
        <w:t xml:space="preserve"> - “the amount by which any tax exceeds the amount shown as the tax due by the taxpayer on the return” – attributable to (1) negligence </w:t>
      </w:r>
      <w:r w:rsidR="00D458D6" w:rsidRPr="00362615">
        <w:rPr>
          <w:rFonts w:ascii="Courier New" w:eastAsia="Courier New" w:hAnsi="Courier New" w:cs="Courier New"/>
        </w:rPr>
        <w:lastRenderedPageBreak/>
        <w:t xml:space="preserve">or disregard of the tax laws of the Commonwealth or the Commissioner’s public written statements and/or (2) a substantial understatement of a tax liability. G.L. c. 62C, § 35A. </w:t>
      </w:r>
    </w:p>
    <w:p w:rsidR="00D458D6" w:rsidRPr="00362615" w:rsidRDefault="00300985" w:rsidP="00300985">
      <w:pPr>
        <w:spacing w:line="480" w:lineRule="auto"/>
        <w:ind w:firstLine="720"/>
        <w:jc w:val="both"/>
        <w:rPr>
          <w:rFonts w:ascii="Courier New" w:hAnsi="Courier New" w:cs="Courier New"/>
        </w:rPr>
      </w:pPr>
      <w:r w:rsidRPr="00362615">
        <w:rPr>
          <w:rFonts w:ascii="Courier New" w:hAnsi="Courier New" w:cs="Courier New"/>
        </w:rPr>
        <w:t xml:space="preserve">The statute defines “negligence” </w:t>
      </w:r>
      <w:r w:rsidR="00D458D6" w:rsidRPr="00362615">
        <w:rPr>
          <w:rFonts w:ascii="Courier New" w:hAnsi="Courier New" w:cs="Courier New"/>
        </w:rPr>
        <w:t xml:space="preserve">to include </w:t>
      </w:r>
      <w:r w:rsidRPr="00362615">
        <w:rPr>
          <w:rFonts w:ascii="Courier New" w:hAnsi="Courier New" w:cs="Courier New"/>
        </w:rPr>
        <w:t xml:space="preserve">any failure to make a reasonable attempt to comply with the laws or </w:t>
      </w:r>
      <w:r w:rsidR="00D458D6" w:rsidRPr="00362615">
        <w:rPr>
          <w:rFonts w:ascii="Courier New" w:hAnsi="Courier New" w:cs="Courier New"/>
        </w:rPr>
        <w:t xml:space="preserve">the Commissioner’s </w:t>
      </w:r>
      <w:r w:rsidRPr="00362615">
        <w:rPr>
          <w:rFonts w:ascii="Courier New" w:hAnsi="Courier New" w:cs="Courier New"/>
        </w:rPr>
        <w:t xml:space="preserve">public written statements and “disregard” as including “any careless, reckless, or intentional disregard.” </w:t>
      </w:r>
      <w:r w:rsidRPr="00362615">
        <w:rPr>
          <w:rFonts w:ascii="Courier New" w:hAnsi="Courier New" w:cs="Courier New"/>
          <w:b/>
          <w:i/>
        </w:rPr>
        <w:t>Id</w:t>
      </w:r>
      <w:r w:rsidRPr="00362615">
        <w:rPr>
          <w:rFonts w:ascii="Courier New" w:hAnsi="Courier New" w:cs="Courier New"/>
        </w:rPr>
        <w:t xml:space="preserve">. An understatement of liability is </w:t>
      </w:r>
      <w:r w:rsidR="00D458D6" w:rsidRPr="00362615">
        <w:rPr>
          <w:rFonts w:ascii="Courier New" w:hAnsi="Courier New" w:cs="Courier New"/>
        </w:rPr>
        <w:t>“</w:t>
      </w:r>
      <w:r w:rsidRPr="00362615">
        <w:rPr>
          <w:rFonts w:ascii="Courier New" w:hAnsi="Courier New" w:cs="Courier New"/>
        </w:rPr>
        <w:t>substantial</w:t>
      </w:r>
      <w:r w:rsidR="00D458D6" w:rsidRPr="00362615">
        <w:rPr>
          <w:rFonts w:ascii="Courier New" w:hAnsi="Courier New" w:cs="Courier New"/>
        </w:rPr>
        <w:t>”</w:t>
      </w:r>
      <w:r w:rsidRPr="00362615">
        <w:rPr>
          <w:rFonts w:ascii="Courier New" w:hAnsi="Courier New" w:cs="Courier New"/>
        </w:rPr>
        <w:t xml:space="preserve"> if the amount of the understatement for th</w:t>
      </w:r>
      <w:r w:rsidR="00D458D6" w:rsidRPr="00362615">
        <w:rPr>
          <w:rFonts w:ascii="Courier New" w:hAnsi="Courier New" w:cs="Courier New"/>
        </w:rPr>
        <w:t>at</w:t>
      </w:r>
      <w:r w:rsidRPr="00362615">
        <w:rPr>
          <w:rFonts w:ascii="Courier New" w:hAnsi="Courier New" w:cs="Courier New"/>
        </w:rPr>
        <w:t xml:space="preserve"> period exceeds the greater of 10 percent of the tax required to be shown on the return for the period or $1,000. </w:t>
      </w:r>
      <w:r w:rsidRPr="00362615">
        <w:rPr>
          <w:rFonts w:ascii="Courier New" w:hAnsi="Courier New" w:cs="Courier New"/>
          <w:b/>
          <w:i/>
        </w:rPr>
        <w:t>Id</w:t>
      </w:r>
      <w:r w:rsidRPr="00362615">
        <w:rPr>
          <w:rFonts w:ascii="Courier New" w:hAnsi="Courier New" w:cs="Courier New"/>
        </w:rPr>
        <w:t xml:space="preserve">. </w:t>
      </w:r>
      <w:r w:rsidR="00D458D6" w:rsidRPr="00362615">
        <w:rPr>
          <w:rFonts w:ascii="Courier New" w:hAnsi="Courier New" w:cs="Courier New"/>
        </w:rPr>
        <w:t>T</w:t>
      </w:r>
      <w:r w:rsidRPr="00362615">
        <w:rPr>
          <w:rFonts w:ascii="Courier New" w:hAnsi="Courier New" w:cs="Courier New"/>
        </w:rPr>
        <w:t xml:space="preserve">he term </w:t>
      </w:r>
      <w:r w:rsidR="00D458D6" w:rsidRPr="00362615">
        <w:rPr>
          <w:rFonts w:ascii="Courier New" w:hAnsi="Courier New" w:cs="Courier New"/>
        </w:rPr>
        <w:t>“</w:t>
      </w:r>
      <w:r w:rsidRPr="00362615">
        <w:rPr>
          <w:rFonts w:ascii="Courier New" w:hAnsi="Courier New" w:cs="Courier New"/>
        </w:rPr>
        <w:t>understatement</w:t>
      </w:r>
      <w:r w:rsidR="00D458D6" w:rsidRPr="00362615">
        <w:rPr>
          <w:rFonts w:ascii="Courier New" w:hAnsi="Courier New" w:cs="Courier New"/>
        </w:rPr>
        <w:t xml:space="preserve">” is defined as </w:t>
      </w:r>
      <w:r w:rsidRPr="00362615">
        <w:rPr>
          <w:rFonts w:ascii="Courier New" w:hAnsi="Courier New" w:cs="Courier New"/>
        </w:rPr>
        <w:t xml:space="preserve">the excess of the amount of the tax </w:t>
      </w:r>
      <w:r w:rsidR="00D458D6" w:rsidRPr="00362615">
        <w:rPr>
          <w:rFonts w:ascii="Courier New" w:hAnsi="Courier New" w:cs="Courier New"/>
        </w:rPr>
        <w:t xml:space="preserve">that is </w:t>
      </w:r>
      <w:r w:rsidRPr="00362615">
        <w:rPr>
          <w:rFonts w:ascii="Courier New" w:hAnsi="Courier New" w:cs="Courier New"/>
        </w:rPr>
        <w:t xml:space="preserve">required to be shown on the return over the amount of the tax which is shown on the return. </w:t>
      </w:r>
      <w:r w:rsidRPr="00362615">
        <w:rPr>
          <w:rFonts w:ascii="Courier New" w:hAnsi="Courier New" w:cs="Courier New"/>
          <w:b/>
          <w:i/>
        </w:rPr>
        <w:t>Id</w:t>
      </w:r>
      <w:r w:rsidRPr="00362615">
        <w:rPr>
          <w:rFonts w:ascii="Courier New" w:hAnsi="Courier New" w:cs="Courier New"/>
        </w:rPr>
        <w:t xml:space="preserve">. </w:t>
      </w:r>
    </w:p>
    <w:p w:rsidR="00300985" w:rsidRPr="00362615" w:rsidRDefault="00300985" w:rsidP="00300985">
      <w:pPr>
        <w:spacing w:line="480" w:lineRule="auto"/>
        <w:ind w:firstLine="720"/>
        <w:jc w:val="both"/>
        <w:rPr>
          <w:rFonts w:ascii="Courier New" w:eastAsia="Courier New" w:hAnsi="Courier New" w:cs="Courier New"/>
        </w:rPr>
      </w:pPr>
      <w:r w:rsidRPr="00362615">
        <w:rPr>
          <w:rFonts w:ascii="Courier New" w:hAnsi="Courier New" w:cs="Courier New"/>
        </w:rPr>
        <w:t>Th</w:t>
      </w:r>
      <w:r w:rsidR="00D458D6" w:rsidRPr="00362615">
        <w:rPr>
          <w:rFonts w:ascii="Courier New" w:hAnsi="Courier New" w:cs="Courier New"/>
        </w:rPr>
        <w:t>e understatement</w:t>
      </w:r>
      <w:r w:rsidRPr="00362615">
        <w:rPr>
          <w:rFonts w:ascii="Courier New" w:hAnsi="Courier New" w:cs="Courier New"/>
        </w:rPr>
        <w:t xml:space="preserve"> can be reduced if a taxpayer establishes “substantial authority for the [tax] treatment” of an item or “if the relevant facts affecting the tax treatment of the item are adequately disclosed in the return or in a statement attached to the return, and there is a reasonable basis for the tax treatment of the item by the taxpayer.” </w:t>
      </w:r>
      <w:r w:rsidRPr="00362615">
        <w:rPr>
          <w:rFonts w:ascii="Courier New" w:hAnsi="Courier New" w:cs="Courier New"/>
          <w:b/>
          <w:i/>
        </w:rPr>
        <w:t>Id</w:t>
      </w:r>
      <w:r w:rsidRPr="00362615">
        <w:rPr>
          <w:rFonts w:ascii="Courier New" w:hAnsi="Courier New" w:cs="Courier New"/>
        </w:rPr>
        <w:t>.</w:t>
      </w:r>
    </w:p>
    <w:p w:rsidR="00533243" w:rsidRPr="00362615" w:rsidRDefault="00954A71" w:rsidP="00954A71">
      <w:pPr>
        <w:spacing w:line="480" w:lineRule="auto"/>
        <w:ind w:firstLine="720"/>
        <w:jc w:val="both"/>
        <w:rPr>
          <w:rFonts w:ascii="Courier New" w:hAnsi="Courier New" w:cs="Courier New"/>
          <w:lang w:val="en"/>
        </w:rPr>
      </w:pPr>
      <w:r w:rsidRPr="00362615">
        <w:rPr>
          <w:rFonts w:ascii="Courier New" w:hAnsi="Courier New" w:cs="Courier New"/>
        </w:rPr>
        <w:t xml:space="preserve">The Commissioner’s Directive 12-7: Section 35A Penalty for Underpayment of Tax Required to be Shown on Return </w:t>
      </w:r>
      <w:r w:rsidR="00EC6D4E" w:rsidRPr="00362615">
        <w:rPr>
          <w:rFonts w:ascii="Courier New" w:hAnsi="Courier New" w:cs="Courier New"/>
        </w:rPr>
        <w:t xml:space="preserve">(“Directive 12-7”) </w:t>
      </w:r>
      <w:r w:rsidRPr="00362615">
        <w:rPr>
          <w:rFonts w:ascii="Courier New" w:hAnsi="Courier New" w:cs="Courier New"/>
        </w:rPr>
        <w:t xml:space="preserve">provides additional guidance on imposition of the penalty </w:t>
      </w:r>
      <w:r w:rsidRPr="00362615">
        <w:rPr>
          <w:rFonts w:ascii="Courier New" w:hAnsi="Courier New" w:cs="Courier New"/>
        </w:rPr>
        <w:lastRenderedPageBreak/>
        <w:t xml:space="preserve">under G.L. c. 62C, </w:t>
      </w:r>
      <w:r w:rsidR="00C37DB8" w:rsidRPr="00362615">
        <w:rPr>
          <w:rFonts w:ascii="Courier New" w:hAnsi="Courier New" w:cs="Courier New"/>
        </w:rPr>
        <w:t xml:space="preserve">§ </w:t>
      </w:r>
      <w:r w:rsidRPr="00362615">
        <w:rPr>
          <w:rFonts w:ascii="Courier New" w:hAnsi="Courier New" w:cs="Courier New"/>
        </w:rPr>
        <w:t xml:space="preserve">35A, stating that “[n]egligence </w:t>
      </w:r>
      <w:r w:rsidRPr="00362615">
        <w:rPr>
          <w:rFonts w:ascii="Courier New" w:hAnsi="Courier New" w:cs="Courier New"/>
          <w:lang w:val="en"/>
        </w:rPr>
        <w:t>would include, but is not limited to, the failure to exercise ordinary business care in the preparation of a tax return and failure to keep adequate books and records to substantiate items claimed on tax returns.” Additionally, “[t]he term ‘disregard’ includes any careless, reckless, or intentional disregard of the Department’s rules, regulations or other public written statements” and “may be evidenced by, among other things, knowingly taking a position that is incorrect or taking a position on a return with little to no effort to determine if the return position is correct.”</w:t>
      </w:r>
      <w:r w:rsidR="00C62FE0" w:rsidRPr="00362615">
        <w:rPr>
          <w:rFonts w:ascii="Courier New" w:hAnsi="Courier New" w:cs="Courier New"/>
          <w:lang w:val="en"/>
        </w:rPr>
        <w:t xml:space="preserve"> Directive 12-7. The Commissioner’s guidance considers authority to be substantial “if the weight of the authorities supporting the treatment is substantial in relation to the weight of authorities supporting contrary treatment.” Directive 12-7. </w:t>
      </w:r>
      <w:r w:rsidR="005A7640" w:rsidRPr="00362615">
        <w:rPr>
          <w:rFonts w:ascii="Courier New" w:hAnsi="Courier New" w:cs="Courier New"/>
          <w:lang w:val="en"/>
        </w:rPr>
        <w:t>“Adequate disclosure pertains to the relevant facts affecting the tax treatment of an item and requires that such facts be adequately disclosed in the return or in a statement submitted with the return” and “[t]he reasonable basis standard is not satisfied by a return position that is merely arguable or that is merely a colorable claim.” Directive 12-7.</w:t>
      </w:r>
      <w:r w:rsidR="000A5404" w:rsidRPr="00362615">
        <w:rPr>
          <w:rFonts w:ascii="Courier New" w:hAnsi="Courier New" w:cs="Courier New"/>
          <w:lang w:val="en"/>
        </w:rPr>
        <w:t xml:space="preserve"> </w:t>
      </w:r>
    </w:p>
    <w:p w:rsidR="00272264" w:rsidRPr="00362615" w:rsidRDefault="00D458D6" w:rsidP="00D458D6">
      <w:pPr>
        <w:spacing w:line="480" w:lineRule="auto"/>
        <w:ind w:firstLine="720"/>
        <w:jc w:val="both"/>
        <w:rPr>
          <w:rFonts w:ascii="Courier New" w:hAnsi="Courier New" w:cs="Courier New"/>
        </w:rPr>
      </w:pPr>
      <w:r w:rsidRPr="00362615">
        <w:rPr>
          <w:rFonts w:ascii="Courier New" w:hAnsi="Courier New" w:cs="Courier New"/>
        </w:rPr>
        <w:t>A taxpayer may avoid a G.L. c. 62C, § 35A penalty on any portion of the underpayment “</w:t>
      </w:r>
      <w:r w:rsidR="006935F8" w:rsidRPr="00362615">
        <w:rPr>
          <w:rFonts w:ascii="Courier New" w:hAnsi="Courier New" w:cs="Courier New"/>
        </w:rPr>
        <w:t>if it is shown that there was reasonable cause for such portion and that the taxpayer acted in good faith with respect to such portion.</w:t>
      </w:r>
      <w:r w:rsidRPr="00362615">
        <w:rPr>
          <w:rFonts w:ascii="Courier New" w:hAnsi="Courier New" w:cs="Courier New"/>
        </w:rPr>
        <w:t>”</w:t>
      </w:r>
      <w:r w:rsidR="006935F8" w:rsidRPr="00362615">
        <w:rPr>
          <w:rFonts w:ascii="Courier New" w:hAnsi="Courier New" w:cs="Courier New"/>
        </w:rPr>
        <w:t xml:space="preserve"> </w:t>
      </w:r>
      <w:r w:rsidR="00A5106B" w:rsidRPr="00362615">
        <w:rPr>
          <w:rFonts w:ascii="Courier New" w:hAnsi="Courier New" w:cs="Courier New"/>
        </w:rPr>
        <w:t>G.L. c. 62C, § 35B.</w:t>
      </w:r>
      <w:r w:rsidR="00A5106B" w:rsidRPr="00362615">
        <w:rPr>
          <w:rFonts w:ascii="Courier New" w:hAnsi="Courier New" w:cs="Courier New"/>
          <w:i/>
        </w:rPr>
        <w:t xml:space="preserve"> </w:t>
      </w:r>
      <w:r w:rsidR="00FA216F" w:rsidRPr="00362615">
        <w:rPr>
          <w:rFonts w:ascii="Courier New" w:hAnsi="Courier New" w:cs="Courier New"/>
        </w:rPr>
        <w:t xml:space="preserve">In </w:t>
      </w:r>
      <w:r w:rsidR="00FA216F" w:rsidRPr="00362615">
        <w:rPr>
          <w:rFonts w:ascii="Courier New" w:hAnsi="Courier New" w:cs="Courier New"/>
        </w:rPr>
        <w:lastRenderedPageBreak/>
        <w:t>Directive 12-7, the Commissioner provides examples of factors that could be pertinent to a determination of reasonable cause and good faith, such as whether a taxpayer relied upon certain erroneous information, whether the taxpayer reasonably relied upon professional tax advice, and inadvertent errors.</w:t>
      </w:r>
      <w:r w:rsidR="00003EAB" w:rsidRPr="00362615">
        <w:rPr>
          <w:rFonts w:ascii="Courier New" w:hAnsi="Courier New" w:cs="Courier New"/>
        </w:rPr>
        <w:t xml:space="preserve"> </w:t>
      </w:r>
    </w:p>
    <w:p w:rsidR="008E36D5" w:rsidRPr="00362615" w:rsidRDefault="00A00D95" w:rsidP="00272264">
      <w:pPr>
        <w:spacing w:line="480" w:lineRule="auto"/>
        <w:ind w:firstLine="720"/>
        <w:jc w:val="both"/>
        <w:rPr>
          <w:rFonts w:ascii="Courier New" w:hAnsi="Courier New" w:cs="Courier New"/>
        </w:rPr>
      </w:pPr>
      <w:r w:rsidRPr="00362615">
        <w:rPr>
          <w:rFonts w:ascii="Courier New" w:hAnsi="Courier New" w:cs="Courier New"/>
        </w:rPr>
        <w:t>Here</w:t>
      </w:r>
      <w:r w:rsidR="00D45C41" w:rsidRPr="00362615">
        <w:rPr>
          <w:rFonts w:ascii="Courier New" w:hAnsi="Courier New" w:cs="Courier New"/>
        </w:rPr>
        <w:t xml:space="preserve"> there is both substantial understatement – with the appellant reporting that no tax was due for the tax periods at issue – and negligence and disregard of the Commonwealth’s tax laws and the Commissioner’s public written statements. The appellant admitted that it had the requisite contacts with the Commonwealth to create taxable nexus and filing requirements for sales tax purposes. It neglected to file Sales Tax Returns on its own accord despite providing a service that fits within the Commissioner’s public written statements </w:t>
      </w:r>
      <w:r w:rsidR="00E42A97" w:rsidRPr="00362615">
        <w:rPr>
          <w:rFonts w:ascii="Courier New" w:hAnsi="Courier New" w:cs="Courier New"/>
        </w:rPr>
        <w:t xml:space="preserve">at TIR 99-2 and TIR 05-8, </w:t>
      </w:r>
      <w:r w:rsidR="00D45C41" w:rsidRPr="00362615">
        <w:rPr>
          <w:rFonts w:ascii="Courier New" w:hAnsi="Courier New" w:cs="Courier New"/>
        </w:rPr>
        <w:t xml:space="preserve">and </w:t>
      </w:r>
      <w:r w:rsidR="00E42A97" w:rsidRPr="00362615">
        <w:rPr>
          <w:rFonts w:ascii="Courier New" w:hAnsi="Courier New" w:cs="Courier New"/>
        </w:rPr>
        <w:t xml:space="preserve">it </w:t>
      </w:r>
      <w:r w:rsidR="00D45C41" w:rsidRPr="00362615">
        <w:rPr>
          <w:rFonts w:ascii="Courier New" w:hAnsi="Courier New" w:cs="Courier New"/>
        </w:rPr>
        <w:t>continued to disr</w:t>
      </w:r>
      <w:r w:rsidR="00252F2B" w:rsidRPr="00362615">
        <w:rPr>
          <w:rFonts w:ascii="Courier New" w:hAnsi="Courier New" w:cs="Courier New"/>
        </w:rPr>
        <w:t xml:space="preserve">egard its filing requirements even after notification by the Commissioner. </w:t>
      </w:r>
      <w:r w:rsidR="00AB69CF" w:rsidRPr="00362615">
        <w:rPr>
          <w:rFonts w:ascii="Courier New" w:hAnsi="Courier New" w:cs="Courier New"/>
        </w:rPr>
        <w:t xml:space="preserve">There was no evidence that it sought guidance from the Commissioner if it was uncertain of its filing position. </w:t>
      </w:r>
      <w:r w:rsidR="00252F2B" w:rsidRPr="00362615">
        <w:rPr>
          <w:rFonts w:ascii="Courier New" w:hAnsi="Courier New" w:cs="Courier New"/>
        </w:rPr>
        <w:t>The appellant provided no substantial authority for its position and the statement attached to its Sales Tax Returns was merely a recitation of its position</w:t>
      </w:r>
      <w:r w:rsidR="00AB69CF" w:rsidRPr="00362615">
        <w:rPr>
          <w:rFonts w:ascii="Courier New" w:hAnsi="Courier New" w:cs="Courier New"/>
        </w:rPr>
        <w:t>.</w:t>
      </w:r>
      <w:r w:rsidR="00252F2B" w:rsidRPr="00362615">
        <w:rPr>
          <w:rFonts w:ascii="Courier New" w:hAnsi="Courier New" w:cs="Courier New"/>
        </w:rPr>
        <w:t xml:space="preserve"> </w:t>
      </w:r>
      <w:r w:rsidR="00272264" w:rsidRPr="00362615">
        <w:rPr>
          <w:rFonts w:ascii="Courier New" w:hAnsi="Courier New" w:cs="Courier New"/>
        </w:rPr>
        <w:t xml:space="preserve">Further, </w:t>
      </w:r>
      <w:r w:rsidR="00003EAB" w:rsidRPr="00362615">
        <w:rPr>
          <w:rFonts w:ascii="Courier New" w:hAnsi="Courier New" w:cs="Courier New"/>
        </w:rPr>
        <w:t xml:space="preserve">there is no evidence </w:t>
      </w:r>
      <w:r w:rsidR="00AB69CF" w:rsidRPr="00362615">
        <w:rPr>
          <w:rFonts w:ascii="Courier New" w:hAnsi="Courier New" w:cs="Courier New"/>
        </w:rPr>
        <w:t>of inadvertent errors; no evidence that the appellant relied upon</w:t>
      </w:r>
      <w:r w:rsidR="00533243" w:rsidRPr="00362615">
        <w:rPr>
          <w:rFonts w:ascii="Courier New" w:hAnsi="Courier New" w:cs="Courier New"/>
        </w:rPr>
        <w:t xml:space="preserve"> erroneous information</w:t>
      </w:r>
      <w:r w:rsidR="00AB69CF" w:rsidRPr="00362615">
        <w:rPr>
          <w:rFonts w:ascii="Courier New" w:hAnsi="Courier New" w:cs="Courier New"/>
        </w:rPr>
        <w:t>; and no evidence</w:t>
      </w:r>
      <w:r w:rsidR="00533243" w:rsidRPr="00362615">
        <w:rPr>
          <w:rFonts w:ascii="Courier New" w:hAnsi="Courier New" w:cs="Courier New"/>
        </w:rPr>
        <w:t xml:space="preserve"> </w:t>
      </w:r>
      <w:r w:rsidR="00003EAB" w:rsidRPr="00362615">
        <w:rPr>
          <w:rFonts w:ascii="Courier New" w:hAnsi="Courier New" w:cs="Courier New"/>
        </w:rPr>
        <w:t xml:space="preserve">that the appellant sought the advice of a competent tax professional throughout the eight </w:t>
      </w:r>
      <w:r w:rsidR="00003EAB" w:rsidRPr="00362615">
        <w:rPr>
          <w:rFonts w:ascii="Courier New" w:hAnsi="Courier New" w:cs="Courier New"/>
        </w:rPr>
        <w:lastRenderedPageBreak/>
        <w:t>years of tax delinquency before the Board</w:t>
      </w:r>
      <w:r w:rsidR="00AB69CF" w:rsidRPr="00362615">
        <w:rPr>
          <w:rFonts w:ascii="Courier New" w:hAnsi="Courier New" w:cs="Courier New"/>
        </w:rPr>
        <w:t xml:space="preserve">. </w:t>
      </w:r>
      <w:r w:rsidR="00003EAB" w:rsidRPr="00362615">
        <w:rPr>
          <w:rFonts w:ascii="Courier New" w:hAnsi="Courier New" w:cs="Courier New"/>
        </w:rPr>
        <w:t xml:space="preserve">Conversely, the Commissioner sent a letter to the appellant on </w:t>
      </w:r>
      <w:r w:rsidR="00533243" w:rsidRPr="00362615">
        <w:rPr>
          <w:rFonts w:ascii="Courier New" w:hAnsi="Courier New" w:cs="Courier New"/>
        </w:rPr>
        <w:t xml:space="preserve">July 7, 2010, informing the appellant that sales of the service at issue were subject to sales tax, but the </w:t>
      </w:r>
      <w:r w:rsidR="00003EAB" w:rsidRPr="00362615">
        <w:rPr>
          <w:rFonts w:ascii="Courier New" w:hAnsi="Courier New" w:cs="Courier New"/>
        </w:rPr>
        <w:t xml:space="preserve">appellant did not commence filing until </w:t>
      </w:r>
      <w:r w:rsidR="00533243" w:rsidRPr="00362615">
        <w:rPr>
          <w:rFonts w:ascii="Courier New" w:hAnsi="Courier New" w:cs="Courier New"/>
        </w:rPr>
        <w:t>May 19, 2011, after receipt of a Notice of Failure to Register and File dated March 10, 2011</w:t>
      </w:r>
      <w:r w:rsidR="00003EAB" w:rsidRPr="00362615">
        <w:rPr>
          <w:rFonts w:ascii="Courier New" w:hAnsi="Courier New" w:cs="Courier New"/>
        </w:rPr>
        <w:t>, and it reported that no tax was due to the Commonwealth.</w:t>
      </w:r>
      <w:r w:rsidR="00996E72" w:rsidRPr="00362615">
        <w:rPr>
          <w:rFonts w:ascii="Courier New" w:hAnsi="Courier New" w:cs="Courier New"/>
        </w:rPr>
        <w:t xml:space="preserve"> The Board concluded that these fact</w:t>
      </w:r>
      <w:r w:rsidR="00C64F45" w:rsidRPr="00362615">
        <w:rPr>
          <w:rFonts w:ascii="Courier New" w:hAnsi="Courier New" w:cs="Courier New"/>
        </w:rPr>
        <w:t>s</w:t>
      </w:r>
      <w:r w:rsidR="00996E72" w:rsidRPr="00362615">
        <w:rPr>
          <w:rFonts w:ascii="Courier New" w:hAnsi="Courier New" w:cs="Courier New"/>
        </w:rPr>
        <w:t xml:space="preserve"> were </w:t>
      </w:r>
      <w:r w:rsidR="00E42A97" w:rsidRPr="00362615">
        <w:rPr>
          <w:rFonts w:ascii="Courier New" w:hAnsi="Courier New" w:cs="Courier New"/>
        </w:rPr>
        <w:t xml:space="preserve">not </w:t>
      </w:r>
      <w:r w:rsidR="00996E72" w:rsidRPr="00362615">
        <w:rPr>
          <w:rFonts w:ascii="Courier New" w:hAnsi="Courier New" w:cs="Courier New"/>
        </w:rPr>
        <w:t xml:space="preserve">indicative of </w:t>
      </w:r>
      <w:r w:rsidR="009B424D" w:rsidRPr="00362615">
        <w:rPr>
          <w:rFonts w:ascii="Courier New" w:hAnsi="Courier New" w:cs="Courier New"/>
        </w:rPr>
        <w:t xml:space="preserve">the </w:t>
      </w:r>
      <w:r w:rsidR="00996E72" w:rsidRPr="00362615">
        <w:rPr>
          <w:rFonts w:ascii="Courier New" w:hAnsi="Courier New" w:cs="Courier New"/>
        </w:rPr>
        <w:t>reasonable cause and good faith required under G.L. c. 62C, § 35B.</w:t>
      </w:r>
      <w:r w:rsidR="00003EAB" w:rsidRPr="00362615">
        <w:rPr>
          <w:rFonts w:ascii="Courier New" w:hAnsi="Courier New" w:cs="Courier New"/>
        </w:rPr>
        <w:t xml:space="preserve">  </w:t>
      </w:r>
    </w:p>
    <w:p w:rsidR="006A5D5B" w:rsidRPr="00362615" w:rsidRDefault="00DB68FF" w:rsidP="005A781B">
      <w:pPr>
        <w:spacing w:line="480" w:lineRule="auto"/>
        <w:jc w:val="both"/>
        <w:rPr>
          <w:rFonts w:ascii="Courier New" w:hAnsi="Courier New" w:cs="Courier New"/>
        </w:rPr>
      </w:pPr>
      <w:r w:rsidRPr="00362615">
        <w:rPr>
          <w:rFonts w:ascii="Courier New" w:hAnsi="Courier New" w:cs="Courier New"/>
        </w:rPr>
        <w:tab/>
      </w:r>
      <w:r w:rsidR="00CC4C7F" w:rsidRPr="00362615">
        <w:rPr>
          <w:rFonts w:ascii="Courier New" w:hAnsi="Courier New" w:cs="Courier New"/>
        </w:rPr>
        <w:t>Accordingly</w:t>
      </w:r>
      <w:r w:rsidRPr="00362615">
        <w:rPr>
          <w:rFonts w:ascii="Courier New" w:hAnsi="Courier New" w:cs="Courier New"/>
        </w:rPr>
        <w:t xml:space="preserve">, the Board found </w:t>
      </w:r>
      <w:r w:rsidR="00996E72" w:rsidRPr="00362615">
        <w:rPr>
          <w:rFonts w:ascii="Courier New" w:hAnsi="Courier New" w:cs="Courier New"/>
        </w:rPr>
        <w:t xml:space="preserve">and ruled </w:t>
      </w:r>
      <w:r w:rsidRPr="00362615">
        <w:rPr>
          <w:rFonts w:ascii="Courier New" w:hAnsi="Courier New" w:cs="Courier New"/>
        </w:rPr>
        <w:t>that the appellant was not entitled to an abatement of penalties imposed under G.L. c. 62C, § 35A.</w:t>
      </w:r>
    </w:p>
    <w:p w:rsidR="0085662E" w:rsidRPr="00362615" w:rsidRDefault="0085662E" w:rsidP="005A781B">
      <w:pPr>
        <w:spacing w:line="480" w:lineRule="auto"/>
        <w:jc w:val="both"/>
        <w:rPr>
          <w:rFonts w:ascii="Courier New" w:hAnsi="Courier New" w:cs="Courier New"/>
        </w:rPr>
      </w:pPr>
    </w:p>
    <w:p w:rsidR="000902A5" w:rsidRPr="00362615" w:rsidRDefault="000902A5" w:rsidP="00233A2A">
      <w:pPr>
        <w:spacing w:line="480" w:lineRule="auto"/>
        <w:jc w:val="center"/>
        <w:rPr>
          <w:rFonts w:ascii="Courier New" w:eastAsia="Courier New" w:hAnsi="Courier New" w:cs="Courier New"/>
          <w:b/>
        </w:rPr>
      </w:pPr>
      <w:r w:rsidRPr="00362615">
        <w:rPr>
          <w:rFonts w:ascii="Courier New" w:eastAsia="Courier New" w:hAnsi="Courier New" w:cs="Courier New"/>
          <w:b/>
        </w:rPr>
        <w:t>CONCLUSION</w:t>
      </w:r>
    </w:p>
    <w:p w:rsidR="000902A5" w:rsidRPr="00362615" w:rsidRDefault="000902A5" w:rsidP="00DB68FF">
      <w:pPr>
        <w:spacing w:line="480" w:lineRule="auto"/>
        <w:ind w:firstLine="720"/>
        <w:jc w:val="both"/>
        <w:rPr>
          <w:rFonts w:ascii="Courier New" w:eastAsia="Courier New" w:hAnsi="Courier New" w:cs="Courier New"/>
        </w:rPr>
      </w:pPr>
      <w:r w:rsidRPr="00362615">
        <w:rPr>
          <w:rFonts w:ascii="Courier New" w:eastAsia="Courier New" w:hAnsi="Courier New" w:cs="Courier New"/>
        </w:rPr>
        <w:t>Based upon the record in its entirety</w:t>
      </w:r>
      <w:r w:rsidR="00DB68FF" w:rsidRPr="00362615">
        <w:rPr>
          <w:rFonts w:ascii="Courier New" w:eastAsia="Courier New" w:hAnsi="Courier New" w:cs="Courier New"/>
        </w:rPr>
        <w:t>, the Board found and ruled that the appellant did not meet its burden of proof in establishing that it was entitled to an abatement for the tax periods at issue</w:t>
      </w:r>
      <w:r w:rsidR="00CC4C7F" w:rsidRPr="00362615">
        <w:rPr>
          <w:rFonts w:ascii="Courier New" w:eastAsia="Courier New" w:hAnsi="Courier New" w:cs="Courier New"/>
        </w:rPr>
        <w:t xml:space="preserve"> on the Telecommunications Issue, the ITFA Issue, the Receipts Issue, and the Penalties Issue</w:t>
      </w:r>
      <w:r w:rsidR="00DB68FF" w:rsidRPr="00362615">
        <w:rPr>
          <w:rFonts w:ascii="Courier New" w:eastAsia="Courier New" w:hAnsi="Courier New" w:cs="Courier New"/>
        </w:rPr>
        <w:t>.</w:t>
      </w:r>
      <w:r w:rsidR="0052756D" w:rsidRPr="00362615">
        <w:rPr>
          <w:rFonts w:ascii="Courier New" w:eastAsia="Courier New" w:hAnsi="Courier New" w:cs="Courier New"/>
        </w:rPr>
        <w:t xml:space="preserve"> </w:t>
      </w:r>
      <w:r w:rsidR="00CC4C7F" w:rsidRPr="00362615">
        <w:rPr>
          <w:rFonts w:ascii="Courier New" w:eastAsia="Courier New" w:hAnsi="Courier New" w:cs="Courier New"/>
        </w:rPr>
        <w:t>Consequently</w:t>
      </w:r>
      <w:r w:rsidR="0052756D" w:rsidRPr="00362615">
        <w:rPr>
          <w:rFonts w:ascii="Courier New" w:eastAsia="Courier New" w:hAnsi="Courier New" w:cs="Courier New"/>
        </w:rPr>
        <w:t xml:space="preserve">, the Board issued a decision for the Commissioner in this </w:t>
      </w:r>
      <w:r w:rsidR="00545127" w:rsidRPr="00362615">
        <w:rPr>
          <w:rFonts w:ascii="Courier New" w:eastAsia="Courier New" w:hAnsi="Courier New" w:cs="Courier New"/>
        </w:rPr>
        <w:t>appeal</w:t>
      </w:r>
      <w:r w:rsidR="0052756D" w:rsidRPr="00362615">
        <w:rPr>
          <w:rFonts w:ascii="Courier New" w:eastAsia="Courier New" w:hAnsi="Courier New" w:cs="Courier New"/>
        </w:rPr>
        <w:t>.</w:t>
      </w:r>
      <w:r w:rsidR="00DB68FF" w:rsidRPr="00362615">
        <w:rPr>
          <w:rFonts w:ascii="Courier New" w:eastAsia="Courier New" w:hAnsi="Courier New" w:cs="Courier New"/>
        </w:rPr>
        <w:t xml:space="preserve"> </w:t>
      </w:r>
    </w:p>
    <w:p w:rsidR="009B424D" w:rsidRPr="00362615" w:rsidRDefault="009B424D" w:rsidP="00DB68FF">
      <w:pPr>
        <w:spacing w:line="480" w:lineRule="auto"/>
        <w:ind w:firstLine="720"/>
        <w:jc w:val="both"/>
        <w:rPr>
          <w:rFonts w:ascii="Courier New" w:eastAsia="Courier New" w:hAnsi="Courier New" w:cs="Courier New"/>
        </w:rPr>
      </w:pPr>
    </w:p>
    <w:p w:rsidR="009C359B" w:rsidRPr="00362615" w:rsidRDefault="009C359B" w:rsidP="00B3436D">
      <w:pPr>
        <w:spacing w:line="480" w:lineRule="auto"/>
        <w:ind w:firstLine="720"/>
        <w:jc w:val="both"/>
        <w:rPr>
          <w:rFonts w:ascii="Courier New" w:eastAsia="Courier New" w:hAnsi="Courier New" w:cs="Courier New"/>
        </w:rPr>
      </w:pPr>
    </w:p>
    <w:p w:rsidR="005B0611" w:rsidRPr="00362615" w:rsidRDefault="005B0611" w:rsidP="00D91572">
      <w:pPr>
        <w:pStyle w:val="Normal1"/>
        <w:spacing w:line="480" w:lineRule="auto"/>
        <w:ind w:left="3600" w:firstLine="720"/>
        <w:contextualSpacing w:val="0"/>
        <w:rPr>
          <w:rFonts w:ascii="Courier New" w:eastAsia="Courier New" w:hAnsi="Courier New" w:cs="Courier New"/>
          <w:b/>
          <w:sz w:val="24"/>
          <w:szCs w:val="24"/>
        </w:rPr>
      </w:pPr>
    </w:p>
    <w:p w:rsidR="00D91572" w:rsidRPr="00362615" w:rsidRDefault="00D91572" w:rsidP="00D91572">
      <w:pPr>
        <w:pStyle w:val="Normal1"/>
        <w:spacing w:line="480" w:lineRule="auto"/>
        <w:ind w:left="3600" w:firstLine="720"/>
        <w:contextualSpacing w:val="0"/>
        <w:rPr>
          <w:rFonts w:ascii="Courier New" w:eastAsia="Courier New" w:hAnsi="Courier New" w:cs="Courier New"/>
          <w:b/>
          <w:sz w:val="24"/>
          <w:szCs w:val="24"/>
        </w:rPr>
      </w:pPr>
      <w:r w:rsidRPr="00362615">
        <w:rPr>
          <w:rFonts w:ascii="Courier New" w:eastAsia="Courier New" w:hAnsi="Courier New" w:cs="Courier New"/>
          <w:b/>
          <w:sz w:val="24"/>
          <w:szCs w:val="24"/>
        </w:rPr>
        <w:lastRenderedPageBreak/>
        <w:t>THE APPELLATE TAX BOARD</w:t>
      </w:r>
    </w:p>
    <w:p w:rsidR="00D91572" w:rsidRPr="00362615" w:rsidRDefault="00D91572" w:rsidP="00D91572">
      <w:pPr>
        <w:pStyle w:val="Normal1"/>
        <w:spacing w:line="240" w:lineRule="auto"/>
        <w:contextualSpacing w:val="0"/>
        <w:jc w:val="both"/>
        <w:rPr>
          <w:rFonts w:ascii="Courier New" w:eastAsia="Courier New" w:hAnsi="Courier New" w:cs="Courier New"/>
          <w:b/>
          <w:sz w:val="24"/>
          <w:szCs w:val="24"/>
        </w:rPr>
      </w:pPr>
      <w:r w:rsidRPr="00362615">
        <w:rPr>
          <w:rFonts w:ascii="Courier New" w:eastAsia="Courier New" w:hAnsi="Courier New" w:cs="Courier New"/>
          <w:b/>
          <w:sz w:val="24"/>
          <w:szCs w:val="24"/>
        </w:rPr>
        <w:t xml:space="preserve"> </w:t>
      </w:r>
    </w:p>
    <w:p w:rsidR="00D91572" w:rsidRPr="00362615" w:rsidRDefault="00D91572" w:rsidP="00D91572">
      <w:pPr>
        <w:pStyle w:val="Normal1"/>
        <w:spacing w:line="240" w:lineRule="auto"/>
        <w:contextualSpacing w:val="0"/>
        <w:jc w:val="both"/>
        <w:rPr>
          <w:rFonts w:ascii="Courier New" w:eastAsia="Courier New" w:hAnsi="Courier New" w:cs="Courier New"/>
          <w:b/>
          <w:sz w:val="24"/>
          <w:szCs w:val="24"/>
        </w:rPr>
      </w:pPr>
      <w:r w:rsidRPr="00362615">
        <w:rPr>
          <w:rFonts w:ascii="Courier New" w:eastAsia="Courier New" w:hAnsi="Courier New" w:cs="Courier New"/>
          <w:b/>
          <w:sz w:val="24"/>
          <w:szCs w:val="24"/>
        </w:rPr>
        <w:t xml:space="preserve"> </w:t>
      </w:r>
    </w:p>
    <w:p w:rsidR="00D91572" w:rsidRPr="00362615" w:rsidRDefault="00D91572" w:rsidP="00D91572">
      <w:pPr>
        <w:pStyle w:val="Normal1"/>
        <w:spacing w:line="240" w:lineRule="auto"/>
        <w:contextualSpacing w:val="0"/>
        <w:jc w:val="both"/>
        <w:rPr>
          <w:rFonts w:ascii="Courier New" w:eastAsia="Courier New" w:hAnsi="Courier New" w:cs="Courier New"/>
          <w:b/>
          <w:sz w:val="24"/>
          <w:szCs w:val="24"/>
        </w:rPr>
      </w:pPr>
      <w:r w:rsidRPr="00362615">
        <w:rPr>
          <w:rFonts w:ascii="Courier New" w:eastAsia="Courier New" w:hAnsi="Courier New" w:cs="Courier New"/>
          <w:b/>
          <w:sz w:val="24"/>
          <w:szCs w:val="24"/>
        </w:rPr>
        <w:t xml:space="preserve">      </w:t>
      </w:r>
      <w:r w:rsidRPr="00362615">
        <w:rPr>
          <w:rFonts w:ascii="Courier New" w:eastAsia="Courier New" w:hAnsi="Courier New" w:cs="Courier New"/>
          <w:b/>
          <w:sz w:val="24"/>
          <w:szCs w:val="24"/>
        </w:rPr>
        <w:tab/>
        <w:t xml:space="preserve">    </w:t>
      </w:r>
    </w:p>
    <w:p w:rsidR="00D91572" w:rsidRPr="00362615" w:rsidRDefault="00D91572" w:rsidP="00D91572">
      <w:pPr>
        <w:pStyle w:val="Normal1"/>
        <w:spacing w:line="240" w:lineRule="auto"/>
        <w:ind w:left="3600"/>
        <w:contextualSpacing w:val="0"/>
        <w:jc w:val="both"/>
        <w:rPr>
          <w:rFonts w:ascii="Courier New" w:eastAsia="Courier New" w:hAnsi="Courier New" w:cs="Courier New"/>
          <w:b/>
          <w:sz w:val="24"/>
          <w:szCs w:val="24"/>
          <w:u w:val="single"/>
        </w:rPr>
      </w:pPr>
      <w:r w:rsidRPr="00362615">
        <w:rPr>
          <w:rFonts w:ascii="Courier New" w:eastAsia="Courier New" w:hAnsi="Courier New" w:cs="Courier New"/>
          <w:b/>
          <w:sz w:val="24"/>
          <w:szCs w:val="24"/>
        </w:rPr>
        <w:t xml:space="preserve">  By: </w:t>
      </w:r>
      <w:r w:rsidRPr="00362615">
        <w:rPr>
          <w:rFonts w:ascii="Courier New" w:eastAsia="Courier New" w:hAnsi="Courier New" w:cs="Courier New"/>
          <w:b/>
          <w:sz w:val="24"/>
          <w:szCs w:val="24"/>
          <w:u w:val="single"/>
        </w:rPr>
        <w:t>_________________________________</w:t>
      </w:r>
    </w:p>
    <w:p w:rsidR="00D91572" w:rsidRPr="00362615" w:rsidRDefault="00D91572" w:rsidP="00D91572">
      <w:pPr>
        <w:pStyle w:val="Normal1"/>
        <w:spacing w:line="240" w:lineRule="auto"/>
        <w:ind w:left="3600" w:firstLine="720"/>
        <w:contextualSpacing w:val="0"/>
        <w:jc w:val="both"/>
        <w:rPr>
          <w:rFonts w:ascii="Courier New" w:eastAsia="Courier New" w:hAnsi="Courier New" w:cs="Courier New"/>
          <w:b/>
          <w:sz w:val="24"/>
          <w:szCs w:val="24"/>
        </w:rPr>
      </w:pPr>
      <w:r w:rsidRPr="00362615">
        <w:rPr>
          <w:rFonts w:ascii="Courier New" w:eastAsia="Courier New" w:hAnsi="Courier New" w:cs="Courier New"/>
          <w:b/>
          <w:sz w:val="24"/>
          <w:szCs w:val="24"/>
        </w:rPr>
        <w:t xml:space="preserve"> Thomas W. Hammond, Jr., Chairman</w:t>
      </w:r>
    </w:p>
    <w:p w:rsidR="00D91572" w:rsidRPr="00362615" w:rsidRDefault="00D91572" w:rsidP="00D91572">
      <w:pPr>
        <w:pStyle w:val="Normal1"/>
        <w:spacing w:line="480" w:lineRule="auto"/>
        <w:contextualSpacing w:val="0"/>
        <w:jc w:val="both"/>
        <w:rPr>
          <w:rFonts w:ascii="Courier New" w:eastAsia="Courier New" w:hAnsi="Courier New" w:cs="Courier New"/>
          <w:b/>
          <w:sz w:val="24"/>
          <w:szCs w:val="24"/>
        </w:rPr>
      </w:pPr>
    </w:p>
    <w:p w:rsidR="00D91572" w:rsidRPr="00362615" w:rsidRDefault="00D91572" w:rsidP="00D91572">
      <w:pPr>
        <w:pStyle w:val="Normal1"/>
        <w:spacing w:line="480" w:lineRule="auto"/>
        <w:contextualSpacing w:val="0"/>
        <w:jc w:val="both"/>
        <w:rPr>
          <w:rFonts w:ascii="Courier New" w:eastAsia="Courier New" w:hAnsi="Courier New" w:cs="Courier New"/>
          <w:b/>
          <w:sz w:val="24"/>
          <w:szCs w:val="24"/>
        </w:rPr>
      </w:pPr>
    </w:p>
    <w:p w:rsidR="00A91123" w:rsidRPr="00362615" w:rsidRDefault="00A91123" w:rsidP="00A91123">
      <w:pPr>
        <w:pStyle w:val="Normal1"/>
        <w:spacing w:line="480" w:lineRule="auto"/>
        <w:contextualSpacing w:val="0"/>
        <w:jc w:val="both"/>
        <w:rPr>
          <w:rFonts w:ascii="Courier New" w:eastAsia="Courier New" w:hAnsi="Courier New" w:cs="Courier New"/>
          <w:b/>
          <w:sz w:val="24"/>
          <w:szCs w:val="24"/>
        </w:rPr>
      </w:pPr>
      <w:r w:rsidRPr="00362615">
        <w:rPr>
          <w:rFonts w:ascii="Courier New" w:eastAsia="Courier New" w:hAnsi="Courier New" w:cs="Courier New"/>
          <w:b/>
          <w:sz w:val="24"/>
          <w:szCs w:val="24"/>
        </w:rPr>
        <w:t>A true copy,</w:t>
      </w:r>
    </w:p>
    <w:p w:rsidR="00A91123" w:rsidRPr="00362615" w:rsidRDefault="00A91123" w:rsidP="00A91123">
      <w:pPr>
        <w:pStyle w:val="Normal1"/>
        <w:spacing w:line="240" w:lineRule="auto"/>
        <w:contextualSpacing w:val="0"/>
        <w:jc w:val="both"/>
        <w:rPr>
          <w:rFonts w:ascii="Courier New" w:eastAsia="Courier New" w:hAnsi="Courier New" w:cs="Courier New"/>
          <w:b/>
          <w:sz w:val="24"/>
          <w:szCs w:val="24"/>
        </w:rPr>
      </w:pPr>
      <w:r w:rsidRPr="00362615">
        <w:rPr>
          <w:rFonts w:ascii="Courier New" w:eastAsia="Courier New" w:hAnsi="Courier New" w:cs="Courier New"/>
          <w:b/>
          <w:sz w:val="24"/>
          <w:szCs w:val="24"/>
        </w:rPr>
        <w:t xml:space="preserve"> </w:t>
      </w:r>
    </w:p>
    <w:p w:rsidR="00A91123" w:rsidRPr="00362615" w:rsidRDefault="00A91123" w:rsidP="00A91123">
      <w:pPr>
        <w:pStyle w:val="Normal1"/>
        <w:spacing w:line="240" w:lineRule="auto"/>
        <w:contextualSpacing w:val="0"/>
        <w:jc w:val="both"/>
        <w:rPr>
          <w:rFonts w:ascii="Courier New" w:eastAsia="Courier New" w:hAnsi="Courier New" w:cs="Courier New"/>
          <w:b/>
          <w:sz w:val="24"/>
          <w:szCs w:val="24"/>
        </w:rPr>
      </w:pPr>
      <w:r w:rsidRPr="00362615">
        <w:rPr>
          <w:rFonts w:ascii="Courier New" w:eastAsia="Courier New" w:hAnsi="Courier New" w:cs="Courier New"/>
          <w:b/>
          <w:sz w:val="24"/>
          <w:szCs w:val="24"/>
        </w:rPr>
        <w:t xml:space="preserve"> </w:t>
      </w:r>
    </w:p>
    <w:p w:rsidR="00A91123" w:rsidRPr="00362615" w:rsidRDefault="00A91123" w:rsidP="00A91123">
      <w:pPr>
        <w:pStyle w:val="Normal1"/>
        <w:spacing w:line="240" w:lineRule="auto"/>
        <w:contextualSpacing w:val="0"/>
        <w:jc w:val="both"/>
        <w:rPr>
          <w:rFonts w:ascii="Courier New" w:eastAsia="Courier New" w:hAnsi="Courier New" w:cs="Courier New"/>
          <w:b/>
          <w:sz w:val="24"/>
          <w:szCs w:val="24"/>
          <w:u w:val="single"/>
        </w:rPr>
      </w:pPr>
      <w:r w:rsidRPr="00362615">
        <w:rPr>
          <w:rFonts w:ascii="Courier New" w:eastAsia="Courier New" w:hAnsi="Courier New" w:cs="Courier New"/>
          <w:b/>
          <w:sz w:val="24"/>
          <w:szCs w:val="24"/>
        </w:rPr>
        <w:t xml:space="preserve">Attest:  </w:t>
      </w:r>
      <w:r w:rsidRPr="00362615">
        <w:rPr>
          <w:rFonts w:ascii="Courier New" w:eastAsia="Courier New" w:hAnsi="Courier New" w:cs="Courier New"/>
          <w:b/>
          <w:sz w:val="24"/>
          <w:szCs w:val="24"/>
          <w:u w:val="single"/>
        </w:rPr>
        <w:t>________________________</w:t>
      </w:r>
    </w:p>
    <w:p w:rsidR="00A91123" w:rsidRPr="00362615" w:rsidRDefault="00A91123" w:rsidP="00A91123">
      <w:pPr>
        <w:pStyle w:val="Normal1"/>
        <w:spacing w:line="240" w:lineRule="auto"/>
        <w:contextualSpacing w:val="0"/>
        <w:jc w:val="both"/>
        <w:rPr>
          <w:rFonts w:ascii="Courier New" w:eastAsia="Courier New" w:hAnsi="Courier New" w:cs="Courier New"/>
          <w:sz w:val="24"/>
          <w:szCs w:val="24"/>
        </w:rPr>
      </w:pPr>
      <w:r w:rsidRPr="00362615">
        <w:rPr>
          <w:rFonts w:ascii="Courier New" w:eastAsia="Courier New" w:hAnsi="Courier New" w:cs="Courier New"/>
          <w:b/>
          <w:sz w:val="24"/>
          <w:szCs w:val="24"/>
        </w:rPr>
        <w:t xml:space="preserve"> </w:t>
      </w:r>
      <w:r w:rsidRPr="00362615">
        <w:rPr>
          <w:rFonts w:ascii="Courier New" w:eastAsia="Courier New" w:hAnsi="Courier New" w:cs="Courier New"/>
          <w:b/>
          <w:sz w:val="24"/>
          <w:szCs w:val="24"/>
        </w:rPr>
        <w:tab/>
        <w:t xml:space="preserve">     Clerk of the Board</w:t>
      </w:r>
    </w:p>
    <w:p w:rsidR="00B3436D" w:rsidRPr="00362615" w:rsidRDefault="00B3436D" w:rsidP="00B3436D">
      <w:pPr>
        <w:spacing w:line="480" w:lineRule="auto"/>
        <w:ind w:firstLine="720"/>
        <w:jc w:val="both"/>
        <w:rPr>
          <w:rFonts w:ascii="Courier New" w:eastAsia="Courier New" w:hAnsi="Courier New" w:cs="Courier New"/>
        </w:rPr>
      </w:pPr>
    </w:p>
    <w:p w:rsidR="00B3436D" w:rsidRPr="00362615" w:rsidRDefault="00B3436D" w:rsidP="00B3436D">
      <w:pPr>
        <w:spacing w:line="480" w:lineRule="auto"/>
        <w:ind w:firstLine="720"/>
        <w:jc w:val="both"/>
        <w:rPr>
          <w:rFonts w:ascii="Courier New" w:eastAsia="Courier New" w:hAnsi="Courier New" w:cs="Courier New"/>
        </w:rPr>
      </w:pPr>
    </w:p>
    <w:p w:rsidR="00E513E4" w:rsidRPr="00362615" w:rsidRDefault="00E513E4" w:rsidP="00D52E70">
      <w:pPr>
        <w:spacing w:line="480" w:lineRule="auto"/>
        <w:jc w:val="both"/>
        <w:rPr>
          <w:rFonts w:ascii="Courier New" w:hAnsi="Courier New" w:cs="Courier New"/>
        </w:rPr>
      </w:pPr>
    </w:p>
    <w:p w:rsidR="00D834EE" w:rsidRPr="00362615" w:rsidRDefault="00D834EE" w:rsidP="00D52E70">
      <w:pPr>
        <w:spacing w:line="480" w:lineRule="auto"/>
        <w:jc w:val="both"/>
        <w:rPr>
          <w:rFonts w:ascii="Courier New" w:hAnsi="Courier New" w:cs="Courier New"/>
        </w:rPr>
      </w:pPr>
    </w:p>
    <w:sectPr w:rsidR="00D834EE" w:rsidRPr="00362615" w:rsidSect="00BD3960">
      <w:footerReference w:type="default" r:id="rId9"/>
      <w:pgSz w:w="12240" w:h="15840"/>
      <w:pgMar w:top="1440" w:right="1440" w:bottom="1440" w:left="1440" w:header="720" w:footer="720" w:gutter="0"/>
      <w:pgNumType w:start="17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AF" w:rsidRDefault="00B161AF" w:rsidP="005307FD">
      <w:r>
        <w:separator/>
      </w:r>
    </w:p>
  </w:endnote>
  <w:endnote w:type="continuationSeparator" w:id="0">
    <w:p w:rsidR="00B161AF" w:rsidRDefault="00B161AF" w:rsidP="0053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AF" w:rsidRPr="00BE5DEE" w:rsidRDefault="00BA25BB" w:rsidP="00BA25BB">
    <w:pPr>
      <w:pStyle w:val="Footer"/>
      <w:jc w:val="center"/>
      <w:rPr>
        <w:rFonts w:ascii="Courier New" w:hAnsi="Courier New" w:cs="Courier New"/>
        <w:b/>
      </w:rPr>
    </w:pPr>
    <w:r w:rsidRPr="00BE5DEE">
      <w:rPr>
        <w:rFonts w:ascii="Courier New" w:hAnsi="Courier New" w:cs="Courier New"/>
        <w:b/>
      </w:rPr>
      <w:t>ATB 2019-</w:t>
    </w:r>
    <w:sdt>
      <w:sdtPr>
        <w:rPr>
          <w:rFonts w:ascii="Courier New" w:hAnsi="Courier New" w:cs="Courier New"/>
          <w:b/>
        </w:rPr>
        <w:id w:val="537404996"/>
        <w:docPartObj>
          <w:docPartGallery w:val="Page Numbers (Bottom of Page)"/>
          <w:docPartUnique/>
        </w:docPartObj>
      </w:sdtPr>
      <w:sdtEndPr>
        <w:rPr>
          <w:noProof/>
        </w:rPr>
      </w:sdtEndPr>
      <w:sdtContent>
        <w:r w:rsidR="00B161AF" w:rsidRPr="00BE5DEE">
          <w:rPr>
            <w:rFonts w:ascii="Courier New" w:hAnsi="Courier New" w:cs="Courier New"/>
            <w:b/>
          </w:rPr>
          <w:fldChar w:fldCharType="begin"/>
        </w:r>
        <w:r w:rsidR="00B161AF" w:rsidRPr="00BE5DEE">
          <w:rPr>
            <w:rFonts w:ascii="Courier New" w:hAnsi="Courier New" w:cs="Courier New"/>
            <w:b/>
          </w:rPr>
          <w:instrText xml:space="preserve"> PAGE   \* MERGEFORMAT </w:instrText>
        </w:r>
        <w:r w:rsidR="00B161AF" w:rsidRPr="00BE5DEE">
          <w:rPr>
            <w:rFonts w:ascii="Courier New" w:hAnsi="Courier New" w:cs="Courier New"/>
            <w:b/>
          </w:rPr>
          <w:fldChar w:fldCharType="separate"/>
        </w:r>
        <w:r w:rsidR="00DC710E">
          <w:rPr>
            <w:rFonts w:ascii="Courier New" w:hAnsi="Courier New" w:cs="Courier New"/>
            <w:b/>
            <w:noProof/>
          </w:rPr>
          <w:t>170</w:t>
        </w:r>
        <w:r w:rsidR="00B161AF" w:rsidRPr="00BE5DEE">
          <w:rPr>
            <w:rFonts w:ascii="Courier New" w:hAnsi="Courier New" w:cs="Courier New"/>
            <w:b/>
            <w:noProof/>
          </w:rPr>
          <w:fldChar w:fldCharType="end"/>
        </w:r>
      </w:sdtContent>
    </w:sdt>
  </w:p>
  <w:p w:rsidR="00B161AF" w:rsidRDefault="00B16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AF" w:rsidRDefault="00B161AF" w:rsidP="005307FD">
      <w:r>
        <w:separator/>
      </w:r>
    </w:p>
  </w:footnote>
  <w:footnote w:type="continuationSeparator" w:id="0">
    <w:p w:rsidR="00B161AF" w:rsidRDefault="00B161AF" w:rsidP="005307FD">
      <w:r>
        <w:continuationSeparator/>
      </w:r>
    </w:p>
  </w:footnote>
  <w:footnote w:id="1">
    <w:p w:rsidR="00B161AF" w:rsidRPr="005307FD" w:rsidRDefault="00B161AF" w:rsidP="0053208E">
      <w:pPr>
        <w:pStyle w:val="FootnoteText"/>
        <w:jc w:val="both"/>
        <w:rPr>
          <w:rFonts w:ascii="Courier New" w:hAnsi="Courier New" w:cs="Courier New"/>
        </w:rPr>
      </w:pPr>
      <w:r w:rsidRPr="005307FD">
        <w:rPr>
          <w:rStyle w:val="FootnoteReference"/>
          <w:rFonts w:ascii="Courier New" w:hAnsi="Courier New" w:cs="Courier New"/>
        </w:rPr>
        <w:footnoteRef/>
      </w:r>
      <w:r w:rsidRPr="005307FD">
        <w:rPr>
          <w:rFonts w:ascii="Courier New" w:hAnsi="Courier New" w:cs="Courier New"/>
        </w:rPr>
        <w:t xml:space="preserve"> This appeal only concerns inbound faxes </w:t>
      </w:r>
      <w:r>
        <w:rPr>
          <w:rFonts w:ascii="Courier New" w:hAnsi="Courier New" w:cs="Courier New"/>
        </w:rPr>
        <w:t>received by</w:t>
      </w:r>
      <w:r w:rsidRPr="005307FD">
        <w:rPr>
          <w:rFonts w:ascii="Courier New" w:hAnsi="Courier New" w:cs="Courier New"/>
        </w:rPr>
        <w:t xml:space="preserve"> the appellant’s c</w:t>
      </w:r>
      <w:r>
        <w:rPr>
          <w:rFonts w:ascii="Courier New" w:hAnsi="Courier New" w:cs="Courier New"/>
        </w:rPr>
        <w:t>ustomers</w:t>
      </w:r>
      <w:r w:rsidRPr="005307FD">
        <w:rPr>
          <w:rFonts w:ascii="Courier New" w:hAnsi="Courier New" w:cs="Courier New"/>
        </w:rPr>
        <w:t>, not outbound faxes sent by the appellant’s c</w:t>
      </w:r>
      <w:r>
        <w:rPr>
          <w:rFonts w:ascii="Courier New" w:hAnsi="Courier New" w:cs="Courier New"/>
        </w:rPr>
        <w:t>ustomers</w:t>
      </w:r>
      <w:r w:rsidRPr="005307FD">
        <w:rPr>
          <w:rFonts w:ascii="Courier New" w:hAnsi="Courier New" w:cs="Courier New"/>
        </w:rPr>
        <w:t xml:space="preserve">.  </w:t>
      </w:r>
    </w:p>
  </w:footnote>
  <w:footnote w:id="2">
    <w:p w:rsidR="00B161AF" w:rsidRPr="006B3829" w:rsidRDefault="00B161AF" w:rsidP="006B3829">
      <w:pPr>
        <w:pStyle w:val="FootnoteText"/>
        <w:jc w:val="both"/>
        <w:rPr>
          <w:rFonts w:ascii="Courier New" w:hAnsi="Courier New" w:cs="Courier New"/>
        </w:rPr>
      </w:pPr>
      <w:r w:rsidRPr="006B3829">
        <w:rPr>
          <w:rStyle w:val="FootnoteReference"/>
          <w:rFonts w:ascii="Courier New" w:hAnsi="Courier New" w:cs="Courier New"/>
        </w:rPr>
        <w:footnoteRef/>
      </w:r>
      <w:r w:rsidRPr="006B3829">
        <w:rPr>
          <w:rFonts w:ascii="Courier New" w:hAnsi="Courier New" w:cs="Courier New"/>
        </w:rPr>
        <w:t xml:space="preserve"> Mr. Flowers noted that a mobile app was available to customers </w:t>
      </w:r>
      <w:r>
        <w:rPr>
          <w:rFonts w:ascii="Courier New" w:hAnsi="Courier New" w:cs="Courier New"/>
        </w:rPr>
        <w:t xml:space="preserve">as of </w:t>
      </w:r>
      <w:r w:rsidRPr="006B3829">
        <w:rPr>
          <w:rFonts w:ascii="Courier New" w:hAnsi="Courier New" w:cs="Courier New"/>
        </w:rPr>
        <w:t xml:space="preserve">2010 through which they </w:t>
      </w:r>
      <w:r>
        <w:rPr>
          <w:rFonts w:ascii="Courier New" w:hAnsi="Courier New" w:cs="Courier New"/>
        </w:rPr>
        <w:t xml:space="preserve">also </w:t>
      </w:r>
      <w:r w:rsidRPr="006B3829">
        <w:rPr>
          <w:rFonts w:ascii="Courier New" w:hAnsi="Courier New" w:cs="Courier New"/>
        </w:rPr>
        <w:t>could access files.</w:t>
      </w:r>
    </w:p>
  </w:footnote>
  <w:footnote w:id="3">
    <w:p w:rsidR="00F40812" w:rsidRPr="00F40812" w:rsidRDefault="00F40812" w:rsidP="00F40812">
      <w:pPr>
        <w:pStyle w:val="FootnoteText"/>
        <w:jc w:val="both"/>
        <w:rPr>
          <w:rFonts w:ascii="Courier New" w:hAnsi="Courier New" w:cs="Courier New"/>
        </w:rPr>
      </w:pPr>
      <w:r w:rsidRPr="00F40812">
        <w:rPr>
          <w:rStyle w:val="FootnoteReference"/>
          <w:rFonts w:ascii="Courier New" w:hAnsi="Courier New" w:cs="Courier New"/>
        </w:rPr>
        <w:footnoteRef/>
      </w:r>
      <w:r w:rsidRPr="00F40812">
        <w:rPr>
          <w:rFonts w:ascii="Courier New" w:hAnsi="Courier New" w:cs="Courier New"/>
        </w:rPr>
        <w:t xml:space="preserve"> </w:t>
      </w:r>
      <w:r>
        <w:rPr>
          <w:rFonts w:ascii="Courier New" w:eastAsia="Courier New" w:hAnsi="Courier New" w:cs="Courier New"/>
          <w:color w:val="000000" w:themeColor="text1"/>
        </w:rPr>
        <w:t>Professor Pomp</w:t>
      </w:r>
      <w:r w:rsidRPr="00F40812">
        <w:rPr>
          <w:rFonts w:ascii="Courier New" w:eastAsia="Courier New" w:hAnsi="Courier New" w:cs="Courier New"/>
          <w:color w:val="000000" w:themeColor="text1"/>
        </w:rPr>
        <w:t xml:space="preserve"> failed to </w:t>
      </w:r>
      <w:r w:rsidR="005137AF">
        <w:rPr>
          <w:rFonts w:ascii="Courier New" w:eastAsia="Courier New" w:hAnsi="Courier New" w:cs="Courier New"/>
          <w:color w:val="000000" w:themeColor="text1"/>
        </w:rPr>
        <w:t>acknowledge</w:t>
      </w:r>
      <w:r w:rsidRPr="00F40812">
        <w:rPr>
          <w:rFonts w:ascii="Courier New" w:eastAsia="Courier New" w:hAnsi="Courier New" w:cs="Courier New"/>
          <w:color w:val="000000" w:themeColor="text1"/>
        </w:rPr>
        <w:t xml:space="preserve"> that the DIDs in this matter function the same way as the telephone line at a Kinko’s location, except that each eFax customer is assigned a </w:t>
      </w:r>
      <w:r>
        <w:rPr>
          <w:rFonts w:ascii="Courier New" w:eastAsia="Courier New" w:hAnsi="Courier New" w:cs="Courier New"/>
          <w:color w:val="000000" w:themeColor="text1"/>
        </w:rPr>
        <w:t xml:space="preserve">dedicated </w:t>
      </w:r>
      <w:r w:rsidRPr="00F40812">
        <w:rPr>
          <w:rFonts w:ascii="Courier New" w:eastAsia="Courier New" w:hAnsi="Courier New" w:cs="Courier New"/>
          <w:color w:val="000000" w:themeColor="text1"/>
        </w:rPr>
        <w:t xml:space="preserve">DID rather than use of a common line. The eFax service then requires additional levels of transmission by means of the appellant’s servers at the colocation facilities and the Internet to a customer’s email address.          </w:t>
      </w:r>
    </w:p>
  </w:footnote>
  <w:footnote w:id="4">
    <w:p w:rsidR="00B161AF" w:rsidRPr="00F076CC" w:rsidRDefault="00B161AF" w:rsidP="00F076CC">
      <w:pPr>
        <w:pStyle w:val="FootnoteText"/>
        <w:jc w:val="both"/>
        <w:rPr>
          <w:rFonts w:ascii="Courier New" w:hAnsi="Courier New" w:cs="Courier New"/>
        </w:rPr>
      </w:pPr>
      <w:r w:rsidRPr="00F076CC">
        <w:rPr>
          <w:rStyle w:val="FootnoteReference"/>
          <w:rFonts w:ascii="Courier New" w:hAnsi="Courier New" w:cs="Courier New"/>
        </w:rPr>
        <w:footnoteRef/>
      </w:r>
      <w:r w:rsidRPr="00F076CC">
        <w:rPr>
          <w:rFonts w:ascii="Courier New" w:hAnsi="Courier New" w:cs="Courier New"/>
        </w:rPr>
        <w:t xml:space="preserve"> </w:t>
      </w:r>
      <w:r>
        <w:rPr>
          <w:rFonts w:ascii="Courier New" w:hAnsi="Courier New" w:cs="Courier New"/>
        </w:rPr>
        <w:t>In its reply brief, t</w:t>
      </w:r>
      <w:r w:rsidRPr="00F076CC">
        <w:rPr>
          <w:rFonts w:ascii="Courier New" w:hAnsi="Courier New" w:cs="Courier New"/>
        </w:rPr>
        <w:t xml:space="preserve">he </w:t>
      </w:r>
      <w:r w:rsidR="00DB36A9">
        <w:rPr>
          <w:rFonts w:ascii="Courier New" w:hAnsi="Courier New" w:cs="Courier New"/>
        </w:rPr>
        <w:t>a</w:t>
      </w:r>
      <w:r w:rsidRPr="00F076CC">
        <w:rPr>
          <w:rFonts w:ascii="Courier New" w:hAnsi="Courier New" w:cs="Courier New"/>
        </w:rPr>
        <w:t xml:space="preserve">ppellant stressed that Professor Pomp’s testimony concerning interpretation of the ITFA was </w:t>
      </w:r>
      <w:r>
        <w:rPr>
          <w:rFonts w:ascii="Courier New" w:hAnsi="Courier New" w:cs="Courier New"/>
        </w:rPr>
        <w:t xml:space="preserve">elicited by the Commissioner </w:t>
      </w:r>
      <w:r w:rsidRPr="00F076CC">
        <w:rPr>
          <w:rFonts w:ascii="Courier New" w:hAnsi="Courier New" w:cs="Courier New"/>
        </w:rPr>
        <w:t xml:space="preserve">on cross-examination. </w:t>
      </w:r>
    </w:p>
  </w:footnote>
  <w:footnote w:id="5">
    <w:p w:rsidR="00B161AF" w:rsidRPr="0084057F" w:rsidRDefault="00B161AF" w:rsidP="0084057F">
      <w:pPr>
        <w:pStyle w:val="FootnoteText"/>
        <w:jc w:val="both"/>
        <w:rPr>
          <w:rFonts w:ascii="Courier New" w:hAnsi="Courier New" w:cs="Courier New"/>
        </w:rPr>
      </w:pPr>
      <w:r w:rsidRPr="0084057F">
        <w:rPr>
          <w:rStyle w:val="FootnoteReference"/>
          <w:rFonts w:ascii="Courier New" w:hAnsi="Courier New" w:cs="Courier New"/>
        </w:rPr>
        <w:footnoteRef/>
      </w:r>
      <w:r w:rsidRPr="0084057F">
        <w:rPr>
          <w:rFonts w:ascii="Courier New" w:hAnsi="Courier New" w:cs="Courier New"/>
        </w:rPr>
        <w:t xml:space="preserve"> </w:t>
      </w:r>
      <w:r>
        <w:rPr>
          <w:rFonts w:ascii="Courier New" w:hAnsi="Courier New" w:cs="Courier New"/>
        </w:rPr>
        <w:t>Previously, t</w:t>
      </w:r>
      <w:r w:rsidRPr="0084057F">
        <w:rPr>
          <w:rFonts w:ascii="Courier New" w:hAnsi="Courier New" w:cs="Courier New"/>
        </w:rPr>
        <w:t xml:space="preserve">he rate </w:t>
      </w:r>
      <w:r>
        <w:rPr>
          <w:rFonts w:ascii="Courier New" w:hAnsi="Courier New" w:cs="Courier New"/>
        </w:rPr>
        <w:t xml:space="preserve">imposed </w:t>
      </w:r>
      <w:r w:rsidRPr="0084057F">
        <w:rPr>
          <w:rFonts w:ascii="Courier New" w:hAnsi="Courier New" w:cs="Courier New"/>
        </w:rPr>
        <w:t>was 5 percent</w:t>
      </w:r>
      <w:r>
        <w:rPr>
          <w:rFonts w:ascii="Courier New" w:hAnsi="Courier New" w:cs="Courier New"/>
        </w:rPr>
        <w:t xml:space="preserve"> of gross receipts.</w:t>
      </w:r>
      <w:r w:rsidRPr="0084057F">
        <w:rPr>
          <w:rFonts w:ascii="Courier New" w:hAnsi="Courier New" w:cs="Courier New"/>
        </w:rPr>
        <w:t xml:space="preserve"> </w:t>
      </w:r>
      <w:r>
        <w:rPr>
          <w:rFonts w:ascii="Courier New" w:hAnsi="Courier New" w:cs="Courier New"/>
        </w:rPr>
        <w:t xml:space="preserve">By </w:t>
      </w:r>
      <w:r w:rsidRPr="0084057F">
        <w:rPr>
          <w:rFonts w:ascii="Courier New" w:hAnsi="Courier New" w:cs="Courier New"/>
        </w:rPr>
        <w:t>St. 2009, c. 27, § 53, approved June 29, 2009 and effective August 1, 2009</w:t>
      </w:r>
      <w:r>
        <w:rPr>
          <w:rFonts w:ascii="Courier New" w:hAnsi="Courier New" w:cs="Courier New"/>
        </w:rPr>
        <w:t>, the rate was changed to 6.25 percent</w:t>
      </w:r>
      <w:r w:rsidRPr="0084057F">
        <w:rPr>
          <w:rFonts w:ascii="Courier New" w:hAnsi="Courier New" w:cs="Courier New"/>
        </w:rPr>
        <w:t>.</w:t>
      </w:r>
    </w:p>
  </w:footnote>
  <w:footnote w:id="6">
    <w:p w:rsidR="00B161AF" w:rsidRPr="003153BF" w:rsidRDefault="00B161AF" w:rsidP="003153BF">
      <w:pPr>
        <w:jc w:val="both"/>
        <w:rPr>
          <w:rFonts w:ascii="Courier New" w:hAnsi="Courier New" w:cs="Courier New"/>
          <w:sz w:val="20"/>
          <w:szCs w:val="20"/>
        </w:rPr>
      </w:pPr>
      <w:r w:rsidRPr="003153BF">
        <w:rPr>
          <w:rStyle w:val="FootnoteReference"/>
          <w:rFonts w:ascii="Courier New" w:hAnsi="Courier New" w:cs="Courier New"/>
          <w:sz w:val="20"/>
          <w:szCs w:val="20"/>
        </w:rPr>
        <w:footnoteRef/>
      </w:r>
      <w:r w:rsidRPr="003153BF">
        <w:rPr>
          <w:rFonts w:ascii="Courier New" w:hAnsi="Courier New" w:cs="Courier New"/>
          <w:sz w:val="20"/>
          <w:szCs w:val="20"/>
        </w:rPr>
        <w:t xml:space="preserve"> </w:t>
      </w:r>
      <w:r w:rsidRPr="003153BF">
        <w:rPr>
          <w:rFonts w:ascii="Courier New" w:eastAsia="Courier New" w:hAnsi="Courier New" w:cs="Courier New"/>
          <w:sz w:val="20"/>
          <w:szCs w:val="20"/>
        </w:rPr>
        <w:t xml:space="preserve">As the Commissioner noted in his reply brief, the appellant “could have claimed a resale exemption based on Massachusetts law” for the DIDs, but instead chose to pay sales tax itself on the DIDs for which they admittedly paid “less than a penny </w:t>
      </w:r>
      <w:r w:rsidR="00362615">
        <w:rPr>
          <w:rFonts w:ascii="Courier New" w:eastAsia="Courier New" w:hAnsi="Courier New" w:cs="Courier New"/>
          <w:sz w:val="20"/>
          <w:szCs w:val="20"/>
        </w:rPr>
        <w:t>[</w:t>
      </w:r>
      <w:r w:rsidRPr="003153BF">
        <w:rPr>
          <w:rFonts w:ascii="Courier New" w:eastAsia="Courier New" w:hAnsi="Courier New" w:cs="Courier New"/>
          <w:sz w:val="20"/>
          <w:szCs w:val="20"/>
        </w:rPr>
        <w:t>apiece</w:t>
      </w:r>
      <w:r w:rsidR="00362615">
        <w:rPr>
          <w:rFonts w:ascii="Courier New" w:eastAsia="Courier New" w:hAnsi="Courier New" w:cs="Courier New"/>
          <w:sz w:val="20"/>
          <w:szCs w:val="20"/>
        </w:rPr>
        <w:t>]</w:t>
      </w:r>
      <w:r w:rsidRPr="003153BF">
        <w:rPr>
          <w:rFonts w:ascii="Courier New" w:eastAsia="Courier New" w:hAnsi="Courier New" w:cs="Courier New"/>
          <w:sz w:val="20"/>
          <w:szCs w:val="20"/>
        </w:rPr>
        <w:t xml:space="preserve">.” </w:t>
      </w:r>
    </w:p>
  </w:footnote>
  <w:footnote w:id="7">
    <w:p w:rsidR="00C3327D" w:rsidRPr="00C3327D" w:rsidRDefault="00C3327D" w:rsidP="00C3327D">
      <w:pPr>
        <w:pStyle w:val="FootnoteText"/>
        <w:jc w:val="both"/>
        <w:rPr>
          <w:rFonts w:ascii="Courier New" w:hAnsi="Courier New" w:cs="Courier New"/>
        </w:rPr>
      </w:pPr>
      <w:r w:rsidRPr="00C3327D">
        <w:rPr>
          <w:rStyle w:val="FootnoteReference"/>
          <w:rFonts w:ascii="Courier New" w:hAnsi="Courier New" w:cs="Courier New"/>
        </w:rPr>
        <w:footnoteRef/>
      </w:r>
      <w:r w:rsidRPr="00C3327D">
        <w:rPr>
          <w:rFonts w:ascii="Courier New" w:hAnsi="Courier New" w:cs="Courier New"/>
        </w:rPr>
        <w:t xml:space="preserve"> It is unclear why billing addresses were not used to determine sourcing of receipts to Massachusetts when the regulation clearly provides for this treatment. </w:t>
      </w:r>
      <w:r w:rsidRPr="00C3327D">
        <w:rPr>
          <w:rFonts w:ascii="Courier New" w:hAnsi="Courier New" w:cs="Courier New"/>
          <w:i/>
        </w:rPr>
        <w:t>See</w:t>
      </w:r>
      <w:r>
        <w:rPr>
          <w:rFonts w:ascii="Courier New" w:hAnsi="Courier New" w:cs="Courier New"/>
        </w:rPr>
        <w:t xml:space="preserve"> 830 CMR 64H.1.6 (“</w:t>
      </w:r>
      <w:r w:rsidRPr="00087726">
        <w:rPr>
          <w:rFonts w:ascii="Courier New" w:hAnsi="Courier New" w:cs="Courier New"/>
          <w:color w:val="000000" w:themeColor="text1"/>
          <w:lang w:val="en"/>
        </w:rPr>
        <w:t>In general, a telecommunication is paid for in the Commonwealth if it is billed to an address within the Commonwealth.</w:t>
      </w:r>
      <w:r>
        <w:rPr>
          <w:rFonts w:ascii="Courier New" w:hAnsi="Courier New" w:cs="Courier New"/>
        </w:rPr>
        <w:t xml:space="preserve">”). </w:t>
      </w:r>
      <w:r w:rsidRPr="00C3327D">
        <w:rPr>
          <w:rFonts w:ascii="Courier New" w:hAnsi="Courier New" w:cs="Courier New"/>
        </w:rPr>
        <w:t xml:space="preserve">However, a document in the record dated August 19, 2011, from </w:t>
      </w:r>
      <w:r w:rsidRPr="00C3327D">
        <w:rPr>
          <w:rFonts w:ascii="Courier New" w:eastAsia="Courier New" w:hAnsi="Courier New" w:cs="Courier New"/>
        </w:rPr>
        <w:t>Morrison &amp; Foerster LLP to Ms. Murillo concerning “Request for Confirmation of Facts” indicated that the appellant “does not require customers to maintain and keep [a] billing address current as long as the monthly service charge is honored.”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2931"/>
    <w:multiLevelType w:val="multilevel"/>
    <w:tmpl w:val="D6922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A07648"/>
    <w:multiLevelType w:val="hybridMultilevel"/>
    <w:tmpl w:val="ED487C88"/>
    <w:lvl w:ilvl="0" w:tplc="E6749E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42"/>
    <w:rsid w:val="00003EAB"/>
    <w:rsid w:val="00012508"/>
    <w:rsid w:val="00014706"/>
    <w:rsid w:val="0001774B"/>
    <w:rsid w:val="00020FCE"/>
    <w:rsid w:val="0002115D"/>
    <w:rsid w:val="0003387F"/>
    <w:rsid w:val="00037B14"/>
    <w:rsid w:val="00041868"/>
    <w:rsid w:val="00045695"/>
    <w:rsid w:val="0004790A"/>
    <w:rsid w:val="00050461"/>
    <w:rsid w:val="0005119B"/>
    <w:rsid w:val="00051B09"/>
    <w:rsid w:val="0005588D"/>
    <w:rsid w:val="00056347"/>
    <w:rsid w:val="00060CDF"/>
    <w:rsid w:val="00064309"/>
    <w:rsid w:val="0006662D"/>
    <w:rsid w:val="00071423"/>
    <w:rsid w:val="00071F46"/>
    <w:rsid w:val="000754D2"/>
    <w:rsid w:val="00085758"/>
    <w:rsid w:val="00087726"/>
    <w:rsid w:val="000879C9"/>
    <w:rsid w:val="00087AE0"/>
    <w:rsid w:val="000902A5"/>
    <w:rsid w:val="000911D8"/>
    <w:rsid w:val="00095552"/>
    <w:rsid w:val="000A5404"/>
    <w:rsid w:val="000A7215"/>
    <w:rsid w:val="000A7770"/>
    <w:rsid w:val="000B2412"/>
    <w:rsid w:val="000B6C1C"/>
    <w:rsid w:val="000C06CB"/>
    <w:rsid w:val="000D101D"/>
    <w:rsid w:val="000D592E"/>
    <w:rsid w:val="000D7ED7"/>
    <w:rsid w:val="000E2284"/>
    <w:rsid w:val="00100681"/>
    <w:rsid w:val="00101BCE"/>
    <w:rsid w:val="00103792"/>
    <w:rsid w:val="00103CB3"/>
    <w:rsid w:val="001054EB"/>
    <w:rsid w:val="00105896"/>
    <w:rsid w:val="00105E74"/>
    <w:rsid w:val="0010624F"/>
    <w:rsid w:val="0010678A"/>
    <w:rsid w:val="00107062"/>
    <w:rsid w:val="00110A82"/>
    <w:rsid w:val="001127A7"/>
    <w:rsid w:val="00112D13"/>
    <w:rsid w:val="00113D32"/>
    <w:rsid w:val="001146B5"/>
    <w:rsid w:val="001146CA"/>
    <w:rsid w:val="00121740"/>
    <w:rsid w:val="00125D48"/>
    <w:rsid w:val="0012621E"/>
    <w:rsid w:val="001341D1"/>
    <w:rsid w:val="0013578A"/>
    <w:rsid w:val="001360DA"/>
    <w:rsid w:val="0013642B"/>
    <w:rsid w:val="00141F9B"/>
    <w:rsid w:val="00142F71"/>
    <w:rsid w:val="00143B83"/>
    <w:rsid w:val="0015069B"/>
    <w:rsid w:val="00151E99"/>
    <w:rsid w:val="001528C1"/>
    <w:rsid w:val="00155E30"/>
    <w:rsid w:val="00156CA4"/>
    <w:rsid w:val="0016690D"/>
    <w:rsid w:val="0017376A"/>
    <w:rsid w:val="001754CF"/>
    <w:rsid w:val="00183F1C"/>
    <w:rsid w:val="0019155D"/>
    <w:rsid w:val="00192458"/>
    <w:rsid w:val="0019305E"/>
    <w:rsid w:val="00193088"/>
    <w:rsid w:val="00195E8B"/>
    <w:rsid w:val="001A2842"/>
    <w:rsid w:val="001A4659"/>
    <w:rsid w:val="001A53E8"/>
    <w:rsid w:val="001A6467"/>
    <w:rsid w:val="001B2D38"/>
    <w:rsid w:val="001B5073"/>
    <w:rsid w:val="001B6EC3"/>
    <w:rsid w:val="001C3478"/>
    <w:rsid w:val="001C57CF"/>
    <w:rsid w:val="001C7903"/>
    <w:rsid w:val="001E1D9F"/>
    <w:rsid w:val="001E3295"/>
    <w:rsid w:val="001E7075"/>
    <w:rsid w:val="001F33A9"/>
    <w:rsid w:val="001F3A26"/>
    <w:rsid w:val="001F449C"/>
    <w:rsid w:val="00201465"/>
    <w:rsid w:val="00202559"/>
    <w:rsid w:val="00205864"/>
    <w:rsid w:val="00205B95"/>
    <w:rsid w:val="0020725C"/>
    <w:rsid w:val="00214DF4"/>
    <w:rsid w:val="00216E19"/>
    <w:rsid w:val="00224677"/>
    <w:rsid w:val="00232707"/>
    <w:rsid w:val="00233A2A"/>
    <w:rsid w:val="00240346"/>
    <w:rsid w:val="0025192E"/>
    <w:rsid w:val="002528F4"/>
    <w:rsid w:val="00252F2B"/>
    <w:rsid w:val="0026149C"/>
    <w:rsid w:val="00261D9C"/>
    <w:rsid w:val="002620FA"/>
    <w:rsid w:val="00266523"/>
    <w:rsid w:val="00270895"/>
    <w:rsid w:val="00272264"/>
    <w:rsid w:val="00272969"/>
    <w:rsid w:val="002738AC"/>
    <w:rsid w:val="00286F0F"/>
    <w:rsid w:val="0028789A"/>
    <w:rsid w:val="00291035"/>
    <w:rsid w:val="0029171B"/>
    <w:rsid w:val="002969BC"/>
    <w:rsid w:val="002971F5"/>
    <w:rsid w:val="002A173C"/>
    <w:rsid w:val="002A4B23"/>
    <w:rsid w:val="002B2D36"/>
    <w:rsid w:val="002B55B7"/>
    <w:rsid w:val="002C0121"/>
    <w:rsid w:val="002C3E4C"/>
    <w:rsid w:val="002D62C5"/>
    <w:rsid w:val="002E6F33"/>
    <w:rsid w:val="002F0909"/>
    <w:rsid w:val="002F4A05"/>
    <w:rsid w:val="002F710A"/>
    <w:rsid w:val="00300985"/>
    <w:rsid w:val="003049BA"/>
    <w:rsid w:val="003119EF"/>
    <w:rsid w:val="003141C8"/>
    <w:rsid w:val="003153BF"/>
    <w:rsid w:val="00315A0A"/>
    <w:rsid w:val="00317B9D"/>
    <w:rsid w:val="0032023A"/>
    <w:rsid w:val="00322CF3"/>
    <w:rsid w:val="00323759"/>
    <w:rsid w:val="00326609"/>
    <w:rsid w:val="00327234"/>
    <w:rsid w:val="00327D17"/>
    <w:rsid w:val="00334AA2"/>
    <w:rsid w:val="00336360"/>
    <w:rsid w:val="003402BA"/>
    <w:rsid w:val="00340B22"/>
    <w:rsid w:val="00340D7F"/>
    <w:rsid w:val="0034420F"/>
    <w:rsid w:val="0034580E"/>
    <w:rsid w:val="003473F6"/>
    <w:rsid w:val="00350B1A"/>
    <w:rsid w:val="00350C35"/>
    <w:rsid w:val="00350D14"/>
    <w:rsid w:val="00356E85"/>
    <w:rsid w:val="00357D61"/>
    <w:rsid w:val="0036260C"/>
    <w:rsid w:val="00362615"/>
    <w:rsid w:val="003640E8"/>
    <w:rsid w:val="00366851"/>
    <w:rsid w:val="00370837"/>
    <w:rsid w:val="003733DA"/>
    <w:rsid w:val="00374863"/>
    <w:rsid w:val="00375401"/>
    <w:rsid w:val="003812E0"/>
    <w:rsid w:val="00381CD7"/>
    <w:rsid w:val="00383A53"/>
    <w:rsid w:val="00384FD3"/>
    <w:rsid w:val="00386167"/>
    <w:rsid w:val="003A24A6"/>
    <w:rsid w:val="003A5A40"/>
    <w:rsid w:val="003B44AC"/>
    <w:rsid w:val="003B4C0A"/>
    <w:rsid w:val="003B7A18"/>
    <w:rsid w:val="003C1B50"/>
    <w:rsid w:val="003D12AF"/>
    <w:rsid w:val="003D140E"/>
    <w:rsid w:val="003D3E15"/>
    <w:rsid w:val="003D5771"/>
    <w:rsid w:val="003D7513"/>
    <w:rsid w:val="003E15A9"/>
    <w:rsid w:val="003E6BD8"/>
    <w:rsid w:val="004063CB"/>
    <w:rsid w:val="00407022"/>
    <w:rsid w:val="00410E9A"/>
    <w:rsid w:val="004206CA"/>
    <w:rsid w:val="0042398E"/>
    <w:rsid w:val="00430F55"/>
    <w:rsid w:val="0043104D"/>
    <w:rsid w:val="00432E76"/>
    <w:rsid w:val="00436C97"/>
    <w:rsid w:val="00443C8B"/>
    <w:rsid w:val="004562C8"/>
    <w:rsid w:val="00467E19"/>
    <w:rsid w:val="00475636"/>
    <w:rsid w:val="004758A6"/>
    <w:rsid w:val="00476C76"/>
    <w:rsid w:val="004801A9"/>
    <w:rsid w:val="00484556"/>
    <w:rsid w:val="004901B6"/>
    <w:rsid w:val="00493869"/>
    <w:rsid w:val="0049483E"/>
    <w:rsid w:val="004A4F09"/>
    <w:rsid w:val="004B0AC5"/>
    <w:rsid w:val="004B1913"/>
    <w:rsid w:val="004B4C0F"/>
    <w:rsid w:val="004B5074"/>
    <w:rsid w:val="004C3A58"/>
    <w:rsid w:val="004C42B9"/>
    <w:rsid w:val="004C470F"/>
    <w:rsid w:val="004E1973"/>
    <w:rsid w:val="004F022D"/>
    <w:rsid w:val="004F3D86"/>
    <w:rsid w:val="004F5B49"/>
    <w:rsid w:val="005078D8"/>
    <w:rsid w:val="005137AF"/>
    <w:rsid w:val="0051591A"/>
    <w:rsid w:val="005205F7"/>
    <w:rsid w:val="0052756D"/>
    <w:rsid w:val="005307FD"/>
    <w:rsid w:val="0053208E"/>
    <w:rsid w:val="00533243"/>
    <w:rsid w:val="00533A0B"/>
    <w:rsid w:val="00545127"/>
    <w:rsid w:val="005474C2"/>
    <w:rsid w:val="0055038B"/>
    <w:rsid w:val="00551E41"/>
    <w:rsid w:val="0055244E"/>
    <w:rsid w:val="00576010"/>
    <w:rsid w:val="00580946"/>
    <w:rsid w:val="00582329"/>
    <w:rsid w:val="005826A7"/>
    <w:rsid w:val="0059017A"/>
    <w:rsid w:val="005A4713"/>
    <w:rsid w:val="005A6092"/>
    <w:rsid w:val="005A7640"/>
    <w:rsid w:val="005A781B"/>
    <w:rsid w:val="005B0023"/>
    <w:rsid w:val="005B0611"/>
    <w:rsid w:val="005B0FF0"/>
    <w:rsid w:val="005B2583"/>
    <w:rsid w:val="005B5A13"/>
    <w:rsid w:val="005B724C"/>
    <w:rsid w:val="005C0D3B"/>
    <w:rsid w:val="005D0188"/>
    <w:rsid w:val="005D1F7E"/>
    <w:rsid w:val="005D7459"/>
    <w:rsid w:val="005E20A4"/>
    <w:rsid w:val="005E5056"/>
    <w:rsid w:val="005F438B"/>
    <w:rsid w:val="005F5724"/>
    <w:rsid w:val="0060069A"/>
    <w:rsid w:val="00604209"/>
    <w:rsid w:val="00617047"/>
    <w:rsid w:val="00621C2F"/>
    <w:rsid w:val="006231A3"/>
    <w:rsid w:val="00624CAC"/>
    <w:rsid w:val="00625237"/>
    <w:rsid w:val="00631E43"/>
    <w:rsid w:val="0063337C"/>
    <w:rsid w:val="00640532"/>
    <w:rsid w:val="00644F19"/>
    <w:rsid w:val="00645EF2"/>
    <w:rsid w:val="006517DB"/>
    <w:rsid w:val="006546FD"/>
    <w:rsid w:val="00657BB4"/>
    <w:rsid w:val="0066162A"/>
    <w:rsid w:val="006662EB"/>
    <w:rsid w:val="00671B61"/>
    <w:rsid w:val="00671C1A"/>
    <w:rsid w:val="006752E5"/>
    <w:rsid w:val="00675A42"/>
    <w:rsid w:val="0067736E"/>
    <w:rsid w:val="0068569F"/>
    <w:rsid w:val="00686DAE"/>
    <w:rsid w:val="0068707C"/>
    <w:rsid w:val="00692862"/>
    <w:rsid w:val="00692F5D"/>
    <w:rsid w:val="006935F8"/>
    <w:rsid w:val="00693810"/>
    <w:rsid w:val="00694463"/>
    <w:rsid w:val="006A280A"/>
    <w:rsid w:val="006A3967"/>
    <w:rsid w:val="006A5D5B"/>
    <w:rsid w:val="006A7CCB"/>
    <w:rsid w:val="006B0233"/>
    <w:rsid w:val="006B2EBF"/>
    <w:rsid w:val="006B3829"/>
    <w:rsid w:val="006B6725"/>
    <w:rsid w:val="006B67DB"/>
    <w:rsid w:val="006C1A20"/>
    <w:rsid w:val="006C1A89"/>
    <w:rsid w:val="006D5956"/>
    <w:rsid w:val="006E00CF"/>
    <w:rsid w:val="006E40AC"/>
    <w:rsid w:val="006E4466"/>
    <w:rsid w:val="006F003B"/>
    <w:rsid w:val="006F4EC1"/>
    <w:rsid w:val="006F6134"/>
    <w:rsid w:val="007005D1"/>
    <w:rsid w:val="00712BD8"/>
    <w:rsid w:val="007146FE"/>
    <w:rsid w:val="00714CB8"/>
    <w:rsid w:val="00714D4E"/>
    <w:rsid w:val="00717300"/>
    <w:rsid w:val="00717E15"/>
    <w:rsid w:val="00721AF0"/>
    <w:rsid w:val="00734E33"/>
    <w:rsid w:val="0074510B"/>
    <w:rsid w:val="007456DF"/>
    <w:rsid w:val="0074645B"/>
    <w:rsid w:val="00752C5F"/>
    <w:rsid w:val="007548D7"/>
    <w:rsid w:val="007553C2"/>
    <w:rsid w:val="00755A03"/>
    <w:rsid w:val="007562B9"/>
    <w:rsid w:val="00757CA0"/>
    <w:rsid w:val="00757F97"/>
    <w:rsid w:val="00762D43"/>
    <w:rsid w:val="0076350D"/>
    <w:rsid w:val="007668B8"/>
    <w:rsid w:val="00771950"/>
    <w:rsid w:val="00772B3E"/>
    <w:rsid w:val="00776092"/>
    <w:rsid w:val="007761F4"/>
    <w:rsid w:val="00777B74"/>
    <w:rsid w:val="00780A7E"/>
    <w:rsid w:val="00780E37"/>
    <w:rsid w:val="0078344F"/>
    <w:rsid w:val="00784EF8"/>
    <w:rsid w:val="007938DE"/>
    <w:rsid w:val="00793F0A"/>
    <w:rsid w:val="0079485D"/>
    <w:rsid w:val="0079595C"/>
    <w:rsid w:val="0079628B"/>
    <w:rsid w:val="00796375"/>
    <w:rsid w:val="007968F0"/>
    <w:rsid w:val="007A1C5F"/>
    <w:rsid w:val="007B14E5"/>
    <w:rsid w:val="007B4FDC"/>
    <w:rsid w:val="007B5CF5"/>
    <w:rsid w:val="007B693F"/>
    <w:rsid w:val="007B725B"/>
    <w:rsid w:val="007B7E0B"/>
    <w:rsid w:val="007C656B"/>
    <w:rsid w:val="007D43EE"/>
    <w:rsid w:val="007E0BC1"/>
    <w:rsid w:val="007E2F1E"/>
    <w:rsid w:val="007F14D3"/>
    <w:rsid w:val="007F70EF"/>
    <w:rsid w:val="00802599"/>
    <w:rsid w:val="00806086"/>
    <w:rsid w:val="00813EB0"/>
    <w:rsid w:val="0084057F"/>
    <w:rsid w:val="00840899"/>
    <w:rsid w:val="0085022E"/>
    <w:rsid w:val="00853CB3"/>
    <w:rsid w:val="00854FCE"/>
    <w:rsid w:val="0085662E"/>
    <w:rsid w:val="00857390"/>
    <w:rsid w:val="0086436A"/>
    <w:rsid w:val="0087655D"/>
    <w:rsid w:val="00880350"/>
    <w:rsid w:val="008806F1"/>
    <w:rsid w:val="00881694"/>
    <w:rsid w:val="008818D0"/>
    <w:rsid w:val="008845F1"/>
    <w:rsid w:val="008864C9"/>
    <w:rsid w:val="00886E22"/>
    <w:rsid w:val="008903C7"/>
    <w:rsid w:val="00894447"/>
    <w:rsid w:val="00895590"/>
    <w:rsid w:val="00895995"/>
    <w:rsid w:val="00897A33"/>
    <w:rsid w:val="008A0880"/>
    <w:rsid w:val="008A36E5"/>
    <w:rsid w:val="008A3A38"/>
    <w:rsid w:val="008A64E1"/>
    <w:rsid w:val="008B1485"/>
    <w:rsid w:val="008B2760"/>
    <w:rsid w:val="008B49C7"/>
    <w:rsid w:val="008B5E1E"/>
    <w:rsid w:val="008C0A66"/>
    <w:rsid w:val="008C17F3"/>
    <w:rsid w:val="008C1D49"/>
    <w:rsid w:val="008C5101"/>
    <w:rsid w:val="008C6066"/>
    <w:rsid w:val="008D0C42"/>
    <w:rsid w:val="008D2C73"/>
    <w:rsid w:val="008D4836"/>
    <w:rsid w:val="008E2C47"/>
    <w:rsid w:val="008E3236"/>
    <w:rsid w:val="008E36D5"/>
    <w:rsid w:val="008E536E"/>
    <w:rsid w:val="008E73B7"/>
    <w:rsid w:val="00910A81"/>
    <w:rsid w:val="00912C7D"/>
    <w:rsid w:val="0091566A"/>
    <w:rsid w:val="009226F1"/>
    <w:rsid w:val="009270DE"/>
    <w:rsid w:val="00930A9A"/>
    <w:rsid w:val="00930BEE"/>
    <w:rsid w:val="0093585A"/>
    <w:rsid w:val="0094133E"/>
    <w:rsid w:val="0094414B"/>
    <w:rsid w:val="009447AA"/>
    <w:rsid w:val="00952E4C"/>
    <w:rsid w:val="00954A71"/>
    <w:rsid w:val="0095507D"/>
    <w:rsid w:val="00956BEB"/>
    <w:rsid w:val="00962F29"/>
    <w:rsid w:val="00967137"/>
    <w:rsid w:val="00970D25"/>
    <w:rsid w:val="00973344"/>
    <w:rsid w:val="009751B3"/>
    <w:rsid w:val="00976EC6"/>
    <w:rsid w:val="009818A5"/>
    <w:rsid w:val="00981D5F"/>
    <w:rsid w:val="00987B1A"/>
    <w:rsid w:val="009903CD"/>
    <w:rsid w:val="0099203D"/>
    <w:rsid w:val="00993350"/>
    <w:rsid w:val="00995D84"/>
    <w:rsid w:val="0099676D"/>
    <w:rsid w:val="00996E72"/>
    <w:rsid w:val="009A0BE6"/>
    <w:rsid w:val="009A12B3"/>
    <w:rsid w:val="009A17F1"/>
    <w:rsid w:val="009A20DB"/>
    <w:rsid w:val="009A538F"/>
    <w:rsid w:val="009B2F75"/>
    <w:rsid w:val="009B424D"/>
    <w:rsid w:val="009B4534"/>
    <w:rsid w:val="009B7C44"/>
    <w:rsid w:val="009B7CA9"/>
    <w:rsid w:val="009C359B"/>
    <w:rsid w:val="009D25C1"/>
    <w:rsid w:val="009D3BD1"/>
    <w:rsid w:val="009D4ED8"/>
    <w:rsid w:val="009D60DB"/>
    <w:rsid w:val="009D755A"/>
    <w:rsid w:val="009D7B7A"/>
    <w:rsid w:val="009E05B9"/>
    <w:rsid w:val="009E5EC9"/>
    <w:rsid w:val="009E6752"/>
    <w:rsid w:val="009F0908"/>
    <w:rsid w:val="009F2413"/>
    <w:rsid w:val="009F2840"/>
    <w:rsid w:val="009F4FA5"/>
    <w:rsid w:val="00A00D95"/>
    <w:rsid w:val="00A026D9"/>
    <w:rsid w:val="00A10891"/>
    <w:rsid w:val="00A16CAA"/>
    <w:rsid w:val="00A24ACB"/>
    <w:rsid w:val="00A25A24"/>
    <w:rsid w:val="00A25E03"/>
    <w:rsid w:val="00A31D86"/>
    <w:rsid w:val="00A338C9"/>
    <w:rsid w:val="00A3436C"/>
    <w:rsid w:val="00A351FC"/>
    <w:rsid w:val="00A36245"/>
    <w:rsid w:val="00A36EBB"/>
    <w:rsid w:val="00A42CAB"/>
    <w:rsid w:val="00A50461"/>
    <w:rsid w:val="00A5106B"/>
    <w:rsid w:val="00A5185A"/>
    <w:rsid w:val="00A54CDA"/>
    <w:rsid w:val="00A61082"/>
    <w:rsid w:val="00A66B99"/>
    <w:rsid w:val="00A70109"/>
    <w:rsid w:val="00A7121C"/>
    <w:rsid w:val="00A72546"/>
    <w:rsid w:val="00A82D35"/>
    <w:rsid w:val="00A86809"/>
    <w:rsid w:val="00A90FC2"/>
    <w:rsid w:val="00A91123"/>
    <w:rsid w:val="00A92987"/>
    <w:rsid w:val="00A967B3"/>
    <w:rsid w:val="00AA02C6"/>
    <w:rsid w:val="00AA4702"/>
    <w:rsid w:val="00AA5E12"/>
    <w:rsid w:val="00AB04B6"/>
    <w:rsid w:val="00AB32D0"/>
    <w:rsid w:val="00AB69CF"/>
    <w:rsid w:val="00AC5E8E"/>
    <w:rsid w:val="00AD778A"/>
    <w:rsid w:val="00AE0832"/>
    <w:rsid w:val="00AE7EB0"/>
    <w:rsid w:val="00AF3004"/>
    <w:rsid w:val="00AF5B11"/>
    <w:rsid w:val="00AF6193"/>
    <w:rsid w:val="00AF64F3"/>
    <w:rsid w:val="00B0137C"/>
    <w:rsid w:val="00B07F69"/>
    <w:rsid w:val="00B112FA"/>
    <w:rsid w:val="00B122FB"/>
    <w:rsid w:val="00B123AF"/>
    <w:rsid w:val="00B13A51"/>
    <w:rsid w:val="00B142AE"/>
    <w:rsid w:val="00B161AF"/>
    <w:rsid w:val="00B323BB"/>
    <w:rsid w:val="00B3407D"/>
    <w:rsid w:val="00B3436D"/>
    <w:rsid w:val="00B34BC7"/>
    <w:rsid w:val="00B459FC"/>
    <w:rsid w:val="00B46257"/>
    <w:rsid w:val="00B61426"/>
    <w:rsid w:val="00B620D5"/>
    <w:rsid w:val="00B65E9B"/>
    <w:rsid w:val="00B667B4"/>
    <w:rsid w:val="00B71112"/>
    <w:rsid w:val="00B714FA"/>
    <w:rsid w:val="00B71FD7"/>
    <w:rsid w:val="00B75042"/>
    <w:rsid w:val="00B75AF8"/>
    <w:rsid w:val="00B75C77"/>
    <w:rsid w:val="00B77BFA"/>
    <w:rsid w:val="00B81982"/>
    <w:rsid w:val="00B84885"/>
    <w:rsid w:val="00B84C51"/>
    <w:rsid w:val="00B925D0"/>
    <w:rsid w:val="00B9389D"/>
    <w:rsid w:val="00B96B11"/>
    <w:rsid w:val="00BA0B23"/>
    <w:rsid w:val="00BA17A6"/>
    <w:rsid w:val="00BA25BB"/>
    <w:rsid w:val="00BA3A02"/>
    <w:rsid w:val="00BA6671"/>
    <w:rsid w:val="00BA66A7"/>
    <w:rsid w:val="00BA7664"/>
    <w:rsid w:val="00BB36ED"/>
    <w:rsid w:val="00BB393B"/>
    <w:rsid w:val="00BB4EA5"/>
    <w:rsid w:val="00BB6813"/>
    <w:rsid w:val="00BB6A2C"/>
    <w:rsid w:val="00BC0F42"/>
    <w:rsid w:val="00BC1AFB"/>
    <w:rsid w:val="00BC60D4"/>
    <w:rsid w:val="00BC72A3"/>
    <w:rsid w:val="00BC73CE"/>
    <w:rsid w:val="00BD03CF"/>
    <w:rsid w:val="00BD1A9C"/>
    <w:rsid w:val="00BD2027"/>
    <w:rsid w:val="00BD3913"/>
    <w:rsid w:val="00BD3960"/>
    <w:rsid w:val="00BD52F7"/>
    <w:rsid w:val="00BE1997"/>
    <w:rsid w:val="00BE5DEE"/>
    <w:rsid w:val="00BF2767"/>
    <w:rsid w:val="00BF3B81"/>
    <w:rsid w:val="00BF6DD4"/>
    <w:rsid w:val="00BF71FE"/>
    <w:rsid w:val="00BF7AFA"/>
    <w:rsid w:val="00C02501"/>
    <w:rsid w:val="00C06711"/>
    <w:rsid w:val="00C13D26"/>
    <w:rsid w:val="00C219BC"/>
    <w:rsid w:val="00C220FE"/>
    <w:rsid w:val="00C236BC"/>
    <w:rsid w:val="00C3327D"/>
    <w:rsid w:val="00C37DB8"/>
    <w:rsid w:val="00C45915"/>
    <w:rsid w:val="00C45EE2"/>
    <w:rsid w:val="00C47E41"/>
    <w:rsid w:val="00C50DD3"/>
    <w:rsid w:val="00C51951"/>
    <w:rsid w:val="00C52DD4"/>
    <w:rsid w:val="00C57E41"/>
    <w:rsid w:val="00C6049F"/>
    <w:rsid w:val="00C62652"/>
    <w:rsid w:val="00C62FE0"/>
    <w:rsid w:val="00C64F45"/>
    <w:rsid w:val="00C650ED"/>
    <w:rsid w:val="00C6519E"/>
    <w:rsid w:val="00C67335"/>
    <w:rsid w:val="00C67378"/>
    <w:rsid w:val="00C7088A"/>
    <w:rsid w:val="00C7509B"/>
    <w:rsid w:val="00C7652B"/>
    <w:rsid w:val="00C839CA"/>
    <w:rsid w:val="00C84B25"/>
    <w:rsid w:val="00C913D8"/>
    <w:rsid w:val="00C92114"/>
    <w:rsid w:val="00C962FD"/>
    <w:rsid w:val="00CA06EA"/>
    <w:rsid w:val="00CA27C5"/>
    <w:rsid w:val="00CA7CC2"/>
    <w:rsid w:val="00CB0143"/>
    <w:rsid w:val="00CB04A5"/>
    <w:rsid w:val="00CB7D72"/>
    <w:rsid w:val="00CC12E7"/>
    <w:rsid w:val="00CC31F4"/>
    <w:rsid w:val="00CC4C7F"/>
    <w:rsid w:val="00CE2AF1"/>
    <w:rsid w:val="00CE4978"/>
    <w:rsid w:val="00CF6D78"/>
    <w:rsid w:val="00D00124"/>
    <w:rsid w:val="00D00856"/>
    <w:rsid w:val="00D04122"/>
    <w:rsid w:val="00D046AD"/>
    <w:rsid w:val="00D04F76"/>
    <w:rsid w:val="00D11FE5"/>
    <w:rsid w:val="00D126CC"/>
    <w:rsid w:val="00D13570"/>
    <w:rsid w:val="00D1464E"/>
    <w:rsid w:val="00D23877"/>
    <w:rsid w:val="00D2392E"/>
    <w:rsid w:val="00D27FA9"/>
    <w:rsid w:val="00D315D1"/>
    <w:rsid w:val="00D356FB"/>
    <w:rsid w:val="00D3581B"/>
    <w:rsid w:val="00D36503"/>
    <w:rsid w:val="00D451D2"/>
    <w:rsid w:val="00D458D6"/>
    <w:rsid w:val="00D45C41"/>
    <w:rsid w:val="00D46252"/>
    <w:rsid w:val="00D50B4F"/>
    <w:rsid w:val="00D52E70"/>
    <w:rsid w:val="00D67A77"/>
    <w:rsid w:val="00D7232A"/>
    <w:rsid w:val="00D72411"/>
    <w:rsid w:val="00D73048"/>
    <w:rsid w:val="00D7643E"/>
    <w:rsid w:val="00D779A1"/>
    <w:rsid w:val="00D8125A"/>
    <w:rsid w:val="00D834EE"/>
    <w:rsid w:val="00D906C9"/>
    <w:rsid w:val="00D91572"/>
    <w:rsid w:val="00D9241B"/>
    <w:rsid w:val="00D94030"/>
    <w:rsid w:val="00D96590"/>
    <w:rsid w:val="00DB0EFA"/>
    <w:rsid w:val="00DB1980"/>
    <w:rsid w:val="00DB3091"/>
    <w:rsid w:val="00DB36A9"/>
    <w:rsid w:val="00DB5C2A"/>
    <w:rsid w:val="00DB68FF"/>
    <w:rsid w:val="00DC05A7"/>
    <w:rsid w:val="00DC55B6"/>
    <w:rsid w:val="00DC6BF0"/>
    <w:rsid w:val="00DC710E"/>
    <w:rsid w:val="00DF13AE"/>
    <w:rsid w:val="00DF6CEF"/>
    <w:rsid w:val="00DF7A30"/>
    <w:rsid w:val="00E01242"/>
    <w:rsid w:val="00E040F7"/>
    <w:rsid w:val="00E10105"/>
    <w:rsid w:val="00E15800"/>
    <w:rsid w:val="00E1735B"/>
    <w:rsid w:val="00E208DA"/>
    <w:rsid w:val="00E25234"/>
    <w:rsid w:val="00E26290"/>
    <w:rsid w:val="00E327A4"/>
    <w:rsid w:val="00E34C25"/>
    <w:rsid w:val="00E34C5C"/>
    <w:rsid w:val="00E404E1"/>
    <w:rsid w:val="00E42A97"/>
    <w:rsid w:val="00E47AAD"/>
    <w:rsid w:val="00E50815"/>
    <w:rsid w:val="00E513E4"/>
    <w:rsid w:val="00E61ACF"/>
    <w:rsid w:val="00E61D13"/>
    <w:rsid w:val="00E64DCC"/>
    <w:rsid w:val="00E6577E"/>
    <w:rsid w:val="00E674E9"/>
    <w:rsid w:val="00E71CB4"/>
    <w:rsid w:val="00E76396"/>
    <w:rsid w:val="00E81B8C"/>
    <w:rsid w:val="00E908BF"/>
    <w:rsid w:val="00E936B1"/>
    <w:rsid w:val="00E9665D"/>
    <w:rsid w:val="00E97C8F"/>
    <w:rsid w:val="00EA3659"/>
    <w:rsid w:val="00EA6502"/>
    <w:rsid w:val="00EB0AA5"/>
    <w:rsid w:val="00EB0E82"/>
    <w:rsid w:val="00EC1762"/>
    <w:rsid w:val="00EC3C0D"/>
    <w:rsid w:val="00EC6D4E"/>
    <w:rsid w:val="00EC7260"/>
    <w:rsid w:val="00ED36FD"/>
    <w:rsid w:val="00EE55A1"/>
    <w:rsid w:val="00EF2AC8"/>
    <w:rsid w:val="00EF704A"/>
    <w:rsid w:val="00F04151"/>
    <w:rsid w:val="00F04E1E"/>
    <w:rsid w:val="00F076CC"/>
    <w:rsid w:val="00F077C6"/>
    <w:rsid w:val="00F10529"/>
    <w:rsid w:val="00F13EF6"/>
    <w:rsid w:val="00F143EE"/>
    <w:rsid w:val="00F17469"/>
    <w:rsid w:val="00F17D30"/>
    <w:rsid w:val="00F230A4"/>
    <w:rsid w:val="00F2315A"/>
    <w:rsid w:val="00F253C1"/>
    <w:rsid w:val="00F3142D"/>
    <w:rsid w:val="00F32599"/>
    <w:rsid w:val="00F40812"/>
    <w:rsid w:val="00F41860"/>
    <w:rsid w:val="00F45851"/>
    <w:rsid w:val="00F56800"/>
    <w:rsid w:val="00F60615"/>
    <w:rsid w:val="00F66698"/>
    <w:rsid w:val="00F73EAB"/>
    <w:rsid w:val="00F743C6"/>
    <w:rsid w:val="00F75734"/>
    <w:rsid w:val="00F8036F"/>
    <w:rsid w:val="00F807AE"/>
    <w:rsid w:val="00F80D9A"/>
    <w:rsid w:val="00F8332B"/>
    <w:rsid w:val="00F844B4"/>
    <w:rsid w:val="00F9029A"/>
    <w:rsid w:val="00F90A39"/>
    <w:rsid w:val="00F931C4"/>
    <w:rsid w:val="00F969DD"/>
    <w:rsid w:val="00F96B55"/>
    <w:rsid w:val="00FA216F"/>
    <w:rsid w:val="00FA347B"/>
    <w:rsid w:val="00FB0185"/>
    <w:rsid w:val="00FB4844"/>
    <w:rsid w:val="00FB4B51"/>
    <w:rsid w:val="00FC1530"/>
    <w:rsid w:val="00FC3D8A"/>
    <w:rsid w:val="00FD0237"/>
    <w:rsid w:val="00FD6D18"/>
    <w:rsid w:val="00FE0B65"/>
    <w:rsid w:val="00FE19B8"/>
    <w:rsid w:val="00FE286E"/>
    <w:rsid w:val="00FE30B7"/>
    <w:rsid w:val="00FE488D"/>
    <w:rsid w:val="00FE5433"/>
    <w:rsid w:val="00FF2A2A"/>
    <w:rsid w:val="00FF72D6"/>
    <w:rsid w:val="00FF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F42"/>
    <w:rPr>
      <w:rFonts w:eastAsiaTheme="minorEastAsia"/>
      <w:sz w:val="24"/>
      <w:szCs w:val="24"/>
    </w:rPr>
  </w:style>
  <w:style w:type="paragraph" w:styleId="Heading5">
    <w:name w:val="heading 5"/>
    <w:basedOn w:val="Normal"/>
    <w:link w:val="Heading5Char"/>
    <w:uiPriority w:val="9"/>
    <w:qFormat/>
    <w:rsid w:val="00D46252"/>
    <w:pPr>
      <w:spacing w:after="120"/>
      <w:outlineLvl w:val="4"/>
    </w:pPr>
    <w:rPr>
      <w:rFonts w:ascii="Times New Roman" w:eastAsia="Times New Roman" w:hAnsi="Times New Roman" w:cs="Times New Roman"/>
      <w:b/>
      <w:bCs/>
      <w:color w:val="141414"/>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36245"/>
    <w:pPr>
      <w:spacing w:line="276" w:lineRule="auto"/>
      <w:contextualSpacing/>
    </w:pPr>
    <w:rPr>
      <w:rFonts w:ascii="Arial" w:eastAsia="Arial" w:hAnsi="Arial" w:cs="Arial"/>
      <w:lang w:val="en"/>
    </w:rPr>
  </w:style>
  <w:style w:type="paragraph" w:styleId="ListParagraph">
    <w:name w:val="List Paragraph"/>
    <w:basedOn w:val="Normal"/>
    <w:uiPriority w:val="34"/>
    <w:qFormat/>
    <w:rsid w:val="004B1913"/>
    <w:pPr>
      <w:ind w:left="720"/>
      <w:contextualSpacing/>
    </w:pPr>
  </w:style>
  <w:style w:type="paragraph" w:styleId="FootnoteText">
    <w:name w:val="footnote text"/>
    <w:basedOn w:val="Normal"/>
    <w:link w:val="FootnoteTextChar"/>
    <w:uiPriority w:val="99"/>
    <w:unhideWhenUsed/>
    <w:rsid w:val="005307FD"/>
    <w:rPr>
      <w:sz w:val="20"/>
      <w:szCs w:val="20"/>
    </w:rPr>
  </w:style>
  <w:style w:type="character" w:customStyle="1" w:styleId="FootnoteTextChar">
    <w:name w:val="Footnote Text Char"/>
    <w:basedOn w:val="DefaultParagraphFont"/>
    <w:link w:val="FootnoteText"/>
    <w:uiPriority w:val="99"/>
    <w:rsid w:val="005307FD"/>
    <w:rPr>
      <w:rFonts w:eastAsiaTheme="minorEastAsia"/>
      <w:sz w:val="20"/>
      <w:szCs w:val="20"/>
    </w:rPr>
  </w:style>
  <w:style w:type="character" w:styleId="FootnoteReference">
    <w:name w:val="footnote reference"/>
    <w:basedOn w:val="DefaultParagraphFont"/>
    <w:uiPriority w:val="99"/>
    <w:semiHidden/>
    <w:unhideWhenUsed/>
    <w:rsid w:val="005307FD"/>
    <w:rPr>
      <w:vertAlign w:val="superscript"/>
    </w:rPr>
  </w:style>
  <w:style w:type="paragraph" w:styleId="Header">
    <w:name w:val="header"/>
    <w:basedOn w:val="Normal"/>
    <w:link w:val="HeaderChar"/>
    <w:uiPriority w:val="99"/>
    <w:unhideWhenUsed/>
    <w:rsid w:val="00BA0B23"/>
    <w:pPr>
      <w:tabs>
        <w:tab w:val="center" w:pos="4680"/>
        <w:tab w:val="right" w:pos="9360"/>
      </w:tabs>
    </w:pPr>
  </w:style>
  <w:style w:type="character" w:customStyle="1" w:styleId="HeaderChar">
    <w:name w:val="Header Char"/>
    <w:basedOn w:val="DefaultParagraphFont"/>
    <w:link w:val="Header"/>
    <w:uiPriority w:val="99"/>
    <w:rsid w:val="00BA0B23"/>
    <w:rPr>
      <w:rFonts w:eastAsiaTheme="minorEastAsia"/>
      <w:sz w:val="24"/>
      <w:szCs w:val="24"/>
    </w:rPr>
  </w:style>
  <w:style w:type="paragraph" w:styleId="Footer">
    <w:name w:val="footer"/>
    <w:basedOn w:val="Normal"/>
    <w:link w:val="FooterChar"/>
    <w:uiPriority w:val="99"/>
    <w:unhideWhenUsed/>
    <w:rsid w:val="00BA0B23"/>
    <w:pPr>
      <w:tabs>
        <w:tab w:val="center" w:pos="4680"/>
        <w:tab w:val="right" w:pos="9360"/>
      </w:tabs>
    </w:pPr>
  </w:style>
  <w:style w:type="character" w:customStyle="1" w:styleId="FooterChar">
    <w:name w:val="Footer Char"/>
    <w:basedOn w:val="DefaultParagraphFont"/>
    <w:link w:val="Footer"/>
    <w:uiPriority w:val="99"/>
    <w:rsid w:val="00BA0B23"/>
    <w:rPr>
      <w:rFonts w:eastAsiaTheme="minorEastAsia"/>
      <w:sz w:val="24"/>
      <w:szCs w:val="24"/>
    </w:rPr>
  </w:style>
  <w:style w:type="paragraph" w:styleId="BalloonText">
    <w:name w:val="Balloon Text"/>
    <w:basedOn w:val="Normal"/>
    <w:link w:val="BalloonTextChar"/>
    <w:uiPriority w:val="99"/>
    <w:semiHidden/>
    <w:unhideWhenUsed/>
    <w:rsid w:val="00C06711"/>
    <w:rPr>
      <w:rFonts w:ascii="Tahoma" w:hAnsi="Tahoma" w:cs="Tahoma"/>
      <w:sz w:val="16"/>
      <w:szCs w:val="16"/>
    </w:rPr>
  </w:style>
  <w:style w:type="character" w:customStyle="1" w:styleId="BalloonTextChar">
    <w:name w:val="Balloon Text Char"/>
    <w:basedOn w:val="DefaultParagraphFont"/>
    <w:link w:val="BalloonText"/>
    <w:uiPriority w:val="99"/>
    <w:semiHidden/>
    <w:rsid w:val="00C06711"/>
    <w:rPr>
      <w:rFonts w:ascii="Tahoma" w:eastAsiaTheme="minorEastAsia" w:hAnsi="Tahoma" w:cs="Tahoma"/>
      <w:sz w:val="16"/>
      <w:szCs w:val="16"/>
    </w:rPr>
  </w:style>
  <w:style w:type="paragraph" w:styleId="NormalWeb">
    <w:name w:val="Normal (Web)"/>
    <w:basedOn w:val="Normal"/>
    <w:uiPriority w:val="99"/>
    <w:semiHidden/>
    <w:unhideWhenUsed/>
    <w:rsid w:val="006935F8"/>
    <w:pPr>
      <w:spacing w:after="150"/>
    </w:pPr>
    <w:rPr>
      <w:rFonts w:ascii="Times New Roman" w:eastAsia="Times New Roman" w:hAnsi="Times New Roman" w:cs="Times New Roman"/>
    </w:rPr>
  </w:style>
  <w:style w:type="character" w:styleId="Emphasis">
    <w:name w:val="Emphasis"/>
    <w:basedOn w:val="DefaultParagraphFont"/>
    <w:uiPriority w:val="20"/>
    <w:qFormat/>
    <w:rsid w:val="00771950"/>
    <w:rPr>
      <w:i/>
      <w:iCs/>
    </w:rPr>
  </w:style>
  <w:style w:type="character" w:customStyle="1" w:styleId="Heading5Char">
    <w:name w:val="Heading 5 Char"/>
    <w:basedOn w:val="DefaultParagraphFont"/>
    <w:link w:val="Heading5"/>
    <w:uiPriority w:val="9"/>
    <w:rsid w:val="00D46252"/>
    <w:rPr>
      <w:rFonts w:ascii="Times New Roman" w:eastAsia="Times New Roman" w:hAnsi="Times New Roman" w:cs="Times New Roman"/>
      <w:b/>
      <w:bCs/>
      <w:color w:val="141414"/>
      <w:sz w:val="39"/>
      <w:szCs w:val="39"/>
    </w:rPr>
  </w:style>
  <w:style w:type="character" w:styleId="Strong">
    <w:name w:val="Strong"/>
    <w:basedOn w:val="DefaultParagraphFont"/>
    <w:uiPriority w:val="22"/>
    <w:qFormat/>
    <w:rsid w:val="00D46252"/>
    <w:rPr>
      <w:b/>
      <w:bCs/>
    </w:rPr>
  </w:style>
  <w:style w:type="character" w:customStyle="1" w:styleId="ssrfcpassagedeactivated">
    <w:name w:val="ss_rfcpassage_deactivated"/>
    <w:basedOn w:val="DefaultParagraphFont"/>
    <w:rsid w:val="00B34BC7"/>
  </w:style>
  <w:style w:type="character" w:customStyle="1" w:styleId="ssit2">
    <w:name w:val="ss_it2"/>
    <w:basedOn w:val="DefaultParagraphFont"/>
    <w:rsid w:val="00B34BC7"/>
    <w:rPr>
      <w:i/>
      <w:iCs/>
    </w:rPr>
  </w:style>
  <w:style w:type="character" w:customStyle="1" w:styleId="sssh">
    <w:name w:val="ss_sh"/>
    <w:basedOn w:val="DefaultParagraphFont"/>
    <w:rsid w:val="00B34BC7"/>
  </w:style>
  <w:style w:type="character" w:customStyle="1" w:styleId="ssun2">
    <w:name w:val="ss_un2"/>
    <w:basedOn w:val="DefaultParagraphFont"/>
    <w:rsid w:val="00D8125A"/>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F42"/>
    <w:rPr>
      <w:rFonts w:eastAsiaTheme="minorEastAsia"/>
      <w:sz w:val="24"/>
      <w:szCs w:val="24"/>
    </w:rPr>
  </w:style>
  <w:style w:type="paragraph" w:styleId="Heading5">
    <w:name w:val="heading 5"/>
    <w:basedOn w:val="Normal"/>
    <w:link w:val="Heading5Char"/>
    <w:uiPriority w:val="9"/>
    <w:qFormat/>
    <w:rsid w:val="00D46252"/>
    <w:pPr>
      <w:spacing w:after="120"/>
      <w:outlineLvl w:val="4"/>
    </w:pPr>
    <w:rPr>
      <w:rFonts w:ascii="Times New Roman" w:eastAsia="Times New Roman" w:hAnsi="Times New Roman" w:cs="Times New Roman"/>
      <w:b/>
      <w:bCs/>
      <w:color w:val="141414"/>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36245"/>
    <w:pPr>
      <w:spacing w:line="276" w:lineRule="auto"/>
      <w:contextualSpacing/>
    </w:pPr>
    <w:rPr>
      <w:rFonts w:ascii="Arial" w:eastAsia="Arial" w:hAnsi="Arial" w:cs="Arial"/>
      <w:lang w:val="en"/>
    </w:rPr>
  </w:style>
  <w:style w:type="paragraph" w:styleId="ListParagraph">
    <w:name w:val="List Paragraph"/>
    <w:basedOn w:val="Normal"/>
    <w:uiPriority w:val="34"/>
    <w:qFormat/>
    <w:rsid w:val="004B1913"/>
    <w:pPr>
      <w:ind w:left="720"/>
      <w:contextualSpacing/>
    </w:pPr>
  </w:style>
  <w:style w:type="paragraph" w:styleId="FootnoteText">
    <w:name w:val="footnote text"/>
    <w:basedOn w:val="Normal"/>
    <w:link w:val="FootnoteTextChar"/>
    <w:uiPriority w:val="99"/>
    <w:unhideWhenUsed/>
    <w:rsid w:val="005307FD"/>
    <w:rPr>
      <w:sz w:val="20"/>
      <w:szCs w:val="20"/>
    </w:rPr>
  </w:style>
  <w:style w:type="character" w:customStyle="1" w:styleId="FootnoteTextChar">
    <w:name w:val="Footnote Text Char"/>
    <w:basedOn w:val="DefaultParagraphFont"/>
    <w:link w:val="FootnoteText"/>
    <w:uiPriority w:val="99"/>
    <w:rsid w:val="005307FD"/>
    <w:rPr>
      <w:rFonts w:eastAsiaTheme="minorEastAsia"/>
      <w:sz w:val="20"/>
      <w:szCs w:val="20"/>
    </w:rPr>
  </w:style>
  <w:style w:type="character" w:styleId="FootnoteReference">
    <w:name w:val="footnote reference"/>
    <w:basedOn w:val="DefaultParagraphFont"/>
    <w:uiPriority w:val="99"/>
    <w:semiHidden/>
    <w:unhideWhenUsed/>
    <w:rsid w:val="005307FD"/>
    <w:rPr>
      <w:vertAlign w:val="superscript"/>
    </w:rPr>
  </w:style>
  <w:style w:type="paragraph" w:styleId="Header">
    <w:name w:val="header"/>
    <w:basedOn w:val="Normal"/>
    <w:link w:val="HeaderChar"/>
    <w:uiPriority w:val="99"/>
    <w:unhideWhenUsed/>
    <w:rsid w:val="00BA0B23"/>
    <w:pPr>
      <w:tabs>
        <w:tab w:val="center" w:pos="4680"/>
        <w:tab w:val="right" w:pos="9360"/>
      </w:tabs>
    </w:pPr>
  </w:style>
  <w:style w:type="character" w:customStyle="1" w:styleId="HeaderChar">
    <w:name w:val="Header Char"/>
    <w:basedOn w:val="DefaultParagraphFont"/>
    <w:link w:val="Header"/>
    <w:uiPriority w:val="99"/>
    <w:rsid w:val="00BA0B23"/>
    <w:rPr>
      <w:rFonts w:eastAsiaTheme="minorEastAsia"/>
      <w:sz w:val="24"/>
      <w:szCs w:val="24"/>
    </w:rPr>
  </w:style>
  <w:style w:type="paragraph" w:styleId="Footer">
    <w:name w:val="footer"/>
    <w:basedOn w:val="Normal"/>
    <w:link w:val="FooterChar"/>
    <w:uiPriority w:val="99"/>
    <w:unhideWhenUsed/>
    <w:rsid w:val="00BA0B23"/>
    <w:pPr>
      <w:tabs>
        <w:tab w:val="center" w:pos="4680"/>
        <w:tab w:val="right" w:pos="9360"/>
      </w:tabs>
    </w:pPr>
  </w:style>
  <w:style w:type="character" w:customStyle="1" w:styleId="FooterChar">
    <w:name w:val="Footer Char"/>
    <w:basedOn w:val="DefaultParagraphFont"/>
    <w:link w:val="Footer"/>
    <w:uiPriority w:val="99"/>
    <w:rsid w:val="00BA0B23"/>
    <w:rPr>
      <w:rFonts w:eastAsiaTheme="minorEastAsia"/>
      <w:sz w:val="24"/>
      <w:szCs w:val="24"/>
    </w:rPr>
  </w:style>
  <w:style w:type="paragraph" w:styleId="BalloonText">
    <w:name w:val="Balloon Text"/>
    <w:basedOn w:val="Normal"/>
    <w:link w:val="BalloonTextChar"/>
    <w:uiPriority w:val="99"/>
    <w:semiHidden/>
    <w:unhideWhenUsed/>
    <w:rsid w:val="00C06711"/>
    <w:rPr>
      <w:rFonts w:ascii="Tahoma" w:hAnsi="Tahoma" w:cs="Tahoma"/>
      <w:sz w:val="16"/>
      <w:szCs w:val="16"/>
    </w:rPr>
  </w:style>
  <w:style w:type="character" w:customStyle="1" w:styleId="BalloonTextChar">
    <w:name w:val="Balloon Text Char"/>
    <w:basedOn w:val="DefaultParagraphFont"/>
    <w:link w:val="BalloonText"/>
    <w:uiPriority w:val="99"/>
    <w:semiHidden/>
    <w:rsid w:val="00C06711"/>
    <w:rPr>
      <w:rFonts w:ascii="Tahoma" w:eastAsiaTheme="minorEastAsia" w:hAnsi="Tahoma" w:cs="Tahoma"/>
      <w:sz w:val="16"/>
      <w:szCs w:val="16"/>
    </w:rPr>
  </w:style>
  <w:style w:type="paragraph" w:styleId="NormalWeb">
    <w:name w:val="Normal (Web)"/>
    <w:basedOn w:val="Normal"/>
    <w:uiPriority w:val="99"/>
    <w:semiHidden/>
    <w:unhideWhenUsed/>
    <w:rsid w:val="006935F8"/>
    <w:pPr>
      <w:spacing w:after="150"/>
    </w:pPr>
    <w:rPr>
      <w:rFonts w:ascii="Times New Roman" w:eastAsia="Times New Roman" w:hAnsi="Times New Roman" w:cs="Times New Roman"/>
    </w:rPr>
  </w:style>
  <w:style w:type="character" w:styleId="Emphasis">
    <w:name w:val="Emphasis"/>
    <w:basedOn w:val="DefaultParagraphFont"/>
    <w:uiPriority w:val="20"/>
    <w:qFormat/>
    <w:rsid w:val="00771950"/>
    <w:rPr>
      <w:i/>
      <w:iCs/>
    </w:rPr>
  </w:style>
  <w:style w:type="character" w:customStyle="1" w:styleId="Heading5Char">
    <w:name w:val="Heading 5 Char"/>
    <w:basedOn w:val="DefaultParagraphFont"/>
    <w:link w:val="Heading5"/>
    <w:uiPriority w:val="9"/>
    <w:rsid w:val="00D46252"/>
    <w:rPr>
      <w:rFonts w:ascii="Times New Roman" w:eastAsia="Times New Roman" w:hAnsi="Times New Roman" w:cs="Times New Roman"/>
      <w:b/>
      <w:bCs/>
      <w:color w:val="141414"/>
      <w:sz w:val="39"/>
      <w:szCs w:val="39"/>
    </w:rPr>
  </w:style>
  <w:style w:type="character" w:styleId="Strong">
    <w:name w:val="Strong"/>
    <w:basedOn w:val="DefaultParagraphFont"/>
    <w:uiPriority w:val="22"/>
    <w:qFormat/>
    <w:rsid w:val="00D46252"/>
    <w:rPr>
      <w:b/>
      <w:bCs/>
    </w:rPr>
  </w:style>
  <w:style w:type="character" w:customStyle="1" w:styleId="ssrfcpassagedeactivated">
    <w:name w:val="ss_rfcpassage_deactivated"/>
    <w:basedOn w:val="DefaultParagraphFont"/>
    <w:rsid w:val="00B34BC7"/>
  </w:style>
  <w:style w:type="character" w:customStyle="1" w:styleId="ssit2">
    <w:name w:val="ss_it2"/>
    <w:basedOn w:val="DefaultParagraphFont"/>
    <w:rsid w:val="00B34BC7"/>
    <w:rPr>
      <w:i/>
      <w:iCs/>
    </w:rPr>
  </w:style>
  <w:style w:type="character" w:customStyle="1" w:styleId="sssh">
    <w:name w:val="ss_sh"/>
    <w:basedOn w:val="DefaultParagraphFont"/>
    <w:rsid w:val="00B34BC7"/>
  </w:style>
  <w:style w:type="character" w:customStyle="1" w:styleId="ssun2">
    <w:name w:val="ss_un2"/>
    <w:basedOn w:val="DefaultParagraphFont"/>
    <w:rsid w:val="00D8125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2993">
      <w:bodyDiv w:val="1"/>
      <w:marLeft w:val="0"/>
      <w:marRight w:val="0"/>
      <w:marTop w:val="0"/>
      <w:marBottom w:val="0"/>
      <w:divBdr>
        <w:top w:val="none" w:sz="0" w:space="0" w:color="auto"/>
        <w:left w:val="none" w:sz="0" w:space="0" w:color="auto"/>
        <w:bottom w:val="none" w:sz="0" w:space="0" w:color="auto"/>
        <w:right w:val="none" w:sz="0" w:space="0" w:color="auto"/>
      </w:divBdr>
    </w:div>
    <w:div w:id="151878373">
      <w:bodyDiv w:val="1"/>
      <w:marLeft w:val="0"/>
      <w:marRight w:val="0"/>
      <w:marTop w:val="0"/>
      <w:marBottom w:val="0"/>
      <w:divBdr>
        <w:top w:val="none" w:sz="0" w:space="0" w:color="auto"/>
        <w:left w:val="none" w:sz="0" w:space="0" w:color="auto"/>
        <w:bottom w:val="none" w:sz="0" w:space="0" w:color="auto"/>
        <w:right w:val="none" w:sz="0" w:space="0" w:color="auto"/>
      </w:divBdr>
      <w:divsChild>
        <w:div w:id="739013987">
          <w:marLeft w:val="0"/>
          <w:marRight w:val="0"/>
          <w:marTop w:val="0"/>
          <w:marBottom w:val="0"/>
          <w:divBdr>
            <w:top w:val="none" w:sz="0" w:space="0" w:color="auto"/>
            <w:left w:val="none" w:sz="0" w:space="0" w:color="auto"/>
            <w:bottom w:val="none" w:sz="0" w:space="0" w:color="auto"/>
            <w:right w:val="none" w:sz="0" w:space="0" w:color="auto"/>
          </w:divBdr>
          <w:divsChild>
            <w:div w:id="288362898">
              <w:marLeft w:val="0"/>
              <w:marRight w:val="0"/>
              <w:marTop w:val="0"/>
              <w:marBottom w:val="0"/>
              <w:divBdr>
                <w:top w:val="none" w:sz="0" w:space="0" w:color="auto"/>
                <w:left w:val="none" w:sz="0" w:space="0" w:color="auto"/>
                <w:bottom w:val="none" w:sz="0" w:space="0" w:color="auto"/>
                <w:right w:val="none" w:sz="0" w:space="0" w:color="auto"/>
              </w:divBdr>
              <w:divsChild>
                <w:div w:id="1566603293">
                  <w:marLeft w:val="0"/>
                  <w:marRight w:val="300"/>
                  <w:marTop w:val="0"/>
                  <w:marBottom w:val="0"/>
                  <w:divBdr>
                    <w:top w:val="none" w:sz="0" w:space="0" w:color="auto"/>
                    <w:left w:val="none" w:sz="0" w:space="0" w:color="auto"/>
                    <w:bottom w:val="none" w:sz="0" w:space="0" w:color="auto"/>
                    <w:right w:val="none" w:sz="0" w:space="0" w:color="auto"/>
                  </w:divBdr>
                  <w:divsChild>
                    <w:div w:id="567957326">
                      <w:marLeft w:val="0"/>
                      <w:marRight w:val="300"/>
                      <w:marTop w:val="0"/>
                      <w:marBottom w:val="0"/>
                      <w:divBdr>
                        <w:top w:val="none" w:sz="0" w:space="0" w:color="auto"/>
                        <w:left w:val="none" w:sz="0" w:space="0" w:color="auto"/>
                        <w:bottom w:val="none" w:sz="0" w:space="0" w:color="auto"/>
                        <w:right w:val="none" w:sz="0" w:space="0" w:color="auto"/>
                      </w:divBdr>
                      <w:divsChild>
                        <w:div w:id="1172796205">
                          <w:marLeft w:val="0"/>
                          <w:marRight w:val="0"/>
                          <w:marTop w:val="0"/>
                          <w:marBottom w:val="0"/>
                          <w:divBdr>
                            <w:top w:val="none" w:sz="0" w:space="0" w:color="auto"/>
                            <w:left w:val="none" w:sz="0" w:space="0" w:color="auto"/>
                            <w:bottom w:val="none" w:sz="0" w:space="0" w:color="auto"/>
                            <w:right w:val="none" w:sz="0" w:space="0" w:color="auto"/>
                          </w:divBdr>
                          <w:divsChild>
                            <w:div w:id="1710952611">
                              <w:marLeft w:val="0"/>
                              <w:marRight w:val="0"/>
                              <w:marTop w:val="0"/>
                              <w:marBottom w:val="0"/>
                              <w:divBdr>
                                <w:top w:val="none" w:sz="0" w:space="0" w:color="auto"/>
                                <w:left w:val="none" w:sz="0" w:space="0" w:color="auto"/>
                                <w:bottom w:val="none" w:sz="0" w:space="0" w:color="auto"/>
                                <w:right w:val="none" w:sz="0" w:space="0" w:color="auto"/>
                              </w:divBdr>
                              <w:divsChild>
                                <w:div w:id="441654253">
                                  <w:marLeft w:val="0"/>
                                  <w:marRight w:val="0"/>
                                  <w:marTop w:val="0"/>
                                  <w:marBottom w:val="0"/>
                                  <w:divBdr>
                                    <w:top w:val="none" w:sz="0" w:space="0" w:color="auto"/>
                                    <w:left w:val="none" w:sz="0" w:space="0" w:color="auto"/>
                                    <w:bottom w:val="none" w:sz="0" w:space="0" w:color="auto"/>
                                    <w:right w:val="none" w:sz="0" w:space="0" w:color="auto"/>
                                  </w:divBdr>
                                  <w:divsChild>
                                    <w:div w:id="643856910">
                                      <w:marLeft w:val="3"/>
                                      <w:marRight w:val="3"/>
                                      <w:marTop w:val="1"/>
                                      <w:marBottom w:val="2"/>
                                      <w:divBdr>
                                        <w:top w:val="single" w:sz="6" w:space="6" w:color="CCCCCC"/>
                                        <w:left w:val="single" w:sz="6" w:space="6" w:color="CCCCCC"/>
                                        <w:bottom w:val="single" w:sz="6" w:space="6" w:color="CCCCCC"/>
                                        <w:right w:val="single" w:sz="6" w:space="6" w:color="CCCCCC"/>
                                      </w:divBdr>
                                      <w:divsChild>
                                        <w:div w:id="13465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637856">
      <w:bodyDiv w:val="1"/>
      <w:marLeft w:val="0"/>
      <w:marRight w:val="0"/>
      <w:marTop w:val="0"/>
      <w:marBottom w:val="0"/>
      <w:divBdr>
        <w:top w:val="none" w:sz="0" w:space="0" w:color="auto"/>
        <w:left w:val="none" w:sz="0" w:space="0" w:color="auto"/>
        <w:bottom w:val="none" w:sz="0" w:space="0" w:color="auto"/>
        <w:right w:val="none" w:sz="0" w:space="0" w:color="auto"/>
      </w:divBdr>
      <w:divsChild>
        <w:div w:id="835455682">
          <w:marLeft w:val="0"/>
          <w:marRight w:val="0"/>
          <w:marTop w:val="0"/>
          <w:marBottom w:val="0"/>
          <w:divBdr>
            <w:top w:val="none" w:sz="0" w:space="0" w:color="auto"/>
            <w:left w:val="none" w:sz="0" w:space="0" w:color="auto"/>
            <w:bottom w:val="none" w:sz="0" w:space="0" w:color="auto"/>
            <w:right w:val="none" w:sz="0" w:space="0" w:color="auto"/>
          </w:divBdr>
          <w:divsChild>
            <w:div w:id="1492017637">
              <w:marLeft w:val="0"/>
              <w:marRight w:val="0"/>
              <w:marTop w:val="0"/>
              <w:marBottom w:val="0"/>
              <w:divBdr>
                <w:top w:val="none" w:sz="0" w:space="0" w:color="auto"/>
                <w:left w:val="none" w:sz="0" w:space="0" w:color="auto"/>
                <w:bottom w:val="none" w:sz="0" w:space="0" w:color="auto"/>
                <w:right w:val="none" w:sz="0" w:space="0" w:color="auto"/>
              </w:divBdr>
              <w:divsChild>
                <w:div w:id="838229514">
                  <w:marLeft w:val="0"/>
                  <w:marRight w:val="0"/>
                  <w:marTop w:val="0"/>
                  <w:marBottom w:val="0"/>
                  <w:divBdr>
                    <w:top w:val="none" w:sz="0" w:space="0" w:color="auto"/>
                    <w:left w:val="none" w:sz="0" w:space="0" w:color="auto"/>
                    <w:bottom w:val="none" w:sz="0" w:space="0" w:color="auto"/>
                    <w:right w:val="none" w:sz="0" w:space="0" w:color="auto"/>
                  </w:divBdr>
                  <w:divsChild>
                    <w:div w:id="74062037">
                      <w:marLeft w:val="-225"/>
                      <w:marRight w:val="-225"/>
                      <w:marTop w:val="0"/>
                      <w:marBottom w:val="0"/>
                      <w:divBdr>
                        <w:top w:val="none" w:sz="0" w:space="0" w:color="auto"/>
                        <w:left w:val="none" w:sz="0" w:space="0" w:color="auto"/>
                        <w:bottom w:val="none" w:sz="0" w:space="0" w:color="auto"/>
                        <w:right w:val="none" w:sz="0" w:space="0" w:color="auto"/>
                      </w:divBdr>
                      <w:divsChild>
                        <w:div w:id="1875918942">
                          <w:marLeft w:val="0"/>
                          <w:marRight w:val="0"/>
                          <w:marTop w:val="0"/>
                          <w:marBottom w:val="0"/>
                          <w:divBdr>
                            <w:top w:val="none" w:sz="0" w:space="0" w:color="auto"/>
                            <w:left w:val="none" w:sz="0" w:space="0" w:color="auto"/>
                            <w:bottom w:val="none" w:sz="0" w:space="0" w:color="auto"/>
                            <w:right w:val="none" w:sz="0" w:space="0" w:color="auto"/>
                          </w:divBdr>
                          <w:divsChild>
                            <w:div w:id="259870842">
                              <w:marLeft w:val="-225"/>
                              <w:marRight w:val="-225"/>
                              <w:marTop w:val="0"/>
                              <w:marBottom w:val="0"/>
                              <w:divBdr>
                                <w:top w:val="none" w:sz="0" w:space="0" w:color="auto"/>
                                <w:left w:val="none" w:sz="0" w:space="0" w:color="auto"/>
                                <w:bottom w:val="none" w:sz="0" w:space="0" w:color="auto"/>
                                <w:right w:val="none" w:sz="0" w:space="0" w:color="auto"/>
                              </w:divBdr>
                              <w:divsChild>
                                <w:div w:id="2278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651225">
      <w:bodyDiv w:val="1"/>
      <w:marLeft w:val="0"/>
      <w:marRight w:val="0"/>
      <w:marTop w:val="0"/>
      <w:marBottom w:val="0"/>
      <w:divBdr>
        <w:top w:val="none" w:sz="0" w:space="0" w:color="auto"/>
        <w:left w:val="none" w:sz="0" w:space="0" w:color="auto"/>
        <w:bottom w:val="none" w:sz="0" w:space="0" w:color="auto"/>
        <w:right w:val="none" w:sz="0" w:space="0" w:color="auto"/>
      </w:divBdr>
      <w:divsChild>
        <w:div w:id="1546984852">
          <w:marLeft w:val="0"/>
          <w:marRight w:val="0"/>
          <w:marTop w:val="0"/>
          <w:marBottom w:val="0"/>
          <w:divBdr>
            <w:top w:val="none" w:sz="0" w:space="0" w:color="auto"/>
            <w:left w:val="none" w:sz="0" w:space="0" w:color="auto"/>
            <w:bottom w:val="none" w:sz="0" w:space="0" w:color="auto"/>
            <w:right w:val="none" w:sz="0" w:space="0" w:color="auto"/>
          </w:divBdr>
          <w:divsChild>
            <w:div w:id="1529219765">
              <w:marLeft w:val="0"/>
              <w:marRight w:val="0"/>
              <w:marTop w:val="0"/>
              <w:marBottom w:val="0"/>
              <w:divBdr>
                <w:top w:val="none" w:sz="0" w:space="0" w:color="auto"/>
                <w:left w:val="none" w:sz="0" w:space="0" w:color="auto"/>
                <w:bottom w:val="none" w:sz="0" w:space="0" w:color="auto"/>
                <w:right w:val="none" w:sz="0" w:space="0" w:color="auto"/>
              </w:divBdr>
              <w:divsChild>
                <w:div w:id="1075249548">
                  <w:marLeft w:val="0"/>
                  <w:marRight w:val="0"/>
                  <w:marTop w:val="0"/>
                  <w:marBottom w:val="675"/>
                  <w:divBdr>
                    <w:top w:val="none" w:sz="0" w:space="0" w:color="auto"/>
                    <w:left w:val="none" w:sz="0" w:space="0" w:color="auto"/>
                    <w:bottom w:val="none" w:sz="0" w:space="0" w:color="auto"/>
                    <w:right w:val="none" w:sz="0" w:space="0" w:color="auto"/>
                  </w:divBdr>
                  <w:divsChild>
                    <w:div w:id="2687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569200">
      <w:bodyDiv w:val="1"/>
      <w:marLeft w:val="0"/>
      <w:marRight w:val="0"/>
      <w:marTop w:val="0"/>
      <w:marBottom w:val="0"/>
      <w:divBdr>
        <w:top w:val="none" w:sz="0" w:space="0" w:color="auto"/>
        <w:left w:val="none" w:sz="0" w:space="0" w:color="auto"/>
        <w:bottom w:val="none" w:sz="0" w:space="0" w:color="auto"/>
        <w:right w:val="none" w:sz="0" w:space="0" w:color="auto"/>
      </w:divBdr>
    </w:div>
    <w:div w:id="1623658071">
      <w:bodyDiv w:val="1"/>
      <w:marLeft w:val="0"/>
      <w:marRight w:val="0"/>
      <w:marTop w:val="0"/>
      <w:marBottom w:val="0"/>
      <w:divBdr>
        <w:top w:val="none" w:sz="0" w:space="0" w:color="auto"/>
        <w:left w:val="none" w:sz="0" w:space="0" w:color="auto"/>
        <w:bottom w:val="none" w:sz="0" w:space="0" w:color="auto"/>
        <w:right w:val="none" w:sz="0" w:space="0" w:color="auto"/>
      </w:divBdr>
      <w:divsChild>
        <w:div w:id="1836338160">
          <w:marLeft w:val="0"/>
          <w:marRight w:val="0"/>
          <w:marTop w:val="0"/>
          <w:marBottom w:val="0"/>
          <w:divBdr>
            <w:top w:val="none" w:sz="0" w:space="0" w:color="auto"/>
            <w:left w:val="none" w:sz="0" w:space="0" w:color="auto"/>
            <w:bottom w:val="none" w:sz="0" w:space="0" w:color="auto"/>
            <w:right w:val="none" w:sz="0" w:space="0" w:color="auto"/>
          </w:divBdr>
          <w:divsChild>
            <w:div w:id="746195551">
              <w:marLeft w:val="0"/>
              <w:marRight w:val="0"/>
              <w:marTop w:val="0"/>
              <w:marBottom w:val="0"/>
              <w:divBdr>
                <w:top w:val="none" w:sz="0" w:space="0" w:color="auto"/>
                <w:left w:val="none" w:sz="0" w:space="0" w:color="auto"/>
                <w:bottom w:val="none" w:sz="0" w:space="0" w:color="auto"/>
                <w:right w:val="none" w:sz="0" w:space="0" w:color="auto"/>
              </w:divBdr>
              <w:divsChild>
                <w:div w:id="618030585">
                  <w:marLeft w:val="0"/>
                  <w:marRight w:val="0"/>
                  <w:marTop w:val="0"/>
                  <w:marBottom w:val="675"/>
                  <w:divBdr>
                    <w:top w:val="none" w:sz="0" w:space="0" w:color="auto"/>
                    <w:left w:val="none" w:sz="0" w:space="0" w:color="auto"/>
                    <w:bottom w:val="none" w:sz="0" w:space="0" w:color="auto"/>
                    <w:right w:val="none" w:sz="0" w:space="0" w:color="auto"/>
                  </w:divBdr>
                  <w:divsChild>
                    <w:div w:id="4980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D0FD0-A907-416B-8C31-500688BD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46</Pages>
  <Words>9289</Words>
  <Characters>52952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9</cp:revision>
  <cp:lastPrinted>2019-02-21T20:18:00Z</cp:lastPrinted>
  <dcterms:created xsi:type="dcterms:W3CDTF">2019-02-21T15:47:00Z</dcterms:created>
  <dcterms:modified xsi:type="dcterms:W3CDTF">2019-02-27T13:28:00Z</dcterms:modified>
</cp:coreProperties>
</file>