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8C8F" w14:textId="77777777" w:rsidR="00D25F5A" w:rsidRPr="00D25F5A" w:rsidRDefault="00D25F5A" w:rsidP="00D25F5A">
      <w:r w:rsidRPr="00D25F5A">
        <w:t>Dear Massachusetts Department of Public Health,</w:t>
      </w:r>
    </w:p>
    <w:p w14:paraId="30A70BD0" w14:textId="77777777" w:rsidR="00D25F5A" w:rsidRPr="00D25F5A" w:rsidRDefault="00D25F5A" w:rsidP="00D25F5A">
      <w:r w:rsidRPr="00D25F5A">
        <w:t>I am writing to formally oppose the proposed regulatory changes that would require age-based transitions for young adults turning 22 from pediatric skilled nursing facilities, regardless of clinical readiness or availability of appropriate adult placements.</w:t>
      </w:r>
    </w:p>
    <w:p w14:paraId="137CF771" w14:textId="77777777" w:rsidR="00D25F5A" w:rsidRPr="00D25F5A" w:rsidRDefault="00D25F5A" w:rsidP="00D25F5A">
      <w:r w:rsidRPr="00D25F5A">
        <w:t>I served as Medical Director at Seven Hills Pediatric Center for four years and have been part of the facility for nine years. During that time, I have had the privilege of caring for some of the most medically complex children and young adults in our Commonwealth. My perspective is grounded in years of direct clinical experience with this unique population.</w:t>
      </w:r>
    </w:p>
    <w:p w14:paraId="3C2D6B77" w14:textId="77777777" w:rsidR="00D25F5A" w:rsidRPr="00D25F5A" w:rsidRDefault="00D25F5A" w:rsidP="00D25F5A">
      <w:r w:rsidRPr="00D25F5A">
        <w:t>The residents at Seven Hills depend on highly specialized, interdisciplinary care that cannot be easily replicated in adult long-term care settings. Many require elevated nursing ratios, pediatric-trained clinicians, respiratory support, seizure management, behavioral interventions, and individualized care plans developed over years by teams who know their patients intimately. These relationships and clinical continuity are not luxuries — they are essential components of safety and stability. Maintaining this stability is also associated with fewer acute medical events and reduced hospitalizations.</w:t>
      </w:r>
    </w:p>
    <w:p w14:paraId="35807DA9" w14:textId="77777777" w:rsidR="00D25F5A" w:rsidRPr="00D25F5A" w:rsidRDefault="00D25F5A" w:rsidP="00D25F5A">
      <w:r w:rsidRPr="00D25F5A">
        <w:t>Mandating transitions based solely on chronological age, rather than clinical appropriateness, places these vulnerable young adults at significant risk. Adult facilities frequently lack the staffing intensity, pediatric expertise, and specialized infrastructure necessary to safely care for this population. Disrupting established care environments increases the likelihood of medical decompensation, emergency department utilization, and hospital admissions — ultimately resulting in higher overall healthcare costs without improving outcomes.</w:t>
      </w:r>
    </w:p>
    <w:p w14:paraId="1D619689" w14:textId="77777777" w:rsidR="00D25F5A" w:rsidRPr="00D25F5A" w:rsidRDefault="00D25F5A" w:rsidP="00D25F5A">
      <w:r w:rsidRPr="00D25F5A">
        <w:t>While thoughtful transition planning is important, it must remain individualized and medically driven. A blanket age cutoff fails to account for the realities of complex care and ignores the current scarcity of adult placements capable of meeting these residents’ needs.</w:t>
      </w:r>
    </w:p>
    <w:p w14:paraId="43D8CCF4" w14:textId="77777777" w:rsidR="00D25F5A" w:rsidRPr="00D25F5A" w:rsidRDefault="00D25F5A" w:rsidP="00D25F5A">
      <w:r w:rsidRPr="00D25F5A">
        <w:t>I strongly urge the Department to preserve Medical Review Team discretion to allow continued residence beyond age 22 when clinically appropriate, ensure that discharge planning remains individualized, and recognize the substantial differences in acuity, staffing, and training between pediatric high-acuity facilities and traditional adult nursing homes.</w:t>
      </w:r>
    </w:p>
    <w:p w14:paraId="6F3B758B" w14:textId="77777777" w:rsidR="00D25F5A" w:rsidRPr="00D25F5A" w:rsidRDefault="00D25F5A" w:rsidP="00D25F5A">
      <w:r w:rsidRPr="00D25F5A">
        <w:t>Policies should support stability, safety, and continuity of care — not force transitions that increase risk without guaranteeing suitable alternatives.</w:t>
      </w:r>
    </w:p>
    <w:p w14:paraId="57194B95" w14:textId="77777777" w:rsidR="00D25F5A" w:rsidRPr="00D25F5A" w:rsidRDefault="00D25F5A" w:rsidP="00D25F5A">
      <w:r w:rsidRPr="00D25F5A">
        <w:lastRenderedPageBreak/>
        <w:t>Thank you for your consideration and for your commitment to protecting medically fragile individuals across Massachusetts.</w:t>
      </w:r>
    </w:p>
    <w:p w14:paraId="0075772A" w14:textId="77777777" w:rsidR="00D25F5A" w:rsidRPr="00D25F5A" w:rsidRDefault="00D25F5A" w:rsidP="00D25F5A">
      <w:r w:rsidRPr="00D25F5A">
        <w:t>Sincerely,</w:t>
      </w:r>
    </w:p>
    <w:p w14:paraId="3569262E" w14:textId="77777777" w:rsidR="00D25F5A" w:rsidRPr="00D25F5A" w:rsidRDefault="00D25F5A" w:rsidP="00D25F5A">
      <w:r w:rsidRPr="00D25F5A">
        <w:t>James Daly, MD</w:t>
      </w:r>
      <w:r w:rsidRPr="00D25F5A">
        <w:br/>
        <w:t>Former Medical Director, Seven Hills Pediatric Center</w:t>
      </w:r>
      <w:r w:rsidRPr="00D25F5A">
        <w:br/>
        <w:t>Pediatrician</w:t>
      </w:r>
    </w:p>
    <w:p w14:paraId="28A0EE9E" w14:textId="77777777" w:rsidR="005E03EA" w:rsidRDefault="005E03EA"/>
    <w:sectPr w:rsidR="005E0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A"/>
    <w:rsid w:val="00162554"/>
    <w:rsid w:val="005E03EA"/>
    <w:rsid w:val="00963DAB"/>
    <w:rsid w:val="00D2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48C8"/>
  <w15:chartTrackingRefBased/>
  <w15:docId w15:val="{B69E36D5-8CFB-4BCC-9EEF-0B63EB82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F5A"/>
    <w:rPr>
      <w:rFonts w:eastAsiaTheme="majorEastAsia" w:cstheme="majorBidi"/>
      <w:color w:val="272727" w:themeColor="text1" w:themeTint="D8"/>
    </w:rPr>
  </w:style>
  <w:style w:type="paragraph" w:styleId="Title">
    <w:name w:val="Title"/>
    <w:basedOn w:val="Normal"/>
    <w:next w:val="Normal"/>
    <w:link w:val="TitleChar"/>
    <w:uiPriority w:val="10"/>
    <w:qFormat/>
    <w:rsid w:val="00D25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F5A"/>
    <w:pPr>
      <w:spacing w:before="160"/>
      <w:jc w:val="center"/>
    </w:pPr>
    <w:rPr>
      <w:i/>
      <w:iCs/>
      <w:color w:val="404040" w:themeColor="text1" w:themeTint="BF"/>
    </w:rPr>
  </w:style>
  <w:style w:type="character" w:customStyle="1" w:styleId="QuoteChar">
    <w:name w:val="Quote Char"/>
    <w:basedOn w:val="DefaultParagraphFont"/>
    <w:link w:val="Quote"/>
    <w:uiPriority w:val="29"/>
    <w:rsid w:val="00D25F5A"/>
    <w:rPr>
      <w:i/>
      <w:iCs/>
      <w:color w:val="404040" w:themeColor="text1" w:themeTint="BF"/>
    </w:rPr>
  </w:style>
  <w:style w:type="paragraph" w:styleId="ListParagraph">
    <w:name w:val="List Paragraph"/>
    <w:basedOn w:val="Normal"/>
    <w:uiPriority w:val="34"/>
    <w:qFormat/>
    <w:rsid w:val="00D25F5A"/>
    <w:pPr>
      <w:ind w:left="720"/>
      <w:contextualSpacing/>
    </w:pPr>
  </w:style>
  <w:style w:type="character" w:styleId="IntenseEmphasis">
    <w:name w:val="Intense Emphasis"/>
    <w:basedOn w:val="DefaultParagraphFont"/>
    <w:uiPriority w:val="21"/>
    <w:qFormat/>
    <w:rsid w:val="00D25F5A"/>
    <w:rPr>
      <w:i/>
      <w:iCs/>
      <w:color w:val="0F4761" w:themeColor="accent1" w:themeShade="BF"/>
    </w:rPr>
  </w:style>
  <w:style w:type="paragraph" w:styleId="IntenseQuote">
    <w:name w:val="Intense Quote"/>
    <w:basedOn w:val="Normal"/>
    <w:next w:val="Normal"/>
    <w:link w:val="IntenseQuoteChar"/>
    <w:uiPriority w:val="30"/>
    <w:qFormat/>
    <w:rsid w:val="00D25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F5A"/>
    <w:rPr>
      <w:i/>
      <w:iCs/>
      <w:color w:val="0F4761" w:themeColor="accent1" w:themeShade="BF"/>
    </w:rPr>
  </w:style>
  <w:style w:type="character" w:styleId="IntenseReference">
    <w:name w:val="Intense Reference"/>
    <w:basedOn w:val="DefaultParagraphFont"/>
    <w:uiPriority w:val="32"/>
    <w:qFormat/>
    <w:rsid w:val="00D25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Daly</dc:creator>
  <cp:keywords/>
  <dc:description/>
  <cp:lastModifiedBy>James Daly</cp:lastModifiedBy>
  <cp:revision>1</cp:revision>
  <dcterms:created xsi:type="dcterms:W3CDTF">2026-02-09T16:08:00Z</dcterms:created>
  <dcterms:modified xsi:type="dcterms:W3CDTF">2026-02-09T16:09:00Z</dcterms:modified>
</cp:coreProperties>
</file>