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B5B5" w14:textId="77777777" w:rsidR="00396E0C" w:rsidRDefault="00396E0C">
      <w:pPr>
        <w:pStyle w:val="BodyText"/>
        <w:rPr>
          <w:rFonts w:ascii="Times New Roman"/>
          <w:sz w:val="13"/>
        </w:rPr>
      </w:pPr>
    </w:p>
    <w:p w14:paraId="7801EAC5" w14:textId="387934F1" w:rsidR="00396E0C" w:rsidRDefault="00396E0C">
      <w:pPr>
        <w:ind w:left="120"/>
        <w:rPr>
          <w:rFonts w:ascii="Times New Roman"/>
          <w:sz w:val="20"/>
        </w:rPr>
      </w:pPr>
    </w:p>
    <w:p w14:paraId="7C9877E1" w14:textId="77777777" w:rsidR="00396E0C" w:rsidRDefault="00B202B4">
      <w:pPr>
        <w:pStyle w:val="BodyText"/>
        <w:ind w:left="120"/>
      </w:pPr>
      <w:proofErr w:type="gramStart"/>
      <w:r>
        <w:t>Dear</w:t>
      </w:r>
      <w:r>
        <w:rPr>
          <w:spacing w:val="10"/>
        </w:rPr>
        <w:t xml:space="preserve"> </w:t>
      </w:r>
      <w:r>
        <w:t>Commissioner</w:t>
      </w:r>
      <w:proofErr w:type="gramEnd"/>
      <w:r>
        <w:rPr>
          <w:spacing w:val="10"/>
        </w:rPr>
        <w:t xml:space="preserve"> </w:t>
      </w:r>
      <w:r>
        <w:t>Goldstein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Members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rPr>
          <w:spacing w:val="-2"/>
        </w:rPr>
        <w:t>Council:</w:t>
      </w:r>
    </w:p>
    <w:p w14:paraId="003BFDBC" w14:textId="77777777" w:rsidR="00396E0C" w:rsidRDefault="00396E0C">
      <w:pPr>
        <w:pStyle w:val="BodyText"/>
        <w:spacing w:before="29"/>
      </w:pPr>
    </w:p>
    <w:p w14:paraId="1881C6AD" w14:textId="77777777" w:rsidR="00396E0C" w:rsidRDefault="00B202B4">
      <w:pPr>
        <w:pStyle w:val="BodyText"/>
        <w:spacing w:before="1"/>
        <w:ind w:left="120"/>
      </w:pPr>
      <w:r>
        <w:t>I</w:t>
      </w:r>
      <w:r>
        <w:rPr>
          <w:spacing w:val="6"/>
        </w:rPr>
        <w:t xml:space="preserve"> </w:t>
      </w:r>
      <w:r>
        <w:t>am</w:t>
      </w:r>
      <w:r>
        <w:rPr>
          <w:spacing w:val="7"/>
        </w:rPr>
        <w:t xml:space="preserve"> </w:t>
      </w:r>
      <w:r>
        <w:t>submitting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email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friend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concerned</w:t>
      </w:r>
      <w:r>
        <w:rPr>
          <w:spacing w:val="7"/>
        </w:rPr>
        <w:t xml:space="preserve"> </w:t>
      </w:r>
      <w:r>
        <w:t>citizen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resident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Seven</w:t>
      </w:r>
      <w:r>
        <w:rPr>
          <w:spacing w:val="7"/>
        </w:rPr>
        <w:t xml:space="preserve"> </w:t>
      </w:r>
      <w:r>
        <w:t>Hills</w:t>
      </w:r>
      <w:r>
        <w:rPr>
          <w:spacing w:val="6"/>
        </w:rPr>
        <w:t xml:space="preserve"> </w:t>
      </w:r>
      <w:r>
        <w:t>Pediatric</w:t>
      </w:r>
      <w:r>
        <w:rPr>
          <w:spacing w:val="7"/>
        </w:rPr>
        <w:t xml:space="preserve"> </w:t>
      </w:r>
      <w:r>
        <w:rPr>
          <w:spacing w:val="-2"/>
        </w:rPr>
        <w:t>Center.</w:t>
      </w:r>
    </w:p>
    <w:p w14:paraId="45AFA939" w14:textId="77777777" w:rsidR="00396E0C" w:rsidRDefault="00396E0C">
      <w:pPr>
        <w:pStyle w:val="BodyText"/>
        <w:spacing w:before="43"/>
      </w:pPr>
    </w:p>
    <w:p w14:paraId="7EFBD7C3" w14:textId="77777777" w:rsidR="00396E0C" w:rsidRDefault="00B202B4">
      <w:pPr>
        <w:pStyle w:val="BodyText"/>
        <w:spacing w:line="264" w:lineRule="auto"/>
        <w:ind w:left="120" w:right="398"/>
      </w:pPr>
      <w:r>
        <w:t>Our friend has severe, lifelong medical and developmental disabilities</w:t>
      </w:r>
      <w:proofErr w:type="gramStart"/>
      <w:r>
        <w:t xml:space="preserve">. </w:t>
      </w:r>
      <w:proofErr w:type="gramEnd"/>
      <w:r>
        <w:t xml:space="preserve">He depends on </w:t>
      </w:r>
      <w:proofErr w:type="spellStart"/>
      <w:r>
        <w:t>skillsed</w:t>
      </w:r>
      <w:proofErr w:type="spellEnd"/>
      <w:r>
        <w:t xml:space="preserve"> nursing care every hour of every day to stay safe and stable.</w:t>
      </w:r>
    </w:p>
    <w:p w14:paraId="1E914103" w14:textId="77777777" w:rsidR="00396E0C" w:rsidRDefault="00396E0C">
      <w:pPr>
        <w:pStyle w:val="BodyText"/>
        <w:spacing w:before="21"/>
      </w:pPr>
    </w:p>
    <w:p w14:paraId="4577DC97" w14:textId="77777777" w:rsidR="00396E0C" w:rsidRDefault="00B202B4">
      <w:pPr>
        <w:pStyle w:val="BodyText"/>
        <w:spacing w:line="264" w:lineRule="auto"/>
        <w:ind w:left="120" w:right="398"/>
      </w:pPr>
      <w:r>
        <w:t>Seven Hills Pediatric Center is not a traditional nursing home</w:t>
      </w:r>
      <w:proofErr w:type="gramStart"/>
      <w:r>
        <w:t xml:space="preserve">. </w:t>
      </w:r>
      <w:proofErr w:type="gramEnd"/>
      <w:r>
        <w:t>The staff provides specialized care for children and young adults who are medically fragile and non-verbal</w:t>
      </w:r>
      <w:proofErr w:type="gramStart"/>
      <w:r>
        <w:t xml:space="preserve">. </w:t>
      </w:r>
      <w:proofErr w:type="gramEnd"/>
      <w:r>
        <w:t xml:space="preserve">It is the only place able to meet their </w:t>
      </w:r>
      <w:r>
        <w:rPr>
          <w:spacing w:val="-2"/>
        </w:rPr>
        <w:t>needs.</w:t>
      </w:r>
    </w:p>
    <w:p w14:paraId="22567828" w14:textId="77777777" w:rsidR="00396E0C" w:rsidRDefault="00396E0C">
      <w:pPr>
        <w:pStyle w:val="BodyText"/>
        <w:spacing w:before="20"/>
      </w:pPr>
    </w:p>
    <w:p w14:paraId="6A4C4E33" w14:textId="77777777" w:rsidR="00396E0C" w:rsidRDefault="00B202B4">
      <w:pPr>
        <w:pStyle w:val="BodyText"/>
        <w:spacing w:line="264" w:lineRule="auto"/>
        <w:ind w:left="120" w:right="398"/>
      </w:pPr>
      <w:r>
        <w:t>The proposed change to 105 CMR 150.003 (E) and 150.011 (M) would require residents to leave pediatric skilled nursing facilities based only on age even though no safe alternative exists.</w:t>
      </w:r>
    </w:p>
    <w:p w14:paraId="0C60F929" w14:textId="77777777" w:rsidR="00396E0C" w:rsidRDefault="00396E0C">
      <w:pPr>
        <w:pStyle w:val="BodyText"/>
        <w:spacing w:before="21"/>
      </w:pPr>
    </w:p>
    <w:p w14:paraId="7F434C51" w14:textId="77777777" w:rsidR="00396E0C" w:rsidRDefault="00B202B4">
      <w:pPr>
        <w:pStyle w:val="BodyText"/>
        <w:spacing w:line="264" w:lineRule="auto"/>
        <w:ind w:left="120" w:right="262"/>
      </w:pPr>
      <w:r>
        <w:t>Forcing these transitions would break continuity of car and separate residents from staff who know them the best</w:t>
      </w:r>
      <w:proofErr w:type="gramStart"/>
      <w:r>
        <w:t xml:space="preserve">. </w:t>
      </w:r>
      <w:proofErr w:type="gramEnd"/>
      <w:r>
        <w:t>Turning 22 does not reduce their needs</w:t>
      </w:r>
    </w:p>
    <w:p w14:paraId="53D3C8FE" w14:textId="77777777" w:rsidR="00396E0C" w:rsidRDefault="00396E0C">
      <w:pPr>
        <w:pStyle w:val="BodyText"/>
        <w:spacing w:before="21"/>
      </w:pPr>
    </w:p>
    <w:p w14:paraId="7ED2A4FE" w14:textId="77777777" w:rsidR="00396E0C" w:rsidRDefault="00B202B4">
      <w:pPr>
        <w:pStyle w:val="BodyText"/>
        <w:spacing w:line="264" w:lineRule="auto"/>
        <w:ind w:left="120" w:right="209"/>
      </w:pPr>
      <w:r>
        <w:t>I respectfully request the Department to withdraw the proposed amendments and preserve individualized decision-making based on need to ensure residents can remain safe and stable where they are.</w:t>
      </w:r>
    </w:p>
    <w:p w14:paraId="7210939D" w14:textId="77777777" w:rsidR="00396E0C" w:rsidRDefault="00396E0C">
      <w:pPr>
        <w:pStyle w:val="BodyText"/>
        <w:spacing w:before="21"/>
      </w:pPr>
    </w:p>
    <w:p w14:paraId="00FBEB3F" w14:textId="77777777" w:rsidR="00396E0C" w:rsidRDefault="00B202B4">
      <w:pPr>
        <w:pStyle w:val="BodyText"/>
        <w:spacing w:line="528" w:lineRule="auto"/>
        <w:ind w:left="120" w:right="4495"/>
      </w:pPr>
      <w:r>
        <w:t xml:space="preserve">Thank you for your support and understanding, </w:t>
      </w:r>
      <w:r>
        <w:rPr>
          <w:spacing w:val="-2"/>
        </w:rPr>
        <w:t>Sincerely,</w:t>
      </w:r>
    </w:p>
    <w:p w14:paraId="5B7C7114" w14:textId="77777777" w:rsidR="00396E0C" w:rsidRDefault="00396E0C">
      <w:pPr>
        <w:pStyle w:val="BodyText"/>
        <w:spacing w:before="20"/>
      </w:pPr>
    </w:p>
    <w:p w14:paraId="500AF803" w14:textId="77777777" w:rsidR="00396E0C" w:rsidRDefault="00B202B4">
      <w:pPr>
        <w:pStyle w:val="BodyText"/>
        <w:spacing w:before="1"/>
        <w:ind w:left="120"/>
      </w:pPr>
      <w:r>
        <w:t>Jean</w:t>
      </w:r>
      <w:r>
        <w:rPr>
          <w:spacing w:val="6"/>
        </w:rPr>
        <w:t xml:space="preserve"> </w:t>
      </w:r>
      <w:r>
        <w:rPr>
          <w:spacing w:val="-2"/>
        </w:rPr>
        <w:t>Cicolello</w:t>
      </w:r>
    </w:p>
    <w:p w14:paraId="4FD97809" w14:textId="77777777" w:rsidR="00396E0C" w:rsidRDefault="00B202B4">
      <w:pPr>
        <w:pStyle w:val="BodyText"/>
        <w:spacing w:before="21" w:line="264" w:lineRule="auto"/>
        <w:ind w:left="120" w:right="6820"/>
      </w:pPr>
      <w:r>
        <w:t>8 Summer Hill Glen Maynard, MA 01754</w:t>
      </w:r>
    </w:p>
    <w:sectPr w:rsidR="00396E0C">
      <w:headerReference w:type="default" r:id="rId6"/>
      <w:type w:val="continuous"/>
      <w:pgSz w:w="12240" w:h="15840"/>
      <w:pgMar w:top="2220" w:right="1440" w:bottom="280" w:left="1440" w:header="12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A85B" w14:textId="77777777" w:rsidR="00B202B4" w:rsidRDefault="00B202B4">
      <w:r>
        <w:separator/>
      </w:r>
    </w:p>
  </w:endnote>
  <w:endnote w:type="continuationSeparator" w:id="0">
    <w:p w14:paraId="3330F9DD" w14:textId="77777777" w:rsidR="00B202B4" w:rsidRDefault="00B2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4087" w14:textId="77777777" w:rsidR="00B202B4" w:rsidRDefault="00B202B4">
      <w:r>
        <w:separator/>
      </w:r>
    </w:p>
  </w:footnote>
  <w:footnote w:type="continuationSeparator" w:id="0">
    <w:p w14:paraId="64F365BB" w14:textId="77777777" w:rsidR="00B202B4" w:rsidRDefault="00B2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2988" w14:textId="77777777" w:rsidR="00396E0C" w:rsidRDefault="00B202B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5F92069D" wp14:editId="001494CC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3130D" id="Graphic 1" o:spid="_x0000_s1026" style="position:absolute;margin-left:78pt;margin-top:109.5pt;width:457.5pt;height:1.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Orhq8XcAAAADAEAAA8AAAAAAAAAAAAAAAAAdAQAAGRycy9kb3ducmV2LnhtbFBLBQYA&#10;AAAABAAEAPMAAAB9BQAAAAA=&#10;" path="m5810250,l,,,19050r5810250,l5810250,12r,-1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309D0ED5" wp14:editId="144EC81E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41A61" w14:textId="77777777" w:rsidR="00396E0C" w:rsidRDefault="00B202B4">
                          <w:pPr>
                            <w:spacing w:before="11" w:line="278" w:lineRule="auto"/>
                            <w:ind w:left="20" w:right="18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D0E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5pt;width:33.25pt;height:42.6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" filled="f" stroked="f">
              <v:textbox inset="0,0,0,0">
                <w:txbxContent>
                  <w:p w14:paraId="1CC41A61" w14:textId="77777777" w:rsidR="00396E0C" w:rsidRDefault="00B202B4">
                    <w:pPr>
                      <w:spacing w:before="11" w:line="278" w:lineRule="auto"/>
                      <w:ind w:left="20" w:right="18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 Subject: 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2D5FD3A2" wp14:editId="5046B22F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4122420" cy="541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242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45618" w14:textId="34C6ABBB" w:rsidR="00396E0C" w:rsidRDefault="00B202B4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 xml:space="preserve">Jean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Cicolello</w:t>
                          </w:r>
                        </w:p>
                        <w:p w14:paraId="5597A132" w14:textId="77777777" w:rsidR="00396E0C" w:rsidRDefault="00B202B4">
                          <w:pPr>
                            <w:spacing w:before="29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 xml:space="preserve">DPH-Testimony, Reg 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</w:p>
                        <w:p w14:paraId="350FEA22" w14:textId="77777777" w:rsidR="00396E0C" w:rsidRDefault="00B202B4">
                          <w:pPr>
                            <w:spacing w:before="20" w:line="278" w:lineRule="auto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"105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CMR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150: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Department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Health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Standards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Long-Term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Care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Facilities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 xml:space="preserve">Regulations" Tuesday, February 10, </w:t>
                          </w:r>
                          <w:proofErr w:type="gramStart"/>
                          <w:r>
                            <w:rPr>
                              <w:rFonts w:ascii="Tahoma"/>
                              <w:sz w:val="15"/>
                            </w:rPr>
                            <w:t>2026</w:t>
                          </w:r>
                          <w:proofErr w:type="gramEnd"/>
                          <w:r>
                            <w:rPr>
                              <w:rFonts w:ascii="Tahoma"/>
                              <w:sz w:val="15"/>
                            </w:rPr>
                            <w:t xml:space="preserve"> 3:09:07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FD3A2" id="Textbox 3" o:spid="_x0000_s1027" type="#_x0000_t202" style="position:absolute;margin-left:155pt;margin-top:60.5pt;width:324.6pt;height:42.6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" filled="f" stroked="f">
              <v:textbox inset="0,0,0,0">
                <w:txbxContent>
                  <w:p w14:paraId="41F45618" w14:textId="34C6ABBB" w:rsidR="00396E0C" w:rsidRDefault="00B202B4">
                    <w:pPr>
                      <w:spacing w:before="20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 xml:space="preserve">Jean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Cicolello</w:t>
                    </w:r>
                  </w:p>
                  <w:p w14:paraId="5597A132" w14:textId="77777777" w:rsidR="00396E0C" w:rsidRDefault="00B202B4">
                    <w:pPr>
                      <w:spacing w:before="29"/>
                      <w:ind w:left="20"/>
                      <w:rPr>
                        <w:rFonts w:ascii="Tahoma"/>
                        <w:sz w:val="15"/>
                      </w:rPr>
                    </w:pP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 xml:space="preserve">DPH-Testimony, Reg </w:t>
                      </w:r>
                      <w:r>
                        <w:rPr>
                          <w:rFonts w:ascii="Tahoma"/>
                          <w:color w:val="0000FF"/>
                          <w:spacing w:val="-2"/>
                          <w:sz w:val="15"/>
                          <w:u w:val="single" w:color="0000FF"/>
                        </w:rPr>
                        <w:t>(DPH)</w:t>
                      </w:r>
                    </w:hyperlink>
                  </w:p>
                  <w:p w14:paraId="350FEA22" w14:textId="77777777" w:rsidR="00396E0C" w:rsidRDefault="00B202B4">
                    <w:pPr>
                      <w:spacing w:before="20" w:line="278" w:lineRule="auto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"105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CMR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150: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Department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of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Public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Health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Standards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for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Long-Term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Care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Facilities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 xml:space="preserve">Regulations" Tuesday, February 10, </w:t>
                    </w:r>
                    <w:proofErr w:type="gramStart"/>
                    <w:r>
                      <w:rPr>
                        <w:rFonts w:ascii="Tahoma"/>
                        <w:sz w:val="15"/>
                      </w:rPr>
                      <w:t>2026</w:t>
                    </w:r>
                    <w:proofErr w:type="gramEnd"/>
                    <w:r>
                      <w:rPr>
                        <w:rFonts w:ascii="Tahoma"/>
                        <w:sz w:val="15"/>
                      </w:rPr>
                      <w:t xml:space="preserve"> 3:09:07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E0C"/>
    <w:rsid w:val="00396E0C"/>
    <w:rsid w:val="0053683A"/>
    <w:rsid w:val="00B202B4"/>
    <w:rsid w:val="00F1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1D992"/>
  <w15:docId w15:val="{A48410A1-3966-4CAF-B751-5F504E18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6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3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Testimony@MassMail.State.MA.US" TargetMode="External"/><Relationship Id="rId1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2026-02-12T19:39:00Z</dcterms:created>
  <dcterms:modified xsi:type="dcterms:W3CDTF">2026-02-12T19:40:00Z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25.1.192</vt:lpwstr>
  </property>
</Properties>
</file>