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6E" w:rsidRDefault="00CB362D" w:rsidP="00BF046E">
      <w:bookmarkStart w:id="0" w:name="_GoBack"/>
      <w:bookmarkEnd w:id="0"/>
      <w:r>
        <w:t xml:space="preserve"> </w:t>
      </w:r>
      <w:r w:rsidR="009264CF">
        <w:t xml:space="preserve"> </w:t>
      </w:r>
      <w:r w:rsidR="00BF046E">
        <w:t>COMMONWEALTH OF MASSACHUSETTS</w:t>
      </w:r>
    </w:p>
    <w:p w:rsidR="00BF046E" w:rsidRDefault="00BF046E" w:rsidP="00BF046E">
      <w:r>
        <w:t>Suffolk, ss.</w:t>
      </w:r>
      <w:r>
        <w:tab/>
      </w:r>
      <w:r>
        <w:tab/>
      </w:r>
      <w:r>
        <w:tab/>
      </w:r>
      <w:r>
        <w:tab/>
      </w:r>
      <w:r>
        <w:tab/>
      </w:r>
      <w:r>
        <w:tab/>
      </w:r>
      <w:r w:rsidR="00514107">
        <w:t xml:space="preserve">      </w:t>
      </w:r>
      <w:r>
        <w:t>Division of Administrative Law Appeals</w:t>
      </w:r>
    </w:p>
    <w:p w:rsidR="00BF046E" w:rsidRDefault="00BF046E" w:rsidP="00BF046E">
      <w:pPr>
        <w:jc w:val="left"/>
      </w:pPr>
      <w:r>
        <w:t>_______________________________________</w:t>
      </w:r>
    </w:p>
    <w:p w:rsidR="00BF046E" w:rsidRPr="00F168B3" w:rsidRDefault="00742F3C" w:rsidP="00F168B3">
      <w:pPr>
        <w:spacing w:line="240" w:lineRule="auto"/>
        <w:jc w:val="left"/>
        <w:rPr>
          <w:b/>
        </w:rPr>
      </w:pPr>
      <w:r>
        <w:rPr>
          <w:b/>
        </w:rPr>
        <w:t>Steven Jochim</w:t>
      </w:r>
      <w:r w:rsidR="00BF046E" w:rsidRPr="00F168B3">
        <w:rPr>
          <w:b/>
        </w:rPr>
        <w:t>,</w:t>
      </w:r>
      <w:r w:rsidR="00F168B3" w:rsidRPr="00F168B3">
        <w:rPr>
          <w:b/>
        </w:rPr>
        <w:tab/>
      </w:r>
      <w:r w:rsidR="00F168B3" w:rsidRPr="00F168B3">
        <w:rPr>
          <w:b/>
        </w:rPr>
        <w:tab/>
      </w:r>
      <w:r w:rsidR="00F168B3" w:rsidRPr="00F168B3">
        <w:rPr>
          <w:b/>
        </w:rPr>
        <w:tab/>
      </w:r>
      <w:r w:rsidR="00F168B3" w:rsidRPr="00F168B3">
        <w:rPr>
          <w:b/>
        </w:rPr>
        <w:tab/>
      </w:r>
      <w:r w:rsidR="00F168B3">
        <w:rPr>
          <w:b/>
        </w:rPr>
        <w:t xml:space="preserve">    </w:t>
      </w:r>
      <w:r w:rsidR="00F168B3">
        <w:rPr>
          <w:b/>
        </w:rPr>
        <w:tab/>
        <w:t xml:space="preserve">     </w:t>
      </w:r>
      <w:r w:rsidR="00F168B3" w:rsidRPr="00F168B3">
        <w:t>Docket</w:t>
      </w:r>
      <w:r w:rsidR="00020D86">
        <w:t xml:space="preserve"> No. CR-15</w:t>
      </w:r>
      <w:r w:rsidR="00F168B3">
        <w:t>-</w:t>
      </w:r>
      <w:r w:rsidR="00020D86">
        <w:t>328</w:t>
      </w:r>
    </w:p>
    <w:p w:rsidR="00BF046E" w:rsidRDefault="00BF046E" w:rsidP="00BF046E">
      <w:pPr>
        <w:spacing w:line="240" w:lineRule="auto"/>
        <w:jc w:val="left"/>
      </w:pPr>
      <w:r w:rsidRPr="00BF046E">
        <w:tab/>
        <w:t>Petitioner</w:t>
      </w:r>
    </w:p>
    <w:p w:rsidR="00C764EB" w:rsidRDefault="00C764EB" w:rsidP="00BF046E">
      <w:pPr>
        <w:spacing w:line="240" w:lineRule="auto"/>
        <w:jc w:val="left"/>
      </w:pPr>
    </w:p>
    <w:p w:rsidR="00BF046E" w:rsidRDefault="00BF046E" w:rsidP="00C764EB">
      <w:pPr>
        <w:spacing w:line="240" w:lineRule="auto"/>
        <w:ind w:left="720" w:firstLine="720"/>
        <w:jc w:val="left"/>
      </w:pPr>
      <w:r>
        <w:t>v.</w:t>
      </w:r>
    </w:p>
    <w:p w:rsidR="00BF046E" w:rsidRDefault="00BF046E" w:rsidP="00BF046E">
      <w:pPr>
        <w:spacing w:line="240" w:lineRule="auto"/>
        <w:jc w:val="left"/>
      </w:pPr>
    </w:p>
    <w:p w:rsidR="00BF046E" w:rsidRDefault="00BF046E" w:rsidP="00BF046E">
      <w:pPr>
        <w:spacing w:line="240" w:lineRule="auto"/>
        <w:jc w:val="left"/>
        <w:rPr>
          <w:b/>
        </w:rPr>
      </w:pPr>
      <w:r>
        <w:rPr>
          <w:b/>
        </w:rPr>
        <w:t>State Board of Retirement,</w:t>
      </w:r>
    </w:p>
    <w:p w:rsidR="00BF046E" w:rsidRDefault="00BF046E" w:rsidP="00BF046E">
      <w:pPr>
        <w:spacing w:line="240" w:lineRule="auto"/>
        <w:jc w:val="left"/>
      </w:pPr>
      <w:r>
        <w:rPr>
          <w:b/>
        </w:rPr>
        <w:tab/>
      </w:r>
      <w:r>
        <w:t>Respondent</w:t>
      </w:r>
    </w:p>
    <w:p w:rsidR="00BF046E" w:rsidRDefault="00BF046E" w:rsidP="00BF046E">
      <w:pPr>
        <w:jc w:val="left"/>
      </w:pPr>
      <w:r>
        <w:t>_______________________________________</w:t>
      </w:r>
    </w:p>
    <w:p w:rsidR="00BF046E" w:rsidRDefault="00BF046E" w:rsidP="00BF046E">
      <w:pPr>
        <w:spacing w:line="240" w:lineRule="auto"/>
        <w:jc w:val="left"/>
        <w:rPr>
          <w:b/>
        </w:rPr>
      </w:pPr>
      <w:r>
        <w:rPr>
          <w:b/>
        </w:rPr>
        <w:t>Appearance for Petitioner:</w:t>
      </w:r>
    </w:p>
    <w:p w:rsidR="00BF046E" w:rsidRDefault="00BF046E" w:rsidP="00BF046E">
      <w:pPr>
        <w:spacing w:line="240" w:lineRule="auto"/>
        <w:jc w:val="left"/>
        <w:rPr>
          <w:b/>
        </w:rPr>
      </w:pPr>
    </w:p>
    <w:p w:rsidR="00BF046E" w:rsidRPr="00625D10" w:rsidRDefault="00625D10" w:rsidP="00BF046E">
      <w:pPr>
        <w:spacing w:line="240" w:lineRule="auto"/>
        <w:jc w:val="left"/>
        <w:rPr>
          <w:i/>
        </w:rPr>
      </w:pPr>
      <w:r>
        <w:rPr>
          <w:i/>
        </w:rPr>
        <w:t>Pro se</w:t>
      </w:r>
    </w:p>
    <w:p w:rsidR="007861D1" w:rsidRDefault="007861D1" w:rsidP="00BF046E">
      <w:pPr>
        <w:spacing w:line="240" w:lineRule="auto"/>
        <w:jc w:val="left"/>
      </w:pPr>
    </w:p>
    <w:p w:rsidR="00BF046E" w:rsidRDefault="003E2897" w:rsidP="00BF046E">
      <w:pPr>
        <w:spacing w:line="240" w:lineRule="auto"/>
        <w:jc w:val="left"/>
      </w:pPr>
      <w:r>
        <w:t>16 Weldons Road</w:t>
      </w:r>
    </w:p>
    <w:p w:rsidR="003E2897" w:rsidRDefault="003E2897" w:rsidP="00BF046E">
      <w:pPr>
        <w:spacing w:line="240" w:lineRule="auto"/>
        <w:jc w:val="left"/>
      </w:pPr>
      <w:r>
        <w:t>Buzzard’s Bay, MA 02532</w:t>
      </w:r>
    </w:p>
    <w:p w:rsidR="003E2897" w:rsidRDefault="003E2897" w:rsidP="00BF046E">
      <w:pPr>
        <w:spacing w:line="240" w:lineRule="auto"/>
        <w:jc w:val="left"/>
      </w:pPr>
    </w:p>
    <w:p w:rsidR="00BF046E" w:rsidRDefault="00BF046E" w:rsidP="00BF046E">
      <w:pPr>
        <w:spacing w:line="240" w:lineRule="auto"/>
        <w:jc w:val="left"/>
        <w:rPr>
          <w:b/>
        </w:rPr>
      </w:pPr>
      <w:r>
        <w:rPr>
          <w:b/>
        </w:rPr>
        <w:t>Appearance for Respondent</w:t>
      </w:r>
    </w:p>
    <w:p w:rsidR="007861D1" w:rsidRDefault="007861D1" w:rsidP="00BF046E">
      <w:pPr>
        <w:spacing w:line="240" w:lineRule="auto"/>
        <w:jc w:val="left"/>
        <w:rPr>
          <w:b/>
        </w:rPr>
      </w:pPr>
    </w:p>
    <w:p w:rsidR="00BF046E" w:rsidRPr="001E1465" w:rsidRDefault="009252EA" w:rsidP="00BF046E">
      <w:pPr>
        <w:spacing w:line="240" w:lineRule="auto"/>
        <w:jc w:val="left"/>
      </w:pPr>
      <w:r w:rsidRPr="001E1465">
        <w:t>Melinda E. Troy</w:t>
      </w:r>
      <w:r w:rsidR="007861D1" w:rsidRPr="001E1465">
        <w:t>, Esq.</w:t>
      </w:r>
    </w:p>
    <w:p w:rsidR="009252EA" w:rsidRDefault="007861D1" w:rsidP="00BF046E">
      <w:pPr>
        <w:spacing w:line="240" w:lineRule="auto"/>
        <w:jc w:val="left"/>
      </w:pPr>
      <w:r>
        <w:t>State Board of Retirement</w:t>
      </w:r>
    </w:p>
    <w:p w:rsidR="009252EA" w:rsidRDefault="009252EA" w:rsidP="00BF046E">
      <w:pPr>
        <w:spacing w:line="240" w:lineRule="auto"/>
        <w:jc w:val="left"/>
      </w:pPr>
      <w:r>
        <w:t>One Winter Street, 8</w:t>
      </w:r>
      <w:r w:rsidRPr="009252EA">
        <w:rPr>
          <w:vertAlign w:val="superscript"/>
        </w:rPr>
        <w:t>th</w:t>
      </w:r>
      <w:r>
        <w:t xml:space="preserve"> Floor</w:t>
      </w:r>
    </w:p>
    <w:p w:rsidR="009252EA" w:rsidRDefault="009252EA" w:rsidP="00BF046E">
      <w:pPr>
        <w:spacing w:line="240" w:lineRule="auto"/>
        <w:jc w:val="left"/>
      </w:pPr>
      <w:r>
        <w:t>Boston, MA 02108</w:t>
      </w:r>
    </w:p>
    <w:p w:rsidR="009252EA" w:rsidRDefault="009252EA" w:rsidP="00BF046E">
      <w:pPr>
        <w:spacing w:line="240" w:lineRule="auto"/>
        <w:jc w:val="left"/>
      </w:pPr>
    </w:p>
    <w:p w:rsidR="009252EA" w:rsidRDefault="009252EA" w:rsidP="00BF046E">
      <w:pPr>
        <w:spacing w:line="240" w:lineRule="auto"/>
        <w:jc w:val="left"/>
      </w:pPr>
      <w:r>
        <w:rPr>
          <w:b/>
        </w:rPr>
        <w:t>Administrative Magistrate</w:t>
      </w:r>
      <w:r w:rsidR="00B403F8">
        <w:rPr>
          <w:b/>
        </w:rPr>
        <w:t>:</w:t>
      </w:r>
    </w:p>
    <w:p w:rsidR="009252EA" w:rsidRDefault="009252EA" w:rsidP="00BF046E">
      <w:pPr>
        <w:spacing w:line="240" w:lineRule="auto"/>
        <w:jc w:val="left"/>
      </w:pPr>
    </w:p>
    <w:p w:rsidR="009252EA" w:rsidRDefault="009252EA" w:rsidP="00BF046E">
      <w:pPr>
        <w:spacing w:line="240" w:lineRule="auto"/>
        <w:jc w:val="left"/>
      </w:pPr>
      <w:r>
        <w:t>Bonney Cashin</w:t>
      </w:r>
    </w:p>
    <w:p w:rsidR="009252EA" w:rsidRDefault="009252EA" w:rsidP="00BF046E">
      <w:pPr>
        <w:spacing w:line="240" w:lineRule="auto"/>
        <w:jc w:val="left"/>
      </w:pPr>
    </w:p>
    <w:p w:rsidR="00F356B5" w:rsidRDefault="00F356B5" w:rsidP="00BF046E">
      <w:pPr>
        <w:spacing w:line="240" w:lineRule="auto"/>
        <w:jc w:val="left"/>
      </w:pPr>
    </w:p>
    <w:p w:rsidR="009252EA" w:rsidRDefault="009252EA" w:rsidP="009252EA">
      <w:pPr>
        <w:rPr>
          <w:b/>
        </w:rPr>
      </w:pPr>
      <w:r>
        <w:rPr>
          <w:b/>
        </w:rPr>
        <w:t>SUMMARY OF DECISION</w:t>
      </w:r>
    </w:p>
    <w:p w:rsidR="009252EA" w:rsidRDefault="0068323B" w:rsidP="000F3D4E">
      <w:pPr>
        <w:spacing w:line="240" w:lineRule="auto"/>
        <w:jc w:val="left"/>
      </w:pPr>
      <w:r>
        <w:t>T</w:t>
      </w:r>
      <w:r w:rsidR="00B12FC4">
        <w:t>here is no actual controversy between the parties</w:t>
      </w:r>
      <w:r>
        <w:t xml:space="preserve"> because Mr. Jochim withdrew his application</w:t>
      </w:r>
      <w:r w:rsidR="00020D86">
        <w:t xml:space="preserve"> </w:t>
      </w:r>
      <w:r w:rsidR="003E3130">
        <w:t>to participate in the Employee Retirement Incentive Program (ERIP)</w:t>
      </w:r>
      <w:r>
        <w:t>.</w:t>
      </w:r>
      <w:r w:rsidR="003067E0">
        <w:t xml:space="preserve"> In addition, the deadline to apply</w:t>
      </w:r>
      <w:r w:rsidR="003E3130">
        <w:t xml:space="preserve"> for the ERIP</w:t>
      </w:r>
      <w:r w:rsidR="003067E0">
        <w:t xml:space="preserve"> has expired. </w:t>
      </w:r>
      <w:r w:rsidR="00B12FC4">
        <w:t>Mr. Jochim’s appe</w:t>
      </w:r>
      <w:r>
        <w:t>al</w:t>
      </w:r>
      <w:r w:rsidR="002338E1">
        <w:t xml:space="preserve"> is</w:t>
      </w:r>
      <w:r w:rsidR="00B12FC4">
        <w:t xml:space="preserve"> moot</w:t>
      </w:r>
      <w:r w:rsidR="00D55639">
        <w:t>,</w:t>
      </w:r>
      <w:r w:rsidR="00B12FC4">
        <w:t xml:space="preserve"> and </w:t>
      </w:r>
      <w:r w:rsidR="00D55639">
        <w:t xml:space="preserve">is, therefore, </w:t>
      </w:r>
      <w:r w:rsidR="00B12FC4">
        <w:t>dismissed.</w:t>
      </w:r>
    </w:p>
    <w:p w:rsidR="000F3D4E" w:rsidRDefault="000F3D4E" w:rsidP="000F3D4E">
      <w:pPr>
        <w:spacing w:line="240" w:lineRule="auto"/>
        <w:jc w:val="left"/>
      </w:pPr>
    </w:p>
    <w:p w:rsidR="000F3D4E" w:rsidRDefault="000F3D4E" w:rsidP="000F3D4E">
      <w:pPr>
        <w:spacing w:line="240" w:lineRule="auto"/>
        <w:jc w:val="left"/>
        <w:rPr>
          <w:b/>
        </w:rPr>
      </w:pPr>
    </w:p>
    <w:p w:rsidR="00F356B5" w:rsidRDefault="00F356B5" w:rsidP="000F3D4E">
      <w:pPr>
        <w:spacing w:line="240" w:lineRule="auto"/>
        <w:jc w:val="left"/>
        <w:rPr>
          <w:b/>
        </w:rPr>
      </w:pPr>
    </w:p>
    <w:p w:rsidR="00F356B5" w:rsidRDefault="00F356B5" w:rsidP="000F3D4E">
      <w:pPr>
        <w:spacing w:line="240" w:lineRule="auto"/>
        <w:jc w:val="left"/>
        <w:rPr>
          <w:b/>
        </w:rPr>
      </w:pPr>
    </w:p>
    <w:p w:rsidR="00F356B5" w:rsidRDefault="00F356B5" w:rsidP="000F3D4E">
      <w:pPr>
        <w:spacing w:line="240" w:lineRule="auto"/>
        <w:jc w:val="left"/>
        <w:rPr>
          <w:b/>
        </w:rPr>
      </w:pPr>
    </w:p>
    <w:p w:rsidR="00F356B5" w:rsidRDefault="00F356B5" w:rsidP="000F3D4E">
      <w:pPr>
        <w:spacing w:line="240" w:lineRule="auto"/>
        <w:jc w:val="left"/>
        <w:rPr>
          <w:b/>
        </w:rPr>
      </w:pPr>
    </w:p>
    <w:p w:rsidR="00F356B5" w:rsidRDefault="00F356B5" w:rsidP="000F3D4E">
      <w:pPr>
        <w:spacing w:line="240" w:lineRule="auto"/>
        <w:jc w:val="left"/>
        <w:rPr>
          <w:b/>
        </w:rPr>
      </w:pPr>
    </w:p>
    <w:p w:rsidR="009252EA" w:rsidRDefault="009252EA" w:rsidP="009252EA">
      <w:pPr>
        <w:rPr>
          <w:b/>
        </w:rPr>
      </w:pPr>
      <w:r>
        <w:rPr>
          <w:b/>
        </w:rPr>
        <w:lastRenderedPageBreak/>
        <w:t>DECISION</w:t>
      </w:r>
    </w:p>
    <w:p w:rsidR="009252EA" w:rsidRPr="00473CC0" w:rsidRDefault="009252EA" w:rsidP="009252EA">
      <w:pPr>
        <w:rPr>
          <w:b/>
        </w:rPr>
      </w:pPr>
      <w:r w:rsidRPr="00473CC0">
        <w:rPr>
          <w:b/>
        </w:rPr>
        <w:t>INTRODUCTION</w:t>
      </w:r>
    </w:p>
    <w:p w:rsidR="00A12742" w:rsidRDefault="001B762B" w:rsidP="005B600D">
      <w:pPr>
        <w:ind w:firstLine="720"/>
        <w:jc w:val="left"/>
      </w:pPr>
      <w:r>
        <w:t>Steven Jochim timely appeal</w:t>
      </w:r>
      <w:r w:rsidR="00C124AC">
        <w:t>ed</w:t>
      </w:r>
      <w:r>
        <w:t xml:space="preserve"> the June 18, 2015 decision </w:t>
      </w:r>
      <w:r w:rsidR="00803CF1">
        <w:t xml:space="preserve">of </w:t>
      </w:r>
      <w:r>
        <w:t xml:space="preserve">the State Board of Retirement </w:t>
      </w:r>
      <w:r w:rsidR="00FF7261">
        <w:t>(</w:t>
      </w:r>
      <w:r w:rsidR="008D2EA4">
        <w:t xml:space="preserve">the </w:t>
      </w:r>
      <w:r>
        <w:t>Board)</w:t>
      </w:r>
      <w:r w:rsidR="00803CF1">
        <w:t xml:space="preserve">. </w:t>
      </w:r>
      <w:r w:rsidR="00BF47CB">
        <w:t xml:space="preserve">The Board </w:t>
      </w:r>
      <w:r w:rsidR="00E50C56">
        <w:t>determined</w:t>
      </w:r>
      <w:r w:rsidR="00BF47CB">
        <w:t xml:space="preserve"> that</w:t>
      </w:r>
      <w:r w:rsidR="00E50C56">
        <w:t>,</w:t>
      </w:r>
      <w:r w:rsidR="00BF47CB">
        <w:t xml:space="preserve"> </w:t>
      </w:r>
      <w:r w:rsidR="00EF3F9A">
        <w:t xml:space="preserve">while </w:t>
      </w:r>
      <w:r w:rsidR="00803CF1">
        <w:t xml:space="preserve">Mr. Joachim was eligible to participate in the Employee Retirement Incentive Program </w:t>
      </w:r>
      <w:r w:rsidR="00BF2A64">
        <w:t>(</w:t>
      </w:r>
      <w:r w:rsidR="00803CF1">
        <w:t>ERIP</w:t>
      </w:r>
      <w:r w:rsidR="00BF2A64">
        <w:t>)</w:t>
      </w:r>
      <w:r w:rsidR="00803CF1">
        <w:t xml:space="preserve"> because of his employment with the </w:t>
      </w:r>
      <w:r w:rsidR="00EF3F9A">
        <w:t>Department of Mental H</w:t>
      </w:r>
      <w:r w:rsidR="00BF47CB">
        <w:t xml:space="preserve">ealth, his </w:t>
      </w:r>
      <w:r w:rsidR="00BF2A64">
        <w:t>salary from his employment with the University of Massachusetts Boston</w:t>
      </w:r>
      <w:r w:rsidR="00E65586">
        <w:t xml:space="preserve"> </w:t>
      </w:r>
      <w:r w:rsidR="00BF2A64">
        <w:t>(</w:t>
      </w:r>
      <w:r w:rsidR="00E65586">
        <w:t>UMass</w:t>
      </w:r>
      <w:r w:rsidR="00FE784D">
        <w:t xml:space="preserve"> Boston</w:t>
      </w:r>
      <w:r w:rsidR="00BF2A64">
        <w:t>)</w:t>
      </w:r>
      <w:r w:rsidR="00BF47CB">
        <w:t xml:space="preserve"> </w:t>
      </w:r>
      <w:r w:rsidR="00BF2A64">
        <w:t xml:space="preserve">could not be considered </w:t>
      </w:r>
      <w:r w:rsidR="001E1465">
        <w:t xml:space="preserve">when calculating his retirement benefit </w:t>
      </w:r>
      <w:r w:rsidR="00BF2A64">
        <w:t>because it is not a qualifying agency.</w:t>
      </w:r>
      <w:r w:rsidR="0044258E">
        <w:t xml:space="preserve"> </w:t>
      </w:r>
    </w:p>
    <w:p w:rsidR="00AD1665" w:rsidRDefault="00A12742" w:rsidP="005B600D">
      <w:pPr>
        <w:ind w:firstLine="720"/>
        <w:jc w:val="left"/>
      </w:pPr>
      <w:r>
        <w:t>On</w:t>
      </w:r>
      <w:r w:rsidR="00CF6604">
        <w:t xml:space="preserve"> September 3, 2015,</w:t>
      </w:r>
      <w:r w:rsidR="00BF2A64">
        <w:t xml:space="preserve"> in response to an order,</w:t>
      </w:r>
      <w:r w:rsidR="00CF6604">
        <w:t xml:space="preserve"> </w:t>
      </w:r>
      <w:r w:rsidR="00BF2A64">
        <w:t xml:space="preserve">Mr. </w:t>
      </w:r>
      <w:r w:rsidR="00CF6604">
        <w:t xml:space="preserve">Jochim </w:t>
      </w:r>
      <w:r w:rsidR="00996CDF">
        <w:t>filed</w:t>
      </w:r>
      <w:r w:rsidR="00CF6604">
        <w:t xml:space="preserve"> a </w:t>
      </w:r>
      <w:r w:rsidR="00CF6604" w:rsidRPr="00BF2A64">
        <w:t>Pre-Hearing memorandum</w:t>
      </w:r>
      <w:r w:rsidR="00CF6604">
        <w:t xml:space="preserve"> listing the legal issues he is asserting</w:t>
      </w:r>
      <w:r w:rsidR="00155E19">
        <w:t xml:space="preserve">; I have </w:t>
      </w:r>
      <w:r w:rsidR="00CF6604">
        <w:t xml:space="preserve">marked </w:t>
      </w:r>
      <w:r w:rsidR="00996CDF">
        <w:t xml:space="preserve">this </w:t>
      </w:r>
      <w:r w:rsidR="00CF6604">
        <w:t>“A” f</w:t>
      </w:r>
      <w:r>
        <w:t xml:space="preserve">or identification. On </w:t>
      </w:r>
      <w:r w:rsidR="00CF6604">
        <w:t xml:space="preserve">October 6, 2015, </w:t>
      </w:r>
      <w:r w:rsidR="00AD1665">
        <w:t xml:space="preserve">Respondent Board </w:t>
      </w:r>
      <w:r w:rsidR="00996CDF">
        <w:t xml:space="preserve">filed </w:t>
      </w:r>
      <w:r w:rsidR="00AD1665">
        <w:t xml:space="preserve">its </w:t>
      </w:r>
      <w:r w:rsidR="00AD1665" w:rsidRPr="00996CDF">
        <w:t>response</w:t>
      </w:r>
      <w:r w:rsidR="00AD1665">
        <w:t xml:space="preserve"> to Petitioner’s Pre-Hearing memorandum</w:t>
      </w:r>
      <w:r w:rsidR="00155E19">
        <w:t>; I have</w:t>
      </w:r>
      <w:r w:rsidR="00AD1665">
        <w:t xml:space="preserve"> marked</w:t>
      </w:r>
      <w:r w:rsidR="00155E19">
        <w:t xml:space="preserve"> this</w:t>
      </w:r>
      <w:r w:rsidR="00AD1665">
        <w:t xml:space="preserve"> “B” for identific</w:t>
      </w:r>
      <w:r w:rsidR="0036533C">
        <w:t>ation. T</w:t>
      </w:r>
      <w:r w:rsidR="00AD1665">
        <w:t>here is no genuine issue of material fact</w:t>
      </w:r>
      <w:r w:rsidR="006F56B6">
        <w:t>;</w:t>
      </w:r>
      <w:r w:rsidR="00AD1665">
        <w:t xml:space="preserve"> and</w:t>
      </w:r>
      <w:r w:rsidR="0036533C">
        <w:t xml:space="preserve"> so</w:t>
      </w:r>
      <w:r w:rsidR="00AD1665">
        <w:t xml:space="preserve"> this case is decided without a hearing pursuant to 801 CMR 1.01(7)(</w:t>
      </w:r>
      <w:r w:rsidR="0036533C">
        <w:t>h)</w:t>
      </w:r>
      <w:r w:rsidR="00AD1665">
        <w:t>.</w:t>
      </w:r>
      <w:r w:rsidR="006F56B6">
        <w:t xml:space="preserve"> </w:t>
      </w:r>
    </w:p>
    <w:p w:rsidR="00AD1665" w:rsidRDefault="00996CDF" w:rsidP="005B600D">
      <w:pPr>
        <w:ind w:firstLine="720"/>
        <w:jc w:val="left"/>
      </w:pPr>
      <w:r>
        <w:t xml:space="preserve">From the documents filed by the parties, </w:t>
      </w:r>
      <w:r w:rsidR="0036533C">
        <w:t>I have entered t</w:t>
      </w:r>
      <w:r w:rsidR="00AD1665">
        <w:t>he following exhibits into evidence:</w:t>
      </w:r>
    </w:p>
    <w:p w:rsidR="00AD1665" w:rsidRDefault="0036533C" w:rsidP="00844A73">
      <w:pPr>
        <w:ind w:firstLine="720"/>
        <w:jc w:val="left"/>
      </w:pPr>
      <w:r>
        <w:t>Ex. 1</w:t>
      </w:r>
      <w:r>
        <w:tab/>
      </w:r>
      <w:r>
        <w:tab/>
        <w:t>M</w:t>
      </w:r>
      <w:r w:rsidR="00844A73">
        <w:t>r. Jochim’s ERIP application dated June 9, 2015</w:t>
      </w:r>
      <w:r w:rsidR="00B947A1">
        <w:t>;</w:t>
      </w:r>
    </w:p>
    <w:p w:rsidR="00844A73" w:rsidRDefault="00AD1665" w:rsidP="005B600D">
      <w:pPr>
        <w:ind w:firstLine="720"/>
        <w:jc w:val="left"/>
      </w:pPr>
      <w:r>
        <w:t>Ex. 2</w:t>
      </w:r>
      <w:r>
        <w:tab/>
      </w:r>
      <w:r>
        <w:tab/>
      </w:r>
      <w:r w:rsidR="00844A73">
        <w:t>Letter from the Board dated June 18, 2015 notifying Mr. Jochim that his participation in the ERIP would be based on his service with the Department of Mental Health;</w:t>
      </w:r>
    </w:p>
    <w:p w:rsidR="00B947A1" w:rsidRDefault="00B947A1" w:rsidP="00844A73">
      <w:pPr>
        <w:ind w:firstLine="720"/>
        <w:jc w:val="left"/>
      </w:pPr>
      <w:r>
        <w:t>Ex. 3</w:t>
      </w:r>
      <w:r>
        <w:tab/>
      </w:r>
      <w:r>
        <w:tab/>
      </w:r>
      <w:r w:rsidR="00844A73">
        <w:t>Mr. Jochim’s appeal letter to the Division of Administrative Law Appeals with attachments</w:t>
      </w:r>
      <w:r w:rsidR="006F56B6">
        <w:t>,</w:t>
      </w:r>
      <w:r w:rsidR="00844A73">
        <w:t xml:space="preserve"> dated June 26, 2015; and</w:t>
      </w:r>
    </w:p>
    <w:p w:rsidR="00CF6604" w:rsidRDefault="00B947A1" w:rsidP="007D42DD">
      <w:pPr>
        <w:ind w:firstLine="720"/>
        <w:jc w:val="left"/>
      </w:pPr>
      <w:r>
        <w:t>Ex. 4</w:t>
      </w:r>
      <w:r>
        <w:tab/>
      </w:r>
      <w:r>
        <w:tab/>
        <w:t>M</w:t>
      </w:r>
      <w:r w:rsidR="00844A73">
        <w:t>r. Jochim’s letter to the Board notifying it that he was withdrawing his ERIP application dated June 23, 2015.</w:t>
      </w:r>
    </w:p>
    <w:p w:rsidR="00DB6A58" w:rsidRDefault="00DB6A58" w:rsidP="007D42DD">
      <w:pPr>
        <w:ind w:firstLine="720"/>
        <w:jc w:val="left"/>
      </w:pPr>
    </w:p>
    <w:p w:rsidR="009252EA" w:rsidRPr="00473CC0" w:rsidRDefault="009252EA" w:rsidP="009252EA">
      <w:pPr>
        <w:rPr>
          <w:b/>
        </w:rPr>
      </w:pPr>
      <w:r w:rsidRPr="00473CC0">
        <w:rPr>
          <w:b/>
        </w:rPr>
        <w:lastRenderedPageBreak/>
        <w:t>FINDINGS OF FACT</w:t>
      </w:r>
    </w:p>
    <w:p w:rsidR="00181BA9" w:rsidRDefault="00181BA9" w:rsidP="00181BA9">
      <w:pPr>
        <w:jc w:val="both"/>
      </w:pPr>
      <w:r>
        <w:t xml:space="preserve">Based on the evidence in the record, </w:t>
      </w:r>
      <w:r w:rsidR="007D42DD">
        <w:t>the following facts are not in dispute</w:t>
      </w:r>
      <w:r>
        <w:t>:</w:t>
      </w:r>
    </w:p>
    <w:p w:rsidR="00600862" w:rsidRDefault="0018524A" w:rsidP="00600862">
      <w:pPr>
        <w:pStyle w:val="ListParagraph"/>
        <w:numPr>
          <w:ilvl w:val="0"/>
          <w:numId w:val="1"/>
        </w:numPr>
        <w:jc w:val="left"/>
      </w:pPr>
      <w:r>
        <w:t>Mr. Jochim was bor</w:t>
      </w:r>
      <w:r w:rsidR="00B36913">
        <w:t xml:space="preserve">n in </w:t>
      </w:r>
      <w:r>
        <w:t>1956</w:t>
      </w:r>
      <w:r w:rsidR="00970575">
        <w:t>. (Ex</w:t>
      </w:r>
      <w:r w:rsidR="00DE57F2">
        <w:t xml:space="preserve">. </w:t>
      </w:r>
      <w:r w:rsidR="009C1410">
        <w:t>1</w:t>
      </w:r>
      <w:r w:rsidR="00DE57F2">
        <w:t>)</w:t>
      </w:r>
      <w:r w:rsidR="00647D7F">
        <w:t>.</w:t>
      </w:r>
    </w:p>
    <w:p w:rsidR="00DE57F2" w:rsidRDefault="00DE57F2" w:rsidP="00600862">
      <w:pPr>
        <w:pStyle w:val="ListParagraph"/>
        <w:numPr>
          <w:ilvl w:val="0"/>
          <w:numId w:val="1"/>
        </w:numPr>
        <w:jc w:val="left"/>
      </w:pPr>
      <w:r>
        <w:t>M</w:t>
      </w:r>
      <w:r w:rsidR="0018524A">
        <w:t>r. Jochim has worked as Site Director for the Department of Mental Health since July 15, 1984 and as a Senior Lecturer for the University of Massachusetts Bost</w:t>
      </w:r>
      <w:r w:rsidR="006F56B6">
        <w:t xml:space="preserve">on since September </w:t>
      </w:r>
      <w:r w:rsidR="00970575">
        <w:t>1999. (Ex</w:t>
      </w:r>
      <w:r w:rsidR="0018524A">
        <w:t xml:space="preserve">. </w:t>
      </w:r>
      <w:r w:rsidR="009C1410">
        <w:t>1</w:t>
      </w:r>
      <w:r>
        <w:t>)</w:t>
      </w:r>
      <w:r w:rsidR="00647D7F">
        <w:t>.</w:t>
      </w:r>
      <w:r w:rsidR="00A00281">
        <w:t xml:space="preserve"> </w:t>
      </w:r>
    </w:p>
    <w:p w:rsidR="00C5767D" w:rsidRDefault="00C5767D" w:rsidP="00C5767D">
      <w:pPr>
        <w:pStyle w:val="ListParagraph"/>
        <w:numPr>
          <w:ilvl w:val="0"/>
          <w:numId w:val="1"/>
        </w:numPr>
        <w:jc w:val="left"/>
      </w:pPr>
      <w:r>
        <w:t>Mr. Jochim began making contributions to the State Employee Retirement System for</w:t>
      </w:r>
      <w:r w:rsidR="00463621">
        <w:t xml:space="preserve"> the U</w:t>
      </w:r>
      <w:r w:rsidR="00E871EB">
        <w:t xml:space="preserve">Mass </w:t>
      </w:r>
      <w:r>
        <w:t>Boston position on January 27, 2008</w:t>
      </w:r>
      <w:r w:rsidR="00970575">
        <w:t>. (Ex</w:t>
      </w:r>
      <w:r w:rsidR="00E65586">
        <w:t xml:space="preserve">. </w:t>
      </w:r>
      <w:r w:rsidR="009C1410">
        <w:t>3</w:t>
      </w:r>
      <w:r>
        <w:t>).</w:t>
      </w:r>
    </w:p>
    <w:p w:rsidR="00C5767D" w:rsidRDefault="00C5767D" w:rsidP="00600862">
      <w:pPr>
        <w:pStyle w:val="ListParagraph"/>
        <w:numPr>
          <w:ilvl w:val="0"/>
          <w:numId w:val="1"/>
        </w:numPr>
        <w:jc w:val="left"/>
      </w:pPr>
      <w:r>
        <w:t xml:space="preserve">On September 10, 2012, Mr. Jochim received an e-mail from Michael Southerland, Benefits Counselor for the </w:t>
      </w:r>
      <w:r w:rsidR="00463621">
        <w:t>Board</w:t>
      </w:r>
      <w:r w:rsidR="00E65586">
        <w:t>, stating that M</w:t>
      </w:r>
      <w:r w:rsidR="000F1D27">
        <w:t xml:space="preserve">r. Jochim’s </w:t>
      </w:r>
      <w:r w:rsidR="00970575">
        <w:t>creditable service</w:t>
      </w:r>
      <w:r w:rsidR="00F5689C">
        <w:t xml:space="preserve"> </w:t>
      </w:r>
      <w:r w:rsidR="009828DB">
        <w:t>for his full-time position with</w:t>
      </w:r>
      <w:r w:rsidR="00F5689C">
        <w:t xml:space="preserve"> the Department of Mental Health</w:t>
      </w:r>
      <w:r w:rsidR="000F1D27">
        <w:t xml:space="preserve"> was</w:t>
      </w:r>
      <w:r w:rsidR="00E65586">
        <w:t xml:space="preserve"> 28 years and 2 months as of September 14, 2012</w:t>
      </w:r>
      <w:r w:rsidR="000F1D27">
        <w:t>.</w:t>
      </w:r>
      <w:r w:rsidR="00E65586">
        <w:t xml:space="preserve"> </w:t>
      </w:r>
      <w:r w:rsidR="000F1D27">
        <w:t>H</w:t>
      </w:r>
      <w:r w:rsidR="00E65586">
        <w:t xml:space="preserve">is half-time service at UMass would not </w:t>
      </w:r>
      <w:r w:rsidR="00970575">
        <w:t>count toward his creditable service</w:t>
      </w:r>
      <w:r>
        <w:t xml:space="preserve">. </w:t>
      </w:r>
      <w:r w:rsidR="000F1D27">
        <w:t>The message</w:t>
      </w:r>
      <w:r w:rsidR="00DB50D6">
        <w:t xml:space="preserve"> also state</w:t>
      </w:r>
      <w:r w:rsidR="001E1465">
        <w:t>d</w:t>
      </w:r>
      <w:r w:rsidR="00DB50D6">
        <w:t xml:space="preserve"> that</w:t>
      </w:r>
      <w:r w:rsidR="000F1D27">
        <w:t xml:space="preserve"> “t</w:t>
      </w:r>
      <w:r w:rsidR="00DB50D6">
        <w:t>he benefit of working at UMass will be the ability to combine the two salaries</w:t>
      </w:r>
      <w:r w:rsidR="00412363">
        <w:t>.”</w:t>
      </w:r>
      <w:r w:rsidR="00DB50D6">
        <w:t xml:space="preserve"> </w:t>
      </w:r>
      <w:r>
        <w:t>(</w:t>
      </w:r>
      <w:r w:rsidR="00970575">
        <w:t>Ex</w:t>
      </w:r>
      <w:r w:rsidR="00C8672B">
        <w:t>.</w:t>
      </w:r>
      <w:r w:rsidR="009C1410">
        <w:t xml:space="preserve"> 3</w:t>
      </w:r>
      <w:r>
        <w:t>)</w:t>
      </w:r>
      <w:r w:rsidR="00C8672B">
        <w:t>.</w:t>
      </w:r>
    </w:p>
    <w:p w:rsidR="00615961" w:rsidRDefault="00C5767D" w:rsidP="00600862">
      <w:pPr>
        <w:pStyle w:val="ListParagraph"/>
        <w:numPr>
          <w:ilvl w:val="0"/>
          <w:numId w:val="1"/>
        </w:numPr>
        <w:jc w:val="left"/>
      </w:pPr>
      <w:r>
        <w:t xml:space="preserve">On June 9, 2015, </w:t>
      </w:r>
      <w:r w:rsidR="007A6E19">
        <w:t>Mr. Jochim applied for the E</w:t>
      </w:r>
      <w:r w:rsidR="00BB1D18">
        <w:t>RIP</w:t>
      </w:r>
      <w:r w:rsidR="00970575">
        <w:t>. (Ex</w:t>
      </w:r>
      <w:r w:rsidR="009C1410">
        <w:t>. 2</w:t>
      </w:r>
      <w:r w:rsidR="00615961">
        <w:t>)</w:t>
      </w:r>
      <w:r w:rsidR="00647D7F">
        <w:t>.</w:t>
      </w:r>
    </w:p>
    <w:p w:rsidR="004C7365" w:rsidRDefault="00301A77" w:rsidP="00600862">
      <w:pPr>
        <w:pStyle w:val="ListParagraph"/>
        <w:numPr>
          <w:ilvl w:val="0"/>
          <w:numId w:val="1"/>
        </w:numPr>
        <w:jc w:val="left"/>
      </w:pPr>
      <w:r>
        <w:t xml:space="preserve">On June 18, 2015, </w:t>
      </w:r>
      <w:r w:rsidR="002F4B4C">
        <w:t xml:space="preserve">the </w:t>
      </w:r>
      <w:r>
        <w:t>Board issued its decision</w:t>
      </w:r>
      <w:r w:rsidR="00B45B8E">
        <w:t xml:space="preserve"> stating that </w:t>
      </w:r>
      <w:r w:rsidR="00996CDF">
        <w:t xml:space="preserve">Mr. Joachim’s </w:t>
      </w:r>
      <w:r w:rsidR="00B45B8E">
        <w:t xml:space="preserve">eligibility </w:t>
      </w:r>
      <w:r w:rsidR="00996CDF">
        <w:t xml:space="preserve">to participate in </w:t>
      </w:r>
      <w:r>
        <w:t>the ERIP would be limited</w:t>
      </w:r>
      <w:r w:rsidR="0090230A">
        <w:t xml:space="preserve"> to his service with the</w:t>
      </w:r>
      <w:r w:rsidR="001A0F3D">
        <w:t xml:space="preserve"> Department of Mental Health</w:t>
      </w:r>
      <w:r w:rsidR="00970575">
        <w:t>. (Ex</w:t>
      </w:r>
      <w:r w:rsidR="009C1410">
        <w:t>. 2</w:t>
      </w:r>
      <w:r w:rsidR="00B42A47">
        <w:t>)</w:t>
      </w:r>
      <w:r w:rsidR="00C77E5B">
        <w:t>.</w:t>
      </w:r>
    </w:p>
    <w:p w:rsidR="00301A77" w:rsidRDefault="006F56B6" w:rsidP="00301A77">
      <w:pPr>
        <w:pStyle w:val="ListParagraph"/>
        <w:numPr>
          <w:ilvl w:val="0"/>
          <w:numId w:val="1"/>
        </w:numPr>
        <w:jc w:val="left"/>
      </w:pPr>
      <w:r>
        <w:t xml:space="preserve">The Board relied on </w:t>
      </w:r>
      <w:r w:rsidR="00396B6F">
        <w:t>guidance</w:t>
      </w:r>
      <w:r w:rsidR="001349F3">
        <w:t xml:space="preserve"> dated May 14, 2015</w:t>
      </w:r>
      <w:r w:rsidR="00996CDF">
        <w:t xml:space="preserve"> and</w:t>
      </w:r>
      <w:r w:rsidR="00396B6F">
        <w:t xml:space="preserve"> issued by</w:t>
      </w:r>
      <w:r w:rsidR="001349F3">
        <w:t xml:space="preserve"> the Department of Higher Education </w:t>
      </w:r>
      <w:r w:rsidR="00996CDF">
        <w:t xml:space="preserve">which opined </w:t>
      </w:r>
      <w:r w:rsidR="008D40FA">
        <w:t xml:space="preserve">that employees of </w:t>
      </w:r>
      <w:r w:rsidR="001349F3">
        <w:t xml:space="preserve">state universities and community colleges are not eligible to participate in the ERIP. </w:t>
      </w:r>
      <w:r w:rsidR="00970575">
        <w:t>(Ex</w:t>
      </w:r>
      <w:r w:rsidR="009C1410">
        <w:t>. 2</w:t>
      </w:r>
      <w:r w:rsidR="001349F3">
        <w:t>)</w:t>
      </w:r>
      <w:r w:rsidR="00C77E5B">
        <w:t>.</w:t>
      </w:r>
      <w:r w:rsidR="00130703">
        <w:t xml:space="preserve"> </w:t>
      </w:r>
    </w:p>
    <w:p w:rsidR="00C30FEC" w:rsidRDefault="00C30FEC" w:rsidP="00C30FEC">
      <w:pPr>
        <w:pStyle w:val="ListParagraph"/>
        <w:numPr>
          <w:ilvl w:val="0"/>
          <w:numId w:val="1"/>
        </w:numPr>
        <w:jc w:val="left"/>
      </w:pPr>
      <w:r>
        <w:t>On June 23, 2015, Mr. Jochim wit</w:t>
      </w:r>
      <w:r w:rsidR="00970575">
        <w:t>hdrew his ERIP application. (Ex</w:t>
      </w:r>
      <w:r w:rsidR="009C1410">
        <w:t>. 4</w:t>
      </w:r>
      <w:r>
        <w:t>).</w:t>
      </w:r>
    </w:p>
    <w:p w:rsidR="00C30FEC" w:rsidRDefault="00C30FEC" w:rsidP="00C30FEC">
      <w:pPr>
        <w:pStyle w:val="ListParagraph"/>
        <w:numPr>
          <w:ilvl w:val="0"/>
          <w:numId w:val="1"/>
        </w:numPr>
        <w:jc w:val="left"/>
      </w:pPr>
      <w:r>
        <w:lastRenderedPageBreak/>
        <w:t>On June 26, 2015, Mr. Jochim timely app</w:t>
      </w:r>
      <w:r w:rsidR="00970575">
        <w:t>ealed the Board’s decision. (Ex</w:t>
      </w:r>
      <w:r>
        <w:t xml:space="preserve">. </w:t>
      </w:r>
      <w:r w:rsidR="009C1410">
        <w:t>3</w:t>
      </w:r>
      <w:r>
        <w:t>)</w:t>
      </w:r>
      <w:r w:rsidR="00C77E5B">
        <w:t>.</w:t>
      </w:r>
    </w:p>
    <w:p w:rsidR="009252EA" w:rsidRPr="00473CC0" w:rsidRDefault="00F7094F" w:rsidP="00C30FEC">
      <w:pPr>
        <w:rPr>
          <w:b/>
        </w:rPr>
      </w:pPr>
      <w:r w:rsidRPr="00473CC0">
        <w:rPr>
          <w:b/>
        </w:rPr>
        <w:t>DISCUSSION</w:t>
      </w:r>
    </w:p>
    <w:p w:rsidR="00473CC0" w:rsidRDefault="00473CC0" w:rsidP="00473CC0">
      <w:pPr>
        <w:ind w:firstLine="720"/>
        <w:jc w:val="left"/>
      </w:pPr>
      <w:r>
        <w:t>The ERIP was created via special legislation for a particular purpose: to decrease state spending by decreasing the number of executive department employees. Acts 2015, c. 19. It required these employees to apply by June 12, 2015 in order to participate. Acts 2015, c. 19, §4.</w:t>
      </w:r>
    </w:p>
    <w:p w:rsidR="00473CC0" w:rsidRDefault="00473CC0" w:rsidP="00473CC0">
      <w:pPr>
        <w:ind w:firstLine="720"/>
        <w:jc w:val="left"/>
      </w:pPr>
      <w:r>
        <w:t>Mr. Jochim’s application was timely. He, however, withdrew his application on June 23, 2015 and appealed on June 26, 2015. Because he withdrew his application and the deadline for participation in the ERIP has passed, Mr. Jochim’s appeal is moot and is dismissed.</w:t>
      </w:r>
    </w:p>
    <w:p w:rsidR="007E3AB4" w:rsidRDefault="00582A7C" w:rsidP="00C51033">
      <w:pPr>
        <w:ind w:firstLine="720"/>
        <w:jc w:val="left"/>
      </w:pPr>
      <w:r>
        <w:t>When a case is moot, it generally means that the plaintiff no longer has a stake in the outcome of his claim.</w:t>
      </w:r>
      <w:r w:rsidR="007D42DD">
        <w:t xml:space="preserve"> </w:t>
      </w:r>
      <w:r w:rsidR="00946EF7">
        <w:t xml:space="preserve">A case must stem from a controversy </w:t>
      </w:r>
      <w:r>
        <w:t xml:space="preserve">that is not </w:t>
      </w:r>
      <w:r w:rsidR="00946EF7">
        <w:t>theoretical or lack</w:t>
      </w:r>
      <w:r>
        <w:t>ing in</w:t>
      </w:r>
      <w:r w:rsidR="00946EF7">
        <w:t xml:space="preserve"> adversarial quality. </w:t>
      </w:r>
      <w:r w:rsidR="00946EF7">
        <w:rPr>
          <w:i/>
        </w:rPr>
        <w:t>Lockhart v. Attorney General, et. al.</w:t>
      </w:r>
      <w:r w:rsidR="00946EF7">
        <w:t xml:space="preserve">, 390 Mass. 780, 782-785 (1984). </w:t>
      </w:r>
      <w:r w:rsidR="00D80708">
        <w:t xml:space="preserve">A case can become moot </w:t>
      </w:r>
      <w:r w:rsidR="00BA3DE4">
        <w:t xml:space="preserve">if the circumstances that allow the plaintiff </w:t>
      </w:r>
      <w:r w:rsidR="004C1D19">
        <w:t xml:space="preserve">to seek </w:t>
      </w:r>
      <w:r w:rsidR="00BA3DE4">
        <w:t>judicial relief change because of</w:t>
      </w:r>
      <w:r>
        <w:t>,</w:t>
      </w:r>
      <w:r w:rsidR="00BA3DE4">
        <w:t xml:space="preserve"> but not limited to</w:t>
      </w:r>
      <w:r>
        <w:t>,</w:t>
      </w:r>
      <w:r w:rsidR="00BA3DE4">
        <w:t xml:space="preserve"> settlement, </w:t>
      </w:r>
      <w:r>
        <w:t xml:space="preserve">a </w:t>
      </w:r>
      <w:r w:rsidR="00BA3DE4">
        <w:t xml:space="preserve">new statute, or </w:t>
      </w:r>
      <w:r>
        <w:t xml:space="preserve">the </w:t>
      </w:r>
      <w:r w:rsidR="00BA3DE4">
        <w:t xml:space="preserve">death of a party.  </w:t>
      </w:r>
      <w:r w:rsidR="00C6104C">
        <w:rPr>
          <w:i/>
        </w:rPr>
        <w:t>Id</w:t>
      </w:r>
      <w:r w:rsidR="00C6104C">
        <w:t>.</w:t>
      </w:r>
    </w:p>
    <w:p w:rsidR="00582A7C" w:rsidRPr="00C6104C" w:rsidRDefault="00582A7C" w:rsidP="00C51033">
      <w:pPr>
        <w:ind w:firstLine="720"/>
        <w:jc w:val="left"/>
      </w:pPr>
      <w:r>
        <w:t xml:space="preserve">Mootness is a settled doctrine in Massachusetts courts and administrative tribunals, including DALA and the Contributory Retirement Appeal Board. </w:t>
      </w:r>
      <w:r w:rsidRPr="00EB1579">
        <w:rPr>
          <w:i/>
        </w:rPr>
        <w:t>City of Holyoke v. Holyoke Ret. Bd.</w:t>
      </w:r>
      <w:r>
        <w:t xml:space="preserve">, CR-07-949, Decision on </w:t>
      </w:r>
      <w:r w:rsidR="00EB1579">
        <w:t>R</w:t>
      </w:r>
      <w:r>
        <w:t xml:space="preserve">espondent’s Motion to Dismiss and Order of </w:t>
      </w:r>
      <w:r w:rsidR="00EB1579">
        <w:t>D</w:t>
      </w:r>
      <w:r>
        <w:t xml:space="preserve">ismissal (Div. Admin. Law </w:t>
      </w:r>
      <w:r w:rsidR="00EB1579">
        <w:t>A</w:t>
      </w:r>
      <w:r>
        <w:t>pp. July 31, 2008</w:t>
      </w:r>
      <w:r w:rsidR="00EB1579">
        <w:t>)</w:t>
      </w:r>
      <w:r>
        <w:t xml:space="preserve"> </w:t>
      </w:r>
      <w:r w:rsidR="005846B6">
        <w:t>(citations omitted).</w:t>
      </w:r>
    </w:p>
    <w:p w:rsidR="003D62B3" w:rsidRPr="003D62B3" w:rsidRDefault="007B0C54" w:rsidP="00C51033">
      <w:pPr>
        <w:ind w:firstLine="720"/>
        <w:jc w:val="left"/>
      </w:pPr>
      <w:r>
        <w:t>W</w:t>
      </w:r>
      <w:r w:rsidR="003D3CA2">
        <w:t>hen a</w:t>
      </w:r>
      <w:r w:rsidR="004B6C46">
        <w:t xml:space="preserve"> plaintiff </w:t>
      </w:r>
      <w:r w:rsidR="003D3CA2">
        <w:t xml:space="preserve">no longer has a </w:t>
      </w:r>
      <w:r w:rsidR="004B6C46">
        <w:t>stake in the claim</w:t>
      </w:r>
      <w:r w:rsidR="003D3CA2">
        <w:t xml:space="preserve">’s outcome, a court may </w:t>
      </w:r>
      <w:r>
        <w:t>nonetheless decide</w:t>
      </w:r>
      <w:r w:rsidR="003D3CA2">
        <w:t xml:space="preserve"> the </w:t>
      </w:r>
      <w:r w:rsidR="00F116DF">
        <w:t>case</w:t>
      </w:r>
      <w:r w:rsidR="00107CA7">
        <w:t xml:space="preserve"> </w:t>
      </w:r>
      <w:r>
        <w:t xml:space="preserve">is not moot </w:t>
      </w:r>
      <w:r w:rsidR="004B6C46">
        <w:t>if th</w:t>
      </w:r>
      <w:r w:rsidR="003B0467">
        <w:t xml:space="preserve">e same issues </w:t>
      </w:r>
      <w:r w:rsidR="004B6C46">
        <w:t>are likely to</w:t>
      </w:r>
      <w:r w:rsidR="003B0467">
        <w:t xml:space="preserve"> arise again</w:t>
      </w:r>
      <w:r w:rsidR="003D62B3">
        <w:t xml:space="preserve"> </w:t>
      </w:r>
      <w:r>
        <w:t>yet</w:t>
      </w:r>
      <w:r w:rsidR="003D3CA2">
        <w:t xml:space="preserve"> are capable of</w:t>
      </w:r>
      <w:r w:rsidR="003D62B3">
        <w:t xml:space="preserve"> evad</w:t>
      </w:r>
      <w:r w:rsidR="003D3CA2">
        <w:t>ing</w:t>
      </w:r>
      <w:r w:rsidR="003D62B3">
        <w:t xml:space="preserve"> review</w:t>
      </w:r>
      <w:r w:rsidR="007D42DD">
        <w:t xml:space="preserve">. </w:t>
      </w:r>
      <w:r w:rsidR="00C6104C">
        <w:rPr>
          <w:i/>
        </w:rPr>
        <w:t>Wolf v. Commissioner of Public Welfare</w:t>
      </w:r>
      <w:r w:rsidR="00C6104C">
        <w:t xml:space="preserve">, 367 Mass. 293, </w:t>
      </w:r>
      <w:r w:rsidR="00B72DAC">
        <w:t>298-300 (1975) (</w:t>
      </w:r>
      <w:r>
        <w:t xml:space="preserve">passage of time during appeal </w:t>
      </w:r>
      <w:r w:rsidR="00C514D8">
        <w:t xml:space="preserve">cannot moot a case if </w:t>
      </w:r>
      <w:r w:rsidR="00B72DAC">
        <w:t>other</w:t>
      </w:r>
      <w:r w:rsidR="00CD2FBA">
        <w:t xml:space="preserve"> pertinent</w:t>
      </w:r>
      <w:r w:rsidR="00B72DAC">
        <w:t xml:space="preserve"> circumstances surrounding the claim remain the same)</w:t>
      </w:r>
      <w:r w:rsidR="00A751BE">
        <w:t xml:space="preserve">. </w:t>
      </w:r>
      <w:r w:rsidR="00107CA7">
        <w:t>However, if the factual circum</w:t>
      </w:r>
      <w:r w:rsidR="00CB23B9">
        <w:t xml:space="preserve">stances </w:t>
      </w:r>
      <w:r w:rsidR="00CB36C7">
        <w:t xml:space="preserve">surrounding the claim </w:t>
      </w:r>
      <w:r w:rsidR="00CB23B9">
        <w:t xml:space="preserve">are likely to </w:t>
      </w:r>
      <w:r w:rsidR="00CB23B9">
        <w:lastRenderedPageBreak/>
        <w:t>change so that the same issues are unlikely to arise</w:t>
      </w:r>
      <w:r w:rsidR="00A751BE">
        <w:t xml:space="preserve"> again</w:t>
      </w:r>
      <w:r w:rsidR="00CB23B9">
        <w:t xml:space="preserve">, the court may </w:t>
      </w:r>
      <w:r w:rsidR="00A751BE">
        <w:t>use its discretion and dismiss the</w:t>
      </w:r>
      <w:r w:rsidR="00CB23B9">
        <w:t xml:space="preserve"> case.</w:t>
      </w:r>
      <w:r w:rsidR="004A0F3F">
        <w:t xml:space="preserve"> </w:t>
      </w:r>
      <w:r w:rsidR="004A0F3F">
        <w:rPr>
          <w:i/>
        </w:rPr>
        <w:t xml:space="preserve">Lockhart, </w:t>
      </w:r>
      <w:r w:rsidR="004A0F3F" w:rsidRPr="004A0F3F">
        <w:t>390 Mass</w:t>
      </w:r>
      <w:r w:rsidR="00A751BE">
        <w:t>.</w:t>
      </w:r>
      <w:r w:rsidR="004A0F3F">
        <w:t xml:space="preserve"> 784-785.</w:t>
      </w:r>
    </w:p>
    <w:p w:rsidR="00C51033" w:rsidRDefault="00045567" w:rsidP="001B57E4">
      <w:pPr>
        <w:ind w:firstLine="720"/>
        <w:jc w:val="left"/>
      </w:pPr>
      <w:r>
        <w:t>This case</w:t>
      </w:r>
      <w:r w:rsidR="00A751BE">
        <w:t xml:space="preserve"> stems</w:t>
      </w:r>
      <w:r w:rsidR="007D42DD">
        <w:t xml:space="preserve"> from Mr. Jochim’s</w:t>
      </w:r>
      <w:r w:rsidR="00A751BE">
        <w:t xml:space="preserve"> ERIP</w:t>
      </w:r>
      <w:r w:rsidR="007D42DD">
        <w:t xml:space="preserve"> application and the </w:t>
      </w:r>
      <w:r w:rsidR="00A751BE">
        <w:t>Board’s decision on his application</w:t>
      </w:r>
      <w:r w:rsidR="007D42DD">
        <w:t>.</w:t>
      </w:r>
      <w:r w:rsidR="001B57E4">
        <w:t xml:space="preserve"> Mr. Jochim </w:t>
      </w:r>
      <w:r w:rsidR="00A8544D">
        <w:t>voluntarily withdrew</w:t>
      </w:r>
      <w:r w:rsidR="0000028A">
        <w:t xml:space="preserve"> his</w:t>
      </w:r>
      <w:r w:rsidR="00375FFB">
        <w:t xml:space="preserve"> application. T</w:t>
      </w:r>
      <w:r w:rsidR="001B57E4">
        <w:t xml:space="preserve">he </w:t>
      </w:r>
      <w:r w:rsidR="00256C7B">
        <w:t xml:space="preserve">June 12, 2015 </w:t>
      </w:r>
      <w:r w:rsidR="001B57E4">
        <w:t>d</w:t>
      </w:r>
      <w:r w:rsidR="003A7CAF">
        <w:t>eadline to apply</w:t>
      </w:r>
      <w:r w:rsidR="00375FFB">
        <w:t xml:space="preserve"> has passed, so he </w:t>
      </w:r>
      <w:r w:rsidR="007B0C54">
        <w:t>cannot re-apply to participate</w:t>
      </w:r>
      <w:r w:rsidR="00256C7B">
        <w:t xml:space="preserve"> in the 2015 ERIP program. </w:t>
      </w:r>
      <w:r w:rsidR="001B57E4">
        <w:t>The legislature may enact another ERIP but its requirements are unknown and need not mirror the 2015 program. One can only speculate whether the same issue that concerns Mr. Jochim would arise again if he chose to participate in a</w:t>
      </w:r>
      <w:r w:rsidR="00256C7B">
        <w:t xml:space="preserve">nother </w:t>
      </w:r>
      <w:r w:rsidR="001B57E4">
        <w:t>ERIP</w:t>
      </w:r>
      <w:r w:rsidR="00256C7B">
        <w:t xml:space="preserve"> program</w:t>
      </w:r>
      <w:r w:rsidR="001B57E4">
        <w:t>.</w:t>
      </w:r>
    </w:p>
    <w:p w:rsidR="00E06581" w:rsidRDefault="007D42DD" w:rsidP="005A7A14">
      <w:pPr>
        <w:jc w:val="left"/>
      </w:pPr>
      <w:r>
        <w:tab/>
      </w:r>
      <w:r w:rsidR="005A7A14">
        <w:t xml:space="preserve">Were I to consider </w:t>
      </w:r>
      <w:r w:rsidR="00375FFB">
        <w:t>the merits of Mr. Jochim’s appeal</w:t>
      </w:r>
      <w:r w:rsidR="001E1465">
        <w:t>,</w:t>
      </w:r>
      <w:r w:rsidR="00375FFB">
        <w:t xml:space="preserve"> it is </w:t>
      </w:r>
      <w:r w:rsidR="005A7A14">
        <w:t xml:space="preserve">not clear whether </w:t>
      </w:r>
      <w:r w:rsidR="00375FFB">
        <w:t>he would prevail</w:t>
      </w:r>
      <w:r w:rsidR="005A7A14">
        <w:t>.</w:t>
      </w:r>
      <w:r w:rsidR="00375FFB">
        <w:t xml:space="preserve"> </w:t>
      </w:r>
      <w:r w:rsidR="005A7A14">
        <w:t>Acts 2015, c. 19</w:t>
      </w:r>
      <w:r w:rsidR="00FB4F8F">
        <w:t>,</w:t>
      </w:r>
      <w:r w:rsidR="00CB36C7">
        <w:t xml:space="preserve"> </w:t>
      </w:r>
      <w:r w:rsidR="005A7A14">
        <w:t xml:space="preserve">§1 </w:t>
      </w:r>
      <w:r w:rsidR="00CB36C7">
        <w:t>define</w:t>
      </w:r>
      <w:r w:rsidR="005A7A14">
        <w:t>s</w:t>
      </w:r>
      <w:r w:rsidR="00CB36C7">
        <w:t xml:space="preserve"> “</w:t>
      </w:r>
      <w:r w:rsidR="002A3B10">
        <w:t>executive de</w:t>
      </w:r>
      <w:r w:rsidR="001C209B">
        <w:t>partment employee</w:t>
      </w:r>
      <w:r w:rsidR="00CB36C7">
        <w:t>”</w:t>
      </w:r>
      <w:r w:rsidR="001C209B">
        <w:t xml:space="preserve"> as</w:t>
      </w:r>
      <w:r w:rsidR="002A3B10">
        <w:t xml:space="preserve"> “a person employed by an agency” with agency defined as, “the office of the governor, an exe</w:t>
      </w:r>
      <w:r w:rsidR="001C209B">
        <w:t>cutive office established in [</w:t>
      </w:r>
      <w:r w:rsidR="002A3B10">
        <w:t>G.L. c.</w:t>
      </w:r>
      <w:r w:rsidR="007056B4">
        <w:t xml:space="preserve"> </w:t>
      </w:r>
      <w:r w:rsidR="002A3B10">
        <w:t>6A, §2] or an agency, bureau, department, office or division of the commonwealth reporting to such executive office or under the control of the governor.</w:t>
      </w:r>
      <w:r w:rsidR="00597922">
        <w:t xml:space="preserve"> Acts 2015, c. 19, </w:t>
      </w:r>
      <w:r w:rsidR="00251D48">
        <w:t>§1</w:t>
      </w:r>
      <w:r w:rsidR="002A3B10">
        <w:t>.</w:t>
      </w:r>
      <w:r w:rsidR="00CB36C7">
        <w:t xml:space="preserve"> </w:t>
      </w:r>
      <w:r w:rsidR="007A6E19">
        <w:t xml:space="preserve"> </w:t>
      </w:r>
    </w:p>
    <w:p w:rsidR="00987F2D" w:rsidRDefault="00BE284B" w:rsidP="00987F2D">
      <w:pPr>
        <w:ind w:firstLine="720"/>
        <w:jc w:val="left"/>
      </w:pPr>
      <w:r>
        <w:t xml:space="preserve">There is no question that </w:t>
      </w:r>
      <w:r w:rsidR="00C51851">
        <w:t>Mr. Jochim’s position with the Department of Ment</w:t>
      </w:r>
      <w:r w:rsidR="00CB36C7">
        <w:t>al Health meets the definition of an executive department employee.</w:t>
      </w:r>
      <w:r w:rsidR="00E06581">
        <w:t xml:space="preserve"> However, </w:t>
      </w:r>
      <w:r w:rsidR="005A7A14">
        <w:t xml:space="preserve">it is not so clear that an employee of </w:t>
      </w:r>
      <w:r w:rsidR="00987F2D">
        <w:t xml:space="preserve">UMass Boston </w:t>
      </w:r>
      <w:r w:rsidR="005A7A14">
        <w:t xml:space="preserve">meets the definition. The Department of Higher Education opined that </w:t>
      </w:r>
      <w:r w:rsidR="001E1465">
        <w:t>UMass employees are not executive department employees</w:t>
      </w:r>
      <w:r w:rsidR="005A7A14">
        <w:t>.</w:t>
      </w:r>
      <w:r w:rsidR="00987F2D">
        <w:t xml:space="preserve"> </w:t>
      </w:r>
    </w:p>
    <w:p w:rsidR="00FB4F8F" w:rsidRDefault="00A12742" w:rsidP="00E964D6">
      <w:pPr>
        <w:ind w:firstLine="720"/>
        <w:jc w:val="left"/>
      </w:pPr>
      <w:r>
        <w:t xml:space="preserve">Mr. Jochim asserts </w:t>
      </w:r>
      <w:r w:rsidR="00A8544D">
        <w:t>under the promissory estoppel doctrine that the Board</w:t>
      </w:r>
      <w:r w:rsidR="00F116DF">
        <w:t>, through Mr. Southerland,</w:t>
      </w:r>
      <w:r w:rsidR="00A8544D">
        <w:t xml:space="preserve"> led him to believe he would be able to combine the salaries of both positions for purposes of retirement benefits</w:t>
      </w:r>
      <w:r w:rsidR="00FB4F8F">
        <w:t>,</w:t>
      </w:r>
      <w:r w:rsidR="00D24DE2">
        <w:t xml:space="preserve"> and </w:t>
      </w:r>
      <w:r w:rsidR="00FB4F8F">
        <w:t xml:space="preserve">he </w:t>
      </w:r>
      <w:r w:rsidR="00D24DE2">
        <w:t>applied for the ERIP under</w:t>
      </w:r>
      <w:r w:rsidR="00A8544D">
        <w:t xml:space="preserve"> this belief</w:t>
      </w:r>
      <w:r>
        <w:t>.</w:t>
      </w:r>
      <w:r w:rsidR="00A8544D">
        <w:t xml:space="preserve"> However, the correspondence between Mr. Jochim and the Board regarding this statement of combining salaries </w:t>
      </w:r>
      <w:r w:rsidR="00F116DF">
        <w:t xml:space="preserve">took place in 2012 before the ERIP was established. </w:t>
      </w:r>
      <w:r w:rsidR="00653654">
        <w:t xml:space="preserve">There is no evidence </w:t>
      </w:r>
      <w:r w:rsidR="00ED0BEB">
        <w:t xml:space="preserve">of </w:t>
      </w:r>
      <w:r w:rsidR="00653654">
        <w:t xml:space="preserve">correspondence regarding the requirements of the ERIP between Mr. Jochim and the Board. </w:t>
      </w:r>
      <w:r w:rsidR="00F116DF">
        <w:t xml:space="preserve">It </w:t>
      </w:r>
      <w:r w:rsidR="00F116DF">
        <w:lastRenderedPageBreak/>
        <w:t>can</w:t>
      </w:r>
      <w:r w:rsidR="00653654">
        <w:t>, therefore,</w:t>
      </w:r>
      <w:r w:rsidR="00F116DF">
        <w:t xml:space="preserve"> be logically inferred that the statement made by Mr. Southerland reflected</w:t>
      </w:r>
      <w:r w:rsidR="00E93349">
        <w:t xml:space="preserve"> the</w:t>
      </w:r>
      <w:r w:rsidR="00F116DF">
        <w:t xml:space="preserve"> typical retirement standards under G.L. c.32 and not the </w:t>
      </w:r>
      <w:r w:rsidR="00FB4F8F">
        <w:t xml:space="preserve">ERIP </w:t>
      </w:r>
      <w:r w:rsidR="00F116DF">
        <w:t>special legislation</w:t>
      </w:r>
      <w:r w:rsidR="00FB4F8F">
        <w:t>.</w:t>
      </w:r>
      <w:r w:rsidR="00F116DF">
        <w:t xml:space="preserve"> </w:t>
      </w:r>
    </w:p>
    <w:p w:rsidR="00653EA4" w:rsidRDefault="00653EA4" w:rsidP="00343A5F">
      <w:pPr>
        <w:jc w:val="left"/>
      </w:pPr>
      <w:r>
        <w:tab/>
      </w:r>
      <w:r w:rsidR="00E964D6">
        <w:t>Mr. Jochim’s appeal</w:t>
      </w:r>
      <w:r w:rsidR="00D52D5B">
        <w:t xml:space="preserve"> </w:t>
      </w:r>
      <w:r w:rsidR="00957F06">
        <w:t>is</w:t>
      </w:r>
      <w:r w:rsidR="00D52D5B">
        <w:t xml:space="preserve"> </w:t>
      </w:r>
      <w:r w:rsidR="00E964D6">
        <w:t>dismissed as moot.</w:t>
      </w:r>
    </w:p>
    <w:p w:rsidR="00EB20F5" w:rsidRDefault="00EB20F5" w:rsidP="00FA4EEB">
      <w:pPr>
        <w:jc w:val="left"/>
      </w:pPr>
    </w:p>
    <w:p w:rsidR="00FA4EEB" w:rsidRDefault="00FA4EEB" w:rsidP="001E1465">
      <w:pPr>
        <w:spacing w:line="240" w:lineRule="auto"/>
        <w:ind w:left="4320"/>
        <w:jc w:val="both"/>
      </w:pPr>
      <w:r>
        <w:t>DIVISION OF ADMINISTRATIVE</w:t>
      </w:r>
    </w:p>
    <w:p w:rsidR="00FA4EEB" w:rsidRDefault="00FA4EEB" w:rsidP="001E1465">
      <w:pPr>
        <w:spacing w:line="240" w:lineRule="auto"/>
        <w:ind w:left="4320"/>
        <w:jc w:val="left"/>
      </w:pPr>
      <w:r>
        <w:t>LAW APPEALS</w:t>
      </w:r>
    </w:p>
    <w:p w:rsidR="00FA4EEB" w:rsidRDefault="00FA4EEB" w:rsidP="001E1465">
      <w:pPr>
        <w:spacing w:line="240" w:lineRule="auto"/>
        <w:ind w:left="4320" w:firstLine="720"/>
        <w:jc w:val="left"/>
      </w:pPr>
    </w:p>
    <w:p w:rsidR="00FA4EEB" w:rsidRDefault="00FA4EEB" w:rsidP="001E1465">
      <w:pPr>
        <w:spacing w:line="240" w:lineRule="auto"/>
        <w:ind w:left="4320" w:firstLine="720"/>
        <w:jc w:val="left"/>
      </w:pPr>
    </w:p>
    <w:p w:rsidR="00FA4EEB" w:rsidRDefault="00FA4EEB" w:rsidP="001E1465">
      <w:pPr>
        <w:spacing w:line="240" w:lineRule="auto"/>
        <w:ind w:left="4320"/>
        <w:jc w:val="left"/>
      </w:pPr>
      <w:r>
        <w:t>______________________________</w:t>
      </w:r>
    </w:p>
    <w:p w:rsidR="00FA4EEB" w:rsidRDefault="00FA4EEB" w:rsidP="001E1465">
      <w:pPr>
        <w:spacing w:line="240" w:lineRule="auto"/>
        <w:ind w:left="4320"/>
        <w:jc w:val="left"/>
      </w:pPr>
      <w:r>
        <w:t>Bonney Cashin</w:t>
      </w:r>
    </w:p>
    <w:p w:rsidR="00FA4EEB" w:rsidRDefault="00FA4EEB" w:rsidP="001E1465">
      <w:pPr>
        <w:spacing w:line="240" w:lineRule="auto"/>
        <w:ind w:left="4320"/>
        <w:jc w:val="left"/>
      </w:pPr>
      <w:r>
        <w:t>Administrative Magistrate</w:t>
      </w:r>
    </w:p>
    <w:p w:rsidR="00FA4EEB" w:rsidRDefault="00FA4EEB" w:rsidP="00FA4EEB">
      <w:pPr>
        <w:spacing w:line="240" w:lineRule="auto"/>
        <w:ind w:left="5040" w:firstLine="720"/>
        <w:jc w:val="left"/>
      </w:pPr>
    </w:p>
    <w:p w:rsidR="008D5110" w:rsidRDefault="008D5110" w:rsidP="00FA4EEB">
      <w:pPr>
        <w:spacing w:line="240" w:lineRule="auto"/>
        <w:jc w:val="both"/>
      </w:pPr>
    </w:p>
    <w:p w:rsidR="00FA4EEB" w:rsidRPr="00A40D75" w:rsidRDefault="002F7699" w:rsidP="00FA4EEB">
      <w:pPr>
        <w:spacing w:line="240" w:lineRule="auto"/>
        <w:jc w:val="both"/>
      </w:pPr>
      <w:r>
        <w:t xml:space="preserve"> </w:t>
      </w:r>
      <w:r w:rsidR="00FA4EEB">
        <w:t>Dated:</w:t>
      </w:r>
      <w:r w:rsidR="008D5110">
        <w:t xml:space="preserve"> October 28, 2016</w:t>
      </w:r>
    </w:p>
    <w:sectPr w:rsidR="00FA4EEB" w:rsidRPr="00A40D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B0" w:rsidRDefault="00CB4EB0" w:rsidP="006660BE">
      <w:pPr>
        <w:spacing w:line="240" w:lineRule="auto"/>
      </w:pPr>
      <w:r>
        <w:separator/>
      </w:r>
    </w:p>
  </w:endnote>
  <w:endnote w:type="continuationSeparator" w:id="0">
    <w:p w:rsidR="00CB4EB0" w:rsidRDefault="00CB4EB0" w:rsidP="00666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08605"/>
      <w:docPartObj>
        <w:docPartGallery w:val="Page Numbers (Bottom of Page)"/>
        <w:docPartUnique/>
      </w:docPartObj>
    </w:sdtPr>
    <w:sdtEndPr>
      <w:rPr>
        <w:noProof/>
      </w:rPr>
    </w:sdtEndPr>
    <w:sdtContent>
      <w:p w:rsidR="006660BE" w:rsidRDefault="006660BE">
        <w:pPr>
          <w:pStyle w:val="Footer"/>
        </w:pPr>
        <w:r>
          <w:fldChar w:fldCharType="begin"/>
        </w:r>
        <w:r>
          <w:instrText xml:space="preserve"> PAGE   \* MERGEFORMAT </w:instrText>
        </w:r>
        <w:r>
          <w:fldChar w:fldCharType="separate"/>
        </w:r>
        <w:r w:rsidR="00AE4B9D">
          <w:rPr>
            <w:noProof/>
          </w:rPr>
          <w:t>2</w:t>
        </w:r>
        <w:r>
          <w:rPr>
            <w:noProof/>
          </w:rPr>
          <w:fldChar w:fldCharType="end"/>
        </w:r>
      </w:p>
    </w:sdtContent>
  </w:sdt>
  <w:p w:rsidR="006660BE" w:rsidRDefault="00666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B0" w:rsidRDefault="00CB4EB0" w:rsidP="006660BE">
      <w:pPr>
        <w:spacing w:line="240" w:lineRule="auto"/>
      </w:pPr>
      <w:r>
        <w:separator/>
      </w:r>
    </w:p>
  </w:footnote>
  <w:footnote w:type="continuationSeparator" w:id="0">
    <w:p w:rsidR="00CB4EB0" w:rsidRDefault="00CB4EB0" w:rsidP="006660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3D5C"/>
    <w:multiLevelType w:val="hybridMultilevel"/>
    <w:tmpl w:val="E3C810C4"/>
    <w:lvl w:ilvl="0" w:tplc="2EA246E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6E"/>
    <w:rsid w:val="0000028A"/>
    <w:rsid w:val="00000E00"/>
    <w:rsid w:val="0000410D"/>
    <w:rsid w:val="00020D86"/>
    <w:rsid w:val="000237AD"/>
    <w:rsid w:val="00027E4C"/>
    <w:rsid w:val="00045567"/>
    <w:rsid w:val="00056282"/>
    <w:rsid w:val="0007491A"/>
    <w:rsid w:val="00076942"/>
    <w:rsid w:val="00093617"/>
    <w:rsid w:val="000C6A66"/>
    <w:rsid w:val="000D282A"/>
    <w:rsid w:val="000D71EC"/>
    <w:rsid w:val="000F176B"/>
    <w:rsid w:val="000F1D27"/>
    <w:rsid w:val="000F3D4E"/>
    <w:rsid w:val="00107CA7"/>
    <w:rsid w:val="00116228"/>
    <w:rsid w:val="00122AA5"/>
    <w:rsid w:val="001231C2"/>
    <w:rsid w:val="00130703"/>
    <w:rsid w:val="001349F3"/>
    <w:rsid w:val="001421DD"/>
    <w:rsid w:val="0014331C"/>
    <w:rsid w:val="001454B7"/>
    <w:rsid w:val="00154791"/>
    <w:rsid w:val="00155E19"/>
    <w:rsid w:val="00161FFE"/>
    <w:rsid w:val="00181BA9"/>
    <w:rsid w:val="0018524A"/>
    <w:rsid w:val="0019135E"/>
    <w:rsid w:val="001A0F3D"/>
    <w:rsid w:val="001A4AD5"/>
    <w:rsid w:val="001B57E4"/>
    <w:rsid w:val="001B762B"/>
    <w:rsid w:val="001C209B"/>
    <w:rsid w:val="001D37D0"/>
    <w:rsid w:val="001E1465"/>
    <w:rsid w:val="001E26EF"/>
    <w:rsid w:val="001E3EFC"/>
    <w:rsid w:val="001E672A"/>
    <w:rsid w:val="001F5B4A"/>
    <w:rsid w:val="00201DD7"/>
    <w:rsid w:val="00202F8E"/>
    <w:rsid w:val="00214A7D"/>
    <w:rsid w:val="002338E1"/>
    <w:rsid w:val="00251D48"/>
    <w:rsid w:val="00256C7B"/>
    <w:rsid w:val="00275A84"/>
    <w:rsid w:val="0028377C"/>
    <w:rsid w:val="00292369"/>
    <w:rsid w:val="00292B6B"/>
    <w:rsid w:val="002A142D"/>
    <w:rsid w:val="002A3B10"/>
    <w:rsid w:val="002B49F4"/>
    <w:rsid w:val="002D5348"/>
    <w:rsid w:val="002E4041"/>
    <w:rsid w:val="002E55B3"/>
    <w:rsid w:val="002F4B4C"/>
    <w:rsid w:val="002F675E"/>
    <w:rsid w:val="002F7699"/>
    <w:rsid w:val="003003D8"/>
    <w:rsid w:val="00301A77"/>
    <w:rsid w:val="00301D82"/>
    <w:rsid w:val="00303E8A"/>
    <w:rsid w:val="003067E0"/>
    <w:rsid w:val="003111FD"/>
    <w:rsid w:val="00312AC9"/>
    <w:rsid w:val="003171B2"/>
    <w:rsid w:val="00321B36"/>
    <w:rsid w:val="00324EE7"/>
    <w:rsid w:val="00325078"/>
    <w:rsid w:val="00331E0F"/>
    <w:rsid w:val="00343A5F"/>
    <w:rsid w:val="00347D58"/>
    <w:rsid w:val="0036015E"/>
    <w:rsid w:val="0036533C"/>
    <w:rsid w:val="0037004A"/>
    <w:rsid w:val="00375FFB"/>
    <w:rsid w:val="00377B37"/>
    <w:rsid w:val="00381060"/>
    <w:rsid w:val="00385017"/>
    <w:rsid w:val="00392AD2"/>
    <w:rsid w:val="00396B6F"/>
    <w:rsid w:val="00397006"/>
    <w:rsid w:val="003A1C16"/>
    <w:rsid w:val="003A7CAF"/>
    <w:rsid w:val="003B0467"/>
    <w:rsid w:val="003B1AFE"/>
    <w:rsid w:val="003B1D9E"/>
    <w:rsid w:val="003C5860"/>
    <w:rsid w:val="003C7921"/>
    <w:rsid w:val="003D3CA2"/>
    <w:rsid w:val="003D62B3"/>
    <w:rsid w:val="003E1DB1"/>
    <w:rsid w:val="003E2897"/>
    <w:rsid w:val="003E3130"/>
    <w:rsid w:val="003E510A"/>
    <w:rsid w:val="003F18D5"/>
    <w:rsid w:val="003F2047"/>
    <w:rsid w:val="003F38C7"/>
    <w:rsid w:val="003F59EE"/>
    <w:rsid w:val="004014DD"/>
    <w:rsid w:val="00403412"/>
    <w:rsid w:val="00406119"/>
    <w:rsid w:val="00412363"/>
    <w:rsid w:val="004318F6"/>
    <w:rsid w:val="00435A57"/>
    <w:rsid w:val="004361BD"/>
    <w:rsid w:val="0044258E"/>
    <w:rsid w:val="004571A3"/>
    <w:rsid w:val="00463621"/>
    <w:rsid w:val="004708B3"/>
    <w:rsid w:val="00471513"/>
    <w:rsid w:val="00473CC0"/>
    <w:rsid w:val="00476C9B"/>
    <w:rsid w:val="004A0F3F"/>
    <w:rsid w:val="004B6C46"/>
    <w:rsid w:val="004C1D19"/>
    <w:rsid w:val="004C7365"/>
    <w:rsid w:val="004E5432"/>
    <w:rsid w:val="004F3652"/>
    <w:rsid w:val="004F63E4"/>
    <w:rsid w:val="00510154"/>
    <w:rsid w:val="00514107"/>
    <w:rsid w:val="00527774"/>
    <w:rsid w:val="00536814"/>
    <w:rsid w:val="005412B9"/>
    <w:rsid w:val="0054384F"/>
    <w:rsid w:val="005543F4"/>
    <w:rsid w:val="00563976"/>
    <w:rsid w:val="00566089"/>
    <w:rsid w:val="00580676"/>
    <w:rsid w:val="005822A4"/>
    <w:rsid w:val="00582A7C"/>
    <w:rsid w:val="005846B6"/>
    <w:rsid w:val="005976B7"/>
    <w:rsid w:val="00597922"/>
    <w:rsid w:val="005A4D77"/>
    <w:rsid w:val="005A7A14"/>
    <w:rsid w:val="005B600D"/>
    <w:rsid w:val="005C17C9"/>
    <w:rsid w:val="005D462F"/>
    <w:rsid w:val="005E7271"/>
    <w:rsid w:val="00600862"/>
    <w:rsid w:val="00604038"/>
    <w:rsid w:val="00610DED"/>
    <w:rsid w:val="006117ED"/>
    <w:rsid w:val="00615961"/>
    <w:rsid w:val="00624CD7"/>
    <w:rsid w:val="00625D10"/>
    <w:rsid w:val="00636408"/>
    <w:rsid w:val="00647D7F"/>
    <w:rsid w:val="00651EBB"/>
    <w:rsid w:val="00653654"/>
    <w:rsid w:val="00653EA4"/>
    <w:rsid w:val="006660BE"/>
    <w:rsid w:val="006736E6"/>
    <w:rsid w:val="00677857"/>
    <w:rsid w:val="0068323B"/>
    <w:rsid w:val="0068391F"/>
    <w:rsid w:val="0069105E"/>
    <w:rsid w:val="00697332"/>
    <w:rsid w:val="006C0DA3"/>
    <w:rsid w:val="006C77E8"/>
    <w:rsid w:val="006D3663"/>
    <w:rsid w:val="006D59B8"/>
    <w:rsid w:val="006E03D3"/>
    <w:rsid w:val="006F56B6"/>
    <w:rsid w:val="007026F7"/>
    <w:rsid w:val="007056B4"/>
    <w:rsid w:val="00721522"/>
    <w:rsid w:val="00742F3C"/>
    <w:rsid w:val="00753CB8"/>
    <w:rsid w:val="007733DA"/>
    <w:rsid w:val="007861D1"/>
    <w:rsid w:val="007A6E19"/>
    <w:rsid w:val="007B0C54"/>
    <w:rsid w:val="007C53EE"/>
    <w:rsid w:val="007D18E2"/>
    <w:rsid w:val="007D42DD"/>
    <w:rsid w:val="007E3AB4"/>
    <w:rsid w:val="007F226D"/>
    <w:rsid w:val="008023C9"/>
    <w:rsid w:val="00803CF1"/>
    <w:rsid w:val="008077F4"/>
    <w:rsid w:val="00813734"/>
    <w:rsid w:val="008170DD"/>
    <w:rsid w:val="00820F40"/>
    <w:rsid w:val="008320DF"/>
    <w:rsid w:val="0083516A"/>
    <w:rsid w:val="00841AB8"/>
    <w:rsid w:val="00844A73"/>
    <w:rsid w:val="0084644A"/>
    <w:rsid w:val="00852E9B"/>
    <w:rsid w:val="00856955"/>
    <w:rsid w:val="0087634A"/>
    <w:rsid w:val="008951CC"/>
    <w:rsid w:val="008A0C8D"/>
    <w:rsid w:val="008B3E64"/>
    <w:rsid w:val="008D0E8D"/>
    <w:rsid w:val="008D2EA4"/>
    <w:rsid w:val="008D40FA"/>
    <w:rsid w:val="008D5110"/>
    <w:rsid w:val="008D6999"/>
    <w:rsid w:val="008E261A"/>
    <w:rsid w:val="0090230A"/>
    <w:rsid w:val="0092414D"/>
    <w:rsid w:val="009252EA"/>
    <w:rsid w:val="00925E6D"/>
    <w:rsid w:val="009264CF"/>
    <w:rsid w:val="00946EF7"/>
    <w:rsid w:val="00953A0C"/>
    <w:rsid w:val="0095754D"/>
    <w:rsid w:val="00957F06"/>
    <w:rsid w:val="00960FA5"/>
    <w:rsid w:val="00970575"/>
    <w:rsid w:val="0097258C"/>
    <w:rsid w:val="009828DB"/>
    <w:rsid w:val="00987F2D"/>
    <w:rsid w:val="0099240B"/>
    <w:rsid w:val="009951D7"/>
    <w:rsid w:val="00996CDF"/>
    <w:rsid w:val="009B7166"/>
    <w:rsid w:val="009C1089"/>
    <w:rsid w:val="009C1410"/>
    <w:rsid w:val="009C6EF2"/>
    <w:rsid w:val="009D10CD"/>
    <w:rsid w:val="009E57E6"/>
    <w:rsid w:val="009F1ED4"/>
    <w:rsid w:val="00A00281"/>
    <w:rsid w:val="00A05F33"/>
    <w:rsid w:val="00A12742"/>
    <w:rsid w:val="00A12AC9"/>
    <w:rsid w:val="00A33A27"/>
    <w:rsid w:val="00A40D75"/>
    <w:rsid w:val="00A54AF7"/>
    <w:rsid w:val="00A57E21"/>
    <w:rsid w:val="00A62CAE"/>
    <w:rsid w:val="00A751BE"/>
    <w:rsid w:val="00A83059"/>
    <w:rsid w:val="00A8544D"/>
    <w:rsid w:val="00AD1665"/>
    <w:rsid w:val="00AD5F6A"/>
    <w:rsid w:val="00AE34E1"/>
    <w:rsid w:val="00AE4B9D"/>
    <w:rsid w:val="00AE57C5"/>
    <w:rsid w:val="00AF0D17"/>
    <w:rsid w:val="00AF49BB"/>
    <w:rsid w:val="00AF7CB4"/>
    <w:rsid w:val="00B003F5"/>
    <w:rsid w:val="00B1164C"/>
    <w:rsid w:val="00B12FC4"/>
    <w:rsid w:val="00B14084"/>
    <w:rsid w:val="00B21F37"/>
    <w:rsid w:val="00B22FA8"/>
    <w:rsid w:val="00B27137"/>
    <w:rsid w:val="00B30C40"/>
    <w:rsid w:val="00B36913"/>
    <w:rsid w:val="00B403F8"/>
    <w:rsid w:val="00B42A47"/>
    <w:rsid w:val="00B45B8E"/>
    <w:rsid w:val="00B52927"/>
    <w:rsid w:val="00B542DD"/>
    <w:rsid w:val="00B72DAC"/>
    <w:rsid w:val="00B73FBF"/>
    <w:rsid w:val="00B74D6B"/>
    <w:rsid w:val="00B94518"/>
    <w:rsid w:val="00B947A1"/>
    <w:rsid w:val="00BA3DE4"/>
    <w:rsid w:val="00BA457C"/>
    <w:rsid w:val="00BB1D18"/>
    <w:rsid w:val="00BE284B"/>
    <w:rsid w:val="00BF046E"/>
    <w:rsid w:val="00BF2356"/>
    <w:rsid w:val="00BF2A64"/>
    <w:rsid w:val="00BF47CB"/>
    <w:rsid w:val="00BF6C4C"/>
    <w:rsid w:val="00C00625"/>
    <w:rsid w:val="00C03D90"/>
    <w:rsid w:val="00C124AC"/>
    <w:rsid w:val="00C30FEC"/>
    <w:rsid w:val="00C32733"/>
    <w:rsid w:val="00C34D84"/>
    <w:rsid w:val="00C36E7E"/>
    <w:rsid w:val="00C3715F"/>
    <w:rsid w:val="00C42FF5"/>
    <w:rsid w:val="00C51033"/>
    <w:rsid w:val="00C514D8"/>
    <w:rsid w:val="00C51851"/>
    <w:rsid w:val="00C54AD3"/>
    <w:rsid w:val="00C5767D"/>
    <w:rsid w:val="00C6104C"/>
    <w:rsid w:val="00C613EA"/>
    <w:rsid w:val="00C764EB"/>
    <w:rsid w:val="00C77E5B"/>
    <w:rsid w:val="00C800AB"/>
    <w:rsid w:val="00C804C0"/>
    <w:rsid w:val="00C80CDC"/>
    <w:rsid w:val="00C8672B"/>
    <w:rsid w:val="00C86EBD"/>
    <w:rsid w:val="00CA4900"/>
    <w:rsid w:val="00CB0A0C"/>
    <w:rsid w:val="00CB140D"/>
    <w:rsid w:val="00CB23B9"/>
    <w:rsid w:val="00CB362D"/>
    <w:rsid w:val="00CB36C7"/>
    <w:rsid w:val="00CB4EB0"/>
    <w:rsid w:val="00CC67F3"/>
    <w:rsid w:val="00CD2FBA"/>
    <w:rsid w:val="00CD753A"/>
    <w:rsid w:val="00CE3944"/>
    <w:rsid w:val="00CE41F8"/>
    <w:rsid w:val="00CE75B2"/>
    <w:rsid w:val="00CF3E15"/>
    <w:rsid w:val="00CF6604"/>
    <w:rsid w:val="00CF6AFA"/>
    <w:rsid w:val="00D01D1F"/>
    <w:rsid w:val="00D04732"/>
    <w:rsid w:val="00D12EBE"/>
    <w:rsid w:val="00D15B69"/>
    <w:rsid w:val="00D21BBD"/>
    <w:rsid w:val="00D24DE2"/>
    <w:rsid w:val="00D25B6B"/>
    <w:rsid w:val="00D37F7B"/>
    <w:rsid w:val="00D4310D"/>
    <w:rsid w:val="00D45C2A"/>
    <w:rsid w:val="00D52D5B"/>
    <w:rsid w:val="00D55639"/>
    <w:rsid w:val="00D80708"/>
    <w:rsid w:val="00DB50D6"/>
    <w:rsid w:val="00DB65D3"/>
    <w:rsid w:val="00DB6A58"/>
    <w:rsid w:val="00DC442E"/>
    <w:rsid w:val="00DD129B"/>
    <w:rsid w:val="00DE4005"/>
    <w:rsid w:val="00DE57F2"/>
    <w:rsid w:val="00DF2D95"/>
    <w:rsid w:val="00DF5E78"/>
    <w:rsid w:val="00E03EDC"/>
    <w:rsid w:val="00E06581"/>
    <w:rsid w:val="00E12148"/>
    <w:rsid w:val="00E21983"/>
    <w:rsid w:val="00E21D82"/>
    <w:rsid w:val="00E25CCD"/>
    <w:rsid w:val="00E31B24"/>
    <w:rsid w:val="00E35ED0"/>
    <w:rsid w:val="00E36FB8"/>
    <w:rsid w:val="00E50C56"/>
    <w:rsid w:val="00E60B4B"/>
    <w:rsid w:val="00E65586"/>
    <w:rsid w:val="00E67730"/>
    <w:rsid w:val="00E85258"/>
    <w:rsid w:val="00E871EB"/>
    <w:rsid w:val="00E93349"/>
    <w:rsid w:val="00E964D6"/>
    <w:rsid w:val="00EB1579"/>
    <w:rsid w:val="00EB20F5"/>
    <w:rsid w:val="00EB304D"/>
    <w:rsid w:val="00EC053C"/>
    <w:rsid w:val="00ED0BEB"/>
    <w:rsid w:val="00ED2144"/>
    <w:rsid w:val="00EF3F9A"/>
    <w:rsid w:val="00F02CDD"/>
    <w:rsid w:val="00F02D98"/>
    <w:rsid w:val="00F07356"/>
    <w:rsid w:val="00F116DF"/>
    <w:rsid w:val="00F154F1"/>
    <w:rsid w:val="00F168B3"/>
    <w:rsid w:val="00F16DFE"/>
    <w:rsid w:val="00F239D8"/>
    <w:rsid w:val="00F356B5"/>
    <w:rsid w:val="00F5689C"/>
    <w:rsid w:val="00F56B8D"/>
    <w:rsid w:val="00F64299"/>
    <w:rsid w:val="00F6554C"/>
    <w:rsid w:val="00F7094F"/>
    <w:rsid w:val="00FA4EEB"/>
    <w:rsid w:val="00FB4F8F"/>
    <w:rsid w:val="00FC497D"/>
    <w:rsid w:val="00FE202A"/>
    <w:rsid w:val="00FE27C9"/>
    <w:rsid w:val="00FE44B5"/>
    <w:rsid w:val="00FE784D"/>
    <w:rsid w:val="00FF2B42"/>
    <w:rsid w:val="00FF7261"/>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BalloonText">
    <w:name w:val="Balloon Text"/>
    <w:basedOn w:val="Normal"/>
    <w:link w:val="BalloonTextChar"/>
    <w:uiPriority w:val="99"/>
    <w:semiHidden/>
    <w:unhideWhenUsed/>
    <w:rsid w:val="009264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BalloonText">
    <w:name w:val="Balloon Text"/>
    <w:basedOn w:val="Normal"/>
    <w:link w:val="BalloonTextChar"/>
    <w:uiPriority w:val="99"/>
    <w:semiHidden/>
    <w:unhideWhenUsed/>
    <w:rsid w:val="009264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04B6-2C51-4EEA-91E1-8ED43E29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2016-12-06T19:34:00Z</dcterms:created>
  <dc:creator>ANF</dc:creator>
  <lastModifiedBy>ANF</lastModifiedBy>
  <lastPrinted>2016-10-27T17:38:00Z</lastPrinted>
  <dcterms:modified xsi:type="dcterms:W3CDTF">2016-12-06T19:34:00Z</dcterms:modified>
  <revision>2</revision>
</coreProperties>
</file>