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7EB2B" w14:textId="77777777" w:rsidR="006525FF" w:rsidRDefault="006525FF" w:rsidP="006525FF">
      <w:pPr>
        <w:pStyle w:val="Head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4F7685" wp14:editId="528283B0">
            <wp:simplePos x="0" y="0"/>
            <wp:positionH relativeFrom="column">
              <wp:posOffset>-321945</wp:posOffset>
            </wp:positionH>
            <wp:positionV relativeFrom="paragraph">
              <wp:posOffset>-113665</wp:posOffset>
            </wp:positionV>
            <wp:extent cx="838200" cy="8070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402D9B1" wp14:editId="2C664494">
            <wp:simplePos x="0" y="0"/>
            <wp:positionH relativeFrom="column">
              <wp:posOffset>563880</wp:posOffset>
            </wp:positionH>
            <wp:positionV relativeFrom="paragraph">
              <wp:posOffset>-113665</wp:posOffset>
            </wp:positionV>
            <wp:extent cx="5634990" cy="8255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99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5AAC3" w14:textId="77777777" w:rsidR="006525FF" w:rsidRDefault="006525FF" w:rsidP="006525FF">
      <w:pPr>
        <w:pStyle w:val="Header"/>
      </w:pPr>
    </w:p>
    <w:p w14:paraId="18A4C206" w14:textId="77777777" w:rsidR="006525FF" w:rsidRDefault="006525FF" w:rsidP="006525FF">
      <w:pPr>
        <w:pStyle w:val="Header"/>
      </w:pPr>
    </w:p>
    <w:p w14:paraId="03B42917" w14:textId="77777777" w:rsidR="006525FF" w:rsidRDefault="006525FF" w:rsidP="006525FF">
      <w:pPr>
        <w:pStyle w:val="Header"/>
      </w:pPr>
    </w:p>
    <w:p w14:paraId="319900B8" w14:textId="77777777" w:rsidR="006525FF" w:rsidRDefault="006525FF" w:rsidP="006525FF">
      <w:pPr>
        <w:pStyle w:val="Header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61312" behindDoc="1" locked="0" layoutInCell="0" allowOverlap="1" wp14:anchorId="6A619D2E" wp14:editId="3DD7EF7D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0" cy="0"/>
                <wp:effectExtent l="0" t="0" r="0" b="0"/>
                <wp:wrapNone/>
                <wp:docPr id="3" name="Rectangle 3" descr="/Users/carolynbowes/Desktop/MassIT letterhead/seal1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2A491" id="Rectangle 3" o:spid="_x0000_s1026" alt="/Users/carolynbowes/Desktop/MassIT letterhead/seal1.eps" style="position:absolute;margin-left:0;margin-top:0;width:0;height:0;z-index:-251655168;visibility:visible;mso-wrap-style:square;mso-width-percent:0;mso-height-percent:0;mso-wrap-distance-left:3.17497mm;mso-wrap-distance-top:-3e-5mm;mso-wrap-distance-right:3.17497mm;mso-wrap-distance-bottom:-3e-5mm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" o:allowincell="f" filled="f" stroked="f">
                <o:lock v:ext="edit" aspectratio="t"/>
                <w10:wrap anchorx="margin" anchory="margin"/>
              </v:rect>
            </w:pict>
          </mc:Fallback>
        </mc:AlternateContent>
      </w:r>
    </w:p>
    <w:p w14:paraId="55BD5082" w14:textId="77777777" w:rsidR="006525FF" w:rsidRPr="00131D6F" w:rsidRDefault="006525FF" w:rsidP="006525FF">
      <w:pPr>
        <w:spacing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0B58F7" wp14:editId="6E60CB4D">
                <wp:simplePos x="0" y="0"/>
                <wp:positionH relativeFrom="column">
                  <wp:posOffset>-97155</wp:posOffset>
                </wp:positionH>
                <wp:positionV relativeFrom="paragraph">
                  <wp:posOffset>212090</wp:posOffset>
                </wp:positionV>
                <wp:extent cx="3663315" cy="923925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31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D6B8B" w14:textId="77777777" w:rsidR="006525FF" w:rsidRPr="00565B3B" w:rsidRDefault="006525FF" w:rsidP="006525FF">
                            <w:pPr>
                              <w:pStyle w:val="p1"/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65B3B"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  <w:t>CHARLES D. BAKER</w:t>
                            </w:r>
                          </w:p>
                          <w:p w14:paraId="40C3913B" w14:textId="77777777" w:rsidR="006525FF" w:rsidRPr="00565B3B" w:rsidRDefault="006525FF" w:rsidP="006525FF">
                            <w:pPr>
                              <w:pStyle w:val="p1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65B3B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Governor</w:t>
                            </w:r>
                          </w:p>
                          <w:p w14:paraId="29A76731" w14:textId="77777777" w:rsidR="006525FF" w:rsidRPr="00565B3B" w:rsidRDefault="006525FF" w:rsidP="006525FF">
                            <w:pPr>
                              <w:pStyle w:val="p1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162E85B7" w14:textId="77777777" w:rsidR="006525FF" w:rsidRPr="00565B3B" w:rsidRDefault="006525FF" w:rsidP="006525FF">
                            <w:pPr>
                              <w:pStyle w:val="p1"/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65B3B"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  <w:t>KARYN E.</w:t>
                            </w:r>
                            <w:r w:rsidRPr="00565B3B">
                              <w:rPr>
                                <w:rStyle w:val="apple-converted-space"/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  <w:t xml:space="preserve">  </w:t>
                            </w:r>
                            <w:r w:rsidRPr="00565B3B"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  <w:t>POLITO</w:t>
                            </w:r>
                          </w:p>
                          <w:p w14:paraId="11CC78D4" w14:textId="77777777" w:rsidR="006525FF" w:rsidRPr="00565B3B" w:rsidRDefault="006525FF" w:rsidP="006525FF">
                            <w:pPr>
                              <w:pStyle w:val="p1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65B3B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Lieutenant Governor</w:t>
                            </w:r>
                          </w:p>
                          <w:p w14:paraId="6C440B18" w14:textId="77777777" w:rsidR="006525FF" w:rsidRPr="00567678" w:rsidRDefault="006525FF" w:rsidP="006525FF">
                            <w:pPr>
                              <w:pStyle w:val="masthead-title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0B58F7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-7.65pt;margin-top:16.7pt;width:288.45pt;height:72.7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" filled="f" stroked="f">
                <v:textbox style="mso-fit-shape-to-text:t">
                  <w:txbxContent>
                    <w:p w14:paraId="406D6B8B" w14:textId="77777777" w:rsidR="006525FF" w:rsidRPr="00565B3B" w:rsidRDefault="006525FF" w:rsidP="006525FF">
                      <w:pPr>
                        <w:pStyle w:val="p1"/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565B3B"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  <w:t>CHARLES D. BAKER</w:t>
                      </w:r>
                    </w:p>
                    <w:p w14:paraId="40C3913B" w14:textId="77777777" w:rsidR="006525FF" w:rsidRPr="00565B3B" w:rsidRDefault="006525FF" w:rsidP="006525FF">
                      <w:pPr>
                        <w:pStyle w:val="p1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  <w:r w:rsidRPr="00565B3B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>Governor</w:t>
                      </w:r>
                    </w:p>
                    <w:p w14:paraId="29A76731" w14:textId="77777777" w:rsidR="006525FF" w:rsidRPr="00565B3B" w:rsidRDefault="006525FF" w:rsidP="006525FF">
                      <w:pPr>
                        <w:pStyle w:val="p1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</w:p>
                    <w:p w14:paraId="162E85B7" w14:textId="77777777" w:rsidR="006525FF" w:rsidRPr="00565B3B" w:rsidRDefault="006525FF" w:rsidP="006525FF">
                      <w:pPr>
                        <w:pStyle w:val="p1"/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565B3B"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  <w:t>KARYN E.</w:t>
                      </w:r>
                      <w:r w:rsidRPr="00565B3B">
                        <w:rPr>
                          <w:rStyle w:val="apple-converted-space"/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  <w:t xml:space="preserve">  </w:t>
                      </w:r>
                      <w:r w:rsidRPr="00565B3B"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  <w:t>POLITO</w:t>
                      </w:r>
                    </w:p>
                    <w:p w14:paraId="11CC78D4" w14:textId="77777777" w:rsidR="006525FF" w:rsidRPr="00565B3B" w:rsidRDefault="006525FF" w:rsidP="006525FF">
                      <w:pPr>
                        <w:pStyle w:val="p1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  <w:r w:rsidRPr="00565B3B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>Lieutenant Governor</w:t>
                      </w:r>
                    </w:p>
                    <w:p w14:paraId="6C440B18" w14:textId="77777777" w:rsidR="006525FF" w:rsidRPr="00567678" w:rsidRDefault="006525FF" w:rsidP="006525FF">
                      <w:pPr>
                        <w:pStyle w:val="masthead-title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C677DF" w14:textId="77777777" w:rsidR="006525FF" w:rsidRPr="0024089D" w:rsidRDefault="006525FF" w:rsidP="006525FF">
      <w:pPr>
        <w:spacing w:before="1600"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4456F" wp14:editId="2BC85B90">
                <wp:simplePos x="0" y="0"/>
                <wp:positionH relativeFrom="column">
                  <wp:posOffset>3183890</wp:posOffset>
                </wp:positionH>
                <wp:positionV relativeFrom="paragraph">
                  <wp:posOffset>27940</wp:posOffset>
                </wp:positionV>
                <wp:extent cx="3339465" cy="92392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6BDD3" w14:textId="77777777" w:rsidR="006525FF" w:rsidRPr="00565B3B" w:rsidRDefault="006525FF" w:rsidP="006525FF">
                            <w:pPr>
                              <w:pStyle w:val="p1"/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32CD2F34" w14:textId="77777777" w:rsidR="006525FF" w:rsidRPr="00565B3B" w:rsidRDefault="006525FF" w:rsidP="006525FF">
                            <w:pPr>
                              <w:pStyle w:val="p1"/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0498B8C8" w14:textId="77777777" w:rsidR="006525FF" w:rsidRPr="00565B3B" w:rsidRDefault="006525FF" w:rsidP="006525FF">
                            <w:pPr>
                              <w:pStyle w:val="p1"/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65B3B"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  <w:t>CURTIS M. WOOD</w:t>
                            </w:r>
                          </w:p>
                          <w:p w14:paraId="71F590CB" w14:textId="77777777" w:rsidR="006525FF" w:rsidRPr="00565B3B" w:rsidRDefault="006525FF" w:rsidP="006525FF">
                            <w:pPr>
                              <w:pStyle w:val="p1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565B3B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Secretary</w:t>
                            </w:r>
                          </w:p>
                          <w:p w14:paraId="74C0A82A" w14:textId="77777777" w:rsidR="006525FF" w:rsidRPr="00565B3B" w:rsidRDefault="006525FF" w:rsidP="006525FF">
                            <w:pPr>
                              <w:pStyle w:val="p1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1E004D2B" w14:textId="77777777" w:rsidR="006525FF" w:rsidRPr="00567678" w:rsidRDefault="006525FF" w:rsidP="006525FF">
                            <w:pPr>
                              <w:pStyle w:val="masthead-title"/>
                              <w:jc w:val="right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64456F" id="Text Box 7" o:spid="_x0000_s1027" type="#_x0000_t202" style="position:absolute;margin-left:250.7pt;margin-top:2.2pt;width:262.95pt;height:72.7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" filled="f" stroked="f">
                <v:textbox style="mso-fit-shape-to-text:t">
                  <w:txbxContent>
                    <w:p w14:paraId="57A6BDD3" w14:textId="77777777" w:rsidR="006525FF" w:rsidRPr="00565B3B" w:rsidRDefault="006525FF" w:rsidP="006525FF">
                      <w:pPr>
                        <w:pStyle w:val="p1"/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</w:pPr>
                    </w:p>
                    <w:p w14:paraId="32CD2F34" w14:textId="77777777" w:rsidR="006525FF" w:rsidRPr="00565B3B" w:rsidRDefault="006525FF" w:rsidP="006525FF">
                      <w:pPr>
                        <w:pStyle w:val="p1"/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</w:pPr>
                    </w:p>
                    <w:p w14:paraId="0498B8C8" w14:textId="77777777" w:rsidR="006525FF" w:rsidRPr="00565B3B" w:rsidRDefault="006525FF" w:rsidP="006525FF">
                      <w:pPr>
                        <w:pStyle w:val="p1"/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565B3B"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  <w:t>CURTIS M. WOOD</w:t>
                      </w:r>
                    </w:p>
                    <w:p w14:paraId="71F590CB" w14:textId="77777777" w:rsidR="006525FF" w:rsidRPr="00565B3B" w:rsidRDefault="006525FF" w:rsidP="006525FF">
                      <w:pPr>
                        <w:pStyle w:val="p1"/>
                        <w:jc w:val="right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  <w:r w:rsidRPr="00565B3B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>Secretary</w:t>
                      </w:r>
                    </w:p>
                    <w:p w14:paraId="74C0A82A" w14:textId="77777777" w:rsidR="006525FF" w:rsidRPr="00565B3B" w:rsidRDefault="006525FF" w:rsidP="006525FF">
                      <w:pPr>
                        <w:pStyle w:val="p1"/>
                        <w:jc w:val="right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</w:p>
                    <w:p w14:paraId="1E004D2B" w14:textId="77777777" w:rsidR="006525FF" w:rsidRPr="00567678" w:rsidRDefault="006525FF" w:rsidP="006525FF">
                      <w:pPr>
                        <w:pStyle w:val="masthead-title"/>
                        <w:jc w:val="right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F18E64" w14:textId="77777777" w:rsidR="006525FF" w:rsidRPr="00565B3B" w:rsidRDefault="006525FF" w:rsidP="006525FF">
      <w:pPr>
        <w:spacing w:after="0" w:line="240" w:lineRule="auto"/>
        <w:rPr>
          <w:rFonts w:ascii="Times New Roman" w:eastAsia="Times New Roman" w:hAnsi="Times New Roman"/>
        </w:rPr>
      </w:pPr>
      <w:r w:rsidRPr="00565B3B">
        <w:rPr>
          <w:rFonts w:ascii="Times New Roman" w:eastAsia="Times New Roman" w:hAnsi="Times New Roman"/>
        </w:rPr>
        <w:t>Posted:</w:t>
      </w:r>
      <w:r w:rsidRPr="00565B3B"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>J</w:t>
      </w:r>
      <w:r>
        <w:rPr>
          <w:rFonts w:ascii="Times New Roman" w:eastAsia="Times New Roman" w:hAnsi="Times New Roman"/>
        </w:rPr>
        <w:t>une 2</w:t>
      </w:r>
      <w:r>
        <w:rPr>
          <w:rFonts w:ascii="Times New Roman" w:eastAsia="Times New Roman" w:hAnsi="Times New Roman"/>
        </w:rPr>
        <w:t>, 202</w:t>
      </w:r>
      <w:r>
        <w:rPr>
          <w:rFonts w:ascii="Times New Roman" w:eastAsia="Times New Roman" w:hAnsi="Times New Roman"/>
        </w:rPr>
        <w:t>1</w:t>
      </w:r>
    </w:p>
    <w:p w14:paraId="6FF046C6" w14:textId="77777777" w:rsidR="006525FF" w:rsidRPr="00565B3B" w:rsidRDefault="006525FF" w:rsidP="006525F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6FD81FD3" w14:textId="77777777" w:rsidR="006525FF" w:rsidRPr="0024089D" w:rsidRDefault="006525FF" w:rsidP="006525F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4089D">
        <w:rPr>
          <w:rFonts w:ascii="Times New Roman" w:eastAsia="Times New Roman" w:hAnsi="Times New Roman"/>
          <w:b/>
          <w:sz w:val="28"/>
          <w:szCs w:val="28"/>
        </w:rPr>
        <w:t>NOTICE OF OPEN MEETING</w:t>
      </w:r>
    </w:p>
    <w:p w14:paraId="5149D245" w14:textId="77777777" w:rsidR="006525FF" w:rsidRPr="00565B3B" w:rsidRDefault="006525FF" w:rsidP="006525FF">
      <w:pPr>
        <w:spacing w:after="0" w:line="240" w:lineRule="auto"/>
        <w:ind w:left="1440" w:firstLine="720"/>
        <w:rPr>
          <w:rFonts w:ascii="Times New Roman" w:eastAsia="Times New Roman" w:hAnsi="Times New Roman"/>
          <w:b/>
        </w:rPr>
      </w:pPr>
    </w:p>
    <w:p w14:paraId="18147B35" w14:textId="77777777" w:rsidR="006525FF" w:rsidRDefault="006525FF" w:rsidP="006525FF">
      <w:pPr>
        <w:spacing w:after="0" w:line="240" w:lineRule="auto"/>
        <w:rPr>
          <w:rFonts w:ascii="Times New Roman" w:eastAsia="Times New Roman" w:hAnsi="Times New Roman"/>
        </w:rPr>
      </w:pPr>
      <w:r w:rsidRPr="00565B3B">
        <w:rPr>
          <w:rFonts w:ascii="Times New Roman" w:eastAsia="Times New Roman" w:hAnsi="Times New Roman"/>
        </w:rPr>
        <w:t xml:space="preserve">Pursuant to the provisions of G.L. </w:t>
      </w:r>
      <w:proofErr w:type="spellStart"/>
      <w:r w:rsidRPr="00565B3B">
        <w:rPr>
          <w:rFonts w:ascii="Times New Roman" w:eastAsia="Times New Roman" w:hAnsi="Times New Roman"/>
        </w:rPr>
        <w:t>c.</w:t>
      </w:r>
      <w:proofErr w:type="spellEnd"/>
      <w:r w:rsidRPr="00565B3B">
        <w:rPr>
          <w:rFonts w:ascii="Times New Roman" w:eastAsia="Times New Roman" w:hAnsi="Times New Roman"/>
        </w:rPr>
        <w:t xml:space="preserve"> 30A</w:t>
      </w:r>
      <w:r>
        <w:rPr>
          <w:rFonts w:ascii="Times New Roman" w:eastAsia="Times New Roman" w:hAnsi="Times New Roman"/>
        </w:rPr>
        <w:t xml:space="preserve">, M.G.L. </w:t>
      </w:r>
      <w:proofErr w:type="spellStart"/>
      <w:r>
        <w:rPr>
          <w:rFonts w:ascii="Times New Roman" w:eastAsia="Times New Roman" w:hAnsi="Times New Roman"/>
        </w:rPr>
        <w:t>c.</w:t>
      </w:r>
      <w:proofErr w:type="spellEnd"/>
      <w:r>
        <w:rPr>
          <w:rFonts w:ascii="Times New Roman" w:eastAsia="Times New Roman" w:hAnsi="Times New Roman"/>
        </w:rPr>
        <w:t xml:space="preserve"> 7D, § 11, </w:t>
      </w:r>
      <w:r w:rsidRPr="00565B3B">
        <w:rPr>
          <w:rFonts w:ascii="Times New Roman" w:eastAsia="Times New Roman" w:hAnsi="Times New Roman"/>
        </w:rPr>
        <w:t xml:space="preserve">940 CMR 29.00 </w:t>
      </w:r>
      <w:r w:rsidRPr="00565B3B">
        <w:rPr>
          <w:rFonts w:ascii="Times New Roman" w:eastAsia="Times New Roman" w:hAnsi="Times New Roman"/>
          <w:i/>
          <w:iCs/>
        </w:rPr>
        <w:t>et seq.</w:t>
      </w:r>
      <w:r w:rsidRPr="00565B3B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 xml:space="preserve">and Governor Baker’s March 12, 2020 Order pursuant to Chapter 639 of the Acts of 1950 Suspending Certain Provisions of the Open Meeting Law, </w:t>
      </w:r>
      <w:r w:rsidRPr="00565B3B">
        <w:rPr>
          <w:rFonts w:ascii="Times New Roman" w:eastAsia="Times New Roman" w:hAnsi="Times New Roman"/>
        </w:rPr>
        <w:t xml:space="preserve">the </w:t>
      </w:r>
      <w:r>
        <w:rPr>
          <w:rFonts w:ascii="Times New Roman" w:eastAsia="Times New Roman" w:hAnsi="Times New Roman"/>
        </w:rPr>
        <w:t>Justice Reinvestment Policy Oversight</w:t>
      </w:r>
      <w:r w:rsidRPr="00565B3B">
        <w:rPr>
          <w:rFonts w:ascii="Times New Roman" w:eastAsia="Times New Roman" w:hAnsi="Times New Roman"/>
        </w:rPr>
        <w:t xml:space="preserve"> Board will meet </w:t>
      </w:r>
      <w:r w:rsidRPr="006A33FF">
        <w:rPr>
          <w:rFonts w:ascii="Times New Roman" w:eastAsia="Times New Roman" w:hAnsi="Times New Roman"/>
          <w:u w:val="single"/>
        </w:rPr>
        <w:t>remotely</w:t>
      </w:r>
      <w:r>
        <w:rPr>
          <w:rFonts w:ascii="Times New Roman" w:eastAsia="Times New Roman" w:hAnsi="Times New Roman"/>
        </w:rPr>
        <w:t xml:space="preserve"> </w:t>
      </w:r>
      <w:r w:rsidRPr="00565B3B">
        <w:rPr>
          <w:rFonts w:ascii="Times New Roman" w:eastAsia="Times New Roman" w:hAnsi="Times New Roman"/>
        </w:rPr>
        <w:t xml:space="preserve">on </w:t>
      </w:r>
      <w:r>
        <w:rPr>
          <w:rFonts w:ascii="Times New Roman" w:eastAsia="Times New Roman" w:hAnsi="Times New Roman"/>
        </w:rPr>
        <w:t xml:space="preserve">Monday, </w:t>
      </w:r>
      <w:r>
        <w:rPr>
          <w:rFonts w:ascii="Times New Roman" w:eastAsia="Times New Roman" w:hAnsi="Times New Roman"/>
        </w:rPr>
        <w:t>June 7</w:t>
      </w:r>
      <w:r>
        <w:rPr>
          <w:rFonts w:ascii="Times New Roman" w:eastAsia="Times New Roman" w:hAnsi="Times New Roman"/>
        </w:rPr>
        <w:t xml:space="preserve">, at 11:00am via </w:t>
      </w:r>
      <w:proofErr w:type="spellStart"/>
      <w:r>
        <w:rPr>
          <w:rFonts w:ascii="Times New Roman" w:eastAsia="Times New Roman" w:hAnsi="Times New Roman"/>
        </w:rPr>
        <w:t>Webex</w:t>
      </w:r>
      <w:proofErr w:type="spellEnd"/>
      <w:r>
        <w:rPr>
          <w:rFonts w:ascii="Times New Roman" w:eastAsia="Times New Roman" w:hAnsi="Times New Roman"/>
        </w:rPr>
        <w:t xml:space="preserve">.  Board members and members of the public may join via a browser or by dialing in. </w:t>
      </w:r>
      <w:proofErr w:type="spellStart"/>
      <w:r>
        <w:rPr>
          <w:rFonts w:ascii="Times New Roman" w:eastAsia="Times New Roman" w:hAnsi="Times New Roman"/>
        </w:rPr>
        <w:t>Webex</w:t>
      </w:r>
      <w:proofErr w:type="spellEnd"/>
      <w:r>
        <w:rPr>
          <w:rFonts w:ascii="Times New Roman" w:eastAsia="Times New Roman" w:hAnsi="Times New Roman"/>
        </w:rPr>
        <w:t xml:space="preserve"> information is included on the following page.</w:t>
      </w:r>
    </w:p>
    <w:p w14:paraId="64C7676F" w14:textId="77777777" w:rsidR="006525FF" w:rsidRPr="00565B3B" w:rsidRDefault="006525FF" w:rsidP="006525FF">
      <w:pPr>
        <w:spacing w:after="0" w:line="240" w:lineRule="auto"/>
        <w:rPr>
          <w:rFonts w:ascii="Times New Roman" w:eastAsia="Times New Roman" w:hAnsi="Times New Roman"/>
        </w:rPr>
      </w:pPr>
    </w:p>
    <w:p w14:paraId="50D7FC98" w14:textId="77777777" w:rsidR="006525FF" w:rsidRPr="00565B3B" w:rsidRDefault="006525FF" w:rsidP="006525FF">
      <w:pPr>
        <w:spacing w:after="0" w:line="240" w:lineRule="auto"/>
        <w:rPr>
          <w:rFonts w:ascii="Times New Roman" w:eastAsia="Times New Roman" w:hAnsi="Times New Roman"/>
          <w:b/>
        </w:rPr>
      </w:pPr>
      <w:r w:rsidRPr="00565B3B">
        <w:rPr>
          <w:rFonts w:ascii="Times New Roman" w:eastAsia="Times New Roman" w:hAnsi="Times New Roman"/>
          <w:b/>
        </w:rPr>
        <w:t>Meeting Agenda:</w:t>
      </w:r>
    </w:p>
    <w:p w14:paraId="090222F2" w14:textId="77777777" w:rsidR="006525FF" w:rsidRPr="00565B3B" w:rsidRDefault="006525FF" w:rsidP="006525FF">
      <w:pPr>
        <w:spacing w:after="0" w:line="240" w:lineRule="auto"/>
        <w:ind w:left="1800"/>
        <w:rPr>
          <w:rFonts w:ascii="Times New Roman" w:eastAsia="Times New Roman" w:hAnsi="Times New Roman"/>
        </w:rPr>
      </w:pPr>
    </w:p>
    <w:p w14:paraId="32035B95" w14:textId="77777777" w:rsidR="006525FF" w:rsidRPr="00B15179" w:rsidRDefault="006525FF" w:rsidP="006525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bookmarkStart w:id="0" w:name="_Hlk50547667"/>
      <w:r w:rsidRPr="00B15179">
        <w:rPr>
          <w:rFonts w:ascii="Times New Roman" w:eastAsia="Times New Roman" w:hAnsi="Times New Roman"/>
        </w:rPr>
        <w:t>Roll call</w:t>
      </w:r>
      <w:r>
        <w:rPr>
          <w:rFonts w:ascii="Times New Roman" w:eastAsia="Times New Roman" w:hAnsi="Times New Roman"/>
        </w:rPr>
        <w:t>.</w:t>
      </w:r>
    </w:p>
    <w:p w14:paraId="45DD2969" w14:textId="77777777" w:rsidR="006525FF" w:rsidRDefault="006525FF" w:rsidP="006525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Review and approve meeting minutes from </w:t>
      </w:r>
      <w:r>
        <w:rPr>
          <w:rFonts w:ascii="Times New Roman" w:eastAsia="Times New Roman" w:hAnsi="Times New Roman"/>
        </w:rPr>
        <w:t>April 12th</w:t>
      </w:r>
      <w:r>
        <w:rPr>
          <w:rFonts w:ascii="Times New Roman" w:eastAsia="Times New Roman" w:hAnsi="Times New Roman"/>
        </w:rPr>
        <w:t>.</w:t>
      </w:r>
    </w:p>
    <w:p w14:paraId="508A8985" w14:textId="77777777" w:rsidR="006525FF" w:rsidRPr="007E04ED" w:rsidRDefault="006525FF" w:rsidP="006525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Vote to allow remote participation in the event the board needs to resume meeting in person</w:t>
      </w:r>
      <w:r>
        <w:rPr>
          <w:rFonts w:ascii="Times New Roman" w:eastAsia="Times New Roman" w:hAnsi="Times New Roman"/>
        </w:rPr>
        <w:t>.</w:t>
      </w:r>
    </w:p>
    <w:p w14:paraId="6DCA8E21" w14:textId="77777777" w:rsidR="006525FF" w:rsidRDefault="006525FF" w:rsidP="006525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Presentation by EOPSS consultant Gartner regarding findings and recommendations for implementing a cross-tracking system.</w:t>
      </w:r>
    </w:p>
    <w:p w14:paraId="0EBB6786" w14:textId="77777777" w:rsidR="006525FF" w:rsidRDefault="006525FF" w:rsidP="006525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6525FF">
        <w:rPr>
          <w:rFonts w:ascii="Times New Roman" w:eastAsia="Times New Roman" w:hAnsi="Times New Roman"/>
        </w:rPr>
        <w:t>Board member comments.</w:t>
      </w:r>
    </w:p>
    <w:p w14:paraId="467F49EF" w14:textId="77777777" w:rsidR="006525FF" w:rsidRPr="006525FF" w:rsidRDefault="006525FF" w:rsidP="006525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EOTSS update regarding plan for annual report to the Legislature.</w:t>
      </w:r>
    </w:p>
    <w:p w14:paraId="1C442FE4" w14:textId="77777777" w:rsidR="006525FF" w:rsidRPr="006525FF" w:rsidRDefault="006525FF" w:rsidP="006525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Public comments, if time permits.</w:t>
      </w:r>
    </w:p>
    <w:p w14:paraId="7EEDFE0A" w14:textId="77777777" w:rsidR="006525FF" w:rsidRPr="0024089D" w:rsidRDefault="006525FF" w:rsidP="006525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Matters not reasonably anticipated by Chair.</w:t>
      </w:r>
    </w:p>
    <w:bookmarkEnd w:id="0"/>
    <w:p w14:paraId="0B37B907" w14:textId="77777777" w:rsidR="006525FF" w:rsidRPr="00565B3B" w:rsidRDefault="006525FF" w:rsidP="006525FF">
      <w:pPr>
        <w:spacing w:after="0" w:line="240" w:lineRule="auto"/>
        <w:rPr>
          <w:rFonts w:ascii="Times New Roman" w:eastAsia="Times New Roman" w:hAnsi="Times New Roman"/>
        </w:rPr>
      </w:pPr>
    </w:p>
    <w:p w14:paraId="73C1EA87" w14:textId="77777777" w:rsidR="006525FF" w:rsidRPr="002364B3" w:rsidRDefault="006525FF" w:rsidP="006525FF">
      <w:pPr>
        <w:spacing w:after="0" w:line="240" w:lineRule="auto"/>
        <w:rPr>
          <w:rFonts w:ascii="Times New Roman" w:hAnsi="Times New Roman"/>
        </w:rPr>
      </w:pPr>
      <w:r w:rsidRPr="00565B3B">
        <w:rPr>
          <w:rFonts w:ascii="Times New Roman" w:eastAsia="Times New Roman" w:hAnsi="Times New Roman"/>
        </w:rPr>
        <w:t xml:space="preserve">If any member of the public wishing to attend this meeting seeks special accommodations in accordance with the Americans with Disabilities Act, please contact Shannon Sullivan, </w:t>
      </w:r>
      <w:r>
        <w:rPr>
          <w:rFonts w:ascii="Times New Roman" w:eastAsia="Times New Roman" w:hAnsi="Times New Roman"/>
        </w:rPr>
        <w:t xml:space="preserve">EOTSS </w:t>
      </w:r>
      <w:r w:rsidRPr="00565B3B">
        <w:rPr>
          <w:rFonts w:ascii="Times New Roman" w:eastAsia="Times New Roman" w:hAnsi="Times New Roman"/>
        </w:rPr>
        <w:t xml:space="preserve">General Counsel, at </w:t>
      </w:r>
      <w:r>
        <w:rPr>
          <w:rFonts w:ascii="Times New Roman" w:eastAsia="Times New Roman" w:hAnsi="Times New Roman"/>
        </w:rPr>
        <w:t>shannon.c.sullivan@mass.gov</w:t>
      </w:r>
      <w:r w:rsidRPr="00565B3B">
        <w:rPr>
          <w:rFonts w:ascii="Times New Roman" w:eastAsia="Times New Roman" w:hAnsi="Times New Roman"/>
        </w:rPr>
        <w:t>.</w:t>
      </w:r>
    </w:p>
    <w:p w14:paraId="4A5DD5DE" w14:textId="77777777" w:rsidR="00530CC7" w:rsidRDefault="00530CC7" w:rsidP="00530CC7">
      <w:pPr>
        <w:rPr>
          <w:rFonts w:eastAsiaTheme="minorHAnsi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30CC7" w14:paraId="1B1B1B2C" w14:textId="77777777" w:rsidTr="00530CC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2"/>
            </w:tblGrid>
            <w:tr w:rsidR="00530CC7" w14:paraId="4C62BCA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690145" w14:textId="77777777" w:rsidR="00530CC7" w:rsidRDefault="00530CC7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1" w:name="WBXF1698"/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When it's time, join your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Webex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meeting here. </w:t>
                  </w:r>
                </w:p>
              </w:tc>
            </w:tr>
            <w:tr w:rsidR="00530CC7" w14:paraId="45B73BAD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EC7E55" w14:textId="77777777" w:rsidR="00530CC7" w:rsidRDefault="00530CC7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2179298E" w14:textId="77777777" w:rsidR="00530CC7" w:rsidRDefault="00530CC7">
            <w:pPr>
              <w:rPr>
                <w:rFonts w:eastAsiaTheme="minorHAnsi" w:cs="Calibri"/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89"/>
            </w:tblGrid>
            <w:tr w:rsidR="00530CC7" w14:paraId="099ED7D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00823B"/>
                      <w:left w:val="single" w:sz="8" w:space="0" w:color="00823B"/>
                      <w:bottom w:val="single" w:sz="8" w:space="0" w:color="00823B"/>
                      <w:right w:val="single" w:sz="8" w:space="0" w:color="00823B"/>
                    </w:tblBorders>
                    <w:shd w:val="clear" w:color="auto" w:fill="00823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530CC7" w14:paraId="53D61A1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403BDE90" w14:textId="77777777" w:rsidR="00530CC7" w:rsidRDefault="00530CC7">
                        <w:pPr>
                          <w:framePr w:hSpace="45" w:wrap="around" w:vAnchor="text" w:hAnchor="text"/>
                          <w:jc w:val="center"/>
                        </w:pPr>
                        <w:hyperlink r:id="rId10" w:history="1">
                          <w:r>
                            <w:rPr>
                              <w:rStyle w:val="Hyperlink"/>
                              <w:rFonts w:ascii="Arial" w:hAnsi="Arial" w:cs="Arial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57B3039F" w14:textId="77777777" w:rsidR="00530CC7" w:rsidRDefault="00530CC7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30CC7" w14:paraId="0038E9B1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CBD862" w14:textId="77777777" w:rsidR="00530CC7" w:rsidRDefault="00530CC7">
                  <w:pPr>
                    <w:framePr w:hSpace="45" w:wrap="around" w:vAnchor="text" w:hAnchor="text"/>
                    <w:spacing w:line="300" w:lineRule="atLeast"/>
                    <w:rPr>
                      <w:rFonts w:ascii="Arial" w:eastAsiaTheme="minorHAnsi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 </w:t>
                  </w:r>
                </w:p>
              </w:tc>
            </w:tr>
            <w:tr w:rsidR="00530CC7" w14:paraId="53C4FC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269E6B9" w14:textId="77777777" w:rsidR="00530CC7" w:rsidRDefault="00530CC7" w:rsidP="005A7163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More ways to join: </w:t>
                  </w:r>
                </w:p>
              </w:tc>
            </w:tr>
            <w:tr w:rsidR="00530CC7" w14:paraId="0A102A27" w14:textId="77777777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0E48EB" w14:textId="570BADC2" w:rsidR="00530CC7" w:rsidRDefault="00530CC7" w:rsidP="005A7163">
                  <w:pPr>
                    <w:framePr w:hSpace="45" w:wrap="around" w:vAnchor="text" w:hAnchor="text"/>
                    <w:spacing w:after="0" w:line="150" w:lineRule="atLeast"/>
                    <w:rPr>
                      <w:rFonts w:cs="Calibri"/>
                    </w:rPr>
                  </w:pPr>
                </w:p>
              </w:tc>
            </w:tr>
            <w:tr w:rsidR="00530CC7" w14:paraId="5ECF323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2DD849" w14:textId="77777777" w:rsidR="00530CC7" w:rsidRDefault="00530CC7" w:rsidP="005A7163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from the meeting link </w:t>
                  </w:r>
                </w:p>
              </w:tc>
            </w:tr>
            <w:tr w:rsidR="00530CC7" w14:paraId="7C0EA49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C790E6" w14:textId="77777777" w:rsidR="00530CC7" w:rsidRDefault="00530CC7" w:rsidP="005A7163">
                  <w:pPr>
                    <w:framePr w:hSpace="45" w:wrap="around" w:vAnchor="text" w:hAnchor="text"/>
                    <w:spacing w:after="0"/>
                    <w:rPr>
                      <w:rFonts w:cs="Calibri"/>
                    </w:rPr>
                  </w:pPr>
                  <w:hyperlink r:id="rId11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https://statema.webex.com/statema/j.php?MTID=mf40becef1f36c29b72f6a8a7ca9cdcdb</w:t>
                    </w:r>
                  </w:hyperlink>
                  <w:r>
                    <w:t xml:space="preserve"> </w:t>
                  </w:r>
                </w:p>
              </w:tc>
            </w:tr>
            <w:tr w:rsidR="00530CC7" w14:paraId="73A79F8C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CE0BCD" w14:textId="0100913A" w:rsidR="00530CC7" w:rsidRDefault="00530CC7" w:rsidP="005A7163">
                  <w:pPr>
                    <w:framePr w:hSpace="45" w:wrap="around" w:vAnchor="text" w:hAnchor="text"/>
                    <w:spacing w:after="0" w:line="300" w:lineRule="atLeast"/>
                    <w:rPr>
                      <w:rFonts w:ascii="Arial" w:hAnsi="Arial" w:cs="Arial"/>
                    </w:rPr>
                  </w:pPr>
                </w:p>
              </w:tc>
            </w:tr>
          </w:tbl>
          <w:p w14:paraId="00A0A32B" w14:textId="77777777" w:rsidR="00530CC7" w:rsidRDefault="00530CC7" w:rsidP="005A7163">
            <w:pPr>
              <w:spacing w:after="0"/>
              <w:rPr>
                <w:rFonts w:eastAsiaTheme="minorHAnsi" w:cs="Calibri"/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5"/>
            </w:tblGrid>
            <w:tr w:rsidR="00530CC7" w14:paraId="798D18B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A04BEA" w14:textId="77777777" w:rsidR="00530CC7" w:rsidRDefault="00530CC7" w:rsidP="005A7163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by meeting number </w:t>
                  </w:r>
                </w:p>
              </w:tc>
            </w:tr>
            <w:tr w:rsidR="00530CC7" w14:paraId="5033208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F9049F" w14:textId="77777777" w:rsidR="00530CC7" w:rsidRDefault="00530CC7" w:rsidP="005A7163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Meeting number (access code): 161 651 8472</w:t>
                  </w:r>
                </w:p>
              </w:tc>
            </w:tr>
            <w:tr w:rsidR="00530CC7" w14:paraId="19D4D65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74A46D" w14:textId="77777777" w:rsidR="00530CC7" w:rsidRDefault="00530CC7" w:rsidP="005A7163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Meeting password: XnpdJyir655  </w:t>
                  </w:r>
                </w:p>
              </w:tc>
            </w:tr>
            <w:tr w:rsidR="00530CC7" w14:paraId="400BEC42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2ED0C6" w14:textId="77777777" w:rsidR="00530CC7" w:rsidRDefault="00530CC7" w:rsidP="005A7163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24737FE3" w14:textId="77777777" w:rsidR="00530CC7" w:rsidRDefault="00530CC7" w:rsidP="005A7163">
            <w:pPr>
              <w:spacing w:after="0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hyperlink r:id="rId12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+1-203-607-0564,,1616518472##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</w:rPr>
              <w:t> US Toll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hyperlink r:id="rId13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+1-866-692-3580,,1616518472##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</w:rPr>
              <w:t> US Toll Free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by phone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+1-203-607-0564 US Toll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+1-866-692-3580 US Toll Free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hyperlink r:id="rId14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Global call-in numbers</w:t>
              </w:r>
            </w:hyperlink>
            <w:r>
              <w:rPr>
                <w:rFonts w:ascii="Arial" w:hAnsi="Arial" w:cs="Arial"/>
                <w:color w:val="000000"/>
              </w:rPr>
              <w:t>  |  </w:t>
            </w:r>
            <w:hyperlink r:id="rId15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Toll-free calling restrictions</w:t>
              </w:r>
            </w:hyperlink>
            <w:r>
              <w:rPr>
                <w:rFonts w:ascii="Arial" w:hAnsi="Arial" w:cs="Arial"/>
                <w:color w:val="000000"/>
              </w:rPr>
              <w:t xml:space="preserve">   </w:t>
            </w:r>
            <w:r>
              <w:rPr>
                <w:rFonts w:ascii="Arial" w:hAnsi="Arial" w:cs="Arial"/>
                <w:color w:val="000000"/>
              </w:rPr>
              <w:br/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from a video system or application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Dial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hyperlink r:id="rId16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1616518472@statema.webex.com</w:t>
              </w:r>
            </w:hyperlink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"/>
            </w:tblGrid>
            <w:tr w:rsidR="00530CC7" w14:paraId="11A5001E" w14:textId="77777777">
              <w:trPr>
                <w:trHeight w:val="75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FDEE1E" w14:textId="77777777" w:rsidR="00530CC7" w:rsidRDefault="00530CC7" w:rsidP="005A7163">
                  <w:pPr>
                    <w:framePr w:hSpace="45" w:wrap="around" w:vAnchor="text" w:hAnchor="text"/>
                    <w:spacing w:after="0" w:line="75" w:lineRule="atLeast"/>
                    <w:rPr>
                      <w:rFonts w:cs="Calibri"/>
                    </w:rPr>
                  </w:pPr>
                  <w:r>
                    <w:t> </w:t>
                  </w:r>
                </w:p>
              </w:tc>
            </w:tr>
          </w:tbl>
          <w:p w14:paraId="02024543" w14:textId="77777777" w:rsidR="00530CC7" w:rsidRDefault="00530CC7" w:rsidP="005A7163">
            <w:pPr>
              <w:spacing w:after="0"/>
              <w:rPr>
                <w:rFonts w:ascii="Arial" w:eastAsiaTheme="minorHAnsi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1"/>
            </w:tblGrid>
            <w:tr w:rsidR="00530CC7" w14:paraId="0BAF36B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27BDF5" w14:textId="77777777" w:rsidR="00530CC7" w:rsidRDefault="00530CC7" w:rsidP="005A7163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using Microsoft Lync or Microsoft Skype for Business</w:t>
                  </w:r>
                </w:p>
              </w:tc>
            </w:tr>
            <w:tr w:rsidR="00530CC7" w14:paraId="2C2A885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D24193" w14:textId="77777777" w:rsidR="00530CC7" w:rsidRDefault="00530CC7" w:rsidP="005A7163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7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1616518472.statema@lync.webex.com</w:t>
                    </w:r>
                  </w:hyperlink>
                </w:p>
              </w:tc>
            </w:tr>
          </w:tbl>
          <w:p w14:paraId="76BDF0BC" w14:textId="77777777" w:rsidR="00530CC7" w:rsidRDefault="00530CC7" w:rsidP="005A7163">
            <w:pPr>
              <w:spacing w:after="0"/>
              <w:rPr>
                <w:rFonts w:ascii="Arial" w:eastAsiaTheme="minorHAnsi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530CC7" w14:paraId="17FA6E30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C948CA" w14:textId="77777777" w:rsidR="00530CC7" w:rsidRDefault="00530CC7" w:rsidP="005A7163">
                  <w:pPr>
                    <w:framePr w:hSpace="45" w:wrap="around" w:vAnchor="text" w:hAnchor="text"/>
                    <w:spacing w:after="0" w:line="300" w:lineRule="atLeast"/>
                    <w:rPr>
                      <w:rFonts w:cs="Calibri"/>
                    </w:rPr>
                  </w:pPr>
                  <w:r>
                    <w:t> </w:t>
                  </w:r>
                </w:p>
              </w:tc>
            </w:tr>
            <w:tr w:rsidR="00530CC7" w14:paraId="0DCDB0D5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E9A0E1" w14:textId="77408378" w:rsidR="00530CC7" w:rsidRDefault="00530CC7">
                  <w:pPr>
                    <w:framePr w:hSpace="45" w:wrap="around" w:vAnchor="text" w:hAnchor="text"/>
                    <w:rPr>
                      <w:rFonts w:ascii="Arial" w:hAnsi="Arial" w:cs="Arial"/>
                    </w:rPr>
                  </w:pPr>
                </w:p>
              </w:tc>
            </w:tr>
          </w:tbl>
          <w:p w14:paraId="27058DBC" w14:textId="77777777" w:rsidR="00530CC7" w:rsidRDefault="00530CC7">
            <w:pPr>
              <w:rPr>
                <w:rFonts w:eastAsia="Times New Roman" w:cs="Calibri"/>
              </w:rPr>
            </w:pPr>
          </w:p>
        </w:tc>
      </w:tr>
    </w:tbl>
    <w:p w14:paraId="4ECD37ED" w14:textId="77777777" w:rsidR="00EE0F07" w:rsidRDefault="00EE0F07">
      <w:bookmarkStart w:id="2" w:name="_GoBack"/>
      <w:bookmarkEnd w:id="1"/>
      <w:bookmarkEnd w:id="2"/>
    </w:p>
    <w:sectPr w:rsidR="00EE0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187F8C"/>
    <w:multiLevelType w:val="hybridMultilevel"/>
    <w:tmpl w:val="C1F20846"/>
    <w:lvl w:ilvl="0" w:tplc="B3509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FF"/>
    <w:rsid w:val="00530CC7"/>
    <w:rsid w:val="005A7163"/>
    <w:rsid w:val="006525FF"/>
    <w:rsid w:val="00EE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5FE68"/>
  <w15:chartTrackingRefBased/>
  <w15:docId w15:val="{A8B75616-958A-473C-9D2E-0B332933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5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5FF"/>
    <w:rPr>
      <w:rFonts w:ascii="Calibri" w:eastAsia="Calibri" w:hAnsi="Calibri" w:cs="Times New Roman"/>
    </w:rPr>
  </w:style>
  <w:style w:type="paragraph" w:customStyle="1" w:styleId="masthead-title">
    <w:name w:val="masthead-title"/>
    <w:basedOn w:val="Normal"/>
    <w:link w:val="masthead-titleChar"/>
    <w:rsid w:val="006525FF"/>
    <w:pPr>
      <w:spacing w:after="0" w:line="240" w:lineRule="auto"/>
    </w:pPr>
    <w:rPr>
      <w:smallCaps/>
      <w:sz w:val="20"/>
      <w:szCs w:val="16"/>
    </w:rPr>
  </w:style>
  <w:style w:type="character" w:customStyle="1" w:styleId="masthead-titleChar">
    <w:name w:val="masthead-title Char"/>
    <w:link w:val="masthead-title"/>
    <w:rsid w:val="006525FF"/>
    <w:rPr>
      <w:rFonts w:ascii="Calibri" w:eastAsia="Calibri" w:hAnsi="Calibri" w:cs="Times New Roman"/>
      <w:smallCaps/>
      <w:sz w:val="20"/>
      <w:szCs w:val="16"/>
    </w:rPr>
  </w:style>
  <w:style w:type="paragraph" w:customStyle="1" w:styleId="p1">
    <w:name w:val="p1"/>
    <w:basedOn w:val="Normal"/>
    <w:rsid w:val="006525FF"/>
    <w:pPr>
      <w:spacing w:after="0" w:line="240" w:lineRule="auto"/>
    </w:pPr>
    <w:rPr>
      <w:rFonts w:ascii="Helvetica Neue" w:hAnsi="Helvetica Neue"/>
      <w:color w:val="454545"/>
      <w:sz w:val="18"/>
      <w:szCs w:val="18"/>
    </w:rPr>
  </w:style>
  <w:style w:type="character" w:customStyle="1" w:styleId="apple-converted-space">
    <w:name w:val="apple-converted-space"/>
    <w:rsid w:val="006525FF"/>
  </w:style>
  <w:style w:type="character" w:styleId="Hyperlink">
    <w:name w:val="Hyperlink"/>
    <w:basedOn w:val="DefaultParagraphFont"/>
    <w:uiPriority w:val="99"/>
    <w:semiHidden/>
    <w:unhideWhenUsed/>
    <w:rsid w:val="006525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7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tel:%2B1-866-692-3580,,*01*1616518472%23%23*01*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el:%2B1-203-607-0564,,*01*1616518472%23%23*01*" TargetMode="External"/><Relationship Id="rId17" Type="http://schemas.openxmlformats.org/officeDocument/2006/relationships/hyperlink" Target="sip:1616518472.statema@lync.webex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sip:1616518472@statema.webex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tema.webex.com/statema/j.php?MTID=mf40becef1f36c29b72f6a8a7ca9cdcdb" TargetMode="External"/><Relationship Id="rId5" Type="http://schemas.openxmlformats.org/officeDocument/2006/relationships/styles" Target="styles.xml"/><Relationship Id="rId15" Type="http://schemas.openxmlformats.org/officeDocument/2006/relationships/hyperlink" Target="https://e-meetings.verizonbusiness.com/global/pdf/Verizon_Audio_Conferencing_Global_Access_Information_August2017.pdf" TargetMode="External"/><Relationship Id="rId10" Type="http://schemas.openxmlformats.org/officeDocument/2006/relationships/hyperlink" Target="https://statema.webex.com/statema/j.php?MTID=mf40becef1f36c29b72f6a8a7ca9cdcdb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statema.webex.com/statema/globalcallin.php?MTID=m19cb0c5f61430e58cee6b7def922de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A3B8689E22A45A9259C4A47F91BF1" ma:contentTypeVersion="11" ma:contentTypeDescription="Create a new document." ma:contentTypeScope="" ma:versionID="ea967680c9c51a5ed90a0a1b1c3ed29e">
  <xsd:schema xmlns:xsd="http://www.w3.org/2001/XMLSchema" xmlns:xs="http://www.w3.org/2001/XMLSchema" xmlns:p="http://schemas.microsoft.com/office/2006/metadata/properties" xmlns:ns3="232a7d12-dc34-4fdf-a4f8-3e16736f5db7" xmlns:ns4="43463c1a-4467-422e-859b-a7b7b990476c" targetNamespace="http://schemas.microsoft.com/office/2006/metadata/properties" ma:root="true" ma:fieldsID="88dad6a7c7541ef51696c1a6ed81f891" ns3:_="" ns4:_="">
    <xsd:import namespace="232a7d12-dc34-4fdf-a4f8-3e16736f5db7"/>
    <xsd:import namespace="43463c1a-4467-422e-859b-a7b7b99047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a7d12-dc34-4fdf-a4f8-3e16736f5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63c1a-4467-422e-859b-a7b7b9904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FEDDF1-7CB7-4875-A62E-508E82ED7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a7d12-dc34-4fdf-a4f8-3e16736f5db7"/>
    <ds:schemaRef ds:uri="43463c1a-4467-422e-859b-a7b7b9904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43D375-9362-4DC3-8190-1EE3A8D38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2FF9D-1D52-44E6-88EE-6996431B21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Shannon C. (EOTSS)</dc:creator>
  <cp:keywords/>
  <dc:description/>
  <cp:lastModifiedBy>Sullivan, Shannon C. (EOTSS)</cp:lastModifiedBy>
  <cp:revision>3</cp:revision>
  <dcterms:created xsi:type="dcterms:W3CDTF">2021-05-26T17:34:00Z</dcterms:created>
  <dcterms:modified xsi:type="dcterms:W3CDTF">2021-05-26T18:57:00Z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0x0101005CFA3B8689E22A45A9259C4A47F91BF1</vt:lpwstr>
  </property>
</Properties>
</file>