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4FFC7" w14:textId="77777777" w:rsidR="00A04892" w:rsidRDefault="00A04892" w:rsidP="00A04892">
      <w:pPr>
        <w:widowControl w:val="0"/>
        <w:autoSpaceDE w:val="0"/>
        <w:autoSpaceDN w:val="0"/>
        <w:adjustRightInd w:val="0"/>
        <w:spacing w:before="112"/>
        <w:ind w:left="2462" w:right="303"/>
        <w:rPr>
          <w:sz w:val="22"/>
          <w:szCs w:val="22"/>
        </w:rPr>
      </w:pPr>
      <w:r>
        <w:rPr>
          <w:sz w:val="22"/>
          <w:szCs w:val="22"/>
        </w:rPr>
        <w:t>COMMONWEALTH OF MASSACHUSETTS</w:t>
      </w:r>
    </w:p>
    <w:p w14:paraId="67753967" w14:textId="77777777" w:rsidR="00A04892" w:rsidRDefault="00A04892" w:rsidP="00A04892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</w:p>
    <w:p w14:paraId="17280288" w14:textId="77777777" w:rsidR="00A04892" w:rsidRPr="00C10DF6" w:rsidRDefault="00C10DF6" w:rsidP="00C10DF6">
      <w:pPr>
        <w:widowControl w:val="0"/>
        <w:tabs>
          <w:tab w:val="left" w:pos="5580"/>
        </w:tabs>
        <w:autoSpaceDE w:val="0"/>
        <w:autoSpaceDN w:val="0"/>
        <w:adjustRightInd w:val="0"/>
        <w:spacing w:before="112"/>
        <w:ind w:left="5580" w:right="303" w:hanging="5580"/>
        <w:rPr>
          <w:sz w:val="22"/>
          <w:szCs w:val="22"/>
        </w:rPr>
      </w:pPr>
      <w:r>
        <w:rPr>
          <w:sz w:val="22"/>
          <w:szCs w:val="22"/>
        </w:rPr>
        <w:t xml:space="preserve">SUFFOLK, SS. </w:t>
      </w:r>
      <w:r>
        <w:rPr>
          <w:sz w:val="22"/>
          <w:szCs w:val="22"/>
        </w:rPr>
        <w:tab/>
        <w:t>SUPREME JUDICIAL COURT</w:t>
      </w:r>
      <w:r>
        <w:rPr>
          <w:sz w:val="22"/>
          <w:szCs w:val="22"/>
        </w:rPr>
        <w:br/>
      </w:r>
      <w:r w:rsidR="00A04892">
        <w:rPr>
          <w:sz w:val="22"/>
          <w:szCs w:val="22"/>
        </w:rPr>
        <w:t>EQUITY NO. [</w:t>
      </w:r>
      <w:r w:rsidR="00A04892">
        <w:rPr>
          <w:i/>
          <w:sz w:val="22"/>
          <w:szCs w:val="22"/>
        </w:rPr>
        <w:t>fill in court docket #</w:t>
      </w:r>
      <w:r w:rsidR="00A04892" w:rsidRPr="000E6804">
        <w:rPr>
          <w:sz w:val="22"/>
          <w:szCs w:val="22"/>
        </w:rPr>
        <w:t>]</w:t>
      </w:r>
    </w:p>
    <w:p w14:paraId="74F5D446" w14:textId="77777777" w:rsidR="00A04892" w:rsidRDefault="00A04892" w:rsidP="00A04892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  <w:u w:val="single"/>
        </w:rPr>
      </w:pPr>
    </w:p>
    <w:p w14:paraId="15DD7C77" w14:textId="77777777" w:rsidR="00A04892" w:rsidRPr="00546A61" w:rsidRDefault="00A04892" w:rsidP="00A04892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6CFC9E98" w14:textId="77777777" w:rsidR="00A04892" w:rsidRDefault="00A04892" w:rsidP="00A04892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076CFAEE" w14:textId="77777777" w:rsidR="00F34C6A" w:rsidRDefault="00F34C6A" w:rsidP="00F34C6A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>[NAME OF CHARITY],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7AE31FAD" w14:textId="77777777" w:rsidR="00F34C6A" w:rsidRDefault="00F34C6A" w:rsidP="00F34C6A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764317EC" w14:textId="77777777" w:rsidR="00F34C6A" w:rsidRDefault="00F34C6A" w:rsidP="00F34C6A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  <w:t>Plaintiff,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06F99E1E" w14:textId="77777777" w:rsidR="00F34C6A" w:rsidRDefault="00F34C6A" w:rsidP="00F34C6A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31338F3C" w14:textId="77777777" w:rsidR="00F34C6A" w:rsidRDefault="00F34C6A" w:rsidP="00F34C6A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  <w:t>v.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220ABC54" w14:textId="77777777" w:rsidR="00F34C6A" w:rsidRDefault="00F34C6A" w:rsidP="00F34C6A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10E79997" w14:textId="77777777" w:rsidR="00F34C6A" w:rsidRDefault="00F34C6A" w:rsidP="00F34C6A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1FFBFCBD" w14:textId="77777777" w:rsidR="00F34C6A" w:rsidRDefault="00F34C6A" w:rsidP="00F34C6A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>ANDREA JOY CAMPBELL, AS SHE IS</w:t>
      </w:r>
      <w:r>
        <w:rPr>
          <w:sz w:val="22"/>
          <w:szCs w:val="22"/>
        </w:rPr>
        <w:tab/>
        <w:t>)</w:t>
      </w:r>
    </w:p>
    <w:p w14:paraId="211BB20F" w14:textId="77777777" w:rsidR="00F34C6A" w:rsidRDefault="00F34C6A" w:rsidP="00F34C6A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>THE ATTORNEY GENERAL OF THE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3E8AA34B" w14:textId="77777777" w:rsidR="00F34C6A" w:rsidRDefault="00F34C6A" w:rsidP="00F34C6A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>COMMONWEALTH OF MASSACHUSETTS,</w:t>
      </w:r>
      <w:r>
        <w:rPr>
          <w:sz w:val="22"/>
          <w:szCs w:val="22"/>
        </w:rPr>
        <w:tab/>
        <w:t>)</w:t>
      </w:r>
    </w:p>
    <w:p w14:paraId="67A756C6" w14:textId="77777777" w:rsidR="00F34C6A" w:rsidRDefault="00F34C6A" w:rsidP="00F34C6A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19B8E4AA" w14:textId="77777777" w:rsidR="00F34C6A" w:rsidRDefault="00F34C6A" w:rsidP="00F34C6A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  <w:t>Defendant.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065F20AC" w14:textId="77777777" w:rsidR="00A04892" w:rsidRDefault="00A04892" w:rsidP="00A04892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)</w:t>
      </w:r>
    </w:p>
    <w:p w14:paraId="0A7524AE" w14:textId="77777777" w:rsidR="00A04892" w:rsidRDefault="00A04892" w:rsidP="00A04892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14:paraId="4B0CD18C" w14:textId="77777777" w:rsidR="00A04892" w:rsidRDefault="00A04892" w:rsidP="00A04892">
      <w:pPr>
        <w:widowControl w:val="0"/>
        <w:autoSpaceDE w:val="0"/>
        <w:autoSpaceDN w:val="0"/>
        <w:adjustRightInd w:val="0"/>
        <w:spacing w:before="112"/>
        <w:ind w:left="3962"/>
        <w:rPr>
          <w:sz w:val="22"/>
          <w:szCs w:val="22"/>
        </w:rPr>
      </w:pPr>
      <w:r>
        <w:rPr>
          <w:sz w:val="22"/>
          <w:szCs w:val="22"/>
          <w:u w:val="single"/>
        </w:rPr>
        <w:t>JUDGMENT</w:t>
      </w:r>
    </w:p>
    <w:p w14:paraId="45CFB363" w14:textId="77777777" w:rsidR="00A04892" w:rsidRDefault="00A04892" w:rsidP="00A04892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14:paraId="4C21BA66" w14:textId="5B13A8EE" w:rsidR="00A04892" w:rsidRDefault="00A04892" w:rsidP="00A04892">
      <w:pPr>
        <w:widowControl w:val="0"/>
        <w:autoSpaceDE w:val="0"/>
        <w:autoSpaceDN w:val="0"/>
        <w:adjustRightInd w:val="0"/>
        <w:spacing w:line="48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This case came on to be heard further, and it appearing that the Affidavit of Compliance of Plaintiff, [NAME OF CHARITY], certifying to the transfer of Plaintiff's funds, assets and prop</w:t>
      </w:r>
      <w:r w:rsidRPr="007D7D1F">
        <w:rPr>
          <w:b/>
          <w:sz w:val="22"/>
          <w:szCs w:val="22"/>
        </w:rPr>
        <w:t>e</w:t>
      </w:r>
      <w:r>
        <w:rPr>
          <w:sz w:val="22"/>
          <w:szCs w:val="22"/>
        </w:rPr>
        <w:t xml:space="preserve">rty to </w:t>
      </w:r>
      <w:r w:rsidR="00FE7A81">
        <w:rPr>
          <w:sz w:val="22"/>
          <w:szCs w:val="22"/>
        </w:rPr>
        <w:t>other interested party(</w:t>
      </w:r>
      <w:proofErr w:type="spellStart"/>
      <w:r w:rsidR="00FE7A81">
        <w:rPr>
          <w:sz w:val="22"/>
          <w:szCs w:val="22"/>
        </w:rPr>
        <w:t>ies</w:t>
      </w:r>
      <w:proofErr w:type="spellEnd"/>
      <w:r w:rsidR="00FE7A81">
        <w:rPr>
          <w:sz w:val="22"/>
          <w:szCs w:val="22"/>
        </w:rPr>
        <w:t>)</w:t>
      </w:r>
      <w:r>
        <w:rPr>
          <w:sz w:val="22"/>
          <w:szCs w:val="22"/>
        </w:rPr>
        <w:t>, [NAME</w:t>
      </w:r>
      <w:r w:rsidR="003128F7">
        <w:rPr>
          <w:sz w:val="22"/>
          <w:szCs w:val="22"/>
        </w:rPr>
        <w:t>(S)</w:t>
      </w:r>
      <w:r>
        <w:rPr>
          <w:sz w:val="22"/>
          <w:szCs w:val="22"/>
        </w:rPr>
        <w:t xml:space="preserve"> OF CHARITY</w:t>
      </w:r>
      <w:r w:rsidR="003128F7">
        <w:rPr>
          <w:sz w:val="22"/>
          <w:szCs w:val="22"/>
        </w:rPr>
        <w:t>(IES)</w:t>
      </w:r>
      <w:r>
        <w:rPr>
          <w:sz w:val="22"/>
          <w:szCs w:val="22"/>
        </w:rPr>
        <w:t xml:space="preserve"> RECEIVING ASSETS], and the Affidavit</w:t>
      </w:r>
      <w:r w:rsidR="003128F7">
        <w:rPr>
          <w:sz w:val="22"/>
          <w:szCs w:val="22"/>
        </w:rPr>
        <w:t>(s)</w:t>
      </w:r>
      <w:r>
        <w:rPr>
          <w:sz w:val="22"/>
          <w:szCs w:val="22"/>
        </w:rPr>
        <w:t xml:space="preserve"> of Receipt of said </w:t>
      </w:r>
      <w:r w:rsidR="00F51104">
        <w:rPr>
          <w:sz w:val="22"/>
          <w:szCs w:val="22"/>
        </w:rPr>
        <w:t>other interested party(</w:t>
      </w:r>
      <w:proofErr w:type="spellStart"/>
      <w:r w:rsidR="00F51104">
        <w:rPr>
          <w:sz w:val="22"/>
          <w:szCs w:val="22"/>
        </w:rPr>
        <w:t>ies</w:t>
      </w:r>
      <w:proofErr w:type="spellEnd"/>
      <w:r w:rsidR="00F51104">
        <w:rPr>
          <w:sz w:val="22"/>
          <w:szCs w:val="22"/>
        </w:rPr>
        <w:t>)</w:t>
      </w:r>
      <w:r>
        <w:rPr>
          <w:sz w:val="22"/>
          <w:szCs w:val="22"/>
        </w:rPr>
        <w:t xml:space="preserve"> certifying to the receipt of same have been filed in this Court, as authorized by an Interlocutory Order of the Honorable Supreme Judicial Court in this matter on the ________day of ____________________________, 20______; and it further appearing that the Defendant </w:t>
      </w:r>
      <w:r w:rsidR="004C6BDC">
        <w:rPr>
          <w:sz w:val="22"/>
          <w:szCs w:val="22"/>
        </w:rPr>
        <w:t>Andrea Joy Campbell</w:t>
      </w:r>
      <w:r>
        <w:rPr>
          <w:sz w:val="22"/>
          <w:szCs w:val="22"/>
        </w:rPr>
        <w:t>, Attorney General of the Commonwealth, has assented thereto,</w:t>
      </w:r>
    </w:p>
    <w:p w14:paraId="44F8C84D" w14:textId="77777777" w:rsidR="00A04892" w:rsidRDefault="00A04892" w:rsidP="00A04892">
      <w:pPr>
        <w:widowControl w:val="0"/>
        <w:autoSpaceDE w:val="0"/>
        <w:autoSpaceDN w:val="0"/>
        <w:adjustRightInd w:val="0"/>
        <w:spacing w:before="112"/>
        <w:ind w:left="576"/>
        <w:rPr>
          <w:sz w:val="22"/>
          <w:szCs w:val="22"/>
        </w:rPr>
      </w:pPr>
      <w:r>
        <w:rPr>
          <w:sz w:val="22"/>
          <w:szCs w:val="22"/>
        </w:rPr>
        <w:t xml:space="preserve">NOW, THEREFORE, it is ordered, </w:t>
      </w:r>
      <w:proofErr w:type="gramStart"/>
      <w:r>
        <w:rPr>
          <w:sz w:val="22"/>
          <w:szCs w:val="22"/>
        </w:rPr>
        <w:t>adjudged</w:t>
      </w:r>
      <w:proofErr w:type="gramEnd"/>
      <w:r>
        <w:rPr>
          <w:sz w:val="22"/>
          <w:szCs w:val="22"/>
        </w:rPr>
        <w:t xml:space="preserve"> and decreed:</w:t>
      </w:r>
    </w:p>
    <w:p w14:paraId="1729055F" w14:textId="77777777" w:rsidR="00A04892" w:rsidRDefault="00A04892" w:rsidP="00A04892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14:paraId="1BBFC75C" w14:textId="48E61BF7" w:rsidR="00A04892" w:rsidRDefault="00A04892" w:rsidP="00A048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480" w:lineRule="auto"/>
        <w:ind w:left="0" w:firstLine="720"/>
        <w:rPr>
          <w:sz w:val="22"/>
          <w:szCs w:val="22"/>
        </w:rPr>
      </w:pPr>
      <w:r>
        <w:rPr>
          <w:sz w:val="22"/>
          <w:szCs w:val="22"/>
        </w:rPr>
        <w:t>That [NAME</w:t>
      </w:r>
      <w:r w:rsidR="00150DD8">
        <w:rPr>
          <w:sz w:val="22"/>
          <w:szCs w:val="22"/>
        </w:rPr>
        <w:t>(S)</w:t>
      </w:r>
      <w:r>
        <w:rPr>
          <w:sz w:val="22"/>
          <w:szCs w:val="22"/>
        </w:rPr>
        <w:t xml:space="preserve"> OF CHARITY</w:t>
      </w:r>
      <w:r w:rsidR="00150DD8">
        <w:rPr>
          <w:sz w:val="22"/>
          <w:szCs w:val="22"/>
        </w:rPr>
        <w:t>(IES)</w:t>
      </w:r>
      <w:r>
        <w:rPr>
          <w:sz w:val="22"/>
          <w:szCs w:val="22"/>
        </w:rPr>
        <w:t xml:space="preserve"> RECEIVING ASSETS], is </w:t>
      </w:r>
      <w:r w:rsidR="00150DD8">
        <w:rPr>
          <w:sz w:val="22"/>
          <w:szCs w:val="22"/>
        </w:rPr>
        <w:t xml:space="preserve">(are) </w:t>
      </w:r>
      <w:r>
        <w:rPr>
          <w:sz w:val="22"/>
          <w:szCs w:val="22"/>
        </w:rPr>
        <w:t>hereby named as successor</w:t>
      </w:r>
      <w:r w:rsidR="00150DD8">
        <w:rPr>
          <w:sz w:val="22"/>
          <w:szCs w:val="22"/>
        </w:rPr>
        <w:t>(s)</w:t>
      </w:r>
      <w:r>
        <w:rPr>
          <w:sz w:val="22"/>
          <w:szCs w:val="22"/>
        </w:rPr>
        <w:t xml:space="preserve"> to any funds, property, </w:t>
      </w:r>
      <w:proofErr w:type="gramStart"/>
      <w:r>
        <w:rPr>
          <w:sz w:val="22"/>
          <w:szCs w:val="22"/>
        </w:rPr>
        <w:t>assets</w:t>
      </w:r>
      <w:proofErr w:type="gramEnd"/>
      <w:r>
        <w:rPr>
          <w:sz w:val="22"/>
          <w:szCs w:val="22"/>
        </w:rPr>
        <w:t xml:space="preserve"> or interest of Plaintiff to be used for the purposes specified in this </w:t>
      </w:r>
      <w:r w:rsidRPr="002734BE">
        <w:rPr>
          <w:sz w:val="22"/>
          <w:szCs w:val="22"/>
        </w:rPr>
        <w:t>Court's Interlocutory Order in this matter</w:t>
      </w:r>
      <w:r>
        <w:rPr>
          <w:sz w:val="22"/>
          <w:szCs w:val="22"/>
        </w:rPr>
        <w:t xml:space="preserve">. </w:t>
      </w:r>
    </w:p>
    <w:p w14:paraId="274FD097" w14:textId="77777777" w:rsidR="00A04892" w:rsidRPr="001B246C" w:rsidRDefault="00A04892" w:rsidP="00A0489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exact"/>
        <w:rPr>
          <w:sz w:val="22"/>
          <w:szCs w:val="22"/>
        </w:rPr>
      </w:pPr>
      <w:r w:rsidRPr="001B246C">
        <w:rPr>
          <w:sz w:val="22"/>
          <w:szCs w:val="22"/>
        </w:rPr>
        <w:t>That Plaintiff</w:t>
      </w:r>
      <w:r>
        <w:rPr>
          <w:sz w:val="22"/>
          <w:szCs w:val="22"/>
        </w:rPr>
        <w:t>,</w:t>
      </w:r>
      <w:r w:rsidRPr="001B246C">
        <w:rPr>
          <w:sz w:val="22"/>
          <w:szCs w:val="22"/>
        </w:rPr>
        <w:t xml:space="preserve"> [NAME OF CHARITY]</w:t>
      </w:r>
      <w:r>
        <w:rPr>
          <w:sz w:val="22"/>
          <w:szCs w:val="22"/>
        </w:rPr>
        <w:t>,</w:t>
      </w:r>
      <w:r w:rsidRPr="001B246C">
        <w:rPr>
          <w:sz w:val="22"/>
          <w:szCs w:val="22"/>
        </w:rPr>
        <w:t xml:space="preserve"> is hereby dissolved.</w:t>
      </w:r>
    </w:p>
    <w:p w14:paraId="3C02053A" w14:textId="77777777" w:rsidR="00A04892" w:rsidRDefault="00A04892" w:rsidP="00A04892">
      <w:pPr>
        <w:widowControl w:val="0"/>
        <w:autoSpaceDE w:val="0"/>
        <w:autoSpaceDN w:val="0"/>
        <w:adjustRightInd w:val="0"/>
        <w:spacing w:line="240" w:lineRule="exact"/>
        <w:rPr>
          <w:sz w:val="22"/>
          <w:szCs w:val="22"/>
        </w:rPr>
      </w:pPr>
    </w:p>
    <w:p w14:paraId="348F49C7" w14:textId="77777777" w:rsidR="00A04892" w:rsidRDefault="00A04892" w:rsidP="00A04892">
      <w:pPr>
        <w:widowControl w:val="0"/>
        <w:autoSpaceDE w:val="0"/>
        <w:autoSpaceDN w:val="0"/>
        <w:adjustRightInd w:val="0"/>
        <w:spacing w:line="240" w:lineRule="exact"/>
        <w:rPr>
          <w:rStyle w:val="Strong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By the Court:</w:t>
      </w:r>
    </w:p>
    <w:p w14:paraId="780E2A9C" w14:textId="77777777" w:rsidR="00A04892" w:rsidRDefault="00A04892" w:rsidP="00A04892">
      <w:pPr>
        <w:widowControl w:val="0"/>
        <w:tabs>
          <w:tab w:val="left" w:pos="1296"/>
          <w:tab w:val="left" w:leader="underscore" w:pos="9360"/>
        </w:tabs>
        <w:autoSpaceDE w:val="0"/>
        <w:autoSpaceDN w:val="0"/>
        <w:adjustRightInd w:val="0"/>
        <w:spacing w:line="240" w:lineRule="exact"/>
        <w:rPr>
          <w:sz w:val="22"/>
          <w:szCs w:val="22"/>
        </w:rPr>
      </w:pPr>
    </w:p>
    <w:p w14:paraId="5285A246" w14:textId="77777777" w:rsidR="00A04892" w:rsidRDefault="00A04892" w:rsidP="00A04892">
      <w:pPr>
        <w:widowControl w:val="0"/>
        <w:tabs>
          <w:tab w:val="left" w:pos="1296"/>
          <w:tab w:val="left" w:leader="underscore" w:pos="9360"/>
        </w:tabs>
        <w:autoSpaceDE w:val="0"/>
        <w:autoSpaceDN w:val="0"/>
        <w:adjustRightInd w:val="0"/>
        <w:spacing w:line="240" w:lineRule="exact"/>
        <w:rPr>
          <w:sz w:val="22"/>
          <w:szCs w:val="22"/>
        </w:rPr>
      </w:pPr>
    </w:p>
    <w:p w14:paraId="6BAF3E27" w14:textId="77777777" w:rsidR="00A04892" w:rsidRDefault="00A04892" w:rsidP="00A04892">
      <w:pPr>
        <w:widowControl w:val="0"/>
        <w:autoSpaceDE w:val="0"/>
        <w:autoSpaceDN w:val="0"/>
        <w:adjustRightInd w:val="0"/>
        <w:spacing w:before="11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</w:t>
      </w:r>
    </w:p>
    <w:p w14:paraId="3CF05F7F" w14:textId="77777777" w:rsidR="00DC3F93" w:rsidRDefault="00A04892" w:rsidP="00A04892">
      <w:pPr>
        <w:widowControl w:val="0"/>
        <w:tabs>
          <w:tab w:val="left" w:pos="1296"/>
          <w:tab w:val="left" w:leader="underscore" w:pos="9360"/>
        </w:tabs>
        <w:autoSpaceDE w:val="0"/>
        <w:autoSpaceDN w:val="0"/>
        <w:adjustRightInd w:val="0"/>
        <w:spacing w:line="240" w:lineRule="exact"/>
        <w:rPr>
          <w:sz w:val="22"/>
          <w:szCs w:val="22"/>
        </w:rPr>
      </w:pPr>
      <w:r w:rsidRPr="001B246C">
        <w:rPr>
          <w:sz w:val="22"/>
          <w:szCs w:val="22"/>
        </w:rPr>
        <w:t>Date:</w:t>
      </w:r>
    </w:p>
    <w:sectPr w:rsidR="00DC3F93" w:rsidSect="005759DB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65454" w14:textId="77777777" w:rsidR="009B03F9" w:rsidRDefault="009B03F9">
      <w:r>
        <w:separator/>
      </w:r>
    </w:p>
  </w:endnote>
  <w:endnote w:type="continuationSeparator" w:id="0">
    <w:p w14:paraId="18F1FFF6" w14:textId="77777777" w:rsidR="009B03F9" w:rsidRDefault="009B0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C0BC" w14:textId="77777777" w:rsidR="005759DB" w:rsidRDefault="005759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4892">
      <w:rPr>
        <w:noProof/>
      </w:rPr>
      <w:t>2</w:t>
    </w:r>
    <w:r>
      <w:fldChar w:fldCharType="end"/>
    </w:r>
  </w:p>
  <w:p w14:paraId="0ACFA565" w14:textId="77777777" w:rsidR="005759DB" w:rsidRDefault="005759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A0FC5" w14:textId="77777777" w:rsidR="009B03F9" w:rsidRDefault="009B03F9">
      <w:r>
        <w:separator/>
      </w:r>
    </w:p>
  </w:footnote>
  <w:footnote w:type="continuationSeparator" w:id="0">
    <w:p w14:paraId="5A3C722C" w14:textId="77777777" w:rsidR="009B03F9" w:rsidRDefault="009B0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F6C6A"/>
    <w:multiLevelType w:val="hybridMultilevel"/>
    <w:tmpl w:val="E4144EAA"/>
    <w:lvl w:ilvl="0" w:tplc="953EDF94">
      <w:start w:val="1"/>
      <w:numFmt w:val="decimal"/>
      <w:lvlText w:val="%1."/>
      <w:lvlJc w:val="left"/>
      <w:pPr>
        <w:ind w:left="12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2060937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92"/>
    <w:rsid w:val="00080D11"/>
    <w:rsid w:val="00150DD8"/>
    <w:rsid w:val="001E428A"/>
    <w:rsid w:val="00215E00"/>
    <w:rsid w:val="0029191E"/>
    <w:rsid w:val="003128F7"/>
    <w:rsid w:val="004A778B"/>
    <w:rsid w:val="004C6BDC"/>
    <w:rsid w:val="0056624F"/>
    <w:rsid w:val="005759DB"/>
    <w:rsid w:val="00585C77"/>
    <w:rsid w:val="005C024B"/>
    <w:rsid w:val="006A58B4"/>
    <w:rsid w:val="006E124B"/>
    <w:rsid w:val="007374B8"/>
    <w:rsid w:val="00760E81"/>
    <w:rsid w:val="00780EA7"/>
    <w:rsid w:val="007A123A"/>
    <w:rsid w:val="007E05F5"/>
    <w:rsid w:val="007F0D26"/>
    <w:rsid w:val="0080072D"/>
    <w:rsid w:val="00964E7B"/>
    <w:rsid w:val="009B03F9"/>
    <w:rsid w:val="00A04892"/>
    <w:rsid w:val="00A26E7E"/>
    <w:rsid w:val="00A740EE"/>
    <w:rsid w:val="00AA389E"/>
    <w:rsid w:val="00B901E3"/>
    <w:rsid w:val="00C10DF6"/>
    <w:rsid w:val="00DC3F93"/>
    <w:rsid w:val="00F34C6A"/>
    <w:rsid w:val="00F51104"/>
    <w:rsid w:val="00F567EA"/>
    <w:rsid w:val="00F63787"/>
    <w:rsid w:val="00FE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FD8218"/>
  <w15:docId w15:val="{9C50E3EE-9847-4AFF-B410-96082C52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892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892"/>
    <w:pPr>
      <w:ind w:left="720"/>
      <w:contextualSpacing/>
    </w:pPr>
  </w:style>
  <w:style w:type="paragraph" w:styleId="Header">
    <w:name w:val="header"/>
    <w:basedOn w:val="Normal"/>
    <w:link w:val="HeaderChar"/>
    <w:rsid w:val="00A0489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04892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A0489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04892"/>
    <w:rPr>
      <w:rFonts w:ascii="Times New Roman" w:hAnsi="Times New Roman"/>
    </w:rPr>
  </w:style>
  <w:style w:type="character" w:styleId="Strong">
    <w:name w:val="Strong"/>
    <w:qFormat/>
    <w:rsid w:val="00A048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9E4BB138AF244A526A263A35C704F" ma:contentTypeVersion="13" ma:contentTypeDescription="Create a new document." ma:contentTypeScope="" ma:versionID="7978ea7a47c3675799737dbc2168d01e">
  <xsd:schema xmlns:xsd="http://www.w3.org/2001/XMLSchema" xmlns:xs="http://www.w3.org/2001/XMLSchema" xmlns:p="http://schemas.microsoft.com/office/2006/metadata/properties" xmlns:ns1="http://schemas.microsoft.com/sharepoint/v3" xmlns:ns3="797d51f7-6412-47b5-83ef-1cf1e4cef323" xmlns:ns4="0609c2e5-3f51-46c2-b64d-7cffb5b401bd" targetNamespace="http://schemas.microsoft.com/office/2006/metadata/properties" ma:root="true" ma:fieldsID="1cbb12b802929198108742de201405db" ns1:_="" ns3:_="" ns4:_="">
    <xsd:import namespace="http://schemas.microsoft.com/sharepoint/v3"/>
    <xsd:import namespace="797d51f7-6412-47b5-83ef-1cf1e4cef323"/>
    <xsd:import namespace="0609c2e5-3f51-46c2-b64d-7cffb5b401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d51f7-6412-47b5-83ef-1cf1e4cef3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9c2e5-3f51-46c2-b64d-7cffb5b401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8F0472-5DCC-41B1-BFC4-26A9C07E01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9F4300C-19E5-476D-9C7B-4D147BE97B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65625D-B7DA-4760-B251-1213CC527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7d51f7-6412-47b5-83ef-1cf1e4cef323"/>
    <ds:schemaRef ds:uri="0609c2e5-3f51-46c2-b64d-7cffb5b40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5272CE-79C4-4675-9B05-E02A4187E6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AGO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AKravitz</dc:creator>
  <cp:lastModifiedBy>Green, Jonathan (AGO)</cp:lastModifiedBy>
  <cp:revision>11</cp:revision>
  <cp:lastPrinted>2012-01-18T18:25:00Z</cp:lastPrinted>
  <dcterms:created xsi:type="dcterms:W3CDTF">2023-01-17T21:26:00Z</dcterms:created>
  <dcterms:modified xsi:type="dcterms:W3CDTF">2024-04-18T20:53:00Z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0x0101003069E4BB138AF244A526A263A35C704F</vt:lpwstr>
  </property>
</Properties>
</file>