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05BCA19C" w:rsidR="001A4BA7" w:rsidRDefault="00FC7BCD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E628CE">
        <w:rPr>
          <w:b/>
        </w:rPr>
        <w:t>July 24</w:t>
      </w:r>
      <w:r w:rsidR="001A4BA7">
        <w:rPr>
          <w:b/>
        </w:rPr>
        <w:t>, 202</w:t>
      </w:r>
      <w:r w:rsidR="0080188C">
        <w:rPr>
          <w:b/>
        </w:rPr>
        <w:t>5</w:t>
      </w:r>
      <w:r w:rsidR="001A4BA7">
        <w:rPr>
          <w:b/>
        </w:rPr>
        <w:t xml:space="preserve"> |</w:t>
      </w:r>
      <w:r w:rsidR="001A4BA7">
        <w:rPr>
          <w:b/>
          <w:spacing w:val="1"/>
        </w:rPr>
        <w:t xml:space="preserve"> </w:t>
      </w:r>
      <w:r w:rsidR="001A4BA7">
        <w:t>9:00 to 11:00 AM</w:t>
      </w:r>
      <w:r w:rsidR="001A4BA7"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5EC69DAF" w14:textId="0074FF03" w:rsidR="001A4BA7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</w:t>
            </w:r>
            <w:r w:rsidR="00E628CE">
              <w:t>Nicole La</w:t>
            </w:r>
            <w:r w:rsidR="00DE4914">
              <w:t>C</w:t>
            </w:r>
            <w:r w:rsidR="00E628CE">
              <w:t>hapelle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  <w:p w14:paraId="7F646F53" w14:textId="556C7761" w:rsidR="00E628CE" w:rsidRPr="00E628CE" w:rsidRDefault="00E628CE" w:rsidP="001A4BA7">
            <w:pPr>
              <w:pStyle w:val="TableParagraph"/>
              <w:ind w:left="107"/>
              <w:rPr>
                <w:bCs/>
              </w:rPr>
            </w:pPr>
            <w:r>
              <w:rPr>
                <w:bCs/>
              </w:rPr>
              <w:t xml:space="preserve">                        </w:t>
            </w:r>
            <w:r w:rsidRPr="00E628CE">
              <w:rPr>
                <w:bCs/>
              </w:rPr>
              <w:t>Kendra Amaral, Deputy Commissioner</w:t>
            </w:r>
          </w:p>
        </w:tc>
        <w:tc>
          <w:tcPr>
            <w:tcW w:w="2725" w:type="dxa"/>
          </w:tcPr>
          <w:p w14:paraId="4B0FC980" w14:textId="398DB26D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1B4BDE">
              <w:t>30</w:t>
            </w:r>
            <w:r>
              <w:t xml:space="preserve">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6EC1C96F" w:rsidR="001A4BA7" w:rsidRPr="001B4BDE" w:rsidRDefault="00E628CE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DCR Trails Master Plan</w:t>
            </w:r>
            <w:r w:rsidR="000E25F2">
              <w:rPr>
                <w:rFonts w:ascii="Segoe UI" w:hAnsi="Segoe UI" w:cs="Segoe UI"/>
              </w:rPr>
              <w:t xml:space="preserve"> Presentation</w:t>
            </w:r>
            <w:r w:rsidR="0064413F">
              <w:rPr>
                <w:rFonts w:ascii="Segoe UI" w:hAnsi="Segoe UI" w:cs="Segoe UI"/>
              </w:rPr>
              <w:t xml:space="preserve"> – </w:t>
            </w:r>
            <w:r>
              <w:rPr>
                <w:rFonts w:ascii="Segoe UI" w:hAnsi="Segoe UI" w:cs="Segoe UI"/>
              </w:rPr>
              <w:t>Ale Echandi,</w:t>
            </w:r>
            <w:r>
              <w:t xml:space="preserve"> </w:t>
            </w:r>
            <w:r w:rsidRPr="00E628CE">
              <w:rPr>
                <w:rFonts w:ascii="Segoe UI" w:hAnsi="Segoe UI" w:cs="Segoe UI"/>
              </w:rPr>
              <w:t>Senior Trails and Greenways Planner</w:t>
            </w:r>
            <w:r>
              <w:rPr>
                <w:rFonts w:ascii="Segoe UI" w:hAnsi="Segoe UI" w:cs="Segoe UI"/>
              </w:rPr>
              <w:t xml:space="preserve"> and Megan Shave, Senior Inland Ecologist</w:t>
            </w:r>
          </w:p>
          <w:p w14:paraId="037DB575" w14:textId="1FE3ADE0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E628CE">
              <w:t>June</w:t>
            </w:r>
            <w:r w:rsidR="000E0004">
              <w:t xml:space="preserve"> </w:t>
            </w:r>
            <w:r w:rsidR="00E628CE">
              <w:t>26</w:t>
            </w:r>
            <w:r w:rsidR="005F5AC2">
              <w:t>,</w:t>
            </w:r>
            <w:r w:rsidR="002330A2">
              <w:t xml:space="preserve"> 202</w:t>
            </w:r>
            <w:r w:rsidR="009E3F7A">
              <w:t>5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4BA322F9" w:rsidR="001A4BA7" w:rsidRDefault="001A4BA7" w:rsidP="00072360">
            <w:pPr>
              <w:pStyle w:val="TableParagraph"/>
              <w:ind w:left="105"/>
            </w:pPr>
            <w:r>
              <w:t>9:</w:t>
            </w:r>
            <w:r w:rsidR="001B4BDE">
              <w:t>30</w:t>
            </w:r>
            <w:r>
              <w:t>-10:</w:t>
            </w:r>
            <w:r w:rsidR="001B4BDE">
              <w:t>15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0D4F2D45" w14:textId="318870E1" w:rsidR="00E628CE" w:rsidRDefault="001A4BA7" w:rsidP="00E628C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1412F48D" w14:textId="0472F5B1" w:rsidR="00E628CE" w:rsidRDefault="00E628CE" w:rsidP="002330A2">
            <w:pPr>
              <w:pStyle w:val="ListParagraph"/>
              <w:numPr>
                <w:ilvl w:val="0"/>
                <w:numId w:val="2"/>
              </w:numPr>
            </w:pPr>
            <w:r>
              <w:t>Letter of Support for the Mass Ready Act</w:t>
            </w:r>
          </w:p>
          <w:p w14:paraId="7245FE7F" w14:textId="12C2878B" w:rsidR="00E628CE" w:rsidRDefault="00E628CE" w:rsidP="002330A2">
            <w:pPr>
              <w:pStyle w:val="ListParagraph"/>
              <w:numPr>
                <w:ilvl w:val="0"/>
                <w:numId w:val="2"/>
              </w:numPr>
            </w:pPr>
            <w:r>
              <w:t>Review of Stewardship Council Committees</w:t>
            </w:r>
          </w:p>
          <w:p w14:paraId="7489BE52" w14:textId="10BEAA17" w:rsidR="00190785" w:rsidRDefault="00190785" w:rsidP="002330A2">
            <w:pPr>
              <w:pStyle w:val="ListParagraph"/>
              <w:numPr>
                <w:ilvl w:val="0"/>
                <w:numId w:val="2"/>
              </w:numPr>
            </w:pPr>
            <w:r>
              <w:t>Nominating Committee Appointment</w:t>
            </w:r>
          </w:p>
          <w:p w14:paraId="368E5DB6" w14:textId="5A5F4626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64C235E9" w:rsidR="001A4BA7" w:rsidRDefault="001A4BA7" w:rsidP="00072360">
            <w:pPr>
              <w:pStyle w:val="TableParagraph"/>
              <w:ind w:left="105"/>
            </w:pPr>
            <w:r>
              <w:t>10:</w:t>
            </w:r>
            <w:r w:rsidR="001B4BDE">
              <w:t>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76D50E89" w:rsidR="001A4BA7" w:rsidRDefault="00E628CE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July</w:t>
      </w:r>
      <w:r w:rsidR="001A4BA7"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0B37DCF1" w14:textId="77777777" w:rsidR="00D15E58" w:rsidRDefault="00D15E58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61435EFF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Join Zoom Meeting</w:t>
      </w:r>
    </w:p>
    <w:p w14:paraId="70A03B45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https://zoom.us/j/5296343609?pwd=dVI3NHdJUjlTeWlSVmtDTGRTUGU5Zz09&amp;omn=93176112835</w:t>
      </w:r>
    </w:p>
    <w:p w14:paraId="4E0EAFB7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477DDD1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Meeting ID: 529 634 3609</w:t>
      </w:r>
    </w:p>
    <w:p w14:paraId="6AC5565E" w14:textId="32600165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Passcode: 818194</w:t>
      </w:r>
    </w:p>
    <w:p w14:paraId="2F8F32C9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9C0C62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One tap mobile</w:t>
      </w:r>
    </w:p>
    <w:p w14:paraId="3493CA64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+13052241968,,5296343609#,,,,*818194# US</w:t>
      </w:r>
    </w:p>
    <w:p w14:paraId="0B1033E3" w14:textId="24C84069" w:rsidR="001B5086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+13092053325,,5296343609#,,,,*818194# US</w:t>
      </w:r>
    </w:p>
    <w:p w14:paraId="4645056F" w14:textId="77777777" w:rsid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BF336D" w14:textId="77777777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0FB96E67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170A26">
        <w:rPr>
          <w:sz w:val="20"/>
          <w:szCs w:val="20"/>
        </w:rPr>
        <w:t>7/17/2025 12:43 PM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3542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23F46"/>
    <w:rsid w:val="000A4CC3"/>
    <w:rsid w:val="000E0004"/>
    <w:rsid w:val="000E25F2"/>
    <w:rsid w:val="00146512"/>
    <w:rsid w:val="00170A26"/>
    <w:rsid w:val="00190785"/>
    <w:rsid w:val="001A4BA7"/>
    <w:rsid w:val="001B4BDE"/>
    <w:rsid w:val="001B5086"/>
    <w:rsid w:val="002330A2"/>
    <w:rsid w:val="00235811"/>
    <w:rsid w:val="002424B6"/>
    <w:rsid w:val="00256DBA"/>
    <w:rsid w:val="002D6817"/>
    <w:rsid w:val="003558F5"/>
    <w:rsid w:val="00432941"/>
    <w:rsid w:val="00453F6C"/>
    <w:rsid w:val="004A1170"/>
    <w:rsid w:val="004F5F80"/>
    <w:rsid w:val="00584008"/>
    <w:rsid w:val="005962A4"/>
    <w:rsid w:val="005E4671"/>
    <w:rsid w:val="005F5AC2"/>
    <w:rsid w:val="0064413F"/>
    <w:rsid w:val="006908B9"/>
    <w:rsid w:val="006F3595"/>
    <w:rsid w:val="00766254"/>
    <w:rsid w:val="007674C7"/>
    <w:rsid w:val="007E308C"/>
    <w:rsid w:val="0080188C"/>
    <w:rsid w:val="0083171E"/>
    <w:rsid w:val="008367B5"/>
    <w:rsid w:val="00855C92"/>
    <w:rsid w:val="00862AF4"/>
    <w:rsid w:val="0088459B"/>
    <w:rsid w:val="00885060"/>
    <w:rsid w:val="009E3F7A"/>
    <w:rsid w:val="00A96AFC"/>
    <w:rsid w:val="00AA761F"/>
    <w:rsid w:val="00AB5D27"/>
    <w:rsid w:val="00AD4076"/>
    <w:rsid w:val="00AD702C"/>
    <w:rsid w:val="00B0396C"/>
    <w:rsid w:val="00B120AE"/>
    <w:rsid w:val="00B70AC6"/>
    <w:rsid w:val="00B85A83"/>
    <w:rsid w:val="00BD3EF5"/>
    <w:rsid w:val="00C30399"/>
    <w:rsid w:val="00CF041F"/>
    <w:rsid w:val="00D15E58"/>
    <w:rsid w:val="00D55AA3"/>
    <w:rsid w:val="00D6382E"/>
    <w:rsid w:val="00D7048C"/>
    <w:rsid w:val="00D86E66"/>
    <w:rsid w:val="00DC5784"/>
    <w:rsid w:val="00DD013F"/>
    <w:rsid w:val="00DE4914"/>
    <w:rsid w:val="00E10813"/>
    <w:rsid w:val="00E31582"/>
    <w:rsid w:val="00E45F49"/>
    <w:rsid w:val="00E628CE"/>
    <w:rsid w:val="00E86939"/>
    <w:rsid w:val="00EB545A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5</cp:revision>
  <cp:lastPrinted>2025-07-17T17:16:00Z</cp:lastPrinted>
  <dcterms:created xsi:type="dcterms:W3CDTF">2025-07-15T15:29:00Z</dcterms:created>
  <dcterms:modified xsi:type="dcterms:W3CDTF">2025-07-17T17:17:00Z</dcterms:modified>
</cp:coreProperties>
</file>