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0FC5" w14:textId="70813234" w:rsidR="000A5E91" w:rsidRDefault="000A5E91" w:rsidP="00D579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14:paraId="15B92B5E" w14:textId="6FC779E4" w:rsidR="00D579A4" w:rsidRPr="00D579A4" w:rsidRDefault="00D579A4" w:rsidP="00D579A4">
      <w:pPr>
        <w:jc w:val="center"/>
        <w:rPr>
          <w:b/>
          <w:sz w:val="28"/>
          <w:szCs w:val="28"/>
        </w:rPr>
      </w:pPr>
      <w:r w:rsidRPr="00D579A4">
        <w:rPr>
          <w:b/>
          <w:sz w:val="28"/>
          <w:szCs w:val="28"/>
        </w:rPr>
        <w:t>Massachusetts Department of Public Health</w:t>
      </w:r>
    </w:p>
    <w:p w14:paraId="481959CD" w14:textId="77777777" w:rsidR="004F3A9F" w:rsidRPr="005F5286" w:rsidRDefault="00D579A4" w:rsidP="005F5286">
      <w:pPr>
        <w:jc w:val="center"/>
        <w:rPr>
          <w:b/>
          <w:sz w:val="28"/>
          <w:szCs w:val="28"/>
        </w:rPr>
      </w:pPr>
      <w:r w:rsidRPr="00D579A4">
        <w:rPr>
          <w:b/>
          <w:sz w:val="28"/>
          <w:szCs w:val="28"/>
        </w:rPr>
        <w:t>Massachusetts Vaccine Purchasing Advisory Council (MVPAC) Meeting</w:t>
      </w:r>
    </w:p>
    <w:p w14:paraId="0A9B788E" w14:textId="4B00633C" w:rsidR="00A53F53" w:rsidRDefault="00D579A4" w:rsidP="00370955">
      <w:pPr>
        <w:pStyle w:val="NormalWeb"/>
        <w:rPr>
          <w:lang w:val="en"/>
        </w:rPr>
      </w:pPr>
      <w:r>
        <w:rPr>
          <w:lang w:val="en"/>
        </w:rPr>
        <w:t xml:space="preserve">Date: </w:t>
      </w:r>
      <w:r w:rsidRPr="00D579A4">
        <w:rPr>
          <w:lang w:val="en"/>
        </w:rPr>
        <w:t xml:space="preserve">Thursday, </w:t>
      </w:r>
      <w:r w:rsidR="002702B5">
        <w:rPr>
          <w:lang w:val="en"/>
        </w:rPr>
        <w:t>June 11</w:t>
      </w:r>
      <w:r w:rsidR="00F4532E">
        <w:rPr>
          <w:lang w:val="en"/>
        </w:rPr>
        <w:t>, 202</w:t>
      </w:r>
      <w:r w:rsidR="005E6195">
        <w:rPr>
          <w:lang w:val="en"/>
        </w:rPr>
        <w:t>6</w:t>
      </w:r>
      <w:r w:rsidR="00370955">
        <w:rPr>
          <w:lang w:val="en"/>
        </w:rPr>
        <w:br/>
      </w:r>
      <w:r w:rsidR="00370955">
        <w:rPr>
          <w:lang w:val="en"/>
        </w:rPr>
        <w:br/>
      </w:r>
      <w:r>
        <w:rPr>
          <w:lang w:val="en"/>
        </w:rPr>
        <w:t xml:space="preserve">Time: </w:t>
      </w:r>
      <w:r w:rsidRPr="00D579A4">
        <w:rPr>
          <w:lang w:val="en"/>
        </w:rPr>
        <w:t>4-6 PM</w:t>
      </w:r>
      <w:r w:rsidRPr="00D579A4">
        <w:rPr>
          <w:lang w:val="en"/>
        </w:rPr>
        <w:br/>
      </w:r>
      <w:r w:rsidR="00370955">
        <w:rPr>
          <w:lang w:val="en"/>
        </w:rPr>
        <w:br/>
      </w:r>
      <w:r w:rsidRPr="00D579A4">
        <w:rPr>
          <w:lang w:val="en"/>
        </w:rPr>
        <w:t xml:space="preserve">Location: </w:t>
      </w:r>
      <w:r w:rsidR="00AD2CEC">
        <w:rPr>
          <w:lang w:val="en"/>
        </w:rPr>
        <w:t>Massachusetts Medical Society, 860 Winter Street, Waltham, MA 02451</w:t>
      </w:r>
      <w:r w:rsidR="00880E16">
        <w:rPr>
          <w:lang w:val="en"/>
        </w:rPr>
        <w:t xml:space="preserve">         </w:t>
      </w:r>
    </w:p>
    <w:p w14:paraId="651BB731" w14:textId="7053D024" w:rsidR="00247FD6" w:rsidRDefault="000A5E91" w:rsidP="00247FD6">
      <w:pPr>
        <w:pStyle w:val="NormalWeb"/>
        <w:spacing w:before="0" w:beforeAutospacing="0" w:after="0" w:afterAutospacing="0"/>
        <w:rPr>
          <w:b/>
          <w:lang w:val="en"/>
        </w:rPr>
      </w:pPr>
      <w:r>
        <w:rPr>
          <w:b/>
          <w:lang w:val="en"/>
        </w:rPr>
        <w:t>MVPAC Attendees</w:t>
      </w:r>
    </w:p>
    <w:p w14:paraId="6BA6870E" w14:textId="77777777" w:rsidR="000A5E91" w:rsidRDefault="000A5E91" w:rsidP="000A5E91">
      <w:pPr>
        <w:pStyle w:val="NormalWeb"/>
        <w:spacing w:before="0" w:beforeAutospacing="0" w:after="0" w:afterAutospacing="0"/>
        <w:rPr>
          <w:bCs/>
          <w:lang w:val="en"/>
        </w:rPr>
        <w:sectPr w:rsidR="000A5E91" w:rsidSect="00AF45E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D5F8EC" w14:textId="145EF454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In-Person</w:t>
      </w:r>
      <w:r>
        <w:rPr>
          <w:bCs/>
          <w:lang w:val="en"/>
        </w:rPr>
        <w:t>:</w:t>
      </w:r>
    </w:p>
    <w:p w14:paraId="67950450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Lloyd Fisher, MD, FAAP</w:t>
      </w:r>
    </w:p>
    <w:p w14:paraId="5AD35FBC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Angela Fowler, MD, MPH</w:t>
      </w:r>
    </w:p>
    <w:p w14:paraId="7A0C84A3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Robbie Goldstein, MD, PhD</w:t>
      </w:r>
    </w:p>
    <w:p w14:paraId="4D495D25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Hemant Hora, MD, FACP</w:t>
      </w:r>
    </w:p>
    <w:p w14:paraId="12873F11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Benjamin Kruskal, MD, PhD, FAAP, FIDSA</w:t>
      </w:r>
    </w:p>
    <w:p w14:paraId="3717906D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s-ES"/>
        </w:rPr>
      </w:pPr>
      <w:r w:rsidRPr="000A5E91">
        <w:rPr>
          <w:bCs/>
          <w:lang w:val="es-ES"/>
        </w:rPr>
        <w:t>H. Cody Meissner, MD</w:t>
      </w:r>
    </w:p>
    <w:p w14:paraId="1E0C8223" w14:textId="5BC9D9D6" w:rsid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s-ES"/>
        </w:rPr>
      </w:pPr>
      <w:r w:rsidRPr="000A5E91">
        <w:rPr>
          <w:bCs/>
          <w:lang w:val="es-ES"/>
        </w:rPr>
        <w:t>Vandana Laxmi Madhavan, MD, MPH, FAAP</w:t>
      </w:r>
    </w:p>
    <w:p w14:paraId="25D58579" w14:textId="602C6788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</w:rPr>
      </w:pPr>
      <w:r w:rsidRPr="000A5E91">
        <w:rPr>
          <w:bCs/>
        </w:rPr>
        <w:t>Brenda Anders Pring, MD, FAAP</w:t>
      </w:r>
    </w:p>
    <w:p w14:paraId="60E938B4" w14:textId="19D0012D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Virtual</w:t>
      </w:r>
      <w:r>
        <w:rPr>
          <w:bCs/>
          <w:lang w:val="en"/>
        </w:rPr>
        <w:t>:</w:t>
      </w:r>
    </w:p>
    <w:p w14:paraId="6E312FDF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Jenny Chang, MD, MS, FAAFP</w:t>
      </w:r>
    </w:p>
    <w:p w14:paraId="70068016" w14:textId="77777777" w:rsidR="000A5E91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Monica Smolinski</w:t>
      </w:r>
    </w:p>
    <w:p w14:paraId="5FD1CEFD" w14:textId="446CB26B" w:rsidR="00247FD6" w:rsidRPr="000A5E91" w:rsidRDefault="000A5E91" w:rsidP="000A5E91">
      <w:pPr>
        <w:pStyle w:val="NormalWeb"/>
        <w:spacing w:before="0" w:beforeAutospacing="0" w:after="0" w:afterAutospacing="0"/>
        <w:ind w:right="-450"/>
        <w:rPr>
          <w:bCs/>
          <w:lang w:val="en"/>
        </w:rPr>
      </w:pPr>
      <w:r w:rsidRPr="000A5E91">
        <w:rPr>
          <w:bCs/>
          <w:lang w:val="en"/>
        </w:rPr>
        <w:t>Zi Zhang</w:t>
      </w:r>
    </w:p>
    <w:p w14:paraId="6E980BEF" w14:textId="77777777" w:rsidR="000A5E91" w:rsidRDefault="000A5E91" w:rsidP="000A5E91">
      <w:pPr>
        <w:pStyle w:val="NormalWeb"/>
        <w:spacing w:before="0" w:beforeAutospacing="0" w:after="0" w:afterAutospacing="0"/>
        <w:rPr>
          <w:b/>
          <w:lang w:val="en"/>
        </w:rPr>
        <w:sectPr w:rsidR="000A5E91" w:rsidSect="000A5E9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3EAFE55" w14:textId="77777777" w:rsidR="000A5E91" w:rsidRDefault="000A5E91" w:rsidP="000A5E91">
      <w:pPr>
        <w:pStyle w:val="NormalWeb"/>
        <w:spacing w:before="0" w:beforeAutospacing="0" w:after="0" w:afterAutospacing="0"/>
        <w:rPr>
          <w:b/>
          <w:lang w:val="en"/>
        </w:rPr>
      </w:pPr>
    </w:p>
    <w:p w14:paraId="2CD6471C" w14:textId="5A0EC6BC" w:rsidR="00752217" w:rsidRDefault="00752217" w:rsidP="000A5E91">
      <w:pPr>
        <w:pStyle w:val="NormalWeb"/>
        <w:spacing w:before="0" w:beforeAutospacing="0" w:after="0" w:afterAutospacing="0"/>
        <w:rPr>
          <w:b/>
          <w:lang w:val="en"/>
        </w:rPr>
      </w:pPr>
      <w:r>
        <w:rPr>
          <w:b/>
          <w:lang w:val="en"/>
        </w:rPr>
        <w:t>Welcome and Roll Call</w:t>
      </w:r>
    </w:p>
    <w:p w14:paraId="4A11547C" w14:textId="2736B2E9" w:rsidR="000A5E91" w:rsidRPr="000A5E91" w:rsidRDefault="000A5E91" w:rsidP="00DA7E95">
      <w:pPr>
        <w:pStyle w:val="NormalWeb"/>
        <w:spacing w:line="360" w:lineRule="auto"/>
        <w:rPr>
          <w:bCs/>
          <w:lang w:val="en"/>
        </w:rPr>
      </w:pPr>
      <w:r w:rsidRPr="000A5E91">
        <w:rPr>
          <w:bCs/>
          <w:lang w:val="en"/>
        </w:rPr>
        <w:t xml:space="preserve">Dr. Goldstein welcome meeting attendees. A roll call of </w:t>
      </w:r>
      <w:r w:rsidR="000E407B">
        <w:rPr>
          <w:bCs/>
          <w:lang w:val="en"/>
        </w:rPr>
        <w:t xml:space="preserve">MVPAC (Council) </w:t>
      </w:r>
      <w:r w:rsidRPr="000A5E91">
        <w:rPr>
          <w:bCs/>
          <w:lang w:val="en"/>
        </w:rPr>
        <w:t>attendees was taken.</w:t>
      </w:r>
    </w:p>
    <w:p w14:paraId="42F04C71" w14:textId="1E7F7A6F" w:rsidR="002744A0" w:rsidRPr="000A5E91" w:rsidRDefault="00703C07" w:rsidP="000A5E91">
      <w:pPr>
        <w:rPr>
          <w:b/>
          <w:bCs/>
          <w:lang w:val="en"/>
        </w:rPr>
      </w:pPr>
      <w:r w:rsidRPr="000A5E91">
        <w:rPr>
          <w:b/>
          <w:bCs/>
          <w:lang w:val="en"/>
        </w:rPr>
        <w:t xml:space="preserve">Approval of </w:t>
      </w:r>
      <w:r w:rsidR="002702B5" w:rsidRPr="000A5E91">
        <w:rPr>
          <w:b/>
          <w:bCs/>
          <w:lang w:val="en"/>
        </w:rPr>
        <w:t>10</w:t>
      </w:r>
      <w:r w:rsidRPr="000A5E91">
        <w:rPr>
          <w:b/>
          <w:bCs/>
          <w:lang w:val="en"/>
        </w:rPr>
        <w:t>/</w:t>
      </w:r>
      <w:r w:rsidR="002702B5" w:rsidRPr="000A5E91">
        <w:rPr>
          <w:b/>
          <w:bCs/>
          <w:lang w:val="en"/>
        </w:rPr>
        <w:t>9</w:t>
      </w:r>
      <w:r w:rsidRPr="000A5E91">
        <w:rPr>
          <w:b/>
          <w:bCs/>
          <w:lang w:val="en"/>
        </w:rPr>
        <w:t xml:space="preserve">/25 </w:t>
      </w:r>
      <w:r w:rsidR="000A5E91" w:rsidRPr="000A5E91">
        <w:rPr>
          <w:b/>
          <w:bCs/>
          <w:lang w:val="en"/>
        </w:rPr>
        <w:t xml:space="preserve">Meeting </w:t>
      </w:r>
      <w:r w:rsidRPr="000A5E91">
        <w:rPr>
          <w:b/>
          <w:bCs/>
          <w:lang w:val="en"/>
        </w:rPr>
        <w:t>Minutes</w:t>
      </w:r>
    </w:p>
    <w:p w14:paraId="6289283F" w14:textId="42D9E229" w:rsidR="002D05A1" w:rsidRDefault="002D05A1" w:rsidP="002D05A1">
      <w:pPr>
        <w:ind w:left="720"/>
        <w:rPr>
          <w:lang w:val="en"/>
        </w:rPr>
      </w:pPr>
    </w:p>
    <w:p w14:paraId="65E7A624" w14:textId="3AB6C3F5" w:rsidR="000A5E91" w:rsidRDefault="000A5E91" w:rsidP="00247FD6">
      <w:pPr>
        <w:rPr>
          <w:lang w:val="en"/>
        </w:rPr>
      </w:pPr>
      <w:r>
        <w:rPr>
          <w:lang w:val="en"/>
        </w:rPr>
        <w:t xml:space="preserve">Dr. Goldstein inquired whether there were any amendments or comments to the minutes from the October 9, </w:t>
      </w:r>
      <w:r w:rsidR="00294D44">
        <w:rPr>
          <w:lang w:val="en"/>
        </w:rPr>
        <w:t>2025,</w:t>
      </w:r>
      <w:r w:rsidR="00A43C3F">
        <w:rPr>
          <w:lang w:val="en"/>
        </w:rPr>
        <w:t xml:space="preserve"> meeting.</w:t>
      </w:r>
    </w:p>
    <w:p w14:paraId="672BC19B" w14:textId="77777777" w:rsidR="000A5E91" w:rsidRDefault="000A5E91" w:rsidP="00247FD6">
      <w:pPr>
        <w:rPr>
          <w:lang w:val="en"/>
        </w:rPr>
      </w:pPr>
    </w:p>
    <w:p w14:paraId="3A217ED5" w14:textId="1ACA5624" w:rsidR="000A5E91" w:rsidRDefault="000A5E91" w:rsidP="00247FD6">
      <w:r>
        <w:rPr>
          <w:lang w:val="en"/>
        </w:rPr>
        <w:t>Hearing that there were no amendments or comments, Dr. Goldstein asked for a motion to approve the minutes</w:t>
      </w:r>
      <w:r w:rsidR="00294D44">
        <w:rPr>
          <w:lang w:val="en"/>
        </w:rPr>
        <w:t xml:space="preserve">. </w:t>
      </w:r>
      <w:r w:rsidRPr="000A5E91">
        <w:t>Dr. Hora made a motion to</w:t>
      </w:r>
      <w:r>
        <w:t xml:space="preserve"> accept the October 9, </w:t>
      </w:r>
      <w:r w:rsidR="00294D44">
        <w:t>2025,</w:t>
      </w:r>
      <w:r>
        <w:t xml:space="preserve"> </w:t>
      </w:r>
      <w:r w:rsidR="000E407B">
        <w:t>Council</w:t>
      </w:r>
      <w:r>
        <w:t xml:space="preserve"> Meeting minutes as written.</w:t>
      </w:r>
      <w:r w:rsidR="009B38D7">
        <w:t xml:space="preserve"> </w:t>
      </w:r>
      <w:r>
        <w:t>Dr. Kruskal seconded the motion.</w:t>
      </w:r>
    </w:p>
    <w:p w14:paraId="52038379" w14:textId="77777777" w:rsidR="000A5E91" w:rsidRDefault="000A5E91" w:rsidP="00247FD6"/>
    <w:p w14:paraId="6B7EE1B1" w14:textId="366F2270" w:rsidR="009B38D7" w:rsidRDefault="000A5E91" w:rsidP="00247FD6">
      <w:r>
        <w:t>A</w:t>
      </w:r>
      <w:r w:rsidR="009B38D7">
        <w:t xml:space="preserve"> roll call of </w:t>
      </w:r>
      <w:r w:rsidR="000E407B">
        <w:t>Council</w:t>
      </w:r>
      <w:r w:rsidR="009B38D7">
        <w:t xml:space="preserve"> members was taken.</w:t>
      </w:r>
      <w:r w:rsidR="006A7A6C">
        <w:t xml:space="preserve"> </w:t>
      </w:r>
      <w:r w:rsidR="00A43C3F">
        <w:t>Council members approved the minutes. Dr. Pring abstained from voting</w:t>
      </w:r>
      <w:r w:rsidR="00294D44">
        <w:t xml:space="preserve">. </w:t>
      </w:r>
      <w:r w:rsidR="00A43C3F">
        <w:t>The motion carried.</w:t>
      </w:r>
    </w:p>
    <w:p w14:paraId="3C3A0D5C" w14:textId="77777777" w:rsidR="00A43C3F" w:rsidRPr="000A5E91" w:rsidRDefault="00A43C3F" w:rsidP="00247FD6"/>
    <w:p w14:paraId="5780CE28" w14:textId="5D989DF3" w:rsidR="00C07D61" w:rsidRPr="009B38D7" w:rsidRDefault="00412D45" w:rsidP="009B38D7">
      <w:pPr>
        <w:rPr>
          <w:b/>
          <w:bCs/>
          <w:lang w:val="en"/>
        </w:rPr>
      </w:pPr>
      <w:r w:rsidRPr="009B38D7">
        <w:rPr>
          <w:b/>
          <w:bCs/>
          <w:lang w:val="en"/>
        </w:rPr>
        <w:t xml:space="preserve">DPH </w:t>
      </w:r>
      <w:r w:rsidR="00AD2CEC" w:rsidRPr="009B38D7">
        <w:rPr>
          <w:b/>
          <w:bCs/>
          <w:lang w:val="en"/>
        </w:rPr>
        <w:t>Update</w:t>
      </w:r>
      <w:r w:rsidRPr="009B38D7">
        <w:rPr>
          <w:b/>
          <w:bCs/>
          <w:lang w:val="en"/>
        </w:rPr>
        <w:t>s</w:t>
      </w:r>
      <w:r w:rsidR="00371907" w:rsidRPr="009B38D7">
        <w:rPr>
          <w:b/>
          <w:bCs/>
          <w:lang w:val="en"/>
        </w:rPr>
        <w:t>/Announcements</w:t>
      </w:r>
    </w:p>
    <w:p w14:paraId="1BFA3304" w14:textId="0280BBB2" w:rsidR="00F130B9" w:rsidRDefault="00F130B9" w:rsidP="00752217">
      <w:pPr>
        <w:rPr>
          <w:lang w:val="en"/>
        </w:rPr>
      </w:pPr>
    </w:p>
    <w:p w14:paraId="3489FCFE" w14:textId="587EAEA5" w:rsidR="00AB0EC1" w:rsidRDefault="009B38D7" w:rsidP="00752217">
      <w:pPr>
        <w:rPr>
          <w:lang w:val="en"/>
        </w:rPr>
      </w:pPr>
      <w:r>
        <w:rPr>
          <w:lang w:val="en"/>
        </w:rPr>
        <w:t>Mr. Talebian noted that in April 2026, he had taken on a new role</w:t>
      </w:r>
      <w:r w:rsidR="00A43C3F">
        <w:rPr>
          <w:lang w:val="en"/>
        </w:rPr>
        <w:t xml:space="preserve"> as </w:t>
      </w:r>
      <w:r w:rsidRPr="009B38D7">
        <w:rPr>
          <w:lang w:val="en"/>
        </w:rPr>
        <w:t>Senior Director of Infectious Disease Policy and Plannin</w:t>
      </w:r>
      <w:r>
        <w:rPr>
          <w:lang w:val="en"/>
        </w:rPr>
        <w:t>g, in the Bureau of Infectious Disease and Laboratory Sciences</w:t>
      </w:r>
      <w:r w:rsidR="00AB0EC1">
        <w:rPr>
          <w:lang w:val="en"/>
        </w:rPr>
        <w:t xml:space="preserve"> (BIDLS)</w:t>
      </w:r>
      <w:r>
        <w:rPr>
          <w:lang w:val="en"/>
        </w:rPr>
        <w:t xml:space="preserve">, at the Massachusetts Department of Public Health (DPH). </w:t>
      </w:r>
      <w:r w:rsidR="00AB0EC1">
        <w:rPr>
          <w:lang w:val="en"/>
        </w:rPr>
        <w:t>In this new role, Mr. Talebian has taken on a broader role in BIDLS policy oversight.</w:t>
      </w:r>
      <w:r w:rsidR="00AB0EC1" w:rsidRPr="00AB0EC1">
        <w:rPr>
          <w:lang w:val="en"/>
        </w:rPr>
        <w:t xml:space="preserve"> </w:t>
      </w:r>
      <w:r w:rsidR="00A43C3F">
        <w:rPr>
          <w:lang w:val="en"/>
        </w:rPr>
        <w:t xml:space="preserve">He will </w:t>
      </w:r>
      <w:r w:rsidR="00AB0EC1">
        <w:rPr>
          <w:lang w:val="en"/>
        </w:rPr>
        <w:t xml:space="preserve">continue to be engaged with the Immunization Division and will continue to attend </w:t>
      </w:r>
      <w:r w:rsidR="000E407B">
        <w:rPr>
          <w:lang w:val="en"/>
        </w:rPr>
        <w:t>Council</w:t>
      </w:r>
      <w:r w:rsidR="00AB0EC1">
        <w:rPr>
          <w:lang w:val="en"/>
        </w:rPr>
        <w:t xml:space="preserve"> meetings. </w:t>
      </w:r>
    </w:p>
    <w:p w14:paraId="2CD1DDAD" w14:textId="77777777" w:rsidR="00AB0EC1" w:rsidRDefault="00AB0EC1" w:rsidP="00752217">
      <w:pPr>
        <w:rPr>
          <w:lang w:val="en"/>
        </w:rPr>
      </w:pPr>
    </w:p>
    <w:p w14:paraId="04F41DB1" w14:textId="332E4F93" w:rsidR="009B38D7" w:rsidRDefault="009B38D7" w:rsidP="00752217">
      <w:pPr>
        <w:rPr>
          <w:lang w:val="en"/>
        </w:rPr>
      </w:pPr>
      <w:r>
        <w:rPr>
          <w:lang w:val="en"/>
        </w:rPr>
        <w:t xml:space="preserve">Kathryn Ahnger-Pier, MPH, previously the Associate Director of DPH’s Immunization </w:t>
      </w:r>
      <w:r w:rsidR="00294D44">
        <w:rPr>
          <w:lang w:val="en"/>
        </w:rPr>
        <w:t>Division,</w:t>
      </w:r>
      <w:r>
        <w:rPr>
          <w:lang w:val="en"/>
        </w:rPr>
        <w:t xml:space="preserve"> has served as Interim Director while a new </w:t>
      </w:r>
      <w:r w:rsidR="00A43C3F">
        <w:rPr>
          <w:lang w:val="en"/>
        </w:rPr>
        <w:t xml:space="preserve">Immunization Division </w:t>
      </w:r>
      <w:r>
        <w:rPr>
          <w:lang w:val="en"/>
        </w:rPr>
        <w:t>Director was sought.</w:t>
      </w:r>
    </w:p>
    <w:p w14:paraId="72A79289" w14:textId="77777777" w:rsidR="009B38D7" w:rsidRDefault="009B38D7" w:rsidP="00752217">
      <w:pPr>
        <w:rPr>
          <w:lang w:val="en"/>
        </w:rPr>
      </w:pPr>
    </w:p>
    <w:p w14:paraId="18E00523" w14:textId="5D6FD82D" w:rsidR="009B38D7" w:rsidRDefault="009B38D7" w:rsidP="00752217">
      <w:pPr>
        <w:rPr>
          <w:lang w:val="en"/>
        </w:rPr>
      </w:pPr>
      <w:r>
        <w:rPr>
          <w:lang w:val="en"/>
        </w:rPr>
        <w:t>Mr. Talebian noted that</w:t>
      </w:r>
      <w:r w:rsidR="00A43C3F">
        <w:rPr>
          <w:lang w:val="en"/>
        </w:rPr>
        <w:t>, effective late June 2026, Ms. Ahnger-Pier will become</w:t>
      </w:r>
      <w:r>
        <w:rPr>
          <w:lang w:val="en"/>
        </w:rPr>
        <w:t xml:space="preserve"> Director of DPH’s Immunization Division</w:t>
      </w:r>
      <w:r w:rsidR="00A43C3F">
        <w:rPr>
          <w:lang w:val="en"/>
        </w:rPr>
        <w:t>.</w:t>
      </w:r>
    </w:p>
    <w:p w14:paraId="0CC8A8E3" w14:textId="77777777" w:rsidR="009B38D7" w:rsidRDefault="009B38D7" w:rsidP="00752217">
      <w:pPr>
        <w:rPr>
          <w:lang w:val="en"/>
        </w:rPr>
      </w:pPr>
    </w:p>
    <w:p w14:paraId="0E0BF81D" w14:textId="4E11BC4D" w:rsidR="009B38D7" w:rsidRDefault="00A43C3F" w:rsidP="00752217">
      <w:pPr>
        <w:rPr>
          <w:lang w:val="en"/>
        </w:rPr>
      </w:pPr>
      <w:r>
        <w:rPr>
          <w:lang w:val="en"/>
        </w:rPr>
        <w:t>Attendees applauded these announcements.</w:t>
      </w:r>
    </w:p>
    <w:p w14:paraId="0A10788C" w14:textId="77777777" w:rsidR="00AB0EC1" w:rsidRDefault="00AB0EC1" w:rsidP="00752217">
      <w:pPr>
        <w:rPr>
          <w:lang w:val="en"/>
        </w:rPr>
      </w:pPr>
    </w:p>
    <w:p w14:paraId="319427F9" w14:textId="412CA92F" w:rsidR="00AB0EC1" w:rsidRDefault="00AB0EC1" w:rsidP="00C22D43">
      <w:pPr>
        <w:rPr>
          <w:lang w:val="en"/>
        </w:rPr>
      </w:pPr>
      <w:r>
        <w:rPr>
          <w:lang w:val="en"/>
        </w:rPr>
        <w:t>Dr. Goldstein provided an update on the Massachusetts budget cycle and its policy implications. In January</w:t>
      </w:r>
      <w:r w:rsidR="00A43C3F">
        <w:rPr>
          <w:lang w:val="en"/>
        </w:rPr>
        <w:t xml:space="preserve"> 2026</w:t>
      </w:r>
      <w:r>
        <w:rPr>
          <w:lang w:val="en"/>
        </w:rPr>
        <w:t>, Governor Healey submitted her FY27 budget</w:t>
      </w:r>
      <w:r w:rsidR="00A43C3F">
        <w:rPr>
          <w:lang w:val="en"/>
        </w:rPr>
        <w:t xml:space="preserve"> to the Massachusetts legislature</w:t>
      </w:r>
      <w:r>
        <w:rPr>
          <w:lang w:val="en"/>
        </w:rPr>
        <w:t xml:space="preserve">. </w:t>
      </w:r>
      <w:r w:rsidR="00A43C3F">
        <w:rPr>
          <w:lang w:val="en"/>
        </w:rPr>
        <w:t>Governor Healey’s</w:t>
      </w:r>
      <w:r>
        <w:rPr>
          <w:lang w:val="en"/>
        </w:rPr>
        <w:t xml:space="preserve"> budget included level immunization funding</w:t>
      </w:r>
      <w:r w:rsidR="00A43C3F">
        <w:rPr>
          <w:lang w:val="en"/>
        </w:rPr>
        <w:t xml:space="preserve"> for FY27.</w:t>
      </w:r>
      <w:r>
        <w:rPr>
          <w:lang w:val="en"/>
        </w:rPr>
        <w:t xml:space="preserve"> </w:t>
      </w:r>
    </w:p>
    <w:p w14:paraId="476EFE88" w14:textId="77777777" w:rsidR="00AB0EC1" w:rsidRDefault="00AB0EC1" w:rsidP="00C22D43">
      <w:pPr>
        <w:rPr>
          <w:lang w:val="en"/>
        </w:rPr>
      </w:pPr>
    </w:p>
    <w:p w14:paraId="5C5512EE" w14:textId="58E4585E" w:rsidR="00AB0EC1" w:rsidRDefault="00AB0EC1" w:rsidP="00C22D43">
      <w:pPr>
        <w:rPr>
          <w:lang w:val="en"/>
        </w:rPr>
      </w:pPr>
      <w:r>
        <w:rPr>
          <w:lang w:val="en"/>
        </w:rPr>
        <w:t>The House of Representatives’ FY27 budget is currently being finalized. The House budget provides level immunization program funding and some additional policy-related funding for BIDLS.</w:t>
      </w:r>
    </w:p>
    <w:p w14:paraId="59F7F2C5" w14:textId="77777777" w:rsidR="00AB0EC1" w:rsidRDefault="00AB0EC1" w:rsidP="00C22D43">
      <w:pPr>
        <w:rPr>
          <w:lang w:val="en"/>
        </w:rPr>
      </w:pPr>
    </w:p>
    <w:p w14:paraId="04E615F4" w14:textId="095E1E2B" w:rsidR="00AB0EC1" w:rsidRDefault="00AB0EC1" w:rsidP="00C22D43">
      <w:pPr>
        <w:rPr>
          <w:lang w:val="en"/>
        </w:rPr>
      </w:pPr>
      <w:r>
        <w:rPr>
          <w:lang w:val="en"/>
        </w:rPr>
        <w:t>The Senate’s FY27 budget has been released. It provides level funding for the immunization program.</w:t>
      </w:r>
    </w:p>
    <w:p w14:paraId="7E34C9DE" w14:textId="77777777" w:rsidR="00AB0EC1" w:rsidRDefault="00AB0EC1" w:rsidP="00C22D43">
      <w:pPr>
        <w:rPr>
          <w:lang w:val="en"/>
        </w:rPr>
      </w:pPr>
    </w:p>
    <w:p w14:paraId="60B9F8A1" w14:textId="00894D06" w:rsidR="00AB0EC1" w:rsidRDefault="00AB0EC1" w:rsidP="00C22D43">
      <w:pPr>
        <w:rPr>
          <w:lang w:val="en"/>
        </w:rPr>
      </w:pPr>
      <w:r>
        <w:rPr>
          <w:lang w:val="en"/>
        </w:rPr>
        <w:t>On</w:t>
      </w:r>
      <w:r w:rsidR="00A43C3F">
        <w:rPr>
          <w:lang w:val="en"/>
        </w:rPr>
        <w:t>c</w:t>
      </w:r>
      <w:r>
        <w:rPr>
          <w:lang w:val="en"/>
        </w:rPr>
        <w:t>e the House and Senate finalize their budgets, the negotiations for a compromised budget will take place</w:t>
      </w:r>
      <w:r w:rsidR="00294D44">
        <w:rPr>
          <w:lang w:val="en"/>
        </w:rPr>
        <w:t xml:space="preserve">. </w:t>
      </w:r>
      <w:r>
        <w:rPr>
          <w:lang w:val="en"/>
        </w:rPr>
        <w:t>Level funding for the immunization program is anticipated.</w:t>
      </w:r>
    </w:p>
    <w:p w14:paraId="08038A18" w14:textId="77777777" w:rsidR="00AB0EC1" w:rsidRDefault="00AB0EC1" w:rsidP="00C22D43">
      <w:pPr>
        <w:rPr>
          <w:lang w:val="en"/>
        </w:rPr>
      </w:pPr>
    </w:p>
    <w:p w14:paraId="37EBB19B" w14:textId="759A5766" w:rsidR="00AB0EC1" w:rsidRDefault="00AB0EC1" w:rsidP="00C22D43">
      <w:pPr>
        <w:rPr>
          <w:lang w:val="en"/>
        </w:rPr>
      </w:pPr>
      <w:r>
        <w:rPr>
          <w:lang w:val="en"/>
        </w:rPr>
        <w:t xml:space="preserve">[Note: Dr. Fisher arrived </w:t>
      </w:r>
      <w:r w:rsidR="00294D44">
        <w:rPr>
          <w:lang w:val="en"/>
        </w:rPr>
        <w:t>at</w:t>
      </w:r>
      <w:r>
        <w:rPr>
          <w:lang w:val="en"/>
        </w:rPr>
        <w:t xml:space="preserve"> the meeting at this point.</w:t>
      </w:r>
      <w:r w:rsidR="00A43C3F">
        <w:rPr>
          <w:lang w:val="en"/>
        </w:rPr>
        <w:t xml:space="preserve"> Dr. Madhavan arrived shortly after Dr. Fisher.</w:t>
      </w:r>
      <w:r>
        <w:rPr>
          <w:lang w:val="en"/>
        </w:rPr>
        <w:t>]</w:t>
      </w:r>
    </w:p>
    <w:p w14:paraId="017F9C5F" w14:textId="77777777" w:rsidR="00C22D43" w:rsidRDefault="00C22D43" w:rsidP="00C22D43">
      <w:pPr>
        <w:rPr>
          <w:lang w:val="en"/>
        </w:rPr>
      </w:pPr>
    </w:p>
    <w:p w14:paraId="3D5250B5" w14:textId="076B9992" w:rsidR="00C97A30" w:rsidRPr="00AB0EC1" w:rsidRDefault="00F130B9" w:rsidP="00AB0EC1">
      <w:pPr>
        <w:rPr>
          <w:b/>
          <w:bCs/>
          <w:lang w:val="en"/>
        </w:rPr>
      </w:pPr>
      <w:r w:rsidRPr="00AB0EC1">
        <w:rPr>
          <w:b/>
          <w:bCs/>
          <w:lang w:val="en"/>
        </w:rPr>
        <w:t>Revision</w:t>
      </w:r>
      <w:r w:rsidR="00C97A30" w:rsidRPr="00AB0EC1">
        <w:rPr>
          <w:b/>
          <w:bCs/>
          <w:lang w:val="en"/>
        </w:rPr>
        <w:t>s</w:t>
      </w:r>
      <w:r w:rsidRPr="00AB0EC1">
        <w:rPr>
          <w:b/>
          <w:bCs/>
          <w:lang w:val="en"/>
        </w:rPr>
        <w:t xml:space="preserve"> to Operating Procedures – review and </w:t>
      </w:r>
      <w:r w:rsidR="00C97A30" w:rsidRPr="00AB0EC1">
        <w:rPr>
          <w:b/>
          <w:bCs/>
          <w:lang w:val="en"/>
        </w:rPr>
        <w:t>deliberation</w:t>
      </w:r>
      <w:r w:rsidR="00927D98" w:rsidRPr="00AB0EC1">
        <w:rPr>
          <w:b/>
          <w:bCs/>
          <w:lang w:val="en"/>
        </w:rPr>
        <w:t>, discussion of new immunization recommendation subcommittee</w:t>
      </w:r>
    </w:p>
    <w:p w14:paraId="2A7F2DC7" w14:textId="411A8FA2" w:rsidR="00752217" w:rsidRDefault="00920E18" w:rsidP="00C97A30">
      <w:pPr>
        <w:rPr>
          <w:lang w:val="en"/>
        </w:rPr>
      </w:pPr>
      <w:r>
        <w:rPr>
          <w:lang w:val="en"/>
        </w:rPr>
        <w:br/>
      </w:r>
      <w:r w:rsidR="00A70078">
        <w:rPr>
          <w:lang w:val="en"/>
        </w:rPr>
        <w:t xml:space="preserve">Mr. Talebian reviewed draft updates to MVPAC Operating Procedures, made since the October 2025 meeting. </w:t>
      </w:r>
      <w:r w:rsidR="00784281">
        <w:rPr>
          <w:lang w:val="en"/>
        </w:rPr>
        <w:t>The updates to the statutory language.</w:t>
      </w:r>
    </w:p>
    <w:p w14:paraId="4504098E" w14:textId="77777777" w:rsidR="00A70078" w:rsidRDefault="00A70078" w:rsidP="00C97A30">
      <w:pPr>
        <w:rPr>
          <w:lang w:val="en"/>
        </w:rPr>
      </w:pPr>
    </w:p>
    <w:p w14:paraId="669E5345" w14:textId="1EA372A7" w:rsidR="00A70078" w:rsidRDefault="00784281" w:rsidP="00A70078">
      <w:pPr>
        <w:pStyle w:val="ListParagraph"/>
        <w:numPr>
          <w:ilvl w:val="0"/>
          <w:numId w:val="10"/>
        </w:numPr>
        <w:rPr>
          <w:lang w:val="en"/>
        </w:rPr>
      </w:pPr>
      <w:r>
        <w:rPr>
          <w:lang w:val="en"/>
        </w:rPr>
        <w:t xml:space="preserve">Page 2, </w:t>
      </w:r>
      <w:r w:rsidRPr="00784281">
        <w:rPr>
          <w:lang w:val="en"/>
        </w:rPr>
        <w:t>Article I</w:t>
      </w:r>
      <w:r>
        <w:rPr>
          <w:lang w:val="en"/>
        </w:rPr>
        <w:t xml:space="preserve"> (N</w:t>
      </w:r>
      <w:r w:rsidRPr="00784281">
        <w:rPr>
          <w:lang w:val="en"/>
        </w:rPr>
        <w:t>ame, Purpose and Scope</w:t>
      </w:r>
      <w:r>
        <w:rPr>
          <w:lang w:val="en"/>
        </w:rPr>
        <w:t>)</w:t>
      </w:r>
    </w:p>
    <w:p w14:paraId="5BC42FE0" w14:textId="720A25D9" w:rsidR="00784281" w:rsidRDefault="00784281" w:rsidP="00784281">
      <w:pPr>
        <w:pStyle w:val="ListParagraph"/>
        <w:numPr>
          <w:ilvl w:val="1"/>
          <w:numId w:val="10"/>
        </w:numPr>
        <w:rPr>
          <w:lang w:val="en"/>
        </w:rPr>
      </w:pPr>
      <w:r>
        <w:rPr>
          <w:lang w:val="en"/>
        </w:rPr>
        <w:t>Deletion of Bullet 2, “Recommend the amount of funding needed each fiscal year by calculating the total non-program cost.”</w:t>
      </w:r>
    </w:p>
    <w:p w14:paraId="5D757643" w14:textId="22E50D08" w:rsidR="00784281" w:rsidRPr="00A70078" w:rsidRDefault="00784281" w:rsidP="00784281">
      <w:pPr>
        <w:pStyle w:val="ListParagraph"/>
        <w:numPr>
          <w:ilvl w:val="1"/>
          <w:numId w:val="10"/>
        </w:numPr>
        <w:rPr>
          <w:lang w:val="en"/>
        </w:rPr>
      </w:pPr>
      <w:r>
        <w:rPr>
          <w:lang w:val="en"/>
        </w:rPr>
        <w:t>Renumber of Bullet 3 to Bullet 2.</w:t>
      </w:r>
    </w:p>
    <w:p w14:paraId="1FE1C301" w14:textId="77777777" w:rsidR="00A70078" w:rsidRDefault="00A70078" w:rsidP="00C97A30">
      <w:pPr>
        <w:rPr>
          <w:lang w:val="en"/>
        </w:rPr>
      </w:pPr>
    </w:p>
    <w:p w14:paraId="0C9133E3" w14:textId="6AC5F7E9" w:rsidR="00A70078" w:rsidRPr="00784281" w:rsidRDefault="00784281" w:rsidP="00784281">
      <w:pPr>
        <w:pStyle w:val="ListParagraph"/>
        <w:numPr>
          <w:ilvl w:val="0"/>
          <w:numId w:val="10"/>
        </w:numPr>
      </w:pPr>
      <w:r w:rsidRPr="00784281">
        <w:t xml:space="preserve">Page 3, update language after 6 </w:t>
      </w:r>
      <w:r>
        <w:t>–</w:t>
      </w:r>
      <w:r w:rsidRPr="00784281">
        <w:t xml:space="preserve"> Under</w:t>
      </w:r>
      <w:r>
        <w:t xml:space="preserve"> the purview of the Commissioner, not the Council:</w:t>
      </w:r>
    </w:p>
    <w:p w14:paraId="135EAA49" w14:textId="70239357" w:rsidR="00784281" w:rsidRDefault="00784281" w:rsidP="00784281">
      <w:pPr>
        <w:pStyle w:val="ListParagraph"/>
        <w:numPr>
          <w:ilvl w:val="1"/>
          <w:numId w:val="10"/>
        </w:numPr>
      </w:pPr>
      <w:r>
        <w:t>The Commissioner of Public Health shall determine the final vaccines to be purchased and shall recommend the amount of funding needed each fiscal year by calculating the total non-federal program cost</w:t>
      </w:r>
      <w:r>
        <w:br/>
      </w:r>
    </w:p>
    <w:p w14:paraId="642135B0" w14:textId="5425BF0A" w:rsidR="00784281" w:rsidRDefault="00784281" w:rsidP="00784281">
      <w:pPr>
        <w:ind w:left="1440"/>
      </w:pPr>
      <w:r>
        <w:t>MVPAC shall also consider other vaccine-related questions presented by the commissioner.</w:t>
      </w:r>
    </w:p>
    <w:p w14:paraId="1BFE8301" w14:textId="77777777" w:rsidR="00784281" w:rsidRDefault="00784281" w:rsidP="00784281">
      <w:pPr>
        <w:ind w:left="1440"/>
      </w:pPr>
    </w:p>
    <w:p w14:paraId="71D1CE45" w14:textId="081B57A8" w:rsidR="00784281" w:rsidRDefault="00784281" w:rsidP="00784281">
      <w:pPr>
        <w:ind w:left="1440"/>
      </w:pPr>
      <w:r>
        <w:t>The committee on immunization recommendations shall consider vaccine related questions posed by the commissioner and may make recommendations to and advise the commissioner regarding childhood immunizations.</w:t>
      </w:r>
    </w:p>
    <w:p w14:paraId="27E53519" w14:textId="77777777" w:rsidR="00784281" w:rsidRDefault="00784281" w:rsidP="00784281"/>
    <w:p w14:paraId="79BD087C" w14:textId="47EE9AB0" w:rsidR="00784281" w:rsidRPr="00A70078" w:rsidRDefault="00784281" w:rsidP="00784281">
      <w:pPr>
        <w:pStyle w:val="ListParagraph"/>
        <w:numPr>
          <w:ilvl w:val="0"/>
          <w:numId w:val="12"/>
        </w:numPr>
      </w:pPr>
      <w:r>
        <w:t>Page 3-4, addition of Section 2, Committee on Immunization Recommendations</w:t>
      </w:r>
    </w:p>
    <w:p w14:paraId="3537DFC0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 xml:space="preserve">In accordance with G.L. c. 24N(c), there shall be a committee on immunization recommendations consisting of the following members of the MVPAC: </w:t>
      </w:r>
    </w:p>
    <w:p w14:paraId="3B8F9986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a.</w:t>
      </w:r>
      <w:r w:rsidRPr="00784281">
        <w:rPr>
          <w:lang w:val="en"/>
        </w:rPr>
        <w:tab/>
        <w:t xml:space="preserve">the commissioner of public health or a designee, who shall serve as chair; </w:t>
      </w:r>
    </w:p>
    <w:p w14:paraId="0F017C2E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b.</w:t>
      </w:r>
      <w:r w:rsidRPr="00784281">
        <w:rPr>
          <w:lang w:val="en"/>
        </w:rPr>
        <w:tab/>
        <w:t xml:space="preserve">the medical director of the universal immunization program of the department of public health established under section 24I; </w:t>
      </w:r>
    </w:p>
    <w:p w14:paraId="4705A3A9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c.</w:t>
      </w:r>
      <w:r w:rsidRPr="00784281">
        <w:rPr>
          <w:lang w:val="en"/>
        </w:rPr>
        <w:tab/>
        <w:t xml:space="preserve">the member of the Massachusetts Medical Society; </w:t>
      </w:r>
    </w:p>
    <w:p w14:paraId="3E647804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d.</w:t>
      </w:r>
      <w:r w:rsidRPr="00784281">
        <w:rPr>
          <w:lang w:val="en"/>
        </w:rPr>
        <w:tab/>
        <w:t xml:space="preserve">the member of the Massachusetts Chapter of the American Academy of Pediatrics; </w:t>
      </w:r>
    </w:p>
    <w:p w14:paraId="2F5D0154" w14:textId="77777777" w:rsidR="00784281" w:rsidRPr="00784281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e.</w:t>
      </w:r>
      <w:r w:rsidRPr="00784281">
        <w:rPr>
          <w:lang w:val="en"/>
        </w:rPr>
        <w:tab/>
        <w:t xml:space="preserve">the member of the Massachusetts Academy of Family Physicians; and, </w:t>
      </w:r>
    </w:p>
    <w:p w14:paraId="6ACB6EFD" w14:textId="1E08BF1F" w:rsidR="00A70078" w:rsidRDefault="00784281" w:rsidP="00784281">
      <w:pPr>
        <w:ind w:left="1710" w:hanging="270"/>
        <w:rPr>
          <w:lang w:val="en"/>
        </w:rPr>
      </w:pPr>
      <w:r w:rsidRPr="00784281">
        <w:rPr>
          <w:lang w:val="en"/>
        </w:rPr>
        <w:t>f.</w:t>
      </w:r>
      <w:r w:rsidRPr="00784281">
        <w:rPr>
          <w:lang w:val="en"/>
        </w:rPr>
        <w:tab/>
        <w:t>the 3 physicians licensed to practice in the commonwealth who have expertise in the area of childhood vaccines.</w:t>
      </w:r>
    </w:p>
    <w:p w14:paraId="3AC8C789" w14:textId="77777777" w:rsidR="00784281" w:rsidRDefault="00784281" w:rsidP="00784281">
      <w:pPr>
        <w:rPr>
          <w:lang w:val="en"/>
        </w:rPr>
      </w:pPr>
    </w:p>
    <w:p w14:paraId="50F51978" w14:textId="08FC4E08" w:rsidR="00784281" w:rsidRDefault="00784281" w:rsidP="00784281">
      <w:pPr>
        <w:pStyle w:val="ListParagraph"/>
        <w:numPr>
          <w:ilvl w:val="0"/>
          <w:numId w:val="12"/>
        </w:numPr>
        <w:rPr>
          <w:lang w:val="en"/>
        </w:rPr>
      </w:pPr>
      <w:r>
        <w:rPr>
          <w:lang w:val="en"/>
        </w:rPr>
        <w:t>Page 4, Section 2, “Term,” renumbered to Section 3.</w:t>
      </w:r>
    </w:p>
    <w:p w14:paraId="03D61A78" w14:textId="265F25C2" w:rsidR="00784281" w:rsidRDefault="00784281" w:rsidP="00784281">
      <w:pPr>
        <w:pStyle w:val="ListParagraph"/>
        <w:numPr>
          <w:ilvl w:val="0"/>
          <w:numId w:val="12"/>
        </w:numPr>
        <w:rPr>
          <w:lang w:val="en"/>
        </w:rPr>
      </w:pPr>
      <w:r>
        <w:rPr>
          <w:lang w:val="en"/>
        </w:rPr>
        <w:t>Page 4, Section 3, “Conflict of Interest,” renumbered to Section 4.</w:t>
      </w:r>
    </w:p>
    <w:p w14:paraId="39CCF6F0" w14:textId="155CAA14" w:rsidR="000E407B" w:rsidRDefault="000E407B" w:rsidP="00784281">
      <w:pPr>
        <w:pStyle w:val="ListParagraph"/>
        <w:numPr>
          <w:ilvl w:val="0"/>
          <w:numId w:val="12"/>
        </w:numPr>
        <w:rPr>
          <w:lang w:val="fr-FR"/>
        </w:rPr>
      </w:pPr>
      <w:r w:rsidRPr="000E407B">
        <w:rPr>
          <w:lang w:val="fr-FR"/>
        </w:rPr>
        <w:t>Page 4, Article III – Governance, Sec</w:t>
      </w:r>
      <w:r>
        <w:rPr>
          <w:lang w:val="fr-FR"/>
        </w:rPr>
        <w:t>tion 1 – Agenda</w:t>
      </w:r>
    </w:p>
    <w:p w14:paraId="4A9E3544" w14:textId="48A47B69" w:rsidR="000E407B" w:rsidRPr="000E407B" w:rsidRDefault="000E407B" w:rsidP="000E407B">
      <w:pPr>
        <w:pStyle w:val="ListParagraph"/>
        <w:numPr>
          <w:ilvl w:val="1"/>
          <w:numId w:val="12"/>
        </w:numPr>
      </w:pPr>
      <w:r w:rsidRPr="000E407B">
        <w:t xml:space="preserve">Addition of </w:t>
      </w:r>
      <w:r>
        <w:rPr>
          <w:lang w:val="en"/>
        </w:rPr>
        <w:t>“any committee meetings” as noted below:</w:t>
      </w:r>
    </w:p>
    <w:p w14:paraId="12259214" w14:textId="2F9B7268" w:rsidR="000E407B" w:rsidRPr="000E407B" w:rsidRDefault="000E407B" w:rsidP="000E407B">
      <w:pPr>
        <w:pStyle w:val="Heading4"/>
        <w:ind w:left="1440"/>
        <w:rPr>
          <w:rFonts w:ascii="Times New Roman" w:hAnsi="Times New Roman" w:cs="Times New Roman"/>
          <w:i w:val="0"/>
          <w:color w:val="auto"/>
        </w:rPr>
      </w:pPr>
      <w:r w:rsidRPr="000E407B">
        <w:rPr>
          <w:rFonts w:ascii="Times New Roman" w:hAnsi="Times New Roman" w:cs="Times New Roman"/>
          <w:i w:val="0"/>
          <w:color w:val="auto"/>
        </w:rPr>
        <w:t xml:space="preserve">Agendas for MVPAC and </w:t>
      </w:r>
      <w:r w:rsidRPr="000E407B">
        <w:rPr>
          <w:rFonts w:ascii="Times New Roman" w:hAnsi="Times New Roman" w:cs="Times New Roman"/>
          <w:i w:val="0"/>
          <w:color w:val="auto"/>
          <w:u w:val="single"/>
        </w:rPr>
        <w:t>any committee meetings</w:t>
      </w:r>
      <w:r w:rsidRPr="000E407B">
        <w:rPr>
          <w:rFonts w:ascii="Times New Roman" w:hAnsi="Times New Roman" w:cs="Times New Roman"/>
          <w:i w:val="0"/>
          <w:color w:val="auto"/>
        </w:rPr>
        <w:t xml:space="preserve"> will be generated by the BIDLS Immunization Division and submitted to the Chair of the MVPAC prior to the meeting date for approval</w:t>
      </w:r>
      <w:r w:rsidR="00294D44" w:rsidRPr="000E407B">
        <w:rPr>
          <w:rFonts w:ascii="Times New Roman" w:hAnsi="Times New Roman" w:cs="Times New Roman"/>
          <w:i w:val="0"/>
          <w:color w:val="auto"/>
        </w:rPr>
        <w:t xml:space="preserve">. </w:t>
      </w:r>
      <w:r w:rsidRPr="000E407B">
        <w:rPr>
          <w:rFonts w:ascii="Times New Roman" w:hAnsi="Times New Roman" w:cs="Times New Roman"/>
          <w:i w:val="0"/>
          <w:color w:val="auto"/>
        </w:rPr>
        <w:t>MVPAC members may recommend agenda items to the MVPAC Coordinator up to one month prior to the meeting date.</w:t>
      </w:r>
    </w:p>
    <w:p w14:paraId="4661C954" w14:textId="77777777" w:rsidR="000E407B" w:rsidRPr="000E407B" w:rsidRDefault="000E407B" w:rsidP="000E407B">
      <w:pPr>
        <w:ind w:left="1440"/>
      </w:pPr>
    </w:p>
    <w:p w14:paraId="3ED1D001" w14:textId="5B6515D2" w:rsidR="000E407B" w:rsidRPr="000E407B" w:rsidRDefault="000E407B" w:rsidP="000E407B">
      <w:pPr>
        <w:ind w:left="1440"/>
      </w:pPr>
      <w:r w:rsidRPr="000E407B">
        <w:t xml:space="preserve">MVPAC and </w:t>
      </w:r>
      <w:r w:rsidRPr="000E407B">
        <w:rPr>
          <w:u w:val="single"/>
        </w:rPr>
        <w:t>any committee meetings</w:t>
      </w:r>
      <w:r w:rsidRPr="000E407B">
        <w:t xml:space="preserve"> are subject to the requirements of the Massachusetts Open Meeting Law M.G.L. c. 30A, §§ 18-25. All MVPAC meeting agendas will be posted publicly on the MDPH website at least 48 hours in advance of the meeting</w:t>
      </w:r>
      <w:r w:rsidR="00294D44" w:rsidRPr="000E407B">
        <w:t xml:space="preserve">. </w:t>
      </w:r>
      <w:r w:rsidRPr="000E407B">
        <w:t xml:space="preserve">All discussions at the meeting must follow the pre-posted meeting agenda; no new business may be raised at the </w:t>
      </w:r>
      <w:r w:rsidR="00294D44" w:rsidRPr="000E407B">
        <w:t>meetings.</w:t>
      </w:r>
    </w:p>
    <w:p w14:paraId="5BCD4EB3" w14:textId="3BB33EE7" w:rsidR="00A70078" w:rsidRPr="000E407B" w:rsidRDefault="00A70078" w:rsidP="00C97A30"/>
    <w:p w14:paraId="466AC1F2" w14:textId="207CF166" w:rsidR="00752217" w:rsidRDefault="000E407B" w:rsidP="00C97A30">
      <w:r>
        <w:t xml:space="preserve">Dr. Goldstein noted that </w:t>
      </w:r>
      <w:r w:rsidR="00C80305">
        <w:t xml:space="preserve">in fall 2025, </w:t>
      </w:r>
      <w:r>
        <w:t xml:space="preserve">the Massachusetts Legislature passed legislation that required a new Council sub-committee to be formed. </w:t>
      </w:r>
    </w:p>
    <w:p w14:paraId="7BF99239" w14:textId="77777777" w:rsidR="000E407B" w:rsidRDefault="000E407B" w:rsidP="00C97A30"/>
    <w:p w14:paraId="0B8CB113" w14:textId="726833C6" w:rsidR="000E407B" w:rsidRDefault="000E407B" w:rsidP="00C97A30">
      <w:r>
        <w:t xml:space="preserve">Dr. Meissner asked how the sub-committee would differ from </w:t>
      </w:r>
      <w:r w:rsidR="00C80305">
        <w:t>the Council itself.</w:t>
      </w:r>
      <w:r>
        <w:t xml:space="preserve"> Dr. Goldstein responded that the </w:t>
      </w:r>
      <w:r w:rsidR="00C80305">
        <w:t>Council makes recommendations for vaccines to be purchased by the Immunization Program. The sub-committee will consider vaccine-related questions posed by the Commissioner.</w:t>
      </w:r>
    </w:p>
    <w:p w14:paraId="73F06185" w14:textId="77777777" w:rsidR="00C80305" w:rsidRPr="000E407B" w:rsidRDefault="00C80305" w:rsidP="00C97A30"/>
    <w:p w14:paraId="541D6B22" w14:textId="1F43E77C" w:rsidR="00C80305" w:rsidRDefault="00C80305" w:rsidP="007F4B08">
      <w:pPr>
        <w:rPr>
          <w:lang w:val="en"/>
        </w:rPr>
      </w:pPr>
      <w:r>
        <w:rPr>
          <w:lang w:val="en"/>
        </w:rPr>
        <w:t>After discussion, Dr. Goldstein requested a motion to approve the revisions to the Operating Principles</w:t>
      </w:r>
      <w:r w:rsidR="00294D44">
        <w:rPr>
          <w:lang w:val="en"/>
        </w:rPr>
        <w:t xml:space="preserve">. </w:t>
      </w:r>
      <w:r>
        <w:rPr>
          <w:lang w:val="en"/>
        </w:rPr>
        <w:t>Dr. Fisher made a motion to approve the Operating Principles as amended. Dr. Kruskal seconded the motion.</w:t>
      </w:r>
    </w:p>
    <w:p w14:paraId="74F89DB1" w14:textId="77777777" w:rsidR="00C80305" w:rsidRDefault="00C80305" w:rsidP="007F4B08">
      <w:pPr>
        <w:rPr>
          <w:lang w:val="en"/>
        </w:rPr>
      </w:pPr>
    </w:p>
    <w:p w14:paraId="597C9C10" w14:textId="7BFDA4EF" w:rsidR="00C80305" w:rsidRDefault="00C80305" w:rsidP="007F4B08">
      <w:pPr>
        <w:rPr>
          <w:lang w:val="en"/>
        </w:rPr>
      </w:pPr>
      <w:r>
        <w:rPr>
          <w:lang w:val="en"/>
        </w:rPr>
        <w:t>A roll call of Council members was taken. The motion passed unanimously.</w:t>
      </w:r>
    </w:p>
    <w:p w14:paraId="3BA9943A" w14:textId="77777777" w:rsidR="00A43C3F" w:rsidRDefault="00A43C3F" w:rsidP="007F4B08">
      <w:pPr>
        <w:rPr>
          <w:lang w:val="en"/>
        </w:rPr>
      </w:pPr>
    </w:p>
    <w:p w14:paraId="2FF8D2AC" w14:textId="27D89A70" w:rsidR="00C80305" w:rsidRDefault="00092094" w:rsidP="007F4B08">
      <w:pPr>
        <w:rPr>
          <w:lang w:val="en"/>
        </w:rPr>
      </w:pPr>
      <w:r>
        <w:rPr>
          <w:lang w:val="en"/>
        </w:rPr>
        <w:t xml:space="preserve">Discussion ensued about how to operationalize the sub-committee. </w:t>
      </w:r>
    </w:p>
    <w:p w14:paraId="178BDD90" w14:textId="77777777" w:rsidR="00092094" w:rsidRDefault="00092094" w:rsidP="007F4B08">
      <w:pPr>
        <w:rPr>
          <w:lang w:val="en"/>
        </w:rPr>
      </w:pPr>
    </w:p>
    <w:p w14:paraId="1D65AB6C" w14:textId="661A0949" w:rsidR="00BC7B38" w:rsidRDefault="00092094" w:rsidP="007F4B08">
      <w:pPr>
        <w:rPr>
          <w:lang w:val="en"/>
        </w:rPr>
      </w:pPr>
      <w:r>
        <w:rPr>
          <w:lang w:val="en"/>
        </w:rPr>
        <w:lastRenderedPageBreak/>
        <w:t>Sub-committee meetings will be governed by Open Meeting laws.</w:t>
      </w:r>
      <w:r w:rsidR="00BC7B38">
        <w:rPr>
          <w:lang w:val="en"/>
        </w:rPr>
        <w:t xml:space="preserve"> The statute does not require specific </w:t>
      </w:r>
      <w:r w:rsidR="00A43C3F">
        <w:rPr>
          <w:lang w:val="en"/>
        </w:rPr>
        <w:t xml:space="preserve">sub-committee </w:t>
      </w:r>
      <w:r w:rsidR="00BC7B38">
        <w:rPr>
          <w:lang w:val="en"/>
        </w:rPr>
        <w:t>meeting dates</w:t>
      </w:r>
      <w:r w:rsidR="00A43C3F">
        <w:rPr>
          <w:lang w:val="en"/>
        </w:rPr>
        <w:t>; however, s</w:t>
      </w:r>
      <w:r w:rsidR="00BC7B38">
        <w:rPr>
          <w:lang w:val="en"/>
        </w:rPr>
        <w:t>ub-committee meetings should be in sync with Council meetings.</w:t>
      </w:r>
    </w:p>
    <w:p w14:paraId="7AF34A5E" w14:textId="77777777" w:rsidR="00BC7B38" w:rsidRDefault="00BC7B38" w:rsidP="007F4B08">
      <w:pPr>
        <w:rPr>
          <w:lang w:val="en"/>
        </w:rPr>
      </w:pPr>
    </w:p>
    <w:p w14:paraId="4C77CAE8" w14:textId="6C843404" w:rsidR="00092094" w:rsidRDefault="00BC7B38" w:rsidP="007F4B08">
      <w:pPr>
        <w:rPr>
          <w:lang w:val="en"/>
        </w:rPr>
      </w:pPr>
      <w:r>
        <w:rPr>
          <w:lang w:val="en"/>
        </w:rPr>
        <w:t>A</w:t>
      </w:r>
      <w:r w:rsidR="00092094">
        <w:rPr>
          <w:lang w:val="en"/>
        </w:rPr>
        <w:t xml:space="preserve"> suggestion was made that sub-committee meetings be </w:t>
      </w:r>
      <w:r>
        <w:rPr>
          <w:lang w:val="en"/>
        </w:rPr>
        <w:t xml:space="preserve">held </w:t>
      </w:r>
      <w:r w:rsidR="00092094">
        <w:rPr>
          <w:lang w:val="en"/>
        </w:rPr>
        <w:t>on the same day as Council meetings. Sub-committee meetings could be held at the end of Council meetings.</w:t>
      </w:r>
    </w:p>
    <w:p w14:paraId="76A67E21" w14:textId="77777777" w:rsidR="00092094" w:rsidRDefault="00092094" w:rsidP="007F4B08">
      <w:pPr>
        <w:rPr>
          <w:lang w:val="en"/>
        </w:rPr>
      </w:pPr>
    </w:p>
    <w:p w14:paraId="48187BA5" w14:textId="1649BF8B" w:rsidR="00092094" w:rsidRDefault="00092094" w:rsidP="007F4B08">
      <w:pPr>
        <w:rPr>
          <w:lang w:val="en"/>
        </w:rPr>
      </w:pPr>
      <w:r>
        <w:rPr>
          <w:lang w:val="en"/>
        </w:rPr>
        <w:t>If sub-committee recommendations need to be reviewed by all Council members, the sub-committee may need to meet in advance of Council meetings.</w:t>
      </w:r>
      <w:r w:rsidR="00A43C3F">
        <w:rPr>
          <w:lang w:val="en"/>
        </w:rPr>
        <w:t xml:space="preserve"> Su</w:t>
      </w:r>
      <w:r>
        <w:rPr>
          <w:lang w:val="en"/>
        </w:rPr>
        <w:t>b-committee meeting</w:t>
      </w:r>
      <w:r w:rsidR="00BC7B38">
        <w:rPr>
          <w:lang w:val="en"/>
        </w:rPr>
        <w:t>s</w:t>
      </w:r>
      <w:r>
        <w:rPr>
          <w:lang w:val="en"/>
        </w:rPr>
        <w:t xml:space="preserve"> could be scheduled a week or so in advance of Council meetings.</w:t>
      </w:r>
    </w:p>
    <w:p w14:paraId="020B84F5" w14:textId="77777777" w:rsidR="00092094" w:rsidRDefault="00092094" w:rsidP="007F4B08">
      <w:pPr>
        <w:rPr>
          <w:lang w:val="en"/>
        </w:rPr>
      </w:pPr>
    </w:p>
    <w:p w14:paraId="678CFA88" w14:textId="2756F1F9" w:rsidR="00092094" w:rsidRDefault="00092094" w:rsidP="007F4B08">
      <w:pPr>
        <w:rPr>
          <w:lang w:val="en"/>
        </w:rPr>
      </w:pPr>
      <w:r>
        <w:rPr>
          <w:lang w:val="en"/>
        </w:rPr>
        <w:t xml:space="preserve">Dr. Goldstein noted the statutory language did not recognize the work </w:t>
      </w:r>
      <w:r w:rsidR="00A43C3F">
        <w:rPr>
          <w:lang w:val="en"/>
        </w:rPr>
        <w:t xml:space="preserve">that </w:t>
      </w:r>
      <w:r>
        <w:rPr>
          <w:lang w:val="en"/>
        </w:rPr>
        <w:t xml:space="preserve">goes into crafting recommendations, for example, the amount of data that may need to be reviewed and access to that data </w:t>
      </w:r>
      <w:r w:rsidR="00294D44">
        <w:rPr>
          <w:lang w:val="en"/>
        </w:rPr>
        <w:t xml:space="preserve">that might be privately held. </w:t>
      </w:r>
      <w:r>
        <w:rPr>
          <w:lang w:val="en"/>
        </w:rPr>
        <w:t xml:space="preserve">The sub-committee could rely on </w:t>
      </w:r>
      <w:r w:rsidR="00816323">
        <w:rPr>
          <w:lang w:val="en"/>
        </w:rPr>
        <w:t xml:space="preserve">high-level data reviews </w:t>
      </w:r>
      <w:r>
        <w:rPr>
          <w:lang w:val="en"/>
        </w:rPr>
        <w:t>by larger organizations, such as American Academy of Pediatrics (AAP) or other medical organizations, the Vaccine Integrity Project (VIP), or the Advisory Committee on Immunization Practices (ACIP)</w:t>
      </w:r>
      <w:r w:rsidR="00294D44">
        <w:rPr>
          <w:lang w:val="en"/>
        </w:rPr>
        <w:t xml:space="preserve">. </w:t>
      </w:r>
      <w:r w:rsidR="00816323">
        <w:rPr>
          <w:lang w:val="en"/>
        </w:rPr>
        <w:t>The sub-committee can make a recommendation based on review of data as noted above.</w:t>
      </w:r>
    </w:p>
    <w:p w14:paraId="4597C4D7" w14:textId="77777777" w:rsidR="00816323" w:rsidRDefault="00816323" w:rsidP="007F4B08">
      <w:pPr>
        <w:rPr>
          <w:lang w:val="en"/>
        </w:rPr>
      </w:pPr>
    </w:p>
    <w:p w14:paraId="64D0CD90" w14:textId="5CFB684D" w:rsidR="00816323" w:rsidRDefault="00816323" w:rsidP="007F4B08">
      <w:pPr>
        <w:rPr>
          <w:lang w:val="en"/>
        </w:rPr>
      </w:pPr>
      <w:r>
        <w:rPr>
          <w:lang w:val="en"/>
        </w:rPr>
        <w:t>A review of recommendations which differ among organizations (for example,</w:t>
      </w:r>
      <w:r w:rsidR="0024453F">
        <w:rPr>
          <w:lang w:val="en"/>
        </w:rPr>
        <w:t xml:space="preserve"> the</w:t>
      </w:r>
      <w:r>
        <w:rPr>
          <w:lang w:val="en"/>
        </w:rPr>
        <w:t xml:space="preserve"> neonatal Hepa</w:t>
      </w:r>
      <w:r w:rsidR="0024453F">
        <w:rPr>
          <w:lang w:val="en"/>
        </w:rPr>
        <w:t>ti</w:t>
      </w:r>
      <w:r>
        <w:rPr>
          <w:lang w:val="en"/>
        </w:rPr>
        <w:t>tis B vaccine recommendation</w:t>
      </w:r>
      <w:r w:rsidR="0024453F">
        <w:rPr>
          <w:lang w:val="en"/>
        </w:rPr>
        <w:t xml:space="preserve"> differs between the AAP and CDC</w:t>
      </w:r>
      <w:r>
        <w:rPr>
          <w:lang w:val="en"/>
        </w:rPr>
        <w:t>) would be undertaken by the sub-committee. Other examples include recommendations for new vaccines or changes in vaccine recommendations</w:t>
      </w:r>
      <w:r w:rsidR="0024453F">
        <w:rPr>
          <w:lang w:val="en"/>
        </w:rPr>
        <w:t>. F</w:t>
      </w:r>
      <w:r>
        <w:rPr>
          <w:lang w:val="en"/>
        </w:rPr>
        <w:t xml:space="preserve">or example, </w:t>
      </w:r>
      <w:r w:rsidR="0024453F">
        <w:rPr>
          <w:lang w:val="en"/>
        </w:rPr>
        <w:t>a change in</w:t>
      </w:r>
      <w:r>
        <w:rPr>
          <w:lang w:val="en"/>
        </w:rPr>
        <w:t xml:space="preserve"> recommendation </w:t>
      </w:r>
      <w:r w:rsidR="0024453F">
        <w:rPr>
          <w:lang w:val="en"/>
        </w:rPr>
        <w:t>to move to</w:t>
      </w:r>
      <w:r>
        <w:rPr>
          <w:lang w:val="en"/>
        </w:rPr>
        <w:t xml:space="preserve"> one dose of human papill</w:t>
      </w:r>
      <w:r w:rsidR="0024453F">
        <w:rPr>
          <w:lang w:val="en"/>
        </w:rPr>
        <w:t>o</w:t>
      </w:r>
      <w:r>
        <w:rPr>
          <w:lang w:val="en"/>
        </w:rPr>
        <w:t>mavirus (HPV) vaccine.</w:t>
      </w:r>
    </w:p>
    <w:p w14:paraId="20C2B766" w14:textId="77777777" w:rsidR="00BC7B38" w:rsidRDefault="00BC7B38" w:rsidP="007F4B08">
      <w:pPr>
        <w:rPr>
          <w:lang w:val="en"/>
        </w:rPr>
      </w:pPr>
    </w:p>
    <w:p w14:paraId="1EA7CE78" w14:textId="4BEB79AF" w:rsidR="00BC7B38" w:rsidRDefault="00BC7B38" w:rsidP="007F4B08">
      <w:pPr>
        <w:rPr>
          <w:lang w:val="en"/>
        </w:rPr>
      </w:pPr>
      <w:r>
        <w:rPr>
          <w:lang w:val="en"/>
        </w:rPr>
        <w:t xml:space="preserve">There may be implications for groups such as pharmacists, however, “State” recommendations will be </w:t>
      </w:r>
      <w:r w:rsidR="0024453F">
        <w:rPr>
          <w:lang w:val="en"/>
        </w:rPr>
        <w:t xml:space="preserve">aligned </w:t>
      </w:r>
      <w:r>
        <w:rPr>
          <w:lang w:val="en"/>
        </w:rPr>
        <w:t xml:space="preserve">to the Commissioner’s </w:t>
      </w:r>
      <w:r w:rsidR="00294D44">
        <w:rPr>
          <w:lang w:val="en"/>
        </w:rPr>
        <w:t>recommendations.</w:t>
      </w:r>
    </w:p>
    <w:p w14:paraId="68A1058B" w14:textId="77777777" w:rsidR="00816323" w:rsidRDefault="00816323" w:rsidP="007F4B08">
      <w:pPr>
        <w:rPr>
          <w:lang w:val="en"/>
        </w:rPr>
      </w:pPr>
    </w:p>
    <w:p w14:paraId="391F6E37" w14:textId="1485FDBE" w:rsidR="00816323" w:rsidRDefault="0024453F" w:rsidP="007F4B08">
      <w:pPr>
        <w:rPr>
          <w:lang w:val="en"/>
        </w:rPr>
      </w:pPr>
      <w:r>
        <w:rPr>
          <w:lang w:val="en"/>
        </w:rPr>
        <w:t xml:space="preserve">One task for the </w:t>
      </w:r>
      <w:r w:rsidR="00816323">
        <w:rPr>
          <w:lang w:val="en"/>
        </w:rPr>
        <w:t>sub-committee will</w:t>
      </w:r>
      <w:r>
        <w:rPr>
          <w:lang w:val="en"/>
        </w:rPr>
        <w:t xml:space="preserve"> be to</w:t>
      </w:r>
      <w:r w:rsidR="00816323">
        <w:rPr>
          <w:lang w:val="en"/>
        </w:rPr>
        <w:t xml:space="preserve"> endorse a pediatric immunization schedule</w:t>
      </w:r>
      <w:r w:rsidR="00BC7B38">
        <w:rPr>
          <w:lang w:val="en"/>
        </w:rPr>
        <w:t xml:space="preserve"> at least once a year</w:t>
      </w:r>
      <w:r>
        <w:rPr>
          <w:lang w:val="en"/>
        </w:rPr>
        <w:t xml:space="preserve">. This probably will </w:t>
      </w:r>
      <w:r w:rsidR="00294D44">
        <w:rPr>
          <w:lang w:val="en"/>
        </w:rPr>
        <w:t>take place</w:t>
      </w:r>
      <w:r>
        <w:rPr>
          <w:lang w:val="en"/>
        </w:rPr>
        <w:t xml:space="preserve"> early in the </w:t>
      </w:r>
      <w:r w:rsidR="00BC7B38">
        <w:rPr>
          <w:lang w:val="en"/>
        </w:rPr>
        <w:t>year.</w:t>
      </w:r>
    </w:p>
    <w:p w14:paraId="7C8A0519" w14:textId="77777777" w:rsidR="00BC7B38" w:rsidRDefault="00BC7B38" w:rsidP="007F4B08">
      <w:pPr>
        <w:rPr>
          <w:lang w:val="en"/>
        </w:rPr>
      </w:pPr>
    </w:p>
    <w:p w14:paraId="11B4FE5B" w14:textId="7D7719EE" w:rsidR="00816323" w:rsidRDefault="00BC7B38" w:rsidP="00816323">
      <w:pPr>
        <w:rPr>
          <w:lang w:val="en"/>
        </w:rPr>
      </w:pPr>
      <w:r>
        <w:rPr>
          <w:lang w:val="en"/>
        </w:rPr>
        <w:t xml:space="preserve">Dr. Fowler noted that in addition to </w:t>
      </w:r>
      <w:r w:rsidR="0024453F">
        <w:rPr>
          <w:lang w:val="en"/>
        </w:rPr>
        <w:t>pediatric</w:t>
      </w:r>
      <w:r>
        <w:rPr>
          <w:lang w:val="en"/>
        </w:rPr>
        <w:t xml:space="preserve"> immunization schedule recommendation, recommendations for the upcoming respiratory illness season (COVID-19, flu) will be needed. To endorse AAP or other recommendations, the sub-committee will need to meet before October. </w:t>
      </w:r>
    </w:p>
    <w:p w14:paraId="66771B1F" w14:textId="77777777" w:rsidR="00816323" w:rsidRDefault="00816323" w:rsidP="007F4B08">
      <w:pPr>
        <w:rPr>
          <w:lang w:val="en"/>
        </w:rPr>
      </w:pPr>
    </w:p>
    <w:p w14:paraId="5478E615" w14:textId="2A50AFCC" w:rsidR="00BC7B38" w:rsidRDefault="00BC7B38" w:rsidP="007F4B08">
      <w:pPr>
        <w:rPr>
          <w:lang w:val="en"/>
        </w:rPr>
      </w:pPr>
      <w:r>
        <w:rPr>
          <w:lang w:val="en"/>
        </w:rPr>
        <w:t>The sub-committee will schedule its meetings accordingly.</w:t>
      </w:r>
    </w:p>
    <w:p w14:paraId="2B259BD7" w14:textId="77777777" w:rsidR="00C22D43" w:rsidRDefault="00C22D43" w:rsidP="007F4B08">
      <w:pPr>
        <w:rPr>
          <w:lang w:val="en"/>
        </w:rPr>
      </w:pPr>
    </w:p>
    <w:p w14:paraId="2F5A25D7" w14:textId="77777777" w:rsidR="00C22D43" w:rsidRPr="00816323" w:rsidRDefault="00C22D43" w:rsidP="00C22D43">
      <w:pPr>
        <w:rPr>
          <w:b/>
          <w:bCs/>
          <w:lang w:val="en"/>
        </w:rPr>
      </w:pPr>
      <w:r w:rsidRPr="00816323">
        <w:rPr>
          <w:b/>
          <w:bCs/>
          <w:lang w:val="en"/>
        </w:rPr>
        <w:t>Review of the current immunization landscape including federal actions and MA/NEPHC responses</w:t>
      </w:r>
    </w:p>
    <w:p w14:paraId="2EBA472D" w14:textId="77777777" w:rsidR="00017895" w:rsidRDefault="00017895" w:rsidP="007F4B08">
      <w:pPr>
        <w:rPr>
          <w:lang w:val="en"/>
        </w:rPr>
      </w:pPr>
    </w:p>
    <w:p w14:paraId="69C4C365" w14:textId="45FA8A86" w:rsidR="00CE0933" w:rsidRDefault="00BC7B38" w:rsidP="007F4B08">
      <w:pPr>
        <w:rPr>
          <w:lang w:val="en"/>
        </w:rPr>
      </w:pPr>
      <w:r>
        <w:rPr>
          <w:lang w:val="en"/>
        </w:rPr>
        <w:t>Actions taken since the October 2025 Council meeting</w:t>
      </w:r>
      <w:r w:rsidR="006B51D7">
        <w:rPr>
          <w:lang w:val="en"/>
        </w:rPr>
        <w:t xml:space="preserve"> include:</w:t>
      </w:r>
    </w:p>
    <w:p w14:paraId="3942CD25" w14:textId="77777777" w:rsidR="006B51D7" w:rsidRDefault="006B51D7" w:rsidP="007F4B08">
      <w:pPr>
        <w:rPr>
          <w:lang w:val="en"/>
        </w:rPr>
      </w:pPr>
    </w:p>
    <w:p w14:paraId="598F20F5" w14:textId="16DF39D2" w:rsidR="00BC7B38" w:rsidRDefault="00BC7B38" w:rsidP="007F4B08">
      <w:pPr>
        <w:rPr>
          <w:lang w:val="en"/>
        </w:rPr>
      </w:pPr>
      <w:r>
        <w:rPr>
          <w:lang w:val="en"/>
        </w:rPr>
        <w:t xml:space="preserve">In January 2026, </w:t>
      </w:r>
      <w:r w:rsidR="00193F32">
        <w:rPr>
          <w:lang w:val="en"/>
        </w:rPr>
        <w:t xml:space="preserve">and in alignment with the Northeast Public Health </w:t>
      </w:r>
      <w:r w:rsidR="006B51D7">
        <w:rPr>
          <w:lang w:val="en"/>
        </w:rPr>
        <w:t xml:space="preserve">Collaborative (NEPHC), </w:t>
      </w:r>
      <w:r>
        <w:rPr>
          <w:lang w:val="en"/>
        </w:rPr>
        <w:t xml:space="preserve">DPH endorsed AAP’s 2026 childhood and adolescent immunization schedule. </w:t>
      </w:r>
    </w:p>
    <w:p w14:paraId="2FBB5CFB" w14:textId="77777777" w:rsidR="006B51D7" w:rsidRDefault="006B51D7" w:rsidP="007F4B08">
      <w:pPr>
        <w:rPr>
          <w:lang w:val="en"/>
        </w:rPr>
      </w:pPr>
    </w:p>
    <w:p w14:paraId="1984B338" w14:textId="12DC3DB1" w:rsidR="006B51D7" w:rsidRDefault="006B51D7" w:rsidP="006B51D7">
      <w:pPr>
        <w:rPr>
          <w:lang w:val="en"/>
        </w:rPr>
      </w:pPr>
      <w:r>
        <w:rPr>
          <w:lang w:val="en"/>
        </w:rPr>
        <w:lastRenderedPageBreak/>
        <w:t>Dr. Meissner asked whether there had been any pushback to DPH’s endorsement of AAP’s immunization schedule. Mr. Talebian confirmed that there had not been any pushback.</w:t>
      </w:r>
    </w:p>
    <w:p w14:paraId="2EE425EF" w14:textId="77777777" w:rsidR="006B51D7" w:rsidRDefault="006B51D7" w:rsidP="007F4B08">
      <w:pPr>
        <w:rPr>
          <w:lang w:val="en"/>
        </w:rPr>
      </w:pPr>
    </w:p>
    <w:p w14:paraId="69650240" w14:textId="11296615" w:rsidR="006B51D7" w:rsidRDefault="006B51D7" w:rsidP="007F4B08">
      <w:pPr>
        <w:rPr>
          <w:lang w:val="en"/>
        </w:rPr>
      </w:pPr>
      <w:r>
        <w:rPr>
          <w:lang w:val="en"/>
        </w:rPr>
        <w:t xml:space="preserve">NEPHC membership is well-represented from Virginia up to Maine. Both states and large jurisdictions are members. Mr. Talebian noted that NEPHC’s immunization workgroup is </w:t>
      </w:r>
      <w:r w:rsidR="005F76CE">
        <w:rPr>
          <w:lang w:val="en"/>
        </w:rPr>
        <w:t>now moving past just vaccine recommendations and setting up additional workstreams such as liability protections and safety monitoring</w:t>
      </w:r>
      <w:r>
        <w:rPr>
          <w:lang w:val="en"/>
        </w:rPr>
        <w:t>.</w:t>
      </w:r>
    </w:p>
    <w:p w14:paraId="5451F575" w14:textId="77777777" w:rsidR="006B51D7" w:rsidRDefault="006B51D7" w:rsidP="007F4B08">
      <w:pPr>
        <w:rPr>
          <w:lang w:val="en"/>
        </w:rPr>
      </w:pPr>
    </w:p>
    <w:p w14:paraId="25D796B0" w14:textId="170EC923" w:rsidR="006B51D7" w:rsidRDefault="006B51D7" w:rsidP="007F4B08">
      <w:pPr>
        <w:rPr>
          <w:lang w:val="en"/>
        </w:rPr>
      </w:pPr>
      <w:r>
        <w:rPr>
          <w:lang w:val="en"/>
        </w:rPr>
        <w:t>NEPHC is working closely with the AAP, the Vaccine Integrity Project (VIP), and the West Coast Vaccine Alliance. VIP is doing</w:t>
      </w:r>
      <w:r w:rsidR="0024453F">
        <w:rPr>
          <w:lang w:val="en"/>
        </w:rPr>
        <w:t xml:space="preserve"> Advisory Committee on Immunization Practices-</w:t>
      </w:r>
      <w:r w:rsidR="00294D44">
        <w:rPr>
          <w:lang w:val="en"/>
        </w:rPr>
        <w:t>like (</w:t>
      </w:r>
      <w:r w:rsidR="0024453F">
        <w:rPr>
          <w:lang w:val="en"/>
        </w:rPr>
        <w:t>ACIP) data</w:t>
      </w:r>
      <w:r>
        <w:rPr>
          <w:lang w:val="en"/>
        </w:rPr>
        <w:t xml:space="preserve"> reviews.</w:t>
      </w:r>
    </w:p>
    <w:p w14:paraId="16357500" w14:textId="77777777" w:rsidR="006B51D7" w:rsidRDefault="006B51D7" w:rsidP="007F4B08">
      <w:pPr>
        <w:rPr>
          <w:lang w:val="en"/>
        </w:rPr>
      </w:pPr>
    </w:p>
    <w:p w14:paraId="04969343" w14:textId="6D9ADCF3" w:rsidR="006B51D7" w:rsidRDefault="006B51D7" w:rsidP="007F4B08">
      <w:pPr>
        <w:rPr>
          <w:lang w:val="en"/>
        </w:rPr>
      </w:pPr>
      <w:r>
        <w:rPr>
          <w:lang w:val="en"/>
        </w:rPr>
        <w:t xml:space="preserve">Dr. Fowler and Mr. Talebian </w:t>
      </w:r>
      <w:r w:rsidR="00CE3AAE">
        <w:rPr>
          <w:lang w:val="en"/>
        </w:rPr>
        <w:t>have attended</w:t>
      </w:r>
      <w:r>
        <w:rPr>
          <w:lang w:val="en"/>
        </w:rPr>
        <w:t xml:space="preserve"> some</w:t>
      </w:r>
      <w:r w:rsidR="0024453F">
        <w:rPr>
          <w:lang w:val="en"/>
        </w:rPr>
        <w:t xml:space="preserve"> VIP meetings.</w:t>
      </w:r>
    </w:p>
    <w:p w14:paraId="5FA10412" w14:textId="77777777" w:rsidR="006B51D7" w:rsidRDefault="006B51D7" w:rsidP="007F4B08">
      <w:pPr>
        <w:rPr>
          <w:lang w:val="en"/>
        </w:rPr>
      </w:pPr>
    </w:p>
    <w:p w14:paraId="6FD6AA59" w14:textId="0B36B392" w:rsidR="006B51D7" w:rsidRDefault="006B51D7" w:rsidP="007F4B08">
      <w:pPr>
        <w:rPr>
          <w:lang w:val="en"/>
        </w:rPr>
      </w:pPr>
      <w:r>
        <w:rPr>
          <w:lang w:val="en"/>
        </w:rPr>
        <w:t>It is unclear if the ACIP will meet soon to make vaccine recommendations for the upcoming respiratory illness season.</w:t>
      </w:r>
    </w:p>
    <w:p w14:paraId="58400BEA" w14:textId="77777777" w:rsidR="006B51D7" w:rsidRDefault="006B51D7" w:rsidP="007F4B08">
      <w:pPr>
        <w:rPr>
          <w:lang w:val="en"/>
        </w:rPr>
      </w:pPr>
    </w:p>
    <w:p w14:paraId="2A8ADD03" w14:textId="77777777" w:rsidR="006B51D7" w:rsidRPr="00D475BE" w:rsidRDefault="00CE0933" w:rsidP="004660EB">
      <w:pPr>
        <w:rPr>
          <w:lang w:val="en"/>
        </w:rPr>
      </w:pPr>
      <w:r w:rsidRPr="00D475BE">
        <w:rPr>
          <w:b/>
          <w:bCs/>
          <w:lang w:val="en"/>
        </w:rPr>
        <w:t xml:space="preserve">Revisit </w:t>
      </w:r>
      <w:r w:rsidRPr="00D475BE">
        <w:rPr>
          <w:b/>
          <w:bCs/>
        </w:rPr>
        <w:t xml:space="preserve">MenABCWY discussion from June </w:t>
      </w:r>
      <w:r w:rsidR="003443C3" w:rsidRPr="00D475BE">
        <w:rPr>
          <w:b/>
          <w:bCs/>
        </w:rPr>
        <w:t xml:space="preserve">2025 </w:t>
      </w:r>
      <w:r w:rsidRPr="00D475BE">
        <w:rPr>
          <w:b/>
          <w:bCs/>
        </w:rPr>
        <w:t>meeting</w:t>
      </w:r>
      <w:r w:rsidR="00625F82" w:rsidRPr="00D475BE">
        <w:rPr>
          <w:lang w:val="en"/>
        </w:rPr>
        <w:br/>
      </w:r>
    </w:p>
    <w:p w14:paraId="33926A45" w14:textId="6A8BA52C" w:rsidR="006B51D7" w:rsidRDefault="006B51D7" w:rsidP="004660EB">
      <w:pPr>
        <w:rPr>
          <w:lang w:val="en"/>
        </w:rPr>
      </w:pPr>
      <w:r w:rsidRPr="00D475BE">
        <w:rPr>
          <w:lang w:val="en"/>
        </w:rPr>
        <w:t xml:space="preserve">Dr. Goldstein noted that at its June 2025 meeting, the Council </w:t>
      </w:r>
      <w:r w:rsidR="00D475BE">
        <w:rPr>
          <w:lang w:val="en"/>
        </w:rPr>
        <w:t>tabled</w:t>
      </w:r>
      <w:r w:rsidRPr="00D475BE">
        <w:rPr>
          <w:lang w:val="en"/>
        </w:rPr>
        <w:t xml:space="preserve"> its deliberation about</w:t>
      </w:r>
      <w:r w:rsidR="00291FDC" w:rsidRPr="00D475BE">
        <w:rPr>
          <w:lang w:val="en"/>
        </w:rPr>
        <w:t xml:space="preserve"> </w:t>
      </w:r>
      <w:r w:rsidR="00D475BE">
        <w:rPr>
          <w:lang w:val="en"/>
        </w:rPr>
        <w:t>pentavalent (</w:t>
      </w:r>
      <w:r w:rsidR="00291FDC" w:rsidRPr="00D475BE">
        <w:rPr>
          <w:lang w:val="en"/>
        </w:rPr>
        <w:t>MenABCWY</w:t>
      </w:r>
      <w:r w:rsidR="00D475BE">
        <w:rPr>
          <w:lang w:val="en"/>
        </w:rPr>
        <w:t>)</w:t>
      </w:r>
      <w:r w:rsidR="00291FDC" w:rsidRPr="00D475BE">
        <w:rPr>
          <w:lang w:val="en"/>
        </w:rPr>
        <w:t xml:space="preserve"> vaccines, pending an updated ACIP recommendation or another recommendation.</w:t>
      </w:r>
    </w:p>
    <w:p w14:paraId="354BE734" w14:textId="77777777" w:rsidR="00D475BE" w:rsidRPr="00D475BE" w:rsidRDefault="00D475BE" w:rsidP="004660EB">
      <w:pPr>
        <w:rPr>
          <w:lang w:val="en"/>
        </w:rPr>
      </w:pPr>
    </w:p>
    <w:p w14:paraId="418A5CE5" w14:textId="2619A4F2" w:rsidR="00CE3AAE" w:rsidRPr="00D475BE" w:rsidRDefault="00CE3AAE" w:rsidP="004660EB">
      <w:pPr>
        <w:rPr>
          <w:lang w:val="en"/>
        </w:rPr>
      </w:pPr>
      <w:r w:rsidRPr="00D475BE">
        <w:rPr>
          <w:lang w:val="en"/>
        </w:rPr>
        <w:t xml:space="preserve">In the absence of an updated ACIP recommendation, the task for the Council would be to </w:t>
      </w:r>
      <w:r w:rsidR="00D475BE">
        <w:rPr>
          <w:lang w:val="en"/>
        </w:rPr>
        <w:t xml:space="preserve">whether </w:t>
      </w:r>
      <w:proofErr w:type="spellStart"/>
      <w:r w:rsidR="00D475BE">
        <w:rPr>
          <w:lang w:val="en"/>
        </w:rPr>
        <w:t>MenABCWY</w:t>
      </w:r>
      <w:proofErr w:type="spellEnd"/>
      <w:r w:rsidR="00D475BE">
        <w:rPr>
          <w:lang w:val="en"/>
        </w:rPr>
        <w:t xml:space="preserve"> vaccine should be added to the state-supplied program.</w:t>
      </w:r>
    </w:p>
    <w:p w14:paraId="3918B491" w14:textId="77777777" w:rsidR="00291FDC" w:rsidRPr="00D475BE" w:rsidRDefault="00291FDC" w:rsidP="004660EB">
      <w:pPr>
        <w:rPr>
          <w:lang w:val="en"/>
        </w:rPr>
      </w:pPr>
    </w:p>
    <w:p w14:paraId="48C7770A" w14:textId="18B94B21" w:rsidR="00291FDC" w:rsidRPr="00D475BE" w:rsidRDefault="00291FDC" w:rsidP="004660EB">
      <w:pPr>
        <w:rPr>
          <w:lang w:val="en"/>
        </w:rPr>
      </w:pPr>
      <w:r w:rsidRPr="00D475BE">
        <w:rPr>
          <w:lang w:val="en"/>
        </w:rPr>
        <w:t xml:space="preserve">Dr. Fowler reviewed current meningococcal vaccines recommendations. She also reviewed </w:t>
      </w:r>
      <w:r w:rsidR="00F42D33" w:rsidRPr="00D475BE">
        <w:rPr>
          <w:lang w:val="en"/>
        </w:rPr>
        <w:t xml:space="preserve">Massachusetts invasive </w:t>
      </w:r>
      <w:r w:rsidRPr="00D475BE">
        <w:rPr>
          <w:lang w:val="en"/>
        </w:rPr>
        <w:t xml:space="preserve">meningococcal disease </w:t>
      </w:r>
      <w:r w:rsidR="00F42D33" w:rsidRPr="00D475BE">
        <w:rPr>
          <w:lang w:val="en"/>
        </w:rPr>
        <w:t>by year</w:t>
      </w:r>
      <w:r w:rsidR="00D475BE">
        <w:rPr>
          <w:lang w:val="en"/>
        </w:rPr>
        <w:t xml:space="preserve"> (</w:t>
      </w:r>
      <w:r w:rsidR="00F42D33" w:rsidRPr="00D475BE">
        <w:rPr>
          <w:lang w:val="en"/>
        </w:rPr>
        <w:t>beginning in 2017</w:t>
      </w:r>
      <w:r w:rsidR="00D475BE">
        <w:rPr>
          <w:lang w:val="en"/>
        </w:rPr>
        <w:t xml:space="preserve">), and </w:t>
      </w:r>
      <w:r w:rsidR="00F42D33" w:rsidRPr="00D475BE">
        <w:rPr>
          <w:lang w:val="en"/>
        </w:rPr>
        <w:t>by age and serotype.</w:t>
      </w:r>
      <w:r w:rsidR="00D475BE">
        <w:rPr>
          <w:lang w:val="en"/>
        </w:rPr>
        <w:t xml:space="preserve"> She also reviewed CDC’s Shared Clinical </w:t>
      </w:r>
      <w:r w:rsidR="00294D44">
        <w:rPr>
          <w:lang w:val="en"/>
        </w:rPr>
        <w:t>Decision-Making</w:t>
      </w:r>
      <w:r w:rsidR="00D475BE">
        <w:rPr>
          <w:lang w:val="en"/>
        </w:rPr>
        <w:t xml:space="preserve"> Meningococcal B vaccination recommendation.</w:t>
      </w:r>
    </w:p>
    <w:p w14:paraId="42DFE229" w14:textId="77777777" w:rsidR="00291FDC" w:rsidRPr="00D475BE" w:rsidRDefault="00291FDC" w:rsidP="004660EB">
      <w:pPr>
        <w:rPr>
          <w:lang w:val="en"/>
        </w:rPr>
      </w:pPr>
    </w:p>
    <w:p w14:paraId="503AEBC8" w14:textId="56F679B2" w:rsidR="003B39A2" w:rsidRPr="00D475BE" w:rsidRDefault="003B39A2" w:rsidP="003B39A2">
      <w:pPr>
        <w:rPr>
          <w:lang w:val="en"/>
        </w:rPr>
      </w:pPr>
      <w:r w:rsidRPr="00D475BE">
        <w:rPr>
          <w:lang w:val="en"/>
        </w:rPr>
        <w:t xml:space="preserve">In 2025, the ACIP </w:t>
      </w:r>
      <w:r w:rsidR="00A759C9" w:rsidRPr="00D475BE">
        <w:rPr>
          <w:lang w:val="en"/>
        </w:rPr>
        <w:t xml:space="preserve">Workgroup on Meningococcal Vaccine was </w:t>
      </w:r>
      <w:r w:rsidRPr="00D475BE">
        <w:rPr>
          <w:lang w:val="en"/>
        </w:rPr>
        <w:t>reviewing the current adolescent meningococcal vaccine schedule.</w:t>
      </w:r>
      <w:r w:rsidR="00A759C9" w:rsidRPr="00D475BE">
        <w:rPr>
          <w:lang w:val="en"/>
        </w:rPr>
        <w:t xml:space="preserve"> As of this meeting, the meningococcal vaccine schedule has not been updated.</w:t>
      </w:r>
    </w:p>
    <w:p w14:paraId="5E72FBED" w14:textId="77777777" w:rsidR="00A759C9" w:rsidRPr="00D475BE" w:rsidRDefault="00A759C9" w:rsidP="003B39A2">
      <w:pPr>
        <w:rPr>
          <w:lang w:val="en"/>
        </w:rPr>
      </w:pPr>
    </w:p>
    <w:p w14:paraId="54ED4176" w14:textId="77777777" w:rsidR="00D475BE" w:rsidRDefault="00D475BE" w:rsidP="00A759C9">
      <w:pPr>
        <w:rPr>
          <w:lang w:val="en"/>
        </w:rPr>
      </w:pPr>
      <w:r>
        <w:rPr>
          <w:lang w:val="en"/>
        </w:rPr>
        <w:t>Current recommendations for MenACWY and MenB vaccines:</w:t>
      </w:r>
    </w:p>
    <w:p w14:paraId="2B729235" w14:textId="77777777" w:rsidR="00D475BE" w:rsidRDefault="003B39A2" w:rsidP="00F57119">
      <w:pPr>
        <w:pStyle w:val="ListParagraph"/>
        <w:numPr>
          <w:ilvl w:val="0"/>
          <w:numId w:val="16"/>
        </w:numPr>
        <w:rPr>
          <w:lang w:val="en"/>
        </w:rPr>
      </w:pPr>
      <w:r w:rsidRPr="00D475BE">
        <w:rPr>
          <w:lang w:val="en"/>
        </w:rPr>
        <w:t xml:space="preserve">A two-dose schedule for MenACWY vaccines is </w:t>
      </w:r>
      <w:r w:rsidR="00A759C9" w:rsidRPr="00D475BE">
        <w:rPr>
          <w:lang w:val="en"/>
        </w:rPr>
        <w:t xml:space="preserve">routinely </w:t>
      </w:r>
      <w:r w:rsidRPr="00D475BE">
        <w:rPr>
          <w:lang w:val="en"/>
        </w:rPr>
        <w:t xml:space="preserve">recommended at age 11 or 12, with a booster dose at 16. </w:t>
      </w:r>
    </w:p>
    <w:p w14:paraId="75A1ADD2" w14:textId="68915B90" w:rsidR="003B39A2" w:rsidRPr="00D475BE" w:rsidRDefault="003B39A2" w:rsidP="00F57119">
      <w:pPr>
        <w:pStyle w:val="ListParagraph"/>
        <w:numPr>
          <w:ilvl w:val="0"/>
          <w:numId w:val="16"/>
        </w:numPr>
        <w:rPr>
          <w:lang w:val="en"/>
        </w:rPr>
      </w:pPr>
      <w:r w:rsidRPr="00D475BE">
        <w:rPr>
          <w:lang w:val="en"/>
        </w:rPr>
        <w:t>A two-dose schedule MenB vaccines is recommended at age 16</w:t>
      </w:r>
      <w:r w:rsidR="00A759C9" w:rsidRPr="00D475BE">
        <w:rPr>
          <w:lang w:val="en"/>
        </w:rPr>
        <w:t xml:space="preserve">, with a booster dose at </w:t>
      </w:r>
      <w:r w:rsidRPr="00D475BE">
        <w:rPr>
          <w:lang w:val="en"/>
        </w:rPr>
        <w:t>23 with shared clinical decision making.</w:t>
      </w:r>
    </w:p>
    <w:p w14:paraId="1CDFA5F6" w14:textId="7F742953" w:rsidR="003B39A2" w:rsidRPr="00D475BE" w:rsidRDefault="003B39A2" w:rsidP="004660EB">
      <w:pPr>
        <w:rPr>
          <w:lang w:val="en"/>
        </w:rPr>
      </w:pPr>
    </w:p>
    <w:p w14:paraId="46BDD428" w14:textId="7A012489" w:rsidR="003B39A2" w:rsidRPr="00D475BE" w:rsidRDefault="003B39A2" w:rsidP="003B39A2">
      <w:pPr>
        <w:rPr>
          <w:lang w:val="en"/>
        </w:rPr>
      </w:pPr>
      <w:r w:rsidRPr="00D475BE">
        <w:rPr>
          <w:lang w:val="en"/>
        </w:rPr>
        <w:t>In 2023, the pentavalent vaccine was approved by the Food and Drug Administration (FDA</w:t>
      </w:r>
      <w:r w:rsidR="00294D44" w:rsidRPr="00D475BE">
        <w:rPr>
          <w:lang w:val="en"/>
        </w:rPr>
        <w:t>) and</w:t>
      </w:r>
      <w:r w:rsidRPr="00D475BE">
        <w:rPr>
          <w:lang w:val="en"/>
        </w:rPr>
        <w:t xml:space="preserve"> recommended by the ACIP. At that time, it was not added to DPH’s universal purchase program.</w:t>
      </w:r>
    </w:p>
    <w:p w14:paraId="4D335E84" w14:textId="77777777" w:rsidR="003B39A2" w:rsidRPr="00D475BE" w:rsidRDefault="003B39A2" w:rsidP="004660EB">
      <w:pPr>
        <w:rPr>
          <w:lang w:val="en"/>
        </w:rPr>
      </w:pPr>
    </w:p>
    <w:p w14:paraId="02A26106" w14:textId="5F9EF56B" w:rsidR="00291FDC" w:rsidRPr="00D475BE" w:rsidRDefault="00D475BE" w:rsidP="004660EB">
      <w:pPr>
        <w:rPr>
          <w:lang w:val="en"/>
        </w:rPr>
      </w:pPr>
      <w:r>
        <w:rPr>
          <w:lang w:val="en"/>
        </w:rPr>
        <w:t xml:space="preserve">Council members discussed: </w:t>
      </w:r>
      <w:r w:rsidRPr="00D475BE">
        <w:rPr>
          <w:lang w:val="en"/>
        </w:rPr>
        <w:t xml:space="preserve">the </w:t>
      </w:r>
      <w:r w:rsidR="00A759C9" w:rsidRPr="00D475BE">
        <w:rPr>
          <w:lang w:val="en"/>
        </w:rPr>
        <w:t>meningococcal vaccine</w:t>
      </w:r>
      <w:r w:rsidRPr="00D475BE">
        <w:rPr>
          <w:lang w:val="en"/>
        </w:rPr>
        <w:t>s</w:t>
      </w:r>
      <w:r w:rsidR="00A759C9" w:rsidRPr="00D475BE">
        <w:rPr>
          <w:lang w:val="en"/>
        </w:rPr>
        <w:t xml:space="preserve"> schedule</w:t>
      </w:r>
      <w:r w:rsidRPr="00D475BE">
        <w:rPr>
          <w:lang w:val="en"/>
        </w:rPr>
        <w:t xml:space="preserve"> (MenACWY vs MenB)</w:t>
      </w:r>
      <w:r w:rsidR="00A759C9" w:rsidRPr="00D475BE">
        <w:rPr>
          <w:lang w:val="en"/>
        </w:rPr>
        <w:t xml:space="preserve">, low disease incidence, disease severity, </w:t>
      </w:r>
      <w:r w:rsidRPr="00D475BE">
        <w:rPr>
          <w:lang w:val="en"/>
        </w:rPr>
        <w:t xml:space="preserve">and the </w:t>
      </w:r>
      <w:r w:rsidR="00A759C9" w:rsidRPr="00D475BE">
        <w:rPr>
          <w:lang w:val="en"/>
        </w:rPr>
        <w:t>importance of financial stewardship.</w:t>
      </w:r>
      <w:r w:rsidR="005F76CE">
        <w:rPr>
          <w:lang w:val="en"/>
        </w:rPr>
        <w:t xml:space="preserve"> It was noted that </w:t>
      </w:r>
      <w:r w:rsidR="005F76CE">
        <w:rPr>
          <w:lang w:val="en"/>
        </w:rPr>
        <w:lastRenderedPageBreak/>
        <w:t>Men B is currently not recommended to be included in the universal vaccine program and this decision has already been deliberated by the Council twice.</w:t>
      </w:r>
    </w:p>
    <w:p w14:paraId="7324D9E2" w14:textId="2DB34EA0" w:rsidR="00694399" w:rsidRPr="004231E2" w:rsidRDefault="00694399" w:rsidP="007452E4">
      <w:pPr>
        <w:rPr>
          <w:highlight w:val="yellow"/>
        </w:rPr>
      </w:pPr>
    </w:p>
    <w:p w14:paraId="59B0E81E" w14:textId="608AF85A" w:rsidR="00F42D33" w:rsidRDefault="00F42D33" w:rsidP="007452E4">
      <w:r>
        <w:t>Dr. Fisher asked whether data is available for Massachusetts adolescents who have gone to other states for college and had a case</w:t>
      </w:r>
      <w:r w:rsidR="00294D44">
        <w:t xml:space="preserve">. </w:t>
      </w:r>
      <w:r>
        <w:t>While MA resident data would be available, this is not necessarily known.</w:t>
      </w:r>
    </w:p>
    <w:p w14:paraId="3BF586B9" w14:textId="77777777" w:rsidR="00694399" w:rsidRDefault="00694399" w:rsidP="007452E4"/>
    <w:p w14:paraId="3D07C0E0" w14:textId="7C43FE2F" w:rsidR="00F42D33" w:rsidRDefault="00F42D33" w:rsidP="007452E4">
      <w:r>
        <w:t xml:space="preserve">Dr. Fisher noted that </w:t>
      </w:r>
      <w:r w:rsidR="00D475BE">
        <w:t xml:space="preserve">meningococcal vaccine recommendations have not changed </w:t>
      </w:r>
      <w:r>
        <w:t xml:space="preserve">since the Council discussed MenABCWY vaccines in June 2025. He added that he agreed with Dr. Fowler and Dr. Meissner that the dollars and numbers needed to vaccinate to prevent </w:t>
      </w:r>
      <w:r w:rsidR="00D475BE">
        <w:t xml:space="preserve">meningococcal </w:t>
      </w:r>
      <w:r>
        <w:t xml:space="preserve">disease are enormous. The Council must be stewards of healthcare resources. If the immunization schedule were to change, and </w:t>
      </w:r>
      <w:r w:rsidR="00D475BE">
        <w:t xml:space="preserve">the </w:t>
      </w:r>
      <w:r>
        <w:t xml:space="preserve">recommendation for MenACWY vaccine were moved to 16 (first dose), then it would be worthwhile to re-discuss the benefit and value of recommending that a pentavalent meningococcal vaccine be added to the </w:t>
      </w:r>
      <w:r w:rsidR="00A81AFB">
        <w:t>state-supplied program.</w:t>
      </w:r>
    </w:p>
    <w:p w14:paraId="69AADBE9" w14:textId="77777777" w:rsidR="00F42D33" w:rsidRDefault="00F42D33" w:rsidP="007452E4"/>
    <w:p w14:paraId="1582C9E6" w14:textId="467AEFBD" w:rsidR="00F42D33" w:rsidRDefault="00F42D33" w:rsidP="007452E4">
      <w:r>
        <w:t xml:space="preserve">Dr. Pring added that most of the private payors cover the pentavalent vaccine. It is included in the Vaccines for Children (VFC) Program. </w:t>
      </w:r>
    </w:p>
    <w:p w14:paraId="3594661A" w14:textId="77777777" w:rsidR="00F42D33" w:rsidRDefault="00F42D33" w:rsidP="007452E4"/>
    <w:p w14:paraId="27D4D5A2" w14:textId="7C3DE873" w:rsidR="00F42D33" w:rsidRDefault="00F42D33" w:rsidP="007452E4">
      <w:r>
        <w:t xml:space="preserve">Dr. Meissner </w:t>
      </w:r>
      <w:r w:rsidR="002E6ECB">
        <w:t xml:space="preserve">noted that it would be interesting to see the costs of the meningococcal vaccines for comparison. </w:t>
      </w:r>
    </w:p>
    <w:p w14:paraId="1C8BD366" w14:textId="77777777" w:rsidR="00F42D33" w:rsidRDefault="00F42D33" w:rsidP="007452E4"/>
    <w:p w14:paraId="310EFE5E" w14:textId="5DEF0DF7" w:rsidR="00F42D33" w:rsidRDefault="00F42D33" w:rsidP="007452E4">
      <w:r>
        <w:t>Dr. Goldstein concurred that the Council should hold off for now from deliberating further. He added that the VIP make take up a review</w:t>
      </w:r>
      <w:r w:rsidR="004231E2">
        <w:t xml:space="preserve"> of meningococcal vaccines or the ACIP may update its meningococcal vaccine recommendations. This would </w:t>
      </w:r>
      <w:r>
        <w:t>be helpful information for the Council to review</w:t>
      </w:r>
      <w:r w:rsidR="00A81AFB">
        <w:t xml:space="preserve"> at a future meeting.</w:t>
      </w:r>
    </w:p>
    <w:p w14:paraId="09E991CC" w14:textId="77777777" w:rsidR="00F42D33" w:rsidRDefault="00F42D33" w:rsidP="007452E4"/>
    <w:p w14:paraId="1A6A9170" w14:textId="5E14CD7A" w:rsidR="005F017C" w:rsidRPr="006B51D7" w:rsidRDefault="005F017C" w:rsidP="006B51D7">
      <w:pPr>
        <w:rPr>
          <w:b/>
          <w:bCs/>
          <w:lang w:val="en"/>
        </w:rPr>
      </w:pPr>
      <w:r w:rsidRPr="006B51D7">
        <w:rPr>
          <w:b/>
          <w:bCs/>
          <w:lang w:val="en"/>
        </w:rPr>
        <w:t>Discussion regarding future topics for consideration</w:t>
      </w:r>
    </w:p>
    <w:p w14:paraId="6ED302F6" w14:textId="77777777" w:rsidR="009118FC" w:rsidRDefault="009118FC" w:rsidP="009118FC">
      <w:pPr>
        <w:rPr>
          <w:lang w:val="en"/>
        </w:rPr>
      </w:pPr>
    </w:p>
    <w:p w14:paraId="23B21695" w14:textId="4D179A07" w:rsidR="002523EC" w:rsidRDefault="006B51D7" w:rsidP="009118FC">
      <w:pPr>
        <w:rPr>
          <w:lang w:val="en"/>
        </w:rPr>
      </w:pPr>
      <w:r>
        <w:rPr>
          <w:lang w:val="en"/>
        </w:rPr>
        <w:t>The sub-committee will meet in advance of the October 8 meeting.</w:t>
      </w:r>
    </w:p>
    <w:p w14:paraId="16D327A5" w14:textId="77777777" w:rsidR="002523EC" w:rsidRPr="009420C8" w:rsidRDefault="002523EC" w:rsidP="009118FC">
      <w:pPr>
        <w:rPr>
          <w:lang w:val="en"/>
        </w:rPr>
      </w:pPr>
    </w:p>
    <w:p w14:paraId="2C5457E0" w14:textId="7110FA55" w:rsidR="00525B6A" w:rsidRPr="009420C8" w:rsidRDefault="00880E16" w:rsidP="006B51D7">
      <w:pPr>
        <w:rPr>
          <w:lang w:val="en"/>
        </w:rPr>
      </w:pPr>
      <w:r w:rsidRPr="009420C8">
        <w:rPr>
          <w:lang w:val="en"/>
        </w:rPr>
        <w:t xml:space="preserve">Future </w:t>
      </w:r>
      <w:r w:rsidR="00A81AFB">
        <w:rPr>
          <w:lang w:val="en"/>
        </w:rPr>
        <w:t xml:space="preserve">MVPAC </w:t>
      </w:r>
      <w:r w:rsidRPr="009420C8">
        <w:rPr>
          <w:lang w:val="en"/>
        </w:rPr>
        <w:t xml:space="preserve">Meeting </w:t>
      </w:r>
      <w:r w:rsidR="00525B6A" w:rsidRPr="009420C8">
        <w:rPr>
          <w:lang w:val="en"/>
        </w:rPr>
        <w:t>Dates</w:t>
      </w:r>
      <w:r w:rsidRPr="009420C8">
        <w:rPr>
          <w:lang w:val="en"/>
        </w:rPr>
        <w:t xml:space="preserve">: </w:t>
      </w:r>
    </w:p>
    <w:p w14:paraId="32F12BB5" w14:textId="59AAB2AC" w:rsidR="00FC09A0" w:rsidRDefault="00FC09A0" w:rsidP="006B51D7">
      <w:pPr>
        <w:rPr>
          <w:color w:val="141414"/>
        </w:rPr>
      </w:pPr>
      <w:r>
        <w:rPr>
          <w:color w:val="141414"/>
        </w:rPr>
        <w:t xml:space="preserve">Thursday, October </w:t>
      </w:r>
      <w:r w:rsidR="00A1422D">
        <w:rPr>
          <w:color w:val="141414"/>
        </w:rPr>
        <w:t>8</w:t>
      </w:r>
      <w:r>
        <w:rPr>
          <w:color w:val="141414"/>
        </w:rPr>
        <w:t>, 202</w:t>
      </w:r>
      <w:r w:rsidR="00A1422D">
        <w:rPr>
          <w:color w:val="141414"/>
        </w:rPr>
        <w:t>6</w:t>
      </w:r>
    </w:p>
    <w:p w14:paraId="67ABD240" w14:textId="15EB0B53" w:rsidR="00C17A8A" w:rsidRDefault="00C17A8A" w:rsidP="006B51D7">
      <w:pPr>
        <w:rPr>
          <w:color w:val="141414"/>
        </w:rPr>
      </w:pPr>
      <w:r>
        <w:rPr>
          <w:color w:val="141414"/>
        </w:rPr>
        <w:t xml:space="preserve">Thursday, </w:t>
      </w:r>
      <w:r w:rsidR="00757BB8">
        <w:rPr>
          <w:color w:val="141414"/>
        </w:rPr>
        <w:t>March 11, 2027</w:t>
      </w:r>
    </w:p>
    <w:p w14:paraId="49932C70" w14:textId="77777777" w:rsidR="00E61A5F" w:rsidRPr="009420C8" w:rsidRDefault="00E61A5F" w:rsidP="005F5286">
      <w:pPr>
        <w:rPr>
          <w:lang w:val="en"/>
        </w:rPr>
      </w:pPr>
    </w:p>
    <w:p w14:paraId="6D802EC9" w14:textId="1441C1E6" w:rsidR="006B51D7" w:rsidRDefault="006B51D7">
      <w:pPr>
        <w:rPr>
          <w:lang w:val="en"/>
        </w:rPr>
      </w:pPr>
      <w:r>
        <w:rPr>
          <w:lang w:val="en"/>
        </w:rPr>
        <w:t>Dr. Goldstein asked for a motion to adjourn the meeting. Dr. Kruskal made a motion to adjourn. Dr. Fowler seconded the motion.</w:t>
      </w:r>
    </w:p>
    <w:p w14:paraId="6D9C0D7B" w14:textId="77777777" w:rsidR="006B51D7" w:rsidRDefault="006B51D7">
      <w:pPr>
        <w:rPr>
          <w:lang w:val="en"/>
        </w:rPr>
      </w:pPr>
    </w:p>
    <w:p w14:paraId="168EB27D" w14:textId="32BA5C3B" w:rsidR="006B51D7" w:rsidRDefault="006B51D7">
      <w:pPr>
        <w:rPr>
          <w:lang w:val="en"/>
        </w:rPr>
      </w:pPr>
      <w:r>
        <w:rPr>
          <w:lang w:val="en"/>
        </w:rPr>
        <w:t>A roll call of Council members was taken. The motion passed unanimously.</w:t>
      </w:r>
    </w:p>
    <w:p w14:paraId="3682EEDD" w14:textId="77777777" w:rsidR="006B51D7" w:rsidRDefault="006B51D7">
      <w:pPr>
        <w:rPr>
          <w:lang w:val="en"/>
        </w:rPr>
      </w:pPr>
    </w:p>
    <w:p w14:paraId="557C5A48" w14:textId="70EA952B" w:rsidR="006B51D7" w:rsidRDefault="006B51D7">
      <w:pPr>
        <w:rPr>
          <w:lang w:val="en"/>
        </w:rPr>
      </w:pPr>
      <w:r>
        <w:rPr>
          <w:lang w:val="en"/>
        </w:rPr>
        <w:t>The meeting was adjourned.</w:t>
      </w:r>
    </w:p>
    <w:p w14:paraId="41581592" w14:textId="77777777" w:rsidR="002523EC" w:rsidRDefault="002523EC">
      <w:pPr>
        <w:rPr>
          <w:lang w:val="en"/>
        </w:rPr>
      </w:pPr>
    </w:p>
    <w:p w14:paraId="2E1C9A68" w14:textId="3A00876C" w:rsidR="00D579A4" w:rsidRPr="009420C8" w:rsidRDefault="00385950">
      <w:pPr>
        <w:rPr>
          <w:lang w:val="en"/>
        </w:rPr>
      </w:pPr>
      <w:r w:rsidRPr="009420C8">
        <w:rPr>
          <w:lang w:val="en"/>
        </w:rPr>
        <w:t xml:space="preserve">MVPAC webpage: </w:t>
      </w:r>
    </w:p>
    <w:p w14:paraId="1A5C59D5" w14:textId="36E25591" w:rsidR="00D579A4" w:rsidRPr="009420C8" w:rsidRDefault="002A0409" w:rsidP="002A0409">
      <w:pPr>
        <w:rPr>
          <w:lang w:val="en"/>
        </w:rPr>
      </w:pPr>
      <w:hyperlink r:id="rId9" w:history="1">
        <w:r w:rsidRPr="009420C8">
          <w:rPr>
            <w:rStyle w:val="Hyperlink"/>
          </w:rPr>
          <w:t>https://www.mass.gov/service-details/massachusetts-vaccine-purchasing-advisory-council-mvpac</w:t>
        </w:r>
      </w:hyperlink>
      <w:r w:rsidRPr="009420C8">
        <w:t xml:space="preserve"> </w:t>
      </w:r>
    </w:p>
    <w:sectPr w:rsidR="00D579A4" w:rsidRPr="009420C8" w:rsidSect="000A5E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5C60A" w14:textId="77777777" w:rsidR="000116BE" w:rsidRDefault="000116BE">
      <w:r>
        <w:separator/>
      </w:r>
    </w:p>
  </w:endnote>
  <w:endnote w:type="continuationSeparator" w:id="0">
    <w:p w14:paraId="3599657C" w14:textId="77777777" w:rsidR="000116BE" w:rsidRDefault="0001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165512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6C7F91" w14:textId="371EE501" w:rsidR="000A5E91" w:rsidRPr="000A5E91" w:rsidRDefault="000A5E91" w:rsidP="000A5E91">
        <w:pPr>
          <w:pStyle w:val="Footer"/>
          <w:rPr>
            <w:sz w:val="20"/>
            <w:szCs w:val="20"/>
          </w:rPr>
        </w:pPr>
        <w:r w:rsidRPr="000A5E91">
          <w:rPr>
            <w:sz w:val="20"/>
            <w:szCs w:val="20"/>
          </w:rPr>
          <w:t xml:space="preserve">MVPAC Meeting </w:t>
        </w:r>
        <w:r w:rsidR="003B6AEC">
          <w:rPr>
            <w:sz w:val="20"/>
            <w:szCs w:val="20"/>
          </w:rPr>
          <w:t xml:space="preserve">Draft </w:t>
        </w:r>
        <w:r w:rsidRPr="000A5E91">
          <w:rPr>
            <w:sz w:val="20"/>
            <w:szCs w:val="20"/>
          </w:rPr>
          <w:t>Minutes (6/11/26)</w:t>
        </w:r>
        <w:r w:rsidRPr="000A5E91">
          <w:rPr>
            <w:sz w:val="20"/>
            <w:szCs w:val="20"/>
          </w:rPr>
          <w:tab/>
        </w:r>
        <w:r w:rsidRPr="000A5E91">
          <w:rPr>
            <w:sz w:val="20"/>
            <w:szCs w:val="20"/>
          </w:rPr>
          <w:tab/>
          <w:t xml:space="preserve">Page </w:t>
        </w:r>
        <w:r w:rsidRPr="000A5E91">
          <w:rPr>
            <w:sz w:val="20"/>
            <w:szCs w:val="20"/>
          </w:rPr>
          <w:fldChar w:fldCharType="begin"/>
        </w:r>
        <w:r w:rsidRPr="000A5E91">
          <w:rPr>
            <w:sz w:val="20"/>
            <w:szCs w:val="20"/>
          </w:rPr>
          <w:instrText xml:space="preserve"> PAGE   \* MERGEFORMAT </w:instrText>
        </w:r>
        <w:r w:rsidRPr="000A5E91">
          <w:rPr>
            <w:sz w:val="20"/>
            <w:szCs w:val="20"/>
          </w:rPr>
          <w:fldChar w:fldCharType="separate"/>
        </w:r>
        <w:r w:rsidRPr="000A5E91">
          <w:rPr>
            <w:noProof/>
            <w:sz w:val="20"/>
            <w:szCs w:val="20"/>
          </w:rPr>
          <w:t>2</w:t>
        </w:r>
        <w:r w:rsidRPr="000A5E91">
          <w:rPr>
            <w:noProof/>
            <w:sz w:val="20"/>
            <w:szCs w:val="20"/>
          </w:rPr>
          <w:fldChar w:fldCharType="end"/>
        </w:r>
      </w:p>
    </w:sdtContent>
  </w:sdt>
  <w:p w14:paraId="117D9B28" w14:textId="77777777" w:rsidR="00CD4C30" w:rsidRPr="000A5E91" w:rsidRDefault="00CD4C3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23996" w14:textId="77777777" w:rsidR="000116BE" w:rsidRDefault="000116BE">
      <w:r>
        <w:separator/>
      </w:r>
    </w:p>
  </w:footnote>
  <w:footnote w:type="continuationSeparator" w:id="0">
    <w:p w14:paraId="4ED519F6" w14:textId="77777777" w:rsidR="000116BE" w:rsidRDefault="0001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9AB4" w14:textId="3AC70CA3" w:rsidR="00CD4C30" w:rsidRPr="008D32DD" w:rsidRDefault="000116BE" w:rsidP="008D32DD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b/>
        <w:sz w:val="32"/>
        <w:szCs w:val="32"/>
      </w:rPr>
    </w:pPr>
    <w:sdt>
      <w:sdtPr>
        <w:rPr>
          <w:b/>
          <w:sz w:val="32"/>
          <w:szCs w:val="32"/>
        </w:rPr>
        <w:id w:val="1510792334"/>
        <w:docPartObj>
          <w:docPartGallery w:val="Watermarks"/>
          <w:docPartUnique/>
        </w:docPartObj>
      </w:sdtPr>
      <w:sdtEndPr/>
      <w:sdtContent>
        <w:r>
          <w:rPr>
            <w:b/>
            <w:noProof/>
            <w:sz w:val="32"/>
            <w:szCs w:val="32"/>
          </w:rPr>
          <w:pict w14:anchorId="0344B06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8278845" o:spid="_x0000_s1025" type="#_x0000_t136" style="position:absolute;margin-left:0;margin-top:0;width:412.4pt;height:247.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D4C30">
      <w:rPr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006B"/>
    <w:multiLevelType w:val="hybridMultilevel"/>
    <w:tmpl w:val="72220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660A"/>
    <w:multiLevelType w:val="multilevel"/>
    <w:tmpl w:val="2520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7BD2883"/>
    <w:multiLevelType w:val="hybridMultilevel"/>
    <w:tmpl w:val="3D5E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E471A"/>
    <w:multiLevelType w:val="multilevel"/>
    <w:tmpl w:val="3DD8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D5A97"/>
    <w:multiLevelType w:val="singleLevel"/>
    <w:tmpl w:val="ACB29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94610B"/>
    <w:multiLevelType w:val="hybridMultilevel"/>
    <w:tmpl w:val="74288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D2783"/>
    <w:multiLevelType w:val="hybridMultilevel"/>
    <w:tmpl w:val="02E0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36B07"/>
    <w:multiLevelType w:val="multilevel"/>
    <w:tmpl w:val="DF7AF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E747AFF"/>
    <w:multiLevelType w:val="multilevel"/>
    <w:tmpl w:val="AB98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239F5"/>
    <w:multiLevelType w:val="multilevel"/>
    <w:tmpl w:val="984E7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60A43A90"/>
    <w:multiLevelType w:val="hybridMultilevel"/>
    <w:tmpl w:val="E85E0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61F6D"/>
    <w:multiLevelType w:val="multilevel"/>
    <w:tmpl w:val="3DD8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5455"/>
    <w:multiLevelType w:val="hybridMultilevel"/>
    <w:tmpl w:val="1A5CA3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93412B"/>
    <w:multiLevelType w:val="multilevel"/>
    <w:tmpl w:val="329CF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03581093">
    <w:abstractNumId w:val="11"/>
  </w:num>
  <w:num w:numId="2" w16cid:durableId="1247033274">
    <w:abstractNumId w:val="8"/>
  </w:num>
  <w:num w:numId="3" w16cid:durableId="377164504">
    <w:abstractNumId w:val="13"/>
  </w:num>
  <w:num w:numId="4" w16cid:durableId="1251965769">
    <w:abstractNumId w:val="9"/>
  </w:num>
  <w:num w:numId="5" w16cid:durableId="225655078">
    <w:abstractNumId w:val="1"/>
  </w:num>
  <w:num w:numId="6" w16cid:durableId="113456356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78106">
    <w:abstractNumId w:val="8"/>
  </w:num>
  <w:num w:numId="8" w16cid:durableId="1108811596">
    <w:abstractNumId w:val="7"/>
  </w:num>
  <w:num w:numId="9" w16cid:durableId="1639457413">
    <w:abstractNumId w:val="3"/>
  </w:num>
  <w:num w:numId="10" w16cid:durableId="718674192">
    <w:abstractNumId w:val="6"/>
  </w:num>
  <w:num w:numId="11" w16cid:durableId="1580869695">
    <w:abstractNumId w:val="12"/>
  </w:num>
  <w:num w:numId="12" w16cid:durableId="1029767455">
    <w:abstractNumId w:val="2"/>
  </w:num>
  <w:num w:numId="13" w16cid:durableId="1904173582">
    <w:abstractNumId w:val="4"/>
  </w:num>
  <w:num w:numId="14" w16cid:durableId="280302271">
    <w:abstractNumId w:val="10"/>
  </w:num>
  <w:num w:numId="15" w16cid:durableId="1072973548">
    <w:abstractNumId w:val="0"/>
  </w:num>
  <w:num w:numId="16" w16cid:durableId="1300650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A4"/>
    <w:rsid w:val="000116BE"/>
    <w:rsid w:val="00017895"/>
    <w:rsid w:val="00034B9F"/>
    <w:rsid w:val="000506C3"/>
    <w:rsid w:val="00052A83"/>
    <w:rsid w:val="00053561"/>
    <w:rsid w:val="00060B51"/>
    <w:rsid w:val="00064956"/>
    <w:rsid w:val="00092094"/>
    <w:rsid w:val="000A5E91"/>
    <w:rsid w:val="000B527F"/>
    <w:rsid w:val="000C03F9"/>
    <w:rsid w:val="000C6C5D"/>
    <w:rsid w:val="000D662B"/>
    <w:rsid w:val="000E0439"/>
    <w:rsid w:val="000E407B"/>
    <w:rsid w:val="000E47DE"/>
    <w:rsid w:val="000E76E2"/>
    <w:rsid w:val="00106D16"/>
    <w:rsid w:val="0011557F"/>
    <w:rsid w:val="00120716"/>
    <w:rsid w:val="00123052"/>
    <w:rsid w:val="0015253A"/>
    <w:rsid w:val="001578EF"/>
    <w:rsid w:val="00193F32"/>
    <w:rsid w:val="001C1E47"/>
    <w:rsid w:val="001C6CD1"/>
    <w:rsid w:val="001D1D84"/>
    <w:rsid w:val="001F1B16"/>
    <w:rsid w:val="001F482B"/>
    <w:rsid w:val="00242675"/>
    <w:rsid w:val="0024453F"/>
    <w:rsid w:val="0024626E"/>
    <w:rsid w:val="00247FD6"/>
    <w:rsid w:val="002523EC"/>
    <w:rsid w:val="002532DE"/>
    <w:rsid w:val="002702B5"/>
    <w:rsid w:val="002744A0"/>
    <w:rsid w:val="00274C8E"/>
    <w:rsid w:val="002802E0"/>
    <w:rsid w:val="00291FDC"/>
    <w:rsid w:val="00294D44"/>
    <w:rsid w:val="002A0409"/>
    <w:rsid w:val="002B32CE"/>
    <w:rsid w:val="002B3ACC"/>
    <w:rsid w:val="002D05A1"/>
    <w:rsid w:val="002D3319"/>
    <w:rsid w:val="002E6ECB"/>
    <w:rsid w:val="002F5740"/>
    <w:rsid w:val="00303F3C"/>
    <w:rsid w:val="00312CD1"/>
    <w:rsid w:val="00321C53"/>
    <w:rsid w:val="00334A96"/>
    <w:rsid w:val="00341771"/>
    <w:rsid w:val="003443C3"/>
    <w:rsid w:val="003479E2"/>
    <w:rsid w:val="00370955"/>
    <w:rsid w:val="00371907"/>
    <w:rsid w:val="00384F76"/>
    <w:rsid w:val="00385950"/>
    <w:rsid w:val="003902B7"/>
    <w:rsid w:val="003B2106"/>
    <w:rsid w:val="003B39A2"/>
    <w:rsid w:val="003B6AEC"/>
    <w:rsid w:val="003C2636"/>
    <w:rsid w:val="003E428B"/>
    <w:rsid w:val="003E6560"/>
    <w:rsid w:val="003F2DA4"/>
    <w:rsid w:val="00400F3C"/>
    <w:rsid w:val="00403CCB"/>
    <w:rsid w:val="00412D45"/>
    <w:rsid w:val="00416E47"/>
    <w:rsid w:val="004231E2"/>
    <w:rsid w:val="00442D4C"/>
    <w:rsid w:val="004434AC"/>
    <w:rsid w:val="004660EB"/>
    <w:rsid w:val="00472D39"/>
    <w:rsid w:val="00473335"/>
    <w:rsid w:val="0048675E"/>
    <w:rsid w:val="00493F29"/>
    <w:rsid w:val="00495110"/>
    <w:rsid w:val="004A0C60"/>
    <w:rsid w:val="004A10C0"/>
    <w:rsid w:val="004A2A38"/>
    <w:rsid w:val="004F3A9F"/>
    <w:rsid w:val="005120C5"/>
    <w:rsid w:val="00525B6A"/>
    <w:rsid w:val="0054338C"/>
    <w:rsid w:val="00546815"/>
    <w:rsid w:val="00561C3C"/>
    <w:rsid w:val="00580F0A"/>
    <w:rsid w:val="005968CF"/>
    <w:rsid w:val="005C6C75"/>
    <w:rsid w:val="005C71B2"/>
    <w:rsid w:val="005D4CFC"/>
    <w:rsid w:val="005E16AA"/>
    <w:rsid w:val="005E4275"/>
    <w:rsid w:val="005E6195"/>
    <w:rsid w:val="005F017C"/>
    <w:rsid w:val="005F5286"/>
    <w:rsid w:val="005F76CE"/>
    <w:rsid w:val="00603775"/>
    <w:rsid w:val="006114F2"/>
    <w:rsid w:val="00621E94"/>
    <w:rsid w:val="00622C1B"/>
    <w:rsid w:val="00625F82"/>
    <w:rsid w:val="006379D9"/>
    <w:rsid w:val="00652DE6"/>
    <w:rsid w:val="00672E78"/>
    <w:rsid w:val="00694399"/>
    <w:rsid w:val="006A7A6C"/>
    <w:rsid w:val="006B51D7"/>
    <w:rsid w:val="006C73D6"/>
    <w:rsid w:val="006F0C74"/>
    <w:rsid w:val="00700731"/>
    <w:rsid w:val="00703C07"/>
    <w:rsid w:val="00721184"/>
    <w:rsid w:val="0072662B"/>
    <w:rsid w:val="007452E4"/>
    <w:rsid w:val="00751B3D"/>
    <w:rsid w:val="00752217"/>
    <w:rsid w:val="00754FCB"/>
    <w:rsid w:val="00755C4C"/>
    <w:rsid w:val="00757BB8"/>
    <w:rsid w:val="00763FF9"/>
    <w:rsid w:val="00767449"/>
    <w:rsid w:val="0077159C"/>
    <w:rsid w:val="00784281"/>
    <w:rsid w:val="007A309A"/>
    <w:rsid w:val="007F0288"/>
    <w:rsid w:val="007F4B08"/>
    <w:rsid w:val="007F5AEC"/>
    <w:rsid w:val="00802A7E"/>
    <w:rsid w:val="00816323"/>
    <w:rsid w:val="00880583"/>
    <w:rsid w:val="00880E16"/>
    <w:rsid w:val="008974DF"/>
    <w:rsid w:val="008A3745"/>
    <w:rsid w:val="008C0D72"/>
    <w:rsid w:val="008C7B7B"/>
    <w:rsid w:val="008D32DD"/>
    <w:rsid w:val="008D5B5F"/>
    <w:rsid w:val="008F0ADC"/>
    <w:rsid w:val="009118FC"/>
    <w:rsid w:val="00920E18"/>
    <w:rsid w:val="00927D98"/>
    <w:rsid w:val="009334E3"/>
    <w:rsid w:val="00934AC1"/>
    <w:rsid w:val="009420C8"/>
    <w:rsid w:val="0094516D"/>
    <w:rsid w:val="00953531"/>
    <w:rsid w:val="00974C99"/>
    <w:rsid w:val="00974FA6"/>
    <w:rsid w:val="0098201A"/>
    <w:rsid w:val="009A27C2"/>
    <w:rsid w:val="009B38D7"/>
    <w:rsid w:val="009B400F"/>
    <w:rsid w:val="009B6C0C"/>
    <w:rsid w:val="009F2BF2"/>
    <w:rsid w:val="009F612A"/>
    <w:rsid w:val="009F7041"/>
    <w:rsid w:val="00A0188E"/>
    <w:rsid w:val="00A10077"/>
    <w:rsid w:val="00A1422D"/>
    <w:rsid w:val="00A27ED0"/>
    <w:rsid w:val="00A311C4"/>
    <w:rsid w:val="00A43C3F"/>
    <w:rsid w:val="00A5068E"/>
    <w:rsid w:val="00A53F53"/>
    <w:rsid w:val="00A6766B"/>
    <w:rsid w:val="00A70078"/>
    <w:rsid w:val="00A759C9"/>
    <w:rsid w:val="00A81AFB"/>
    <w:rsid w:val="00A8449A"/>
    <w:rsid w:val="00AB0EC1"/>
    <w:rsid w:val="00AC0866"/>
    <w:rsid w:val="00AD2CEC"/>
    <w:rsid w:val="00AE3766"/>
    <w:rsid w:val="00AF45E4"/>
    <w:rsid w:val="00AF4B96"/>
    <w:rsid w:val="00B11A8F"/>
    <w:rsid w:val="00B239FF"/>
    <w:rsid w:val="00B57777"/>
    <w:rsid w:val="00B65450"/>
    <w:rsid w:val="00B7414B"/>
    <w:rsid w:val="00B90A0B"/>
    <w:rsid w:val="00BC63E3"/>
    <w:rsid w:val="00BC7B38"/>
    <w:rsid w:val="00BE5641"/>
    <w:rsid w:val="00C01728"/>
    <w:rsid w:val="00C07D61"/>
    <w:rsid w:val="00C10FA0"/>
    <w:rsid w:val="00C17A8A"/>
    <w:rsid w:val="00C22D43"/>
    <w:rsid w:val="00C25198"/>
    <w:rsid w:val="00C418D9"/>
    <w:rsid w:val="00C447A3"/>
    <w:rsid w:val="00C50C04"/>
    <w:rsid w:val="00C80305"/>
    <w:rsid w:val="00C80430"/>
    <w:rsid w:val="00C91231"/>
    <w:rsid w:val="00C9697C"/>
    <w:rsid w:val="00C97A30"/>
    <w:rsid w:val="00CD14DA"/>
    <w:rsid w:val="00CD4C30"/>
    <w:rsid w:val="00CD51B7"/>
    <w:rsid w:val="00CE0933"/>
    <w:rsid w:val="00CE0F29"/>
    <w:rsid w:val="00CE3AAE"/>
    <w:rsid w:val="00D304CD"/>
    <w:rsid w:val="00D44A17"/>
    <w:rsid w:val="00D4586E"/>
    <w:rsid w:val="00D475BE"/>
    <w:rsid w:val="00D54C02"/>
    <w:rsid w:val="00D579A4"/>
    <w:rsid w:val="00D65DE9"/>
    <w:rsid w:val="00D77465"/>
    <w:rsid w:val="00D92DBC"/>
    <w:rsid w:val="00DA4061"/>
    <w:rsid w:val="00DA7E95"/>
    <w:rsid w:val="00DB1F7A"/>
    <w:rsid w:val="00DD7EA0"/>
    <w:rsid w:val="00E015DB"/>
    <w:rsid w:val="00E07A42"/>
    <w:rsid w:val="00E14F81"/>
    <w:rsid w:val="00E27878"/>
    <w:rsid w:val="00E33B80"/>
    <w:rsid w:val="00E40205"/>
    <w:rsid w:val="00E43BD7"/>
    <w:rsid w:val="00E4741B"/>
    <w:rsid w:val="00E61A5F"/>
    <w:rsid w:val="00E61F67"/>
    <w:rsid w:val="00E91D27"/>
    <w:rsid w:val="00EB4B5A"/>
    <w:rsid w:val="00EC252E"/>
    <w:rsid w:val="00EC4F47"/>
    <w:rsid w:val="00ED6776"/>
    <w:rsid w:val="00F130B9"/>
    <w:rsid w:val="00F174C6"/>
    <w:rsid w:val="00F22593"/>
    <w:rsid w:val="00F24E14"/>
    <w:rsid w:val="00F25D16"/>
    <w:rsid w:val="00F3351A"/>
    <w:rsid w:val="00F3686D"/>
    <w:rsid w:val="00F42D33"/>
    <w:rsid w:val="00F4532E"/>
    <w:rsid w:val="00F45515"/>
    <w:rsid w:val="00FA229A"/>
    <w:rsid w:val="00FB55D0"/>
    <w:rsid w:val="00FC09A0"/>
    <w:rsid w:val="00FC4742"/>
    <w:rsid w:val="00FD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854E1"/>
  <w15:docId w15:val="{22DDC9BB-1C0B-49D8-ADA0-729440B9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9A4"/>
    <w:rPr>
      <w:sz w:val="24"/>
      <w:szCs w:val="24"/>
    </w:rPr>
  </w:style>
  <w:style w:type="paragraph" w:styleId="Heading1">
    <w:name w:val="heading 1"/>
    <w:basedOn w:val="Normal"/>
    <w:qFormat/>
    <w:rsid w:val="00D579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D579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D579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E40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579A4"/>
    <w:pPr>
      <w:spacing w:before="100" w:beforeAutospacing="1" w:after="100" w:afterAutospacing="1"/>
    </w:pPr>
  </w:style>
  <w:style w:type="character" w:styleId="Strong">
    <w:name w:val="Strong"/>
    <w:qFormat/>
    <w:rsid w:val="00D579A4"/>
    <w:rPr>
      <w:b/>
      <w:bCs/>
    </w:rPr>
  </w:style>
  <w:style w:type="character" w:styleId="Hyperlink">
    <w:name w:val="Hyperlink"/>
    <w:rsid w:val="00D579A4"/>
    <w:rPr>
      <w:color w:val="0000FF"/>
      <w:u w:val="single"/>
    </w:rPr>
  </w:style>
  <w:style w:type="character" w:styleId="FollowedHyperlink">
    <w:name w:val="FollowedHyperlink"/>
    <w:rsid w:val="00AD2CEC"/>
    <w:rPr>
      <w:color w:val="800080"/>
      <w:u w:val="single"/>
    </w:rPr>
  </w:style>
  <w:style w:type="paragraph" w:styleId="Header">
    <w:name w:val="header"/>
    <w:basedOn w:val="Normal"/>
    <w:rsid w:val="008D32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D32D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30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04C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A04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A3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A5E91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70078"/>
    <w:rPr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uiPriority w:val="99"/>
    <w:rsid w:val="00A70078"/>
    <w:rPr>
      <w:sz w:val="24"/>
      <w:lang w:val="en-NZ"/>
    </w:rPr>
  </w:style>
  <w:style w:type="character" w:customStyle="1" w:styleId="Heading4Char">
    <w:name w:val="Heading 4 Char"/>
    <w:basedOn w:val="DefaultParagraphFont"/>
    <w:link w:val="Heading4"/>
    <w:semiHidden/>
    <w:rsid w:val="000E407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0E407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E4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1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service-details/massachusetts-vaccine-purchasing-advisory-council-mvp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Public Health</vt:lpstr>
    </vt:vector>
  </TitlesOfParts>
  <Company>DPH</Company>
  <LinksUpToDate>false</LinksUpToDate>
  <CharactersWithSpaces>13412</CharactersWithSpaces>
  <SharedDoc>false</SharedDoc>
  <HLinks>
    <vt:vector size="6" baseType="variant"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http://www.mass.gov/eohhs/gov/departments/dph/programs/id/immunization/mvpac.html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Health</dc:title>
  <dc:creator>DPH</dc:creator>
  <cp:lastModifiedBy>Harrison, Deborah (EHS)</cp:lastModifiedBy>
  <cp:revision>2</cp:revision>
  <dcterms:created xsi:type="dcterms:W3CDTF">2026-07-22T17:59:00Z</dcterms:created>
  <dcterms:modified xsi:type="dcterms:W3CDTF">2026-07-22T17:59:00Z</dcterms:modified>
</cp:coreProperties>
</file>