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95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5D73A5" w:rsidRPr="00FF4324" w14:paraId="735BE761" w14:textId="77777777" w:rsidTr="005D73A5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D1DEB6A" w14:textId="77777777" w:rsidR="005D73A5" w:rsidRPr="000F61E6" w:rsidRDefault="005D73A5" w:rsidP="005D73A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</w:rPr>
              <w:drawing>
                <wp:inline distT="0" distB="0" distL="0" distR="0" wp14:anchorId="27C86695" wp14:editId="4E141CCC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DD3E09" w14:textId="77777777" w:rsidR="005D73A5" w:rsidRPr="000F61E6" w:rsidRDefault="005D73A5" w:rsidP="005D73A5">
            <w:pPr>
              <w:jc w:val="center"/>
              <w:rPr>
                <w:color w:val="333399"/>
              </w:rPr>
            </w:pPr>
          </w:p>
          <w:p w14:paraId="65A1DB46" w14:textId="77777777" w:rsidR="005D73A5" w:rsidRPr="000F61E6" w:rsidRDefault="005D73A5" w:rsidP="005D73A5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0D65FDF3" w14:textId="77777777" w:rsidR="005D73A5" w:rsidRPr="00FF4324" w:rsidRDefault="005D73A5" w:rsidP="005D73A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1CCC0DE0" w14:textId="77777777" w:rsidR="005D73A5" w:rsidRPr="00FF4324" w:rsidRDefault="005D73A5" w:rsidP="005D73A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5B3CFF7F" w14:textId="77777777" w:rsidR="005D73A5" w:rsidRPr="00FF4324" w:rsidRDefault="005D73A5" w:rsidP="005D73A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E22A305" w14:textId="77777777" w:rsidR="005D73A5" w:rsidRPr="00FF4324" w:rsidRDefault="005D73A5" w:rsidP="005D73A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21D4E8A2" w14:textId="77777777" w:rsidR="005D73A5" w:rsidRPr="000F61E6" w:rsidRDefault="005D73A5" w:rsidP="005D73A5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FED6551" w14:textId="77777777" w:rsidR="005D73A5" w:rsidRPr="00EE6C31" w:rsidRDefault="005D73A5" w:rsidP="005D73A5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5154C5CB" w14:textId="77777777" w:rsidR="005D73A5" w:rsidRPr="00EE6C31" w:rsidRDefault="005D73A5" w:rsidP="005D73A5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3C34CFD8" w14:textId="77777777" w:rsidR="005D73A5" w:rsidRPr="00EE6C31" w:rsidRDefault="005D73A5" w:rsidP="005D73A5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One </w:t>
            </w:r>
            <w:proofErr w:type="spellStart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Ashburton</w:t>
            </w:r>
            <w:proofErr w:type="spellEnd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 Place, Room 2133</w:t>
            </w:r>
          </w:p>
          <w:p w14:paraId="511655CD" w14:textId="77777777" w:rsidR="005D73A5" w:rsidRPr="00EE6C31" w:rsidRDefault="005D73A5" w:rsidP="005D73A5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60E68C7C" w14:textId="77777777" w:rsidR="005D73A5" w:rsidRPr="00EE6C31" w:rsidRDefault="005D73A5" w:rsidP="005D73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07A86A49" w14:textId="77777777" w:rsidR="005D73A5" w:rsidRPr="00EE6C31" w:rsidRDefault="005D73A5" w:rsidP="005D73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630221F3" w14:textId="77777777" w:rsidR="005D73A5" w:rsidRPr="00EE6C31" w:rsidRDefault="005D73A5" w:rsidP="005D73A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63DD404A" w14:textId="77777777" w:rsidR="005D73A5" w:rsidRPr="00FF4324" w:rsidRDefault="0027257C" w:rsidP="005D73A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5D73A5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39F84EFE" w14:textId="77777777" w:rsidR="005D73A5" w:rsidRPr="000450A7" w:rsidRDefault="005D73A5" w:rsidP="005D73A5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5FB46A3" w14:textId="77777777" w:rsidR="005D73A5" w:rsidRPr="00FF4324" w:rsidRDefault="005D73A5" w:rsidP="005D73A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3D17EF5" w14:textId="77777777" w:rsidR="005D73A5" w:rsidRPr="00FF4324" w:rsidRDefault="005D73A5" w:rsidP="005D73A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7004921" w14:textId="77777777" w:rsidR="005D73A5" w:rsidRPr="00FF4324" w:rsidRDefault="005D73A5" w:rsidP="005D73A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10265CF" w14:textId="77777777" w:rsidR="005D73A5" w:rsidRPr="00FF4324" w:rsidRDefault="005D73A5" w:rsidP="005D73A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408827A" w14:textId="77777777" w:rsidR="005D73A5" w:rsidRPr="00FF4324" w:rsidRDefault="005D73A5" w:rsidP="005D73A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58258B6" w14:textId="77777777" w:rsidR="005D73A5" w:rsidRPr="00FF4324" w:rsidRDefault="005D73A5" w:rsidP="005D73A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4922884" w14:textId="77777777" w:rsidR="005D73A5" w:rsidRPr="00FF4324" w:rsidRDefault="005D73A5" w:rsidP="005D73A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6292719" w14:textId="77777777" w:rsidR="005D73A5" w:rsidRPr="00FF4324" w:rsidRDefault="005D73A5" w:rsidP="005D73A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3CDA713" w14:textId="77777777" w:rsidR="005D73A5" w:rsidRPr="00FF4324" w:rsidRDefault="005D73A5" w:rsidP="005D73A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38F5832" w14:textId="77777777" w:rsidR="005D73A5" w:rsidRDefault="005D73A5" w:rsidP="005D73A5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6D375D43" w14:textId="77777777" w:rsidR="005D73A5" w:rsidRPr="00050B7D" w:rsidRDefault="005D73A5" w:rsidP="005D73A5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0001D126" w14:textId="77777777" w:rsidR="005D73A5" w:rsidRPr="00050B7D" w:rsidRDefault="005D73A5" w:rsidP="005D73A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60C15161" w14:textId="77777777" w:rsidR="005D73A5" w:rsidRPr="00FF4324" w:rsidRDefault="005D73A5" w:rsidP="005D73A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0D1F1B83" w14:textId="64D648DD" w:rsidR="00080F52" w:rsidRDefault="00080F52" w:rsidP="00AD1037">
      <w:pPr>
        <w:ind w:right="720"/>
      </w:pPr>
    </w:p>
    <w:p w14:paraId="0ECB9968" w14:textId="3D146F5D" w:rsidR="00AD1037" w:rsidRDefault="00AD1037" w:rsidP="00AD1037">
      <w:pPr>
        <w:ind w:right="720"/>
        <w:jc w:val="center"/>
        <w:rPr>
          <w:b/>
          <w:u w:val="single"/>
        </w:rPr>
      </w:pPr>
      <w:r w:rsidRPr="00AD1037">
        <w:rPr>
          <w:b/>
          <w:u w:val="single"/>
        </w:rPr>
        <w:t>Restrictive Housing Oversight Committee</w:t>
      </w:r>
    </w:p>
    <w:p w14:paraId="5401144E" w14:textId="596D2364" w:rsidR="00AD1037" w:rsidRDefault="00AD1037" w:rsidP="00AD1037">
      <w:pPr>
        <w:ind w:right="720"/>
        <w:jc w:val="center"/>
        <w:rPr>
          <w:b/>
          <w:u w:val="single"/>
        </w:rPr>
      </w:pPr>
      <w:r>
        <w:rPr>
          <w:b/>
          <w:u w:val="single"/>
        </w:rPr>
        <w:t>June 15, 2020</w:t>
      </w:r>
    </w:p>
    <w:p w14:paraId="4AF38A18" w14:textId="7454A179" w:rsidR="00AD1037" w:rsidRPr="00AD1037" w:rsidRDefault="00AD1037" w:rsidP="00AD1037">
      <w:pPr>
        <w:ind w:right="720"/>
        <w:jc w:val="center"/>
        <w:rPr>
          <w:b/>
          <w:u w:val="single"/>
        </w:rPr>
      </w:pPr>
      <w:r>
        <w:rPr>
          <w:b/>
          <w:u w:val="single"/>
        </w:rPr>
        <w:t>11:00AM-1:00PM</w:t>
      </w:r>
    </w:p>
    <w:p w14:paraId="0BB6327C" w14:textId="33C8E560" w:rsidR="00AD1037" w:rsidRPr="00AD1037" w:rsidRDefault="00AD1037" w:rsidP="00AD1037">
      <w:pPr>
        <w:ind w:right="720"/>
        <w:jc w:val="center"/>
        <w:rPr>
          <w:b/>
          <w:u w:val="single"/>
        </w:rPr>
      </w:pPr>
      <w:r w:rsidRPr="00AD1037">
        <w:rPr>
          <w:b/>
          <w:u w:val="single"/>
        </w:rPr>
        <w:t>Draft Meeting Minutes</w:t>
      </w:r>
    </w:p>
    <w:p w14:paraId="2CCFE5F3" w14:textId="3EB57950" w:rsidR="00080F52" w:rsidRPr="00AD1037" w:rsidRDefault="00080F52" w:rsidP="00AD1037">
      <w:pPr>
        <w:ind w:left="720" w:right="720"/>
        <w:jc w:val="center"/>
        <w:rPr>
          <w:b/>
          <w:u w:val="single"/>
        </w:rPr>
      </w:pPr>
    </w:p>
    <w:p w14:paraId="26432482" w14:textId="4F65BFC9" w:rsidR="00AD1037" w:rsidRDefault="00AD1037" w:rsidP="00AD1037">
      <w:pPr>
        <w:ind w:right="720"/>
      </w:pPr>
    </w:p>
    <w:p w14:paraId="7BA3808A" w14:textId="42D9529D" w:rsidR="00080F52" w:rsidRPr="00AD1037" w:rsidRDefault="00565223" w:rsidP="00AD1037">
      <w:pPr>
        <w:ind w:right="720"/>
        <w:rPr>
          <w:b/>
          <w:u w:val="single"/>
        </w:rPr>
      </w:pPr>
      <w:r w:rsidRPr="00AD1037">
        <w:rPr>
          <w:b/>
          <w:u w:val="single"/>
        </w:rPr>
        <w:t xml:space="preserve">Welcome and </w:t>
      </w:r>
      <w:r w:rsidR="00080F52" w:rsidRPr="00AD1037">
        <w:rPr>
          <w:b/>
          <w:u w:val="single"/>
        </w:rPr>
        <w:t>Introduction</w:t>
      </w:r>
      <w:r w:rsidRPr="00AD1037">
        <w:rPr>
          <w:b/>
          <w:u w:val="single"/>
        </w:rPr>
        <w:t>s</w:t>
      </w:r>
    </w:p>
    <w:p w14:paraId="036F7FEF" w14:textId="77777777" w:rsidR="00AD1037" w:rsidRDefault="00AD1037" w:rsidP="00AD1037">
      <w:pPr>
        <w:ind w:right="720"/>
      </w:pPr>
      <w:r>
        <w:t>U/S Peck welcomed Committee members and took attendance (see below).</w:t>
      </w:r>
    </w:p>
    <w:p w14:paraId="73D4A42F" w14:textId="77777777" w:rsidR="00AD1037" w:rsidRDefault="00AD1037" w:rsidP="00AD1037">
      <w:pPr>
        <w:ind w:righ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64"/>
        <w:gridCol w:w="2532"/>
        <w:gridCol w:w="2527"/>
      </w:tblGrid>
      <w:tr w:rsidR="00AD1037" w14:paraId="016808CA" w14:textId="77777777" w:rsidTr="005D73A5">
        <w:trPr>
          <w:trHeight w:val="217"/>
        </w:trPr>
        <w:tc>
          <w:tcPr>
            <w:tcW w:w="2664" w:type="dxa"/>
            <w:shd w:val="clear" w:color="auto" w:fill="D9D9D9" w:themeFill="background1" w:themeFillShade="D9"/>
          </w:tcPr>
          <w:p w14:paraId="2E465B47" w14:textId="77777777" w:rsidR="00AD1037" w:rsidRDefault="00AD1037" w:rsidP="00A81880">
            <w:pPr>
              <w:ind w:right="720"/>
              <w:jc w:val="center"/>
            </w:pPr>
            <w:r>
              <w:t>Member</w:t>
            </w:r>
          </w:p>
        </w:tc>
        <w:tc>
          <w:tcPr>
            <w:tcW w:w="2532" w:type="dxa"/>
            <w:shd w:val="clear" w:color="auto" w:fill="D9D9D9" w:themeFill="background1" w:themeFillShade="D9"/>
          </w:tcPr>
          <w:p w14:paraId="5C28854A" w14:textId="77777777" w:rsidR="00AD1037" w:rsidRDefault="00AD1037" w:rsidP="00A81880">
            <w:pPr>
              <w:ind w:right="720"/>
              <w:jc w:val="center"/>
            </w:pPr>
            <w:r>
              <w:t>Present</w:t>
            </w:r>
          </w:p>
        </w:tc>
        <w:tc>
          <w:tcPr>
            <w:tcW w:w="2527" w:type="dxa"/>
            <w:shd w:val="clear" w:color="auto" w:fill="D9D9D9" w:themeFill="background1" w:themeFillShade="D9"/>
          </w:tcPr>
          <w:p w14:paraId="198E4133" w14:textId="77777777" w:rsidR="00AD1037" w:rsidRDefault="00AD1037" w:rsidP="00A81880">
            <w:pPr>
              <w:ind w:right="720"/>
              <w:jc w:val="center"/>
            </w:pPr>
            <w:r>
              <w:t>Absent</w:t>
            </w:r>
          </w:p>
        </w:tc>
      </w:tr>
      <w:tr w:rsidR="00AD1037" w14:paraId="29FE110B" w14:textId="77777777" w:rsidTr="005D73A5">
        <w:trPr>
          <w:trHeight w:val="455"/>
        </w:trPr>
        <w:tc>
          <w:tcPr>
            <w:tcW w:w="2664" w:type="dxa"/>
          </w:tcPr>
          <w:p w14:paraId="0F25D6E5" w14:textId="77777777" w:rsidR="00AD1037" w:rsidRDefault="00AD1037" w:rsidP="00A81880">
            <w:pPr>
              <w:ind w:right="720"/>
              <w:jc w:val="center"/>
            </w:pPr>
            <w:r>
              <w:t>Undersecretary Andrew Peck, Chair</w:t>
            </w:r>
          </w:p>
        </w:tc>
        <w:tc>
          <w:tcPr>
            <w:tcW w:w="2532" w:type="dxa"/>
          </w:tcPr>
          <w:p w14:paraId="39B1DACC" w14:textId="77777777" w:rsidR="00AD1037" w:rsidRDefault="00AD1037" w:rsidP="00A81880">
            <w:pPr>
              <w:ind w:right="720"/>
              <w:jc w:val="center"/>
            </w:pPr>
            <w:r>
              <w:t>X</w:t>
            </w:r>
          </w:p>
        </w:tc>
        <w:tc>
          <w:tcPr>
            <w:tcW w:w="2527" w:type="dxa"/>
          </w:tcPr>
          <w:p w14:paraId="77238DA6" w14:textId="77777777" w:rsidR="00AD1037" w:rsidRDefault="00AD1037" w:rsidP="00A81880">
            <w:pPr>
              <w:ind w:right="720"/>
              <w:jc w:val="center"/>
            </w:pPr>
          </w:p>
        </w:tc>
      </w:tr>
      <w:tr w:rsidR="00AD1037" w14:paraId="5FE3FF8A" w14:textId="77777777" w:rsidTr="005D73A5">
        <w:trPr>
          <w:trHeight w:val="217"/>
        </w:trPr>
        <w:tc>
          <w:tcPr>
            <w:tcW w:w="2664" w:type="dxa"/>
          </w:tcPr>
          <w:p w14:paraId="12E090AA" w14:textId="77777777" w:rsidR="00AD1037" w:rsidRDefault="00AD1037" w:rsidP="00A81880">
            <w:pPr>
              <w:ind w:right="720"/>
              <w:jc w:val="center"/>
            </w:pPr>
            <w:r>
              <w:t>Hollie Matthews</w:t>
            </w:r>
          </w:p>
        </w:tc>
        <w:tc>
          <w:tcPr>
            <w:tcW w:w="2532" w:type="dxa"/>
          </w:tcPr>
          <w:p w14:paraId="4C1A900A" w14:textId="77777777" w:rsidR="00AD1037" w:rsidRDefault="00AD1037" w:rsidP="00A81880">
            <w:pPr>
              <w:ind w:right="720"/>
              <w:jc w:val="center"/>
            </w:pPr>
            <w:r>
              <w:t>X</w:t>
            </w:r>
          </w:p>
        </w:tc>
        <w:tc>
          <w:tcPr>
            <w:tcW w:w="2527" w:type="dxa"/>
          </w:tcPr>
          <w:p w14:paraId="3214B802" w14:textId="77777777" w:rsidR="00AD1037" w:rsidRDefault="00AD1037" w:rsidP="00A81880">
            <w:pPr>
              <w:ind w:right="720"/>
              <w:jc w:val="center"/>
            </w:pPr>
          </w:p>
        </w:tc>
      </w:tr>
      <w:tr w:rsidR="00AD1037" w14:paraId="2DAE69E0" w14:textId="77777777" w:rsidTr="005D73A5">
        <w:trPr>
          <w:trHeight w:val="217"/>
        </w:trPr>
        <w:tc>
          <w:tcPr>
            <w:tcW w:w="2664" w:type="dxa"/>
          </w:tcPr>
          <w:p w14:paraId="48CF30AB" w14:textId="77777777" w:rsidR="00AD1037" w:rsidRDefault="00AD1037" w:rsidP="00A81880">
            <w:pPr>
              <w:ind w:right="720"/>
              <w:jc w:val="center"/>
            </w:pPr>
            <w:r>
              <w:t>Sean Medeiros</w:t>
            </w:r>
          </w:p>
        </w:tc>
        <w:tc>
          <w:tcPr>
            <w:tcW w:w="2532" w:type="dxa"/>
          </w:tcPr>
          <w:p w14:paraId="4F8ADA4D" w14:textId="77777777" w:rsidR="00AD1037" w:rsidRDefault="00AD1037" w:rsidP="00A81880">
            <w:pPr>
              <w:ind w:right="720"/>
              <w:jc w:val="center"/>
            </w:pPr>
            <w:r>
              <w:t>X</w:t>
            </w:r>
          </w:p>
        </w:tc>
        <w:tc>
          <w:tcPr>
            <w:tcW w:w="2527" w:type="dxa"/>
          </w:tcPr>
          <w:p w14:paraId="1CE58F12" w14:textId="77777777" w:rsidR="00AD1037" w:rsidRDefault="00AD1037" w:rsidP="00A81880">
            <w:pPr>
              <w:ind w:right="720"/>
              <w:jc w:val="center"/>
            </w:pPr>
          </w:p>
        </w:tc>
      </w:tr>
      <w:tr w:rsidR="00AD1037" w14:paraId="6758E0FC" w14:textId="77777777" w:rsidTr="005D73A5">
        <w:trPr>
          <w:trHeight w:val="455"/>
        </w:trPr>
        <w:tc>
          <w:tcPr>
            <w:tcW w:w="2664" w:type="dxa"/>
          </w:tcPr>
          <w:p w14:paraId="17208308" w14:textId="77777777" w:rsidR="00AD1037" w:rsidRDefault="00AD1037" w:rsidP="00A81880">
            <w:pPr>
              <w:ind w:right="720"/>
              <w:jc w:val="center"/>
            </w:pPr>
            <w:r>
              <w:t>Sheriff Thomas Bowler</w:t>
            </w:r>
          </w:p>
        </w:tc>
        <w:tc>
          <w:tcPr>
            <w:tcW w:w="2532" w:type="dxa"/>
          </w:tcPr>
          <w:p w14:paraId="554F766A" w14:textId="77777777" w:rsidR="00AD1037" w:rsidRDefault="00AD1037" w:rsidP="00A81880">
            <w:pPr>
              <w:ind w:right="720"/>
              <w:jc w:val="center"/>
            </w:pPr>
            <w:r>
              <w:t>X</w:t>
            </w:r>
          </w:p>
        </w:tc>
        <w:tc>
          <w:tcPr>
            <w:tcW w:w="2527" w:type="dxa"/>
          </w:tcPr>
          <w:p w14:paraId="647E964C" w14:textId="77777777" w:rsidR="00AD1037" w:rsidRDefault="00AD1037" w:rsidP="00A81880">
            <w:pPr>
              <w:ind w:right="720"/>
              <w:jc w:val="center"/>
            </w:pPr>
          </w:p>
        </w:tc>
      </w:tr>
      <w:tr w:rsidR="00AD1037" w14:paraId="1BD61874" w14:textId="77777777" w:rsidTr="005D73A5">
        <w:trPr>
          <w:trHeight w:val="217"/>
        </w:trPr>
        <w:tc>
          <w:tcPr>
            <w:tcW w:w="2664" w:type="dxa"/>
          </w:tcPr>
          <w:p w14:paraId="57BC1BA8" w14:textId="77777777" w:rsidR="00AD1037" w:rsidRDefault="00AD1037" w:rsidP="00A81880">
            <w:pPr>
              <w:ind w:right="720"/>
              <w:jc w:val="center"/>
            </w:pPr>
            <w:r>
              <w:t>Brandy Henry</w:t>
            </w:r>
          </w:p>
        </w:tc>
        <w:tc>
          <w:tcPr>
            <w:tcW w:w="2532" w:type="dxa"/>
          </w:tcPr>
          <w:p w14:paraId="667DDC63" w14:textId="77777777" w:rsidR="00AD1037" w:rsidRDefault="00AD1037" w:rsidP="00A81880">
            <w:pPr>
              <w:ind w:right="720"/>
              <w:jc w:val="center"/>
            </w:pPr>
            <w:r>
              <w:t>X</w:t>
            </w:r>
          </w:p>
        </w:tc>
        <w:tc>
          <w:tcPr>
            <w:tcW w:w="2527" w:type="dxa"/>
          </w:tcPr>
          <w:p w14:paraId="057CB270" w14:textId="77777777" w:rsidR="00AD1037" w:rsidRDefault="00AD1037" w:rsidP="00A81880">
            <w:pPr>
              <w:ind w:right="720"/>
              <w:jc w:val="center"/>
            </w:pPr>
          </w:p>
        </w:tc>
      </w:tr>
      <w:tr w:rsidR="00AD1037" w14:paraId="10D02835" w14:textId="77777777" w:rsidTr="005D73A5">
        <w:trPr>
          <w:trHeight w:val="227"/>
        </w:trPr>
        <w:tc>
          <w:tcPr>
            <w:tcW w:w="2664" w:type="dxa"/>
          </w:tcPr>
          <w:p w14:paraId="7F74E298" w14:textId="77777777" w:rsidR="00AD1037" w:rsidRDefault="00AD1037" w:rsidP="00A81880">
            <w:pPr>
              <w:ind w:right="720"/>
              <w:jc w:val="center"/>
            </w:pPr>
            <w:r>
              <w:t>Kevin Flanagan</w:t>
            </w:r>
          </w:p>
        </w:tc>
        <w:tc>
          <w:tcPr>
            <w:tcW w:w="2532" w:type="dxa"/>
          </w:tcPr>
          <w:p w14:paraId="4225D3DC" w14:textId="77777777" w:rsidR="00AD1037" w:rsidRDefault="00AD1037" w:rsidP="00A81880">
            <w:pPr>
              <w:ind w:right="720"/>
              <w:jc w:val="center"/>
            </w:pPr>
            <w:r>
              <w:t>X</w:t>
            </w:r>
          </w:p>
        </w:tc>
        <w:tc>
          <w:tcPr>
            <w:tcW w:w="2527" w:type="dxa"/>
          </w:tcPr>
          <w:p w14:paraId="403D7577" w14:textId="77777777" w:rsidR="00AD1037" w:rsidRDefault="00AD1037" w:rsidP="00A81880">
            <w:pPr>
              <w:ind w:right="720"/>
              <w:jc w:val="center"/>
            </w:pPr>
          </w:p>
        </w:tc>
      </w:tr>
      <w:tr w:rsidR="00AD1037" w14:paraId="20EA75A7" w14:textId="77777777" w:rsidTr="005D73A5">
        <w:trPr>
          <w:trHeight w:val="217"/>
        </w:trPr>
        <w:tc>
          <w:tcPr>
            <w:tcW w:w="2664" w:type="dxa"/>
          </w:tcPr>
          <w:p w14:paraId="1CA321CB" w14:textId="77777777" w:rsidR="00AD1037" w:rsidRDefault="00AD1037" w:rsidP="00A81880">
            <w:pPr>
              <w:ind w:right="720"/>
              <w:jc w:val="center"/>
            </w:pPr>
            <w:r>
              <w:t>Anthony Riccitelli</w:t>
            </w:r>
          </w:p>
        </w:tc>
        <w:tc>
          <w:tcPr>
            <w:tcW w:w="2532" w:type="dxa"/>
          </w:tcPr>
          <w:p w14:paraId="3954267D" w14:textId="77777777" w:rsidR="00AD1037" w:rsidRDefault="00AD1037" w:rsidP="00A81880">
            <w:pPr>
              <w:ind w:right="720"/>
              <w:jc w:val="center"/>
            </w:pPr>
            <w:r>
              <w:t>X</w:t>
            </w:r>
          </w:p>
        </w:tc>
        <w:tc>
          <w:tcPr>
            <w:tcW w:w="2527" w:type="dxa"/>
          </w:tcPr>
          <w:p w14:paraId="6C5556A9" w14:textId="77777777" w:rsidR="00AD1037" w:rsidRDefault="00AD1037" w:rsidP="00A81880">
            <w:pPr>
              <w:ind w:right="720"/>
              <w:jc w:val="center"/>
            </w:pPr>
          </w:p>
        </w:tc>
      </w:tr>
      <w:tr w:rsidR="00AD1037" w14:paraId="16488F62" w14:textId="77777777" w:rsidTr="005D73A5">
        <w:trPr>
          <w:trHeight w:val="217"/>
        </w:trPr>
        <w:tc>
          <w:tcPr>
            <w:tcW w:w="2664" w:type="dxa"/>
          </w:tcPr>
          <w:p w14:paraId="5DB03CA4" w14:textId="77777777" w:rsidR="00AD1037" w:rsidRDefault="00AD1037" w:rsidP="00A81880">
            <w:pPr>
              <w:ind w:right="720"/>
              <w:jc w:val="center"/>
            </w:pPr>
            <w:r>
              <w:t>Bonnie Tenneriello</w:t>
            </w:r>
          </w:p>
        </w:tc>
        <w:tc>
          <w:tcPr>
            <w:tcW w:w="2532" w:type="dxa"/>
          </w:tcPr>
          <w:p w14:paraId="4D134987" w14:textId="77777777" w:rsidR="00AD1037" w:rsidRDefault="00AD1037" w:rsidP="00A81880">
            <w:pPr>
              <w:ind w:right="720"/>
              <w:jc w:val="center"/>
            </w:pPr>
            <w:r>
              <w:t>X</w:t>
            </w:r>
          </w:p>
        </w:tc>
        <w:tc>
          <w:tcPr>
            <w:tcW w:w="2527" w:type="dxa"/>
          </w:tcPr>
          <w:p w14:paraId="77F893BC" w14:textId="77777777" w:rsidR="00AD1037" w:rsidRDefault="00AD1037" w:rsidP="00A81880">
            <w:pPr>
              <w:ind w:right="720"/>
              <w:jc w:val="center"/>
            </w:pPr>
          </w:p>
        </w:tc>
      </w:tr>
      <w:tr w:rsidR="00AD1037" w14:paraId="4864B4A5" w14:textId="77777777" w:rsidTr="005D73A5">
        <w:trPr>
          <w:trHeight w:val="227"/>
        </w:trPr>
        <w:tc>
          <w:tcPr>
            <w:tcW w:w="2664" w:type="dxa"/>
          </w:tcPr>
          <w:p w14:paraId="78B14E48" w14:textId="77777777" w:rsidR="00AD1037" w:rsidRDefault="00AD1037" w:rsidP="00A81880">
            <w:pPr>
              <w:ind w:right="720"/>
              <w:jc w:val="center"/>
            </w:pPr>
            <w:r>
              <w:t>Justice Gerri Hines</w:t>
            </w:r>
          </w:p>
        </w:tc>
        <w:tc>
          <w:tcPr>
            <w:tcW w:w="2532" w:type="dxa"/>
          </w:tcPr>
          <w:p w14:paraId="45151C63" w14:textId="77777777" w:rsidR="00AD1037" w:rsidRDefault="00AD1037" w:rsidP="00A81880">
            <w:pPr>
              <w:ind w:right="720"/>
              <w:jc w:val="center"/>
            </w:pPr>
            <w:r>
              <w:t>X</w:t>
            </w:r>
          </w:p>
        </w:tc>
        <w:tc>
          <w:tcPr>
            <w:tcW w:w="2527" w:type="dxa"/>
          </w:tcPr>
          <w:p w14:paraId="55EEE219" w14:textId="77777777" w:rsidR="00AD1037" w:rsidRDefault="00AD1037" w:rsidP="00A81880">
            <w:pPr>
              <w:ind w:right="720"/>
              <w:jc w:val="center"/>
            </w:pPr>
          </w:p>
        </w:tc>
      </w:tr>
      <w:tr w:rsidR="00AD1037" w14:paraId="4A7AAEDB" w14:textId="77777777" w:rsidTr="005D73A5">
        <w:trPr>
          <w:trHeight w:val="217"/>
        </w:trPr>
        <w:tc>
          <w:tcPr>
            <w:tcW w:w="2664" w:type="dxa"/>
          </w:tcPr>
          <w:p w14:paraId="5A72F66E" w14:textId="77777777" w:rsidR="00AD1037" w:rsidRDefault="00AD1037" w:rsidP="00A81880">
            <w:pPr>
              <w:ind w:right="720"/>
              <w:jc w:val="center"/>
            </w:pPr>
            <w:r>
              <w:t>Marlene Sallo</w:t>
            </w:r>
          </w:p>
        </w:tc>
        <w:tc>
          <w:tcPr>
            <w:tcW w:w="2532" w:type="dxa"/>
          </w:tcPr>
          <w:p w14:paraId="0764C7A9" w14:textId="77777777" w:rsidR="00AD1037" w:rsidRDefault="00AD1037" w:rsidP="00A81880">
            <w:pPr>
              <w:ind w:right="720"/>
              <w:jc w:val="center"/>
            </w:pPr>
            <w:r>
              <w:t>X</w:t>
            </w:r>
          </w:p>
        </w:tc>
        <w:tc>
          <w:tcPr>
            <w:tcW w:w="2527" w:type="dxa"/>
          </w:tcPr>
          <w:p w14:paraId="404C4EE0" w14:textId="77777777" w:rsidR="00AD1037" w:rsidRDefault="00AD1037" w:rsidP="00A81880">
            <w:pPr>
              <w:ind w:right="720"/>
              <w:jc w:val="center"/>
            </w:pPr>
          </w:p>
        </w:tc>
      </w:tr>
      <w:tr w:rsidR="00AD1037" w14:paraId="64BB1032" w14:textId="77777777" w:rsidTr="005D73A5">
        <w:trPr>
          <w:trHeight w:val="227"/>
        </w:trPr>
        <w:tc>
          <w:tcPr>
            <w:tcW w:w="2664" w:type="dxa"/>
          </w:tcPr>
          <w:p w14:paraId="5F92EC56" w14:textId="77777777" w:rsidR="00AD1037" w:rsidRDefault="00AD1037" w:rsidP="00A81880">
            <w:pPr>
              <w:ind w:right="720"/>
              <w:jc w:val="center"/>
            </w:pPr>
            <w:r>
              <w:t>Bob Fleischner</w:t>
            </w:r>
          </w:p>
        </w:tc>
        <w:tc>
          <w:tcPr>
            <w:tcW w:w="2532" w:type="dxa"/>
          </w:tcPr>
          <w:p w14:paraId="228184D9" w14:textId="77777777" w:rsidR="00AD1037" w:rsidRDefault="00AD1037" w:rsidP="00A81880">
            <w:pPr>
              <w:ind w:right="720"/>
              <w:jc w:val="center"/>
            </w:pPr>
            <w:r>
              <w:t>X</w:t>
            </w:r>
          </w:p>
        </w:tc>
        <w:tc>
          <w:tcPr>
            <w:tcW w:w="2527" w:type="dxa"/>
          </w:tcPr>
          <w:p w14:paraId="5DD237FF" w14:textId="77777777" w:rsidR="00AD1037" w:rsidRDefault="00AD1037" w:rsidP="00A81880">
            <w:pPr>
              <w:ind w:right="720"/>
              <w:jc w:val="center"/>
            </w:pPr>
          </w:p>
        </w:tc>
      </w:tr>
      <w:tr w:rsidR="00AD1037" w14:paraId="5C7BC38B" w14:textId="77777777" w:rsidTr="005D73A5">
        <w:trPr>
          <w:trHeight w:val="217"/>
        </w:trPr>
        <w:tc>
          <w:tcPr>
            <w:tcW w:w="2664" w:type="dxa"/>
          </w:tcPr>
          <w:p w14:paraId="776930D7" w14:textId="77777777" w:rsidR="00AD1037" w:rsidRDefault="00AD1037" w:rsidP="00A81880">
            <w:pPr>
              <w:ind w:right="720"/>
              <w:jc w:val="center"/>
            </w:pPr>
            <w:r>
              <w:t>Chris Fallon</w:t>
            </w:r>
          </w:p>
        </w:tc>
        <w:tc>
          <w:tcPr>
            <w:tcW w:w="2532" w:type="dxa"/>
          </w:tcPr>
          <w:p w14:paraId="1983B0C7" w14:textId="77777777" w:rsidR="00AD1037" w:rsidRDefault="00AD1037" w:rsidP="00A81880">
            <w:pPr>
              <w:ind w:right="720"/>
              <w:jc w:val="center"/>
            </w:pPr>
            <w:r>
              <w:t>X</w:t>
            </w:r>
          </w:p>
        </w:tc>
        <w:tc>
          <w:tcPr>
            <w:tcW w:w="2527" w:type="dxa"/>
          </w:tcPr>
          <w:p w14:paraId="6C2181C1" w14:textId="77777777" w:rsidR="00AD1037" w:rsidRDefault="00AD1037" w:rsidP="00A81880">
            <w:pPr>
              <w:ind w:right="720"/>
              <w:jc w:val="center"/>
            </w:pPr>
          </w:p>
        </w:tc>
      </w:tr>
    </w:tbl>
    <w:p w14:paraId="2103EA75" w14:textId="723B2659" w:rsidR="00AD1037" w:rsidRDefault="00AD1037" w:rsidP="00AD1037">
      <w:pPr>
        <w:ind w:right="720"/>
      </w:pPr>
    </w:p>
    <w:p w14:paraId="284CEE2F" w14:textId="2DB20203" w:rsidR="00080F52" w:rsidRDefault="00080F52" w:rsidP="00AD1037">
      <w:pPr>
        <w:ind w:right="720"/>
      </w:pPr>
      <w:r>
        <w:t xml:space="preserve">U/S Peck acknowledged the current state of the DOC facilities and </w:t>
      </w:r>
      <w:r w:rsidR="00AD1037">
        <w:t xml:space="preserve">updates to the </w:t>
      </w:r>
      <w:r>
        <w:t xml:space="preserve">inmate population services </w:t>
      </w:r>
      <w:r w:rsidR="00AD1037">
        <w:t>which</w:t>
      </w:r>
      <w:r>
        <w:t xml:space="preserve"> have seen changes in the delivery of</w:t>
      </w:r>
      <w:r w:rsidR="00AD1037">
        <w:t xml:space="preserve"> those</w:t>
      </w:r>
      <w:r>
        <w:t xml:space="preserve"> services since the </w:t>
      </w:r>
      <w:r w:rsidR="00AD1037">
        <w:t>COVID</w:t>
      </w:r>
      <w:r>
        <w:t xml:space="preserve">-19 state of emergency was enacted. There was discussion among members about PPE, out-of-cell time, and other restrictions that were necessary to stop the transmission of </w:t>
      </w:r>
      <w:r w:rsidR="00AD1037">
        <w:t>COVID</w:t>
      </w:r>
      <w:r>
        <w:t xml:space="preserve">-19 in the prison population. </w:t>
      </w:r>
      <w:r w:rsidR="00AD1037">
        <w:t>Deputy Commissioner Fallon reported that restrictive housing is back to normal in the facilities.</w:t>
      </w:r>
    </w:p>
    <w:p w14:paraId="508B5813" w14:textId="0CBEC02D" w:rsidR="00AD1037" w:rsidRDefault="00AD1037" w:rsidP="00AD1037">
      <w:pPr>
        <w:ind w:right="720"/>
      </w:pPr>
    </w:p>
    <w:p w14:paraId="39D42249" w14:textId="105D3FE2" w:rsidR="00080F52" w:rsidRPr="00AD1037" w:rsidRDefault="00080F52" w:rsidP="00AD1037">
      <w:pPr>
        <w:ind w:right="720"/>
        <w:rPr>
          <w:b/>
          <w:u w:val="single"/>
        </w:rPr>
      </w:pPr>
      <w:r w:rsidRPr="00AD1037">
        <w:rPr>
          <w:b/>
          <w:u w:val="single"/>
        </w:rPr>
        <w:lastRenderedPageBreak/>
        <w:t>Meeting Minutes</w:t>
      </w:r>
    </w:p>
    <w:p w14:paraId="1C0776E7" w14:textId="5EC959F5" w:rsidR="00080F52" w:rsidRDefault="00080F52" w:rsidP="00AD1037">
      <w:pPr>
        <w:ind w:right="720"/>
      </w:pPr>
      <w:r>
        <w:t>Brandy</w:t>
      </w:r>
      <w:r w:rsidR="00AD1037">
        <w:t xml:space="preserve"> said the attendance of the February </w:t>
      </w:r>
      <w:r>
        <w:t>meeting was not listed</w:t>
      </w:r>
      <w:r w:rsidR="00AD1037">
        <w:t xml:space="preserve"> and asked that it be revised to reflect who was present</w:t>
      </w:r>
      <w:r>
        <w:t xml:space="preserve">. </w:t>
      </w:r>
      <w:r w:rsidR="00AD1037">
        <w:t>A roll</w:t>
      </w:r>
      <w:r>
        <w:t xml:space="preserve"> call vote was taken </w:t>
      </w:r>
      <w:r w:rsidR="00AD1037">
        <w:t xml:space="preserve">to approve the minutes </w:t>
      </w:r>
      <w:r>
        <w:t xml:space="preserve">and all present members voted yes. </w:t>
      </w:r>
    </w:p>
    <w:p w14:paraId="13795742" w14:textId="31153381" w:rsidR="00080F52" w:rsidRDefault="00080F52" w:rsidP="00D86BA2">
      <w:pPr>
        <w:ind w:left="720" w:right="720"/>
      </w:pPr>
    </w:p>
    <w:p w14:paraId="15659C01" w14:textId="761E986B" w:rsidR="00080F52" w:rsidRDefault="00080F52" w:rsidP="00D86BA2">
      <w:pPr>
        <w:ind w:left="720" w:right="720"/>
      </w:pPr>
    </w:p>
    <w:p w14:paraId="137E42D4" w14:textId="36FA6069" w:rsidR="00080F52" w:rsidRPr="00AD1037" w:rsidRDefault="00080F52" w:rsidP="00AD1037">
      <w:pPr>
        <w:ind w:right="720"/>
        <w:rPr>
          <w:b/>
          <w:u w:val="single"/>
        </w:rPr>
      </w:pPr>
      <w:r w:rsidRPr="00AD1037">
        <w:rPr>
          <w:b/>
          <w:u w:val="single"/>
        </w:rPr>
        <w:t>Report Writing</w:t>
      </w:r>
    </w:p>
    <w:p w14:paraId="3E5169B2" w14:textId="4EA49EC4" w:rsidR="00080F52" w:rsidRDefault="00366FC6" w:rsidP="00AD1037">
      <w:pPr>
        <w:ind w:right="720"/>
      </w:pPr>
      <w:r>
        <w:t xml:space="preserve">Sean suggested extending </w:t>
      </w:r>
      <w:r w:rsidR="00AD1037">
        <w:t>the report</w:t>
      </w:r>
      <w:r>
        <w:t xml:space="preserve"> </w:t>
      </w:r>
      <w:r w:rsidR="00AD1037">
        <w:t xml:space="preserve">publication due to the site visits to the counties were suspended </w:t>
      </w:r>
      <w:r>
        <w:t xml:space="preserve">after the </w:t>
      </w:r>
      <w:r w:rsidR="00AD1037">
        <w:t>COVID-19</w:t>
      </w:r>
      <w:r>
        <w:t xml:space="preserve"> outbreak</w:t>
      </w:r>
      <w:r w:rsidR="00AD1037">
        <w:t>. He proposed</w:t>
      </w:r>
      <w:r>
        <w:t xml:space="preserve"> earl</w:t>
      </w:r>
      <w:r w:rsidR="00AD1037">
        <w:t xml:space="preserve">y spring. </w:t>
      </w:r>
      <w:r>
        <w:t xml:space="preserve">There was some discussion about issuing </w:t>
      </w:r>
      <w:r w:rsidR="00AD1037">
        <w:t>a preliminary</w:t>
      </w:r>
      <w:r>
        <w:t xml:space="preserve"> annual report as a baseline and then expand</w:t>
      </w:r>
      <w:r w:rsidR="00AD1037">
        <w:t>ing</w:t>
      </w:r>
      <w:r>
        <w:t xml:space="preserve"> in subsequent years and do another round of visits after the “new normal” has been imposed. </w:t>
      </w:r>
      <w:r w:rsidR="00AD1037">
        <w:t>It was decided to</w:t>
      </w:r>
      <w:r>
        <w:t xml:space="preserve"> </w:t>
      </w:r>
      <w:r w:rsidR="00A81880">
        <w:t>add report writing to the July agenda to continue the discussion.</w:t>
      </w:r>
    </w:p>
    <w:p w14:paraId="35CD65AA" w14:textId="6955910C" w:rsidR="00080F52" w:rsidRDefault="00080F52" w:rsidP="00366FC6">
      <w:pPr>
        <w:ind w:right="720"/>
      </w:pPr>
    </w:p>
    <w:p w14:paraId="65C40CEA" w14:textId="71AEFA76" w:rsidR="00080F52" w:rsidRPr="00A81880" w:rsidRDefault="00080F52" w:rsidP="00AD1037">
      <w:pPr>
        <w:ind w:right="720"/>
        <w:rPr>
          <w:b/>
          <w:u w:val="single"/>
        </w:rPr>
      </w:pPr>
      <w:r w:rsidRPr="00A81880">
        <w:rPr>
          <w:b/>
          <w:u w:val="single"/>
        </w:rPr>
        <w:t>Subcommittees</w:t>
      </w:r>
    </w:p>
    <w:p w14:paraId="60CB8125" w14:textId="3131A463" w:rsidR="00080F52" w:rsidRDefault="00915541" w:rsidP="00AD1037">
      <w:pPr>
        <w:ind w:right="720"/>
      </w:pPr>
      <w:r>
        <w:t>Bob suggest</w:t>
      </w:r>
      <w:r w:rsidR="00A81880">
        <w:t>ed getting the subcommittee on Evaluating RH in Other States together to re-group.</w:t>
      </w:r>
      <w:r w:rsidR="005D73A5">
        <w:t xml:space="preserve"> The other subcommittees agreed they will need to meet and re-visit their deliverables from the last meeting.</w:t>
      </w:r>
    </w:p>
    <w:p w14:paraId="0A6E89E3" w14:textId="35D4666C" w:rsidR="00080F52" w:rsidRDefault="00080F52" w:rsidP="00A81880">
      <w:pPr>
        <w:ind w:right="720"/>
      </w:pPr>
    </w:p>
    <w:p w14:paraId="6FD71D7A" w14:textId="38DCD8C3" w:rsidR="00080F52" w:rsidRPr="00A81880" w:rsidRDefault="00080F52" w:rsidP="00AD1037">
      <w:pPr>
        <w:ind w:right="720"/>
        <w:rPr>
          <w:b/>
          <w:u w:val="single"/>
        </w:rPr>
      </w:pPr>
      <w:r w:rsidRPr="00A81880">
        <w:rPr>
          <w:b/>
          <w:u w:val="single"/>
        </w:rPr>
        <w:t xml:space="preserve">Full Committee Meetings Going Forward </w:t>
      </w:r>
    </w:p>
    <w:p w14:paraId="53F827CB" w14:textId="7D7A34D6" w:rsidR="00080F52" w:rsidRDefault="00A81880" w:rsidP="00915541">
      <w:pPr>
        <w:ind w:right="720"/>
      </w:pPr>
      <w:r>
        <w:t>It was decided to continue</w:t>
      </w:r>
      <w:r w:rsidR="00915541">
        <w:t xml:space="preserve"> to hold </w:t>
      </w:r>
      <w:r>
        <w:t>meetings remotely and plan to get a July meeting scheduled.</w:t>
      </w:r>
    </w:p>
    <w:p w14:paraId="5C32B9C9" w14:textId="5449FF4F" w:rsidR="00915541" w:rsidRDefault="00915541" w:rsidP="00915541">
      <w:pPr>
        <w:ind w:right="720"/>
      </w:pPr>
    </w:p>
    <w:p w14:paraId="3B29DE41" w14:textId="1872F09F" w:rsidR="00915541" w:rsidRPr="00A81880" w:rsidRDefault="00915541" w:rsidP="00915541">
      <w:pPr>
        <w:ind w:right="720"/>
        <w:rPr>
          <w:b/>
          <w:u w:val="single"/>
        </w:rPr>
      </w:pPr>
      <w:r w:rsidRPr="00A81880">
        <w:rPr>
          <w:b/>
          <w:u w:val="single"/>
        </w:rPr>
        <w:t>Site Visits</w:t>
      </w:r>
    </w:p>
    <w:p w14:paraId="0C85B84A" w14:textId="7A56AF0B" w:rsidR="00915541" w:rsidRDefault="00915541" w:rsidP="00915541">
      <w:pPr>
        <w:ind w:right="720"/>
      </w:pPr>
      <w:r>
        <w:t>Brandy</w:t>
      </w:r>
      <w:r w:rsidR="00A81880">
        <w:t xml:space="preserve"> stated that</w:t>
      </w:r>
      <w:r>
        <w:t xml:space="preserve"> </w:t>
      </w:r>
      <w:r w:rsidR="00A81880">
        <w:t>the Committee</w:t>
      </w:r>
      <w:r>
        <w:t xml:space="preserve"> should visit </w:t>
      </w:r>
      <w:r w:rsidR="00A81880">
        <w:t>the remaining county facilities</w:t>
      </w:r>
      <w:r>
        <w:t xml:space="preserve"> at some point since the variation </w:t>
      </w:r>
      <w:r w:rsidR="00A81880">
        <w:t>has been</w:t>
      </w:r>
      <w:r>
        <w:t xml:space="preserve"> striking</w:t>
      </w:r>
      <w:r w:rsidR="00A81880">
        <w:t xml:space="preserve"> between counties</w:t>
      </w:r>
      <w:r>
        <w:t xml:space="preserve">. </w:t>
      </w:r>
      <w:r w:rsidR="00A81880">
        <w:t>Deputy Commissioner Fallon</w:t>
      </w:r>
      <w:r>
        <w:t xml:space="preserve"> said we need to contextualize that the new normal may seem different. </w:t>
      </w:r>
      <w:r w:rsidR="00A81880">
        <w:t xml:space="preserve">U/S Peck stated he will </w:t>
      </w:r>
      <w:r>
        <w:t xml:space="preserve">speak to </w:t>
      </w:r>
      <w:r w:rsidR="00A81880">
        <w:t xml:space="preserve">the </w:t>
      </w:r>
      <w:r>
        <w:t xml:space="preserve">MSA about future site visits and get </w:t>
      </w:r>
      <w:r w:rsidR="00A81880">
        <w:t>their</w:t>
      </w:r>
      <w:r>
        <w:t xml:space="preserve"> thoughts. </w:t>
      </w:r>
      <w:r w:rsidR="00A81880">
        <w:t>U/S Peck said that any q</w:t>
      </w:r>
      <w:r w:rsidR="00366FC6">
        <w:t xml:space="preserve">uestions relating to </w:t>
      </w:r>
      <w:r w:rsidR="00A81880">
        <w:t>COVID-19</w:t>
      </w:r>
      <w:r w:rsidR="00366FC6">
        <w:t xml:space="preserve"> in </w:t>
      </w:r>
      <w:r w:rsidR="00A81880">
        <w:t>county facilities</w:t>
      </w:r>
      <w:r w:rsidR="00366FC6">
        <w:t xml:space="preserve"> should </w:t>
      </w:r>
      <w:r w:rsidR="00A81880">
        <w:t>be sent to Michaela to follow-up.</w:t>
      </w:r>
    </w:p>
    <w:p w14:paraId="630A1689" w14:textId="6A864449" w:rsidR="00366FC6" w:rsidRDefault="00366FC6" w:rsidP="00915541">
      <w:pPr>
        <w:ind w:right="720"/>
      </w:pPr>
    </w:p>
    <w:p w14:paraId="217FC708" w14:textId="6850082F" w:rsidR="005D73A5" w:rsidRPr="005D73A5" w:rsidRDefault="005D73A5" w:rsidP="00915541">
      <w:pPr>
        <w:ind w:right="720"/>
        <w:rPr>
          <w:b/>
          <w:u w:val="single"/>
        </w:rPr>
      </w:pPr>
      <w:r w:rsidRPr="005D73A5">
        <w:rPr>
          <w:b/>
          <w:u w:val="single"/>
        </w:rPr>
        <w:t>Public Comment</w:t>
      </w:r>
    </w:p>
    <w:p w14:paraId="6156DB73" w14:textId="683448AC" w:rsidR="005D73A5" w:rsidRDefault="005D73A5" w:rsidP="00915541">
      <w:pPr>
        <w:ind w:right="720"/>
      </w:pPr>
      <w:r>
        <w:t xml:space="preserve">Mary Valerio stated that the Committee needs to get into the facilities and see the state of things post-COVID as soon as possible. Cassandra </w:t>
      </w:r>
      <w:proofErr w:type="spellStart"/>
      <w:r>
        <w:t>Beninsiha</w:t>
      </w:r>
      <w:proofErr w:type="spellEnd"/>
      <w:r>
        <w:t xml:space="preserve"> thanked the Committee for its work and for re-convening to continue this important work.</w:t>
      </w:r>
    </w:p>
    <w:p w14:paraId="0CC6F553" w14:textId="4CF0FE83" w:rsidR="005D73A5" w:rsidRDefault="005D73A5" w:rsidP="00915541">
      <w:pPr>
        <w:ind w:right="720"/>
      </w:pPr>
    </w:p>
    <w:p w14:paraId="6716C90F" w14:textId="12079D0B" w:rsidR="005D73A5" w:rsidRPr="005D73A5" w:rsidRDefault="005D73A5" w:rsidP="00915541">
      <w:pPr>
        <w:ind w:right="720"/>
        <w:rPr>
          <w:b/>
          <w:u w:val="single"/>
        </w:rPr>
      </w:pPr>
      <w:r w:rsidRPr="005D73A5">
        <w:rPr>
          <w:b/>
          <w:u w:val="single"/>
        </w:rPr>
        <w:t>Adjourn</w:t>
      </w:r>
    </w:p>
    <w:p w14:paraId="03D1C1F7" w14:textId="69BBBF76" w:rsidR="005D73A5" w:rsidRPr="00080F52" w:rsidRDefault="005D73A5" w:rsidP="00915541">
      <w:pPr>
        <w:ind w:right="720"/>
      </w:pPr>
      <w:r>
        <w:t>There was a motion to adjourn at 12:57pm by Undersecretary Peck and seconded by Marlene Sallo. All voted in favor. The meeting adjourned at 12:57pm.</w:t>
      </w:r>
    </w:p>
    <w:sectPr w:rsidR="005D73A5" w:rsidRPr="00080F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BEE98" w14:textId="77777777" w:rsidR="00B11FAB" w:rsidRDefault="00B11FAB" w:rsidP="007E5B1C">
      <w:r>
        <w:separator/>
      </w:r>
    </w:p>
  </w:endnote>
  <w:endnote w:type="continuationSeparator" w:id="0">
    <w:p w14:paraId="3D747051" w14:textId="77777777" w:rsidR="00B11FAB" w:rsidRDefault="00B11FAB" w:rsidP="007E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69DB9" w14:textId="77777777" w:rsidR="007E5B1C" w:rsidRDefault="007E5B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4DD3B" w14:textId="77777777" w:rsidR="007E5B1C" w:rsidRDefault="007E5B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21BDB" w14:textId="77777777" w:rsidR="007E5B1C" w:rsidRDefault="007E5B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6A744" w14:textId="77777777" w:rsidR="00B11FAB" w:rsidRDefault="00B11FAB" w:rsidP="007E5B1C">
      <w:r>
        <w:separator/>
      </w:r>
    </w:p>
  </w:footnote>
  <w:footnote w:type="continuationSeparator" w:id="0">
    <w:p w14:paraId="59E544DB" w14:textId="77777777" w:rsidR="00B11FAB" w:rsidRDefault="00B11FAB" w:rsidP="007E5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79B6A" w14:textId="606E9199" w:rsidR="007E5B1C" w:rsidRDefault="0027257C">
    <w:pPr>
      <w:pStyle w:val="Header"/>
    </w:pPr>
    <w:r>
      <w:rPr>
        <w:noProof/>
      </w:rPr>
      <w:pict w14:anchorId="54C68F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1983938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E7C02" w14:textId="52D626EF" w:rsidR="007E5B1C" w:rsidRDefault="0027257C">
    <w:pPr>
      <w:pStyle w:val="Header"/>
    </w:pPr>
    <w:r>
      <w:rPr>
        <w:noProof/>
      </w:rPr>
      <w:pict w14:anchorId="4A1641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1983939" o:spid="_x0000_s205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1ABE8" w14:textId="7051ED73" w:rsidR="007E5B1C" w:rsidRDefault="0027257C">
    <w:pPr>
      <w:pStyle w:val="Header"/>
    </w:pPr>
    <w:r>
      <w:rPr>
        <w:noProof/>
      </w:rPr>
      <w:pict w14:anchorId="35754E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1983937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B77CC"/>
    <w:multiLevelType w:val="hybridMultilevel"/>
    <w:tmpl w:val="4DAC1728"/>
    <w:lvl w:ilvl="0" w:tplc="1830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964802"/>
    <w:multiLevelType w:val="hybridMultilevel"/>
    <w:tmpl w:val="0F14E7F8"/>
    <w:lvl w:ilvl="0" w:tplc="092C37CC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D3C5849"/>
    <w:multiLevelType w:val="hybridMultilevel"/>
    <w:tmpl w:val="C4C06C82"/>
    <w:lvl w:ilvl="0" w:tplc="16CAC0A2">
      <w:start w:val="1"/>
      <w:numFmt w:val="decimal"/>
      <w:lvlText w:val="%1."/>
      <w:lvlJc w:val="left"/>
      <w:pPr>
        <w:ind w:left="81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23877"/>
    <w:multiLevelType w:val="hybridMultilevel"/>
    <w:tmpl w:val="C8BC8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45900"/>
    <w:multiLevelType w:val="hybridMultilevel"/>
    <w:tmpl w:val="1C542ACE"/>
    <w:lvl w:ilvl="0" w:tplc="5DF02372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A2"/>
    <w:rsid w:val="00080F52"/>
    <w:rsid w:val="000B1A84"/>
    <w:rsid w:val="000C570C"/>
    <w:rsid w:val="00102B0B"/>
    <w:rsid w:val="00166D96"/>
    <w:rsid w:val="0027257C"/>
    <w:rsid w:val="00366FC6"/>
    <w:rsid w:val="003732F7"/>
    <w:rsid w:val="00377740"/>
    <w:rsid w:val="00450480"/>
    <w:rsid w:val="00452542"/>
    <w:rsid w:val="00565223"/>
    <w:rsid w:val="005D73A5"/>
    <w:rsid w:val="005F2D54"/>
    <w:rsid w:val="00711D56"/>
    <w:rsid w:val="0074647A"/>
    <w:rsid w:val="007E5B1C"/>
    <w:rsid w:val="0083108C"/>
    <w:rsid w:val="00897281"/>
    <w:rsid w:val="00915541"/>
    <w:rsid w:val="00A81880"/>
    <w:rsid w:val="00AD1037"/>
    <w:rsid w:val="00B11FAB"/>
    <w:rsid w:val="00B55903"/>
    <w:rsid w:val="00BE111F"/>
    <w:rsid w:val="00CC0906"/>
    <w:rsid w:val="00CC7C4E"/>
    <w:rsid w:val="00D86BA2"/>
    <w:rsid w:val="00E3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0955CE5"/>
  <w15:chartTrackingRefBased/>
  <w15:docId w15:val="{018A8E45-1BFD-4BE5-B2E6-699B64A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6B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B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B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B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A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D1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B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B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5B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5B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eop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8F18626-6255-4E8E-83A2-5D442B40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2020-08-18T17:18:00Z</dcterms:created>
  <dcterms:modified xsi:type="dcterms:W3CDTF">2020-08-18T17:18:00Z</dcterms:modified>
</cp:coreProperties>
</file>