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0A60C5D" w:rsidP="0C98B912" w:rsidRDefault="30A60C5D" w14:paraId="200CA730" w14:textId="42BD3900">
      <w:pPr>
        <w:spacing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98B912" w:rsidR="30A60C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Minutes of the Special Commission on Accessible Housing</w:t>
      </w:r>
    </w:p>
    <w:p w:rsidR="30A60C5D" w:rsidP="1F2DB727" w:rsidRDefault="30A60C5D" w14:paraId="53BF7D89" w14:textId="48888C40">
      <w:pPr>
        <w:spacing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2DB727" w:rsidR="30A60C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 June 25, 2025</w:t>
      </w:r>
    </w:p>
    <w:p w:rsidR="30A60C5D" w:rsidP="1F2DB727" w:rsidRDefault="30A60C5D" w14:paraId="2D6D2EE6" w14:textId="31C61489">
      <w:pPr>
        <w:spacing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2DB727" w:rsidR="30A60C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10:00 – 11:00 </w:t>
      </w:r>
      <w:r w:rsidRPr="1F2DB727" w:rsidR="7E04B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1F2DB727" w:rsidR="30A60C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</w:t>
      </w:r>
    </w:p>
    <w:p w:rsidR="4B810526" w:rsidP="1F2DB727" w:rsidRDefault="4B810526" w14:paraId="16102AEE" w14:textId="7107CAC5">
      <w:pPr>
        <w:spacing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2DB727" w:rsidR="4B8105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Executive Office of Housing and Livable Communities</w:t>
      </w:r>
    </w:p>
    <w:p w:rsidR="4B810526" w:rsidP="1F2DB727" w:rsidRDefault="4B810526" w14:paraId="45854616" w14:textId="7EC4CC6F">
      <w:pPr>
        <w:spacing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2DB727" w:rsidR="4B8105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100 Cambridge St. #300, Worcester Conference Room</w:t>
      </w:r>
    </w:p>
    <w:p w:rsidR="4B810526" w:rsidP="1F2DB727" w:rsidRDefault="4B810526" w14:paraId="00D0504D" w14:textId="0FD14152">
      <w:pPr>
        <w:spacing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2DB727" w:rsidR="4B8105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Boston, MA 02114</w:t>
      </w:r>
    </w:p>
    <w:p w:rsidR="1F2DB727" w:rsidP="1F2DB727" w:rsidRDefault="1F2DB727" w14:paraId="46E909C0" w14:textId="78B9D888">
      <w:pPr>
        <w:spacing w:before="0" w:beforeAutospacing="off" w:after="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F2DB727" w:rsidTr="1F2DB727" w14:paraId="46F91AC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F2DB727" w:rsidP="1F2DB727" w:rsidRDefault="1F2DB727" w14:paraId="452B9A1E" w14:textId="2D5331C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F2DB727" w:rsidR="1F2DB7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single"/>
                <w:lang w:val="en-US"/>
              </w:rPr>
              <w:t>Members Present</w:t>
            </w:r>
          </w:p>
          <w:p w:rsidR="1F2DB727" w:rsidP="1F2DB727" w:rsidRDefault="1F2DB727" w14:paraId="3251085A" w14:textId="74CFF58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F2DB727" w:rsidR="1F2DB7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Secretary Ed Augustus (Chair)</w:t>
            </w:r>
          </w:p>
          <w:p w:rsidR="1F2DB727" w:rsidP="1F2DB727" w:rsidRDefault="1F2DB727" w14:paraId="4DB1386A" w14:textId="7C36EED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F2DB727" w:rsidR="1F2DB7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William Joyce</w:t>
            </w:r>
          </w:p>
          <w:p w:rsidR="1F2DB727" w:rsidP="1F2DB727" w:rsidRDefault="1F2DB727" w14:paraId="40334884" w14:textId="02673B9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F2DB727" w:rsidR="1F2DB7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Matthew Steele</w:t>
            </w:r>
          </w:p>
          <w:p w:rsidR="1F2DB727" w:rsidP="1F2DB727" w:rsidRDefault="1F2DB727" w14:paraId="5777DDF9" w14:textId="51F5A5C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F2DB727" w:rsidR="1F2DB7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Valerie Fletcher</w:t>
            </w:r>
          </w:p>
          <w:p w:rsidR="0EFECE3E" w:rsidP="1F2DB727" w:rsidRDefault="0EFECE3E" w14:paraId="434379A1" w14:textId="1C83276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F2DB727" w:rsidR="0EFECE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David Gillespie</w:t>
            </w:r>
          </w:p>
          <w:p w:rsidR="1F2DB727" w:rsidP="1F2DB727" w:rsidRDefault="1F2DB727" w14:paraId="33456EF3" w14:textId="282164F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F2DB727" w:rsidR="1F2DB7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Catherine Boyle (Remote)</w:t>
            </w:r>
          </w:p>
          <w:p w:rsidR="1F2DB727" w:rsidP="1F2DB727" w:rsidRDefault="1F2DB727" w14:paraId="5F63683D" w14:textId="69DFEEE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F2DB727" w:rsidR="1F2DB7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Jeff Dougan (Remote)</w:t>
            </w:r>
          </w:p>
          <w:p w:rsidR="6E226152" w:rsidP="1F2DB727" w:rsidRDefault="6E226152" w14:paraId="7F0CB01A" w14:textId="13BFD97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F2DB727" w:rsidR="6E2261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Michael Muehe (Remote)</w:t>
            </w:r>
          </w:p>
          <w:p w:rsidR="1F2DB727" w:rsidP="1F2DB727" w:rsidRDefault="1F2DB727" w14:paraId="4CD61B87" w14:textId="422D644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1F2DB727" w:rsidP="1F2DB727" w:rsidRDefault="1F2DB727" w14:paraId="70792DCC" w14:textId="77140D8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F2DB727" w:rsidP="1F2DB727" w:rsidRDefault="1F2DB727" w14:paraId="13A1D9CC" w14:textId="1EC447D4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F2DB727" w:rsidR="1F2DB7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single"/>
                <w:lang w:val="en-US"/>
              </w:rPr>
              <w:t>Absent</w:t>
            </w:r>
          </w:p>
          <w:p w:rsidR="1F2DB727" w:rsidP="1F2DB727" w:rsidRDefault="1F2DB727" w14:paraId="5956E8FF" w14:textId="12020D1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F2DB727" w:rsidR="1F2DB7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Representative Richard Haggerty</w:t>
            </w:r>
          </w:p>
          <w:p w:rsidR="22784848" w:rsidP="1F2DB727" w:rsidRDefault="22784848" w14:paraId="398F9AA1" w14:textId="1FDC736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F2DB727" w:rsidR="227848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Senator Julian Cyr</w:t>
            </w:r>
          </w:p>
          <w:p w:rsidR="602991F8" w:rsidP="1F2DB727" w:rsidRDefault="602991F8" w14:paraId="55A93E04" w14:textId="1CED16D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F2DB727" w:rsidR="602991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Danna Mauch</w:t>
            </w:r>
          </w:p>
          <w:p w:rsidR="1F2DB727" w:rsidP="1F2DB727" w:rsidRDefault="1F2DB727" w14:paraId="274A8887" w14:textId="509C66C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22784848" w:rsidP="1F2DB727" w:rsidRDefault="22784848" w14:paraId="06D41601" w14:textId="7720E6C5">
      <w:pPr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2DB727" w:rsidR="2278484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EOHLC Staff Present</w:t>
      </w:r>
    </w:p>
    <w:p w:rsidR="22784848" w:rsidP="1F2DB727" w:rsidRDefault="22784848" w14:paraId="2E01A09E" w14:textId="74F24477">
      <w:pPr>
        <w:bidi w:val="0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2DB727" w:rsidR="227848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Benjamin Bryant</w:t>
      </w:r>
    </w:p>
    <w:p w:rsidR="22784848" w:rsidP="1F2DB727" w:rsidRDefault="22784848" w14:paraId="47035E08" w14:textId="347AC0A3">
      <w:pPr>
        <w:bidi w:val="0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2DB727" w:rsidR="227848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Gina McLaughlin</w:t>
      </w:r>
    </w:p>
    <w:p w:rsidR="22784848" w:rsidP="1F2DB727" w:rsidRDefault="22784848" w14:paraId="520E94E4" w14:textId="78F31FAD">
      <w:pPr>
        <w:bidi w:val="0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2DB727" w:rsidR="227848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Eric Shupin</w:t>
      </w:r>
    </w:p>
    <w:p w:rsidR="22784848" w:rsidP="1F2DB727" w:rsidRDefault="22784848" w14:paraId="618757E4" w14:textId="474AB31B">
      <w:pPr>
        <w:bidi w:val="0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2DB727" w:rsidR="227848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John Burke</w:t>
      </w:r>
    </w:p>
    <w:p w:rsidR="1F2DB727" w:rsidRDefault="1F2DB727" w14:paraId="5833745B" w14:textId="0F746798"/>
    <w:p w:rsidR="5822A5FF" w:rsidP="1F2DB727" w:rsidRDefault="5822A5FF" w14:paraId="07DB4029" w14:textId="6EFE9091">
      <w:p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2DB727" w:rsidR="5822A5F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Call to Order &amp; Roll Call</w:t>
      </w:r>
    </w:p>
    <w:p w:rsidR="5822A5FF" w:rsidP="1F2DB727" w:rsidRDefault="5822A5FF" w14:paraId="3BE6533D" w14:textId="669816F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F2DB727" w:rsidR="5822A5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Secretary Ed Augustus (Chair) welcomed members and called the meeting to order at 10:05AM, and turned to Matt Walsh, who called the roll and named </w:t>
      </w:r>
      <w:r w:rsidRPr="1F2DB727" w:rsidR="5822A5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members</w:t>
      </w:r>
      <w:r w:rsidRPr="1F2DB727" w:rsidR="5822A5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1F2DB727" w:rsidR="5822A5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participatin</w:t>
      </w:r>
      <w:r w:rsidRPr="1F2DB727" w:rsidR="761802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</w:t>
      </w:r>
      <w:r w:rsidRPr="1F2DB727" w:rsidR="761802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remotely.</w:t>
      </w:r>
    </w:p>
    <w:p w:rsidR="761802AC" w:rsidP="1F2DB727" w:rsidRDefault="761802AC" w14:paraId="433A000B" w14:textId="1EF24BD0">
      <w:pPr>
        <w:spacing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1F2DB727" w:rsidR="761802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Approval of Minutes</w:t>
      </w:r>
    </w:p>
    <w:p w:rsidR="761802AC" w:rsidP="1E10C29B" w:rsidRDefault="761802AC" w14:paraId="4075AEA0" w14:textId="734E405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E10C29B" w:rsidR="761802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</w:t>
      </w:r>
      <w:r w:rsidRPr="1E10C29B" w:rsidR="701437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Chair</w:t>
      </w:r>
      <w:r w:rsidRPr="1E10C29B" w:rsidR="761802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noted that March, April, and May minutes were sent to members for their review, and that he would entertai</w:t>
      </w:r>
      <w:r w:rsidRPr="1E10C29B" w:rsidR="5B92E4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 a motion to approve those sets of minutes. David Gillespie moved to approve the minutes, seconded by Michael Muehe. Members voted unanimously (8-0) to approve all minutes.</w:t>
      </w:r>
    </w:p>
    <w:p w:rsidR="5B92E480" w:rsidP="1F2DB727" w:rsidRDefault="5B92E480" w14:paraId="2C051280" w14:textId="555F579B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1F2DB727" w:rsidR="5B92E4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Prior Meeting Reflection</w:t>
      </w:r>
    </w:p>
    <w:p w:rsidR="5B92E480" w:rsidP="49C06702" w:rsidRDefault="5B92E480" w14:paraId="68200AD0" w14:textId="2887C34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9C06702" w:rsidR="03DB87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Chair opened the floor to members’ reflections on prior joint meetings. </w:t>
      </w:r>
      <w:r w:rsidRPr="49C06702" w:rsidR="5B92E4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Members noted the presentations from 2Life Communities’ Amy Schechtman and AAB member Katie Denis were both helpful in understanding the level of accessibility</w:t>
      </w:r>
      <w:r w:rsidRPr="49C06702" w:rsidR="197053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adaptability</w:t>
      </w:r>
      <w:r w:rsidRPr="49C06702" w:rsidR="5B92E4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that can be achieved</w:t>
      </w:r>
      <w:r w:rsidRPr="49C06702" w:rsidR="1B30F9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while minimizing, or defraying, marginal increases in development cost.</w:t>
      </w:r>
      <w:r w:rsidRPr="49C06702" w:rsidR="0EBD9B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Other members noted that while subsidized developments may have the resources to support these marginal cost increases, fully </w:t>
      </w:r>
      <w:r w:rsidRPr="49C06702" w:rsidR="23D4D0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market driven developments cannot always support even these marginal cost </w:t>
      </w:r>
      <w:r w:rsidRPr="49C06702" w:rsidR="23D4D0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escalations</w:t>
      </w:r>
      <w:r w:rsidRPr="49C06702" w:rsidR="106BD4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</w:t>
      </w:r>
      <w:r w:rsidRPr="49C06702" w:rsidR="106BD4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further noted that accessible units may also provide reduced revenue. </w:t>
      </w:r>
      <w:r w:rsidRPr="49C06702" w:rsidR="5833FC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Chair </w:t>
      </w:r>
      <w:r w:rsidRPr="49C06702" w:rsidR="5833FC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requested</w:t>
      </w:r>
      <w:r w:rsidRPr="49C06702" w:rsidR="5833FC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that members share any relevant reports </w:t>
      </w:r>
      <w:r w:rsidRPr="49C06702" w:rsidR="70057C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providing the data discussed or related data.</w:t>
      </w:r>
    </w:p>
    <w:p w:rsidR="5B92E480" w:rsidP="1F2DB727" w:rsidRDefault="5B92E480" w14:paraId="4C1D0D72" w14:textId="2A9A5F24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9C06702" w:rsidR="5B92E4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Process Overview</w:t>
      </w:r>
    </w:p>
    <w:p w:rsidR="303E2EA5" w:rsidP="49C06702" w:rsidRDefault="303E2EA5" w14:paraId="1734A169" w14:textId="2958B02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9C06702" w:rsidR="303E2E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 Chair and Gina McLaughlin gave a brief overview of the working group process proposed by EOHLC, detailed in</w:t>
      </w:r>
      <w:r w:rsidRPr="49C06702" w:rsidR="5B5251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slide 6 of</w:t>
      </w:r>
      <w:r w:rsidRPr="49C06702" w:rsidR="303E2E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the </w:t>
      </w:r>
      <w:r w:rsidRPr="49C06702" w:rsidR="2ED34E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meeting</w:t>
      </w:r>
      <w:r w:rsidRPr="49C06702" w:rsidR="303E2E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presentation. </w:t>
      </w:r>
    </w:p>
    <w:p w:rsidR="5B92E480" w:rsidP="1F2DB727" w:rsidRDefault="5B92E480" w14:paraId="1500CD6C" w14:textId="3CFE0AFB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9C06702" w:rsidR="5B92E4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Identified</w:t>
      </w:r>
      <w:r w:rsidRPr="49C06702" w:rsidR="5B92E4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Challenges &amp; Solutions</w:t>
      </w:r>
    </w:p>
    <w:p w:rsidR="64738E32" w:rsidP="49C06702" w:rsidRDefault="64738E32" w14:paraId="36F50E89" w14:textId="3355DEE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9C06702" w:rsidR="64738E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Chair turned to Matt Walsh for an overview of the challenges and solutions Commissioners </w:t>
      </w:r>
      <w:r w:rsidRPr="49C06702" w:rsidR="64738E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identified</w:t>
      </w:r>
      <w:r w:rsidRPr="49C06702" w:rsidR="64738E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in survey responses to EOHLC. A summary of these responses is available in slide 8 of the </w:t>
      </w:r>
      <w:r w:rsidRPr="49C06702" w:rsidR="07B7C4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meeting</w:t>
      </w:r>
      <w:r w:rsidRPr="49C06702" w:rsidR="64738E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presentation, with further details in the appendix on slides </w:t>
      </w:r>
      <w:r w:rsidRPr="49C06702" w:rsidR="22914F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12 – 19.</w:t>
      </w:r>
      <w:r w:rsidRPr="49C06702" w:rsidR="429297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4292974A" w:rsidP="49C06702" w:rsidRDefault="4292974A" w14:paraId="6206BAE8" w14:textId="410E94C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9C06702" w:rsidR="429297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Members noted that design of accessible units</w:t>
      </w:r>
      <w:r w:rsidRPr="49C06702" w:rsidR="256BCB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should be a focus across multiple working groups, and that conversations on design</w:t>
      </w:r>
      <w:r w:rsidRPr="49C06702" w:rsidR="793113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should consider a wide variety of accessibility features, including for people with intellectual and developmental disabilities,</w:t>
      </w:r>
      <w:r w:rsidRPr="49C06702" w:rsidR="079AC8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</w:t>
      </w:r>
      <w:r w:rsidRPr="49C06702" w:rsidR="793113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visual</w:t>
      </w:r>
      <w:r w:rsidRPr="49C06702" w:rsidR="13C8AA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49C06702" w:rsidR="793113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auditory</w:t>
      </w:r>
      <w:r w:rsidRPr="49C06702" w:rsidR="05F374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communications and safety-related accessibility needs. Other members note that</w:t>
      </w:r>
      <w:r w:rsidRPr="49C06702" w:rsidR="68A1B6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</w:t>
      </w:r>
      <w:r w:rsidRPr="49C06702" w:rsidR="05F374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universal design </w:t>
      </w:r>
      <w:r w:rsidRPr="49C06702" w:rsidR="1581C0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approach accounts for </w:t>
      </w:r>
      <w:r w:rsidRPr="49C06702" w:rsidR="1581C0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of</w:t>
      </w:r>
      <w:r w:rsidRPr="49C06702" w:rsidR="1581C0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these needs, and benefits those without accessibility needs.</w:t>
      </w:r>
    </w:p>
    <w:p w:rsidR="1581C0FC" w:rsidP="49C06702" w:rsidRDefault="1581C0FC" w14:paraId="75E1014D" w14:textId="6E29B52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9C06702" w:rsidR="1581C0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Members further noted that the Architectural Access Board</w:t>
      </w:r>
      <w:r w:rsidRPr="49C06702" w:rsidR="5F971B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(AAB)</w:t>
      </w:r>
      <w:r w:rsidRPr="49C06702" w:rsidR="1581C0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is </w:t>
      </w:r>
      <w:r w:rsidRPr="49C06702" w:rsidR="1581C0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 the midst of</w:t>
      </w:r>
      <w:r w:rsidRPr="49C06702" w:rsidR="1581C0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reviewing and updating regulations, and that legislation</w:t>
      </w:r>
      <w:r w:rsidRPr="49C06702" w:rsidR="152D97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(</w:t>
      </w:r>
      <w:r w:rsidRPr="49C06702" w:rsidR="152D975D">
        <w:rPr>
          <w:rFonts w:ascii="Times New Roman" w:hAnsi="Times New Roman" w:eastAsia="Times New Roman" w:cs="Times New Roman"/>
        </w:rPr>
        <w:t>HB2569/SB1733)</w:t>
      </w:r>
      <w:r w:rsidRPr="49C06702" w:rsidR="1581C0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has been filed to update adaptability requirements. </w:t>
      </w:r>
      <w:r w:rsidRPr="49C06702" w:rsidR="53A09A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AAB Executive Director William Joyce gave a brief overview of the AAB’s regulatory process and highlighted that public comments would soon be accepted on changes.</w:t>
      </w:r>
    </w:p>
    <w:p w:rsidR="5B92E480" w:rsidP="1F2DB727" w:rsidRDefault="5B92E480" w14:paraId="09DF30DB" w14:textId="3B73B951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1F2DB727" w:rsidR="5B92E4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Next Steps</w:t>
      </w:r>
    </w:p>
    <w:p w:rsidR="1F2DB727" w:rsidP="49C06702" w:rsidRDefault="1F2DB727" w14:paraId="0973344E" w14:textId="2DAACDD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9C06702" w:rsidR="5FBB1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Gina McLaughlin gave a brief overview of next steps, outlined in slide 10 of the meeting presentation. Members expressed </w:t>
      </w:r>
      <w:r w:rsidRPr="49C06702" w:rsidR="062365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support for</w:t>
      </w:r>
      <w:r w:rsidRPr="49C06702" w:rsidR="5FBB1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dedicating July to focused work </w:t>
      </w:r>
      <w:r w:rsidRPr="49C06702" w:rsidR="5FBB1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</w:t>
      </w:r>
      <w:r w:rsidRPr="49C06702" w:rsidR="5FBB1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smaller working groups</w:t>
      </w:r>
      <w:r w:rsidRPr="49C06702" w:rsidR="6EF549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</w:t>
      </w:r>
      <w:r w:rsidRPr="49C06702" w:rsidR="6EF549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reconven</w:t>
      </w:r>
      <w:r w:rsidRPr="49C06702" w:rsidR="6EF549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ing as a full Commission in August. </w:t>
      </w:r>
    </w:p>
    <w:p w:rsidR="6EF54939" w:rsidP="49C06702" w:rsidRDefault="6EF54939" w14:paraId="608BBE72" w14:textId="15AA5E6F">
      <w:pPr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9C06702" w:rsidR="6EF54939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Adjourn</w:t>
      </w:r>
    </w:p>
    <w:p w:rsidR="0062328B" w:rsidP="49C06702" w:rsidRDefault="0062328B" w14:paraId="3B156829" w14:textId="6799AFEA">
      <w:pPr>
        <w:rPr>
          <w:rFonts w:ascii="Times" w:hAnsi="Times" w:eastAsia="Times" w:cs="Times"/>
          <w:b w:val="0"/>
          <w:bCs w:val="0"/>
          <w:u w:val="none"/>
        </w:rPr>
      </w:pPr>
      <w:r w:rsidRPr="49C06702" w:rsidR="6EF54939">
        <w:rPr>
          <w:rFonts w:ascii="Times" w:hAnsi="Times" w:eastAsia="Times" w:cs="Times"/>
          <w:b w:val="0"/>
          <w:bCs w:val="0"/>
          <w:u w:val="none"/>
        </w:rPr>
        <w:t xml:space="preserve">Noting that the meeting agenda had concluded, the Chair noted that he would entertain a motion to adjourn. The motion was made by William Joyce and seconded by Valerie Fletcher. Members </w:t>
      </w:r>
      <w:r w:rsidRPr="49C06702" w:rsidR="53C3241A">
        <w:rPr>
          <w:rFonts w:ascii="Times" w:hAnsi="Times" w:eastAsia="Times" w:cs="Times"/>
          <w:b w:val="0"/>
          <w:bCs w:val="0"/>
          <w:u w:val="none"/>
        </w:rPr>
        <w:t xml:space="preserve">voted </w:t>
      </w:r>
      <w:r w:rsidRPr="49C06702" w:rsidR="6EF54939">
        <w:rPr>
          <w:rFonts w:ascii="Times" w:hAnsi="Times" w:eastAsia="Times" w:cs="Times"/>
          <w:b w:val="0"/>
          <w:bCs w:val="0"/>
          <w:u w:val="none"/>
        </w:rPr>
        <w:t>unanimously</w:t>
      </w:r>
      <w:r w:rsidRPr="49C06702" w:rsidR="6EF54939">
        <w:rPr>
          <w:rFonts w:ascii="Times" w:hAnsi="Times" w:eastAsia="Times" w:cs="Times"/>
          <w:b w:val="0"/>
          <w:bCs w:val="0"/>
          <w:u w:val="none"/>
        </w:rPr>
        <w:t xml:space="preserve"> (8-0)</w:t>
      </w:r>
      <w:r w:rsidRPr="49C06702" w:rsidR="47AE764C">
        <w:rPr>
          <w:rFonts w:ascii="Times" w:hAnsi="Times" w:eastAsia="Times" w:cs="Times"/>
          <w:b w:val="0"/>
          <w:bCs w:val="0"/>
          <w:u w:val="none"/>
        </w:rPr>
        <w:t xml:space="preserve"> to adjourn.</w:t>
      </w:r>
    </w:p>
    <w:sectPr w:rsidR="0062328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8B"/>
    <w:rsid w:val="00007E16"/>
    <w:rsid w:val="000713FC"/>
    <w:rsid w:val="000A0FF5"/>
    <w:rsid w:val="001B51E7"/>
    <w:rsid w:val="0021326B"/>
    <w:rsid w:val="0062328B"/>
    <w:rsid w:val="007727D2"/>
    <w:rsid w:val="00A70CE4"/>
    <w:rsid w:val="00AE4A44"/>
    <w:rsid w:val="00B270EE"/>
    <w:rsid w:val="00BE2C84"/>
    <w:rsid w:val="00DA078D"/>
    <w:rsid w:val="020EC037"/>
    <w:rsid w:val="020EC037"/>
    <w:rsid w:val="034996B7"/>
    <w:rsid w:val="03DB8782"/>
    <w:rsid w:val="05078146"/>
    <w:rsid w:val="05F3742E"/>
    <w:rsid w:val="06236535"/>
    <w:rsid w:val="079AC8DC"/>
    <w:rsid w:val="07B7C45E"/>
    <w:rsid w:val="0A2BBF90"/>
    <w:rsid w:val="0C98B912"/>
    <w:rsid w:val="0CF7F08E"/>
    <w:rsid w:val="0E44A7A1"/>
    <w:rsid w:val="0EBD9BEE"/>
    <w:rsid w:val="0EFECE3E"/>
    <w:rsid w:val="106BD4DC"/>
    <w:rsid w:val="10CE9957"/>
    <w:rsid w:val="12536D41"/>
    <w:rsid w:val="13C8AAEE"/>
    <w:rsid w:val="1487EFE6"/>
    <w:rsid w:val="152D975D"/>
    <w:rsid w:val="1581C0FC"/>
    <w:rsid w:val="181F4987"/>
    <w:rsid w:val="197053E8"/>
    <w:rsid w:val="1A649A8F"/>
    <w:rsid w:val="1B032995"/>
    <w:rsid w:val="1B30F94D"/>
    <w:rsid w:val="1E10C29B"/>
    <w:rsid w:val="1F2DB727"/>
    <w:rsid w:val="1F81C772"/>
    <w:rsid w:val="22784848"/>
    <w:rsid w:val="22914F8F"/>
    <w:rsid w:val="22B384BE"/>
    <w:rsid w:val="23D4D08F"/>
    <w:rsid w:val="23F0C3BA"/>
    <w:rsid w:val="256BCB7D"/>
    <w:rsid w:val="263E34EF"/>
    <w:rsid w:val="269F111B"/>
    <w:rsid w:val="26D708F9"/>
    <w:rsid w:val="2C9843AB"/>
    <w:rsid w:val="2ED34E34"/>
    <w:rsid w:val="303E2EA5"/>
    <w:rsid w:val="30A60C5D"/>
    <w:rsid w:val="3225C55E"/>
    <w:rsid w:val="34494D81"/>
    <w:rsid w:val="349F87B5"/>
    <w:rsid w:val="3563CD89"/>
    <w:rsid w:val="356DA290"/>
    <w:rsid w:val="3910CB82"/>
    <w:rsid w:val="3B178A76"/>
    <w:rsid w:val="3D481E6A"/>
    <w:rsid w:val="4292974A"/>
    <w:rsid w:val="433CCAE3"/>
    <w:rsid w:val="4387E52D"/>
    <w:rsid w:val="47AE764C"/>
    <w:rsid w:val="49C06702"/>
    <w:rsid w:val="4AB40AB0"/>
    <w:rsid w:val="4B810526"/>
    <w:rsid w:val="4E1F2768"/>
    <w:rsid w:val="4F2C7608"/>
    <w:rsid w:val="4F4B2CD9"/>
    <w:rsid w:val="5206C1BC"/>
    <w:rsid w:val="52F362DE"/>
    <w:rsid w:val="53A09A5E"/>
    <w:rsid w:val="53C3241A"/>
    <w:rsid w:val="567B6021"/>
    <w:rsid w:val="567B6021"/>
    <w:rsid w:val="56DE6B95"/>
    <w:rsid w:val="5822A5FF"/>
    <w:rsid w:val="5833FCB0"/>
    <w:rsid w:val="5B035348"/>
    <w:rsid w:val="5B525154"/>
    <w:rsid w:val="5B92E480"/>
    <w:rsid w:val="5F971B09"/>
    <w:rsid w:val="5FBB1301"/>
    <w:rsid w:val="5FE82A53"/>
    <w:rsid w:val="602991F8"/>
    <w:rsid w:val="633922B5"/>
    <w:rsid w:val="633922B5"/>
    <w:rsid w:val="64738E32"/>
    <w:rsid w:val="64DEBB8B"/>
    <w:rsid w:val="65DDC84C"/>
    <w:rsid w:val="66E9E277"/>
    <w:rsid w:val="6703525F"/>
    <w:rsid w:val="684E5C64"/>
    <w:rsid w:val="68A1B600"/>
    <w:rsid w:val="6AF4853B"/>
    <w:rsid w:val="6AF4853B"/>
    <w:rsid w:val="6E226152"/>
    <w:rsid w:val="6E8A87CD"/>
    <w:rsid w:val="6EF54939"/>
    <w:rsid w:val="6F4DE9B7"/>
    <w:rsid w:val="70057C64"/>
    <w:rsid w:val="701437B4"/>
    <w:rsid w:val="70905F27"/>
    <w:rsid w:val="761802AC"/>
    <w:rsid w:val="79311340"/>
    <w:rsid w:val="7A4CFC1D"/>
    <w:rsid w:val="7B495211"/>
    <w:rsid w:val="7E04BC1B"/>
    <w:rsid w:val="7F4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17A5"/>
  <w15:chartTrackingRefBased/>
  <w15:docId w15:val="{1DBDF01A-6080-4285-AB2F-47D985BA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7B14D604B3B48B5D202D444E0E01D" ma:contentTypeVersion="12" ma:contentTypeDescription="Create a new document." ma:contentTypeScope="" ma:versionID="9f0e071d3f3d1ed91323eec309a5aec1">
  <xsd:schema xmlns:xsd="http://www.w3.org/2001/XMLSchema" xmlns:xs="http://www.w3.org/2001/XMLSchema" xmlns:p="http://schemas.microsoft.com/office/2006/metadata/properties" xmlns:ns2="00f635cb-58c7-4c7c-a2be-5f3d12299da6" xmlns:ns3="dc119905-464d-4721-bcb1-84ed6b26f144" targetNamespace="http://schemas.microsoft.com/office/2006/metadata/properties" ma:root="true" ma:fieldsID="f899fb4bd9a6fc178a7b64ac3985bfaa" ns2:_="" ns3:_="">
    <xsd:import namespace="00f635cb-58c7-4c7c-a2be-5f3d12299da6"/>
    <xsd:import namespace="dc119905-464d-4721-bcb1-84ed6b26f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635cb-58c7-4c7c-a2be-5f3d12299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19905-464d-4721-bcb1-84ed6b26f1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721042-d6a3-44fb-989f-696d1307e643}" ma:internalName="TaxCatchAll" ma:showField="CatchAllData" ma:web="dc119905-464d-4721-bcb1-84ed6b26f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19905-464d-4721-bcb1-84ed6b26f144" xsi:nil="true"/>
    <lcf76f155ced4ddcb4097134ff3c332f xmlns="00f635cb-58c7-4c7c-a2be-5f3d12299d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9144F0-351D-4D9D-BEEE-A39A91E0E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635cb-58c7-4c7c-a2be-5f3d12299da6"/>
    <ds:schemaRef ds:uri="dc119905-464d-4721-bcb1-84ed6b26f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2237E-BA0A-4BC2-8A48-9C6A56662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824D6-E956-4FA0-96CF-BBC190183F6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00f635cb-58c7-4c7c-a2be-5f3d12299da6"/>
    <ds:schemaRef ds:uri="http://schemas.microsoft.com/office/2006/metadata/properties"/>
    <ds:schemaRef ds:uri="http://schemas.microsoft.com/office/infopath/2007/PartnerControls"/>
    <ds:schemaRef ds:uri="dc119905-464d-4721-bcb1-84ed6b26f144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Walsh, Matthew (EOHLC)</dc:creator>
  <keywords/>
  <dc:description/>
  <lastModifiedBy>Dearing, Philip (EOHLC)</lastModifiedBy>
  <revision>5</revision>
  <dcterms:created xsi:type="dcterms:W3CDTF">2025-06-25T17:05:00.0000000Z</dcterms:created>
  <dcterms:modified xsi:type="dcterms:W3CDTF">2025-09-30T21:08:51.0703090Z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0x0101001517B14D604B3B48B5D202D444E0E01D</vt:lpwstr>
  </property>
  <property fmtid="{D5CDD505-2E9C-101B-9397-08002B2CF9AE}" pid="3" name="MediaServiceImageTags">
    <vt:lpwstr/>
  </property>
</Properties>
</file>