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879"/>
        <w:gridCol w:w="4707"/>
      </w:tblGrid>
      <w:tr w:rsidR="00502E69" w:rsidRPr="00DF763D" w:rsidTr="00A075CF">
        <w:trPr>
          <w:tblHeader/>
        </w:trPr>
        <w:tc>
          <w:tcPr>
            <w:tcW w:w="10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300" w:type="dxa"/>
            </w:tcMar>
            <w:vAlign w:val="center"/>
            <w:hideMark/>
          </w:tcPr>
          <w:p w:rsidR="00502E69" w:rsidRPr="00DF763D" w:rsidRDefault="00502E69" w:rsidP="00502E69">
            <w:pPr>
              <w:pStyle w:val="Title"/>
              <w:spacing w:after="0"/>
            </w:pPr>
            <w:bookmarkStart w:id="0" w:name="_GoBack"/>
            <w:r w:rsidRPr="00DF763D">
              <w:rPr>
                <w:sz w:val="44"/>
              </w:rPr>
              <w:t xml:space="preserve">Key to Color Coding on </w:t>
            </w:r>
            <w:r>
              <w:rPr>
                <w:sz w:val="44"/>
              </w:rPr>
              <w:t>WNV</w:t>
            </w:r>
            <w:r w:rsidRPr="00DF763D">
              <w:rPr>
                <w:sz w:val="44"/>
              </w:rPr>
              <w:t xml:space="preserve"> Risk Map</w:t>
            </w:r>
            <w:bookmarkEnd w:id="0"/>
          </w:p>
        </w:tc>
      </w:tr>
      <w:tr w:rsidR="00502E69" w:rsidRPr="00DF763D" w:rsidTr="00502E6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pStyle w:val="Heading1"/>
              <w:spacing w:before="0"/>
            </w:pPr>
            <w:r w:rsidRPr="00DF763D">
              <w:t>Risk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pStyle w:val="Heading1"/>
              <w:spacing w:before="0"/>
            </w:pPr>
            <w:r w:rsidRPr="00DF763D">
              <w:t>What it means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pStyle w:val="Heading1"/>
              <w:spacing w:before="0"/>
            </w:pPr>
            <w:r w:rsidRPr="00DF763D">
              <w:t>What you can do</w:t>
            </w:r>
          </w:p>
        </w:tc>
      </w:tr>
      <w:tr w:rsidR="00502E69" w:rsidRPr="00DF763D" w:rsidTr="00502E69">
        <w:trPr>
          <w:trHeight w:val="2577"/>
        </w:trPr>
        <w:tc>
          <w:tcPr>
            <w:tcW w:w="0" w:type="auto"/>
            <w:tcBorders>
              <w:bottom w:val="single" w:sz="6" w:space="0" w:color="F2F2F2"/>
            </w:tcBorders>
            <w:shd w:val="clear" w:color="auto" w:fill="9BFFFF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Low</w:t>
            </w:r>
          </w:p>
        </w:tc>
        <w:tc>
          <w:tcPr>
            <w:tcW w:w="3879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with WNV is unlikely</w:t>
            </w:r>
          </w:p>
        </w:tc>
        <w:tc>
          <w:tcPr>
            <w:tcW w:w="4707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Default="00502E69" w:rsidP="00A07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prepare:</w:t>
            </w:r>
          </w:p>
          <w:p w:rsidR="00502E69" w:rsidRPr="00502E69" w:rsidRDefault="00502E69" w:rsidP="00502E6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02E69">
              <w:rPr>
                <w:sz w:val="24"/>
                <w:szCs w:val="24"/>
              </w:rPr>
              <w:t>Know your risk – check regularly at www.mass.gov/dph/mosquito</w:t>
            </w:r>
          </w:p>
          <w:p w:rsidR="00502E69" w:rsidRDefault="00502E69" w:rsidP="00502E6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02E69">
              <w:rPr>
                <w:sz w:val="24"/>
                <w:szCs w:val="24"/>
              </w:rPr>
              <w:t>Repair screens</w:t>
            </w:r>
          </w:p>
          <w:p w:rsidR="00502E69" w:rsidRDefault="00502E69" w:rsidP="00502E6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Cleanup to get rid of mosquito breeding sites</w:t>
            </w:r>
          </w:p>
          <w:p w:rsidR="00502E69" w:rsidRPr="00502E69" w:rsidRDefault="00502E69" w:rsidP="00502E69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aware of stagnant water on private property (e.g. unused swimming pools) and consult the local board of health</w:t>
            </w:r>
          </w:p>
        </w:tc>
      </w:tr>
      <w:tr w:rsidR="00502E69" w:rsidRPr="00DF763D" w:rsidTr="00502E69">
        <w:tc>
          <w:tcPr>
            <w:tcW w:w="0" w:type="auto"/>
            <w:tcBorders>
              <w:bottom w:val="single" w:sz="6" w:space="0" w:color="F2F2F2"/>
            </w:tcBorders>
            <w:shd w:val="clear" w:color="auto" w:fill="FFFF99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Moderate</w:t>
            </w:r>
          </w:p>
        </w:tc>
        <w:tc>
          <w:tcPr>
            <w:tcW w:w="3879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with WNV is likely or has already occurred</w:t>
            </w:r>
          </w:p>
        </w:tc>
        <w:tc>
          <w:tcPr>
            <w:tcW w:w="4707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502E69" w:rsidRDefault="00502E69" w:rsidP="00A075CF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 xml:space="preserve">Wear mosquito repellent </w:t>
            </w:r>
          </w:p>
          <w:p w:rsidR="00502E69" w:rsidRDefault="00502E69" w:rsidP="00A075CF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Wear long sleeves and long pants from dusk to dawn</w:t>
            </w:r>
          </w:p>
          <w:p w:rsidR="00502E69" w:rsidRPr="00502E69" w:rsidRDefault="00502E69" w:rsidP="00502E69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mosquito netting on baby carriages and playpens</w:t>
            </w:r>
          </w:p>
        </w:tc>
      </w:tr>
      <w:tr w:rsidR="00502E69" w:rsidRPr="00DF763D" w:rsidTr="00502E69">
        <w:tc>
          <w:tcPr>
            <w:tcW w:w="0" w:type="auto"/>
            <w:tcBorders>
              <w:bottom w:val="single" w:sz="6" w:space="0" w:color="F2F2F2"/>
            </w:tcBorders>
            <w:shd w:val="clear" w:color="auto" w:fill="FF9933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High</w:t>
            </w:r>
          </w:p>
        </w:tc>
        <w:tc>
          <w:tcPr>
            <w:tcW w:w="3879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people may get infected with WNV in your area</w:t>
            </w:r>
          </w:p>
        </w:tc>
        <w:tc>
          <w:tcPr>
            <w:tcW w:w="4707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502E69" w:rsidRPr="00DF763D" w:rsidRDefault="00502E69" w:rsidP="00A075CF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over 50 or those who are immune compromised should adjust outdoor activity to avoid peak mosquito hours (from dusk to dawn)</w:t>
            </w:r>
            <w:r w:rsidRPr="00DF763D">
              <w:rPr>
                <w:sz w:val="24"/>
                <w:szCs w:val="24"/>
              </w:rPr>
              <w:t> </w:t>
            </w:r>
          </w:p>
        </w:tc>
      </w:tr>
      <w:tr w:rsidR="00502E69" w:rsidRPr="00DF763D" w:rsidTr="00502E69">
        <w:tc>
          <w:tcPr>
            <w:tcW w:w="0" w:type="auto"/>
            <w:tcBorders>
              <w:bottom w:val="single" w:sz="6" w:space="0" w:color="F2F2F2"/>
            </w:tcBorders>
            <w:shd w:val="clear" w:color="auto" w:fill="FF0000"/>
            <w:tcMar>
              <w:top w:w="150" w:type="dxa"/>
              <w:left w:w="225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Critical</w:t>
            </w:r>
          </w:p>
        </w:tc>
        <w:tc>
          <w:tcPr>
            <w:tcW w:w="3879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Unusually high risk from WNV exists</w:t>
            </w:r>
          </w:p>
        </w:tc>
        <w:tc>
          <w:tcPr>
            <w:tcW w:w="4707" w:type="dxa"/>
            <w:tcBorders>
              <w:bottom w:val="single" w:sz="6" w:space="0" w:color="F2F2F2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502E69" w:rsidRPr="00DF763D" w:rsidRDefault="00502E69" w:rsidP="00A075CF">
            <w:pPr>
              <w:rPr>
                <w:sz w:val="24"/>
                <w:szCs w:val="24"/>
              </w:rPr>
            </w:pPr>
            <w:r w:rsidRPr="00DF763D">
              <w:rPr>
                <w:sz w:val="24"/>
                <w:szCs w:val="24"/>
              </w:rPr>
              <w:t>To prevent, add this:</w:t>
            </w:r>
          </w:p>
          <w:p w:rsidR="00502E69" w:rsidRPr="00DF763D" w:rsidRDefault="00502E69" w:rsidP="00A075CF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 specific recommendations will be made</w:t>
            </w:r>
          </w:p>
        </w:tc>
      </w:tr>
    </w:tbl>
    <w:p w:rsidR="001B4AFF" w:rsidRDefault="00502E69" w:rsidP="00502E69"/>
    <w:sectPr w:rsidR="001B4AFF" w:rsidSect="00502E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F80"/>
    <w:multiLevelType w:val="multilevel"/>
    <w:tmpl w:val="43E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862DAD"/>
    <w:multiLevelType w:val="multilevel"/>
    <w:tmpl w:val="05F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E07FB0"/>
    <w:multiLevelType w:val="multilevel"/>
    <w:tmpl w:val="8AE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D3645D"/>
    <w:multiLevelType w:val="multilevel"/>
    <w:tmpl w:val="277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B1C4E"/>
    <w:multiLevelType w:val="hybridMultilevel"/>
    <w:tmpl w:val="36BC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64ADF"/>
    <w:multiLevelType w:val="multilevel"/>
    <w:tmpl w:val="090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69"/>
    <w:rsid w:val="00502E69"/>
    <w:rsid w:val="00635548"/>
    <w:rsid w:val="00A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69"/>
  </w:style>
  <w:style w:type="paragraph" w:styleId="Heading1">
    <w:name w:val="heading 1"/>
    <w:basedOn w:val="Normal"/>
    <w:next w:val="Normal"/>
    <w:link w:val="Heading1Char"/>
    <w:uiPriority w:val="9"/>
    <w:qFormat/>
    <w:rsid w:val="00502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2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02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69"/>
  </w:style>
  <w:style w:type="paragraph" w:styleId="Heading1">
    <w:name w:val="heading 1"/>
    <w:basedOn w:val="Normal"/>
    <w:next w:val="Normal"/>
    <w:link w:val="Heading1Char"/>
    <w:uiPriority w:val="9"/>
    <w:qFormat/>
    <w:rsid w:val="00502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2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02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1</cp:revision>
  <dcterms:created xsi:type="dcterms:W3CDTF">2019-09-12T17:37:00Z</dcterms:created>
  <dcterms:modified xsi:type="dcterms:W3CDTF">2019-09-12T17:43:00Z</dcterms:modified>
</cp:coreProperties>
</file>