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92" w:rsidRDefault="009D1192" w:rsidP="009D1192">
      <w:pPr>
        <w:jc w:val="center"/>
        <w:rPr>
          <w:rFonts w:ascii="Courier New" w:hAnsi="Courier New" w:cs="Courier New"/>
          <w:b/>
        </w:rPr>
      </w:pPr>
      <w:bookmarkStart w:id="0" w:name="_GoBack"/>
      <w:bookmarkEnd w:id="0"/>
      <w:smartTag w:uri="urn:schemas-microsoft-com:office:smarttags" w:element="place">
        <w:smartTag w:uri="urn:schemas-microsoft-com:office:smarttags" w:element="PlaceType">
          <w:smartTag w:uri="urn:schemas-microsoft-com:office:smarttags" w:element="PlaceType">
            <w:r w:rsidRPr="008B15BB">
              <w:rPr>
                <w:rFonts w:ascii="Courier New" w:hAnsi="Courier New" w:cs="Courier New"/>
                <w:b/>
              </w:rPr>
              <w:t>COMMONWEALTH</w:t>
            </w:r>
          </w:smartTag>
          <w:r w:rsidRPr="008B15BB">
            <w:rPr>
              <w:rFonts w:ascii="Courier New" w:hAnsi="Courier New" w:cs="Courier New"/>
              <w:b/>
            </w:rPr>
            <w:t xml:space="preserve"> OF </w:t>
          </w:r>
          <w:smartTag w:uri="urn:schemas-microsoft-com:office:smarttags" w:element="PlaceName">
            <w:r w:rsidRPr="008B15BB">
              <w:rPr>
                <w:rFonts w:ascii="Courier New" w:hAnsi="Courier New" w:cs="Courier New"/>
                <w:b/>
              </w:rPr>
              <w:t>MASSACHUSETTS</w:t>
            </w:r>
          </w:smartTag>
        </w:smartTag>
      </w:smartTag>
    </w:p>
    <w:p w:rsidR="009D1192" w:rsidRDefault="009D1192" w:rsidP="009D1192">
      <w:pPr>
        <w:jc w:val="center"/>
        <w:rPr>
          <w:rFonts w:ascii="Courier New" w:hAnsi="Courier New" w:cs="Courier New"/>
          <w:b/>
        </w:rPr>
      </w:pPr>
    </w:p>
    <w:p w:rsidR="009D1192" w:rsidRDefault="009D1192" w:rsidP="009D1192">
      <w:pPr>
        <w:jc w:val="center"/>
        <w:rPr>
          <w:rFonts w:ascii="Courier New" w:hAnsi="Courier New" w:cs="Courier New"/>
          <w:b/>
        </w:rPr>
      </w:pPr>
      <w:r>
        <w:rPr>
          <w:rFonts w:ascii="Courier New" w:hAnsi="Courier New" w:cs="Courier New"/>
          <w:b/>
        </w:rPr>
        <w:t>APPELLATE TAX BOARD</w:t>
      </w:r>
    </w:p>
    <w:p w:rsidR="009D1192" w:rsidRDefault="009D1192" w:rsidP="009D1192">
      <w:pPr>
        <w:jc w:val="center"/>
        <w:rPr>
          <w:rFonts w:ascii="Courier New" w:hAnsi="Courier New" w:cs="Courier New"/>
          <w:b/>
        </w:rPr>
      </w:pPr>
    </w:p>
    <w:p w:rsidR="009D1192" w:rsidRDefault="009D1192" w:rsidP="009D1192">
      <w:pPr>
        <w:jc w:val="center"/>
        <w:rPr>
          <w:rFonts w:ascii="Courier New" w:hAnsi="Courier New" w:cs="Courier New"/>
          <w:b/>
        </w:rPr>
      </w:pPr>
    </w:p>
    <w:p w:rsidR="009D1192" w:rsidRDefault="009D1192" w:rsidP="009D1192">
      <w:pPr>
        <w:jc w:val="center"/>
        <w:rPr>
          <w:rFonts w:ascii="Courier New" w:hAnsi="Courier New" w:cs="Courier New"/>
          <w:b/>
        </w:rPr>
      </w:pPr>
    </w:p>
    <w:p w:rsidR="009D1192" w:rsidRDefault="00E01B6B" w:rsidP="009D1192">
      <w:pPr>
        <w:rPr>
          <w:rFonts w:ascii="Courier New" w:hAnsi="Courier New" w:cs="Courier New"/>
          <w:b/>
        </w:rPr>
      </w:pPr>
      <w:r>
        <w:rPr>
          <w:rFonts w:ascii="Courier New" w:hAnsi="Courier New" w:cs="Courier New"/>
          <w:b/>
        </w:rPr>
        <w:t>TOMOMI KUBINEC</w:t>
      </w:r>
      <w:r>
        <w:rPr>
          <w:rFonts w:ascii="Courier New" w:hAnsi="Courier New" w:cs="Courier New"/>
          <w:b/>
        </w:rPr>
        <w:tab/>
      </w:r>
      <w:r w:rsidR="009D1192">
        <w:rPr>
          <w:rFonts w:ascii="Courier New" w:hAnsi="Courier New" w:cs="Courier New"/>
          <w:b/>
        </w:rPr>
        <w:tab/>
      </w:r>
      <w:r w:rsidR="009D1192">
        <w:rPr>
          <w:rFonts w:ascii="Courier New" w:hAnsi="Courier New" w:cs="Courier New"/>
          <w:b/>
        </w:rPr>
        <w:tab/>
      </w:r>
      <w:r w:rsidR="009D1192">
        <w:rPr>
          <w:rFonts w:ascii="Courier New" w:hAnsi="Courier New" w:cs="Courier New"/>
          <w:b/>
        </w:rPr>
        <w:tab/>
      </w:r>
      <w:r w:rsidR="005E43E0">
        <w:rPr>
          <w:rFonts w:ascii="Courier New" w:hAnsi="Courier New" w:cs="Courier New"/>
          <w:b/>
        </w:rPr>
        <w:t> </w:t>
      </w:r>
      <w:r w:rsidR="009D1192">
        <w:rPr>
          <w:rFonts w:ascii="Courier New" w:hAnsi="Courier New" w:cs="Courier New"/>
          <w:b/>
        </w:rPr>
        <w:t>v.</w:t>
      </w:r>
      <w:r w:rsidR="009D1192">
        <w:rPr>
          <w:rFonts w:ascii="Courier New" w:hAnsi="Courier New" w:cs="Courier New"/>
          <w:b/>
        </w:rPr>
        <w:tab/>
      </w:r>
      <w:r w:rsidR="005E43E0">
        <w:rPr>
          <w:rFonts w:ascii="Courier New" w:hAnsi="Courier New" w:cs="Courier New"/>
          <w:b/>
        </w:rPr>
        <w:tab/>
        <w:t xml:space="preserve">  </w:t>
      </w:r>
      <w:r w:rsidR="009D1192">
        <w:rPr>
          <w:rFonts w:ascii="Courier New" w:hAnsi="Courier New" w:cs="Courier New"/>
          <w:b/>
        </w:rPr>
        <w:t xml:space="preserve">BOARD OF ASSESSORS OF </w:t>
      </w:r>
    </w:p>
    <w:p w:rsidR="009D1192" w:rsidRDefault="005E43E0" w:rsidP="009D1192">
      <w:pPr>
        <w:ind w:left="5040" w:firstLine="720"/>
        <w:rPr>
          <w:rFonts w:ascii="Courier New" w:hAnsi="Courier New" w:cs="Courier New"/>
        </w:rPr>
      </w:pPr>
      <w:r>
        <w:rPr>
          <w:rFonts w:ascii="Courier New" w:hAnsi="Courier New" w:cs="Courier New"/>
          <w:b/>
        </w:rPr>
        <w:t>  </w:t>
      </w:r>
      <w:r w:rsidR="00E01B6B">
        <w:rPr>
          <w:rFonts w:ascii="Courier New" w:hAnsi="Courier New" w:cs="Courier New"/>
          <w:b/>
        </w:rPr>
        <w:t>THE CITY OF BOSTON</w:t>
      </w:r>
    </w:p>
    <w:p w:rsidR="009D1192" w:rsidRDefault="009D1192" w:rsidP="009D1192">
      <w:pPr>
        <w:rPr>
          <w:rFonts w:ascii="Courier New" w:hAnsi="Courier New" w:cs="Courier New"/>
        </w:rPr>
      </w:pPr>
    </w:p>
    <w:p w:rsidR="009D1192" w:rsidRDefault="009D1192" w:rsidP="009D1192">
      <w:pPr>
        <w:rPr>
          <w:rFonts w:ascii="Courier New" w:hAnsi="Courier New" w:cs="Courier New"/>
        </w:rPr>
      </w:pPr>
      <w:r>
        <w:rPr>
          <w:rFonts w:ascii="Courier New" w:hAnsi="Courier New" w:cs="Courier New"/>
        </w:rPr>
        <w:t>Docket No. F</w:t>
      </w:r>
      <w:r w:rsidR="00E01B6B">
        <w:rPr>
          <w:rFonts w:ascii="Courier New" w:hAnsi="Courier New" w:cs="Courier New"/>
        </w:rPr>
        <w:t>329968</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5E43E0">
        <w:rPr>
          <w:rFonts w:ascii="Courier New" w:hAnsi="Courier New" w:cs="Courier New"/>
        </w:rPr>
        <w:t>  </w:t>
      </w:r>
      <w:r>
        <w:rPr>
          <w:rFonts w:ascii="Courier New" w:hAnsi="Courier New" w:cs="Courier New"/>
        </w:rPr>
        <w:t>Promulgated:</w:t>
      </w:r>
    </w:p>
    <w:p w:rsidR="009D1192" w:rsidRDefault="009D1192" w:rsidP="009D1192">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5E43E0">
        <w:rPr>
          <w:rFonts w:ascii="Courier New" w:hAnsi="Courier New" w:cs="Courier New"/>
        </w:rPr>
        <w:t xml:space="preserve">       </w:t>
      </w:r>
      <w:r w:rsidR="00400ADA">
        <w:rPr>
          <w:rFonts w:ascii="Courier New" w:hAnsi="Courier New" w:cs="Courier New"/>
        </w:rPr>
        <w:t>November 14, 2018</w:t>
      </w:r>
    </w:p>
    <w:p w:rsidR="009D1192" w:rsidRDefault="009D1192" w:rsidP="009D1192">
      <w:pPr>
        <w:rPr>
          <w:rFonts w:ascii="Courier New" w:hAnsi="Courier New" w:cs="Courier New"/>
        </w:rPr>
      </w:pPr>
    </w:p>
    <w:p w:rsidR="009D1192" w:rsidRDefault="009D1192" w:rsidP="009D1192">
      <w:pPr>
        <w:rPr>
          <w:rFonts w:ascii="Courier New" w:hAnsi="Courier New" w:cs="Courier New"/>
        </w:rPr>
      </w:pPr>
    </w:p>
    <w:p w:rsidR="009D1192" w:rsidRDefault="009D1192" w:rsidP="009D1192">
      <w:pPr>
        <w:pStyle w:val="BodyText2"/>
      </w:pPr>
      <w:r>
        <w:t xml:space="preserve">This is an appeal filed under the formal procedure pursuant to G.L. c. 58A, § 7 and G.L. c. 59, §§ 64 and 65, from the refusal of the Board of Assessors of the City of </w:t>
      </w:r>
      <w:r w:rsidR="00E01B6B">
        <w:t>Boston</w:t>
      </w:r>
      <w:r>
        <w:t xml:space="preserve"> (“appellee” or “assessors”) to abate a tax on real estate located in the City of </w:t>
      </w:r>
      <w:r w:rsidR="00E01B6B">
        <w:t>Boston</w:t>
      </w:r>
      <w:r>
        <w:t xml:space="preserve">, owned by and assessed to </w:t>
      </w:r>
      <w:r w:rsidR="00E01B6B">
        <w:t>Tomomi Kubinec</w:t>
      </w:r>
      <w:r>
        <w:t xml:space="preserve"> (“appellant”) under G.L. c. 59, §§ 11</w:t>
      </w:r>
      <w:r w:rsidR="00E01B6B">
        <w:t xml:space="preserve"> and 38, for fiscal year 2016</w:t>
      </w:r>
      <w:r w:rsidR="00713523">
        <w:t xml:space="preserve"> (“fiscal year at issue”)</w:t>
      </w:r>
      <w:r>
        <w:t>.</w:t>
      </w:r>
    </w:p>
    <w:p w:rsidR="00E01B6B" w:rsidRDefault="009D1192" w:rsidP="00E01B6B">
      <w:pPr>
        <w:pStyle w:val="BodyText2"/>
      </w:pPr>
      <w:r>
        <w:t xml:space="preserve">Commissioner </w:t>
      </w:r>
      <w:r w:rsidR="00E01B6B">
        <w:t>Rose heard this appeal</w:t>
      </w:r>
      <w:r w:rsidR="00781D74">
        <w:t xml:space="preserve">.  </w:t>
      </w:r>
      <w:r w:rsidR="00E01B6B">
        <w:t>Ch</w:t>
      </w:r>
      <w:r w:rsidR="00AA48E8">
        <w:t>airman Hammond and Commissioner</w:t>
      </w:r>
      <w:r w:rsidR="00781D74">
        <w:t>s</w:t>
      </w:r>
      <w:r w:rsidR="00E01B6B">
        <w:t xml:space="preserve"> Scharaffa</w:t>
      </w:r>
      <w:r w:rsidR="0048028D">
        <w:t>,</w:t>
      </w:r>
      <w:r w:rsidR="00781D74">
        <w:t xml:space="preserve"> Good</w:t>
      </w:r>
      <w:r w:rsidR="0048028D">
        <w:t>, and Elliott</w:t>
      </w:r>
      <w:r w:rsidR="00713523">
        <w:t xml:space="preserve"> </w:t>
      </w:r>
      <w:r w:rsidR="00781D74">
        <w:t xml:space="preserve">joined him in the </w:t>
      </w:r>
      <w:r w:rsidR="00713523">
        <w:t xml:space="preserve">revised </w:t>
      </w:r>
      <w:r w:rsidR="00E01B6B">
        <w:t>decision for the appellant</w:t>
      </w:r>
      <w:r w:rsidR="00713523">
        <w:t>, which is promulgated herewith</w:t>
      </w:r>
      <w:r w:rsidR="00E01B6B">
        <w:t>.</w:t>
      </w:r>
    </w:p>
    <w:p w:rsidR="009D1192" w:rsidRDefault="009D1192" w:rsidP="009D1192">
      <w:pPr>
        <w:pStyle w:val="BodyText2"/>
      </w:pPr>
      <w:r w:rsidRPr="00B86AF5">
        <w:t>These findings of fact and report are made pursuant to a request by the appellant under G.L. c. 58A, § 13 and 831 CMR 1.32.</w:t>
      </w:r>
    </w:p>
    <w:p w:rsidR="009D1192" w:rsidRDefault="009D1192" w:rsidP="009D1192">
      <w:pPr>
        <w:pStyle w:val="BodyText2"/>
      </w:pPr>
    </w:p>
    <w:p w:rsidR="009D1192" w:rsidRDefault="00713523" w:rsidP="009D1192">
      <w:pPr>
        <w:pStyle w:val="BodyText2"/>
      </w:pPr>
      <w:r>
        <w:rPr>
          <w:i/>
        </w:rPr>
        <w:t>Tomomi Kubinec</w:t>
      </w:r>
      <w:r w:rsidR="009D1192">
        <w:t xml:space="preserve">, </w:t>
      </w:r>
      <w:r w:rsidR="009D1192" w:rsidRPr="006D7591">
        <w:rPr>
          <w:i/>
        </w:rPr>
        <w:t>pro se</w:t>
      </w:r>
      <w:r w:rsidR="009D1192">
        <w:t>, for the appellant.</w:t>
      </w:r>
    </w:p>
    <w:p w:rsidR="009D1192" w:rsidRDefault="00713523" w:rsidP="009D1192">
      <w:pPr>
        <w:pStyle w:val="BodyText2"/>
      </w:pPr>
      <w:r>
        <w:rPr>
          <w:i/>
        </w:rPr>
        <w:t xml:space="preserve">Laura Caltenco, </w:t>
      </w:r>
      <w:r w:rsidR="00D47F5D">
        <w:t>Esq.</w:t>
      </w:r>
      <w:r>
        <w:t xml:space="preserve"> </w:t>
      </w:r>
      <w:r w:rsidR="009D1192">
        <w:t>for the appellee.</w:t>
      </w:r>
    </w:p>
    <w:p w:rsidR="009D1192" w:rsidRDefault="009D1192" w:rsidP="009D1192">
      <w:pPr>
        <w:spacing w:line="480" w:lineRule="auto"/>
        <w:jc w:val="center"/>
        <w:rPr>
          <w:rFonts w:ascii="Courier New" w:hAnsi="Courier New" w:cs="Courier New"/>
        </w:rPr>
      </w:pPr>
      <w:r>
        <w:rPr>
          <w:rFonts w:ascii="Courier New" w:hAnsi="Courier New" w:cs="Courier New"/>
          <w:b/>
        </w:rPr>
        <w:lastRenderedPageBreak/>
        <w:t>FINDINGS OF FACT AND REPORT</w:t>
      </w:r>
    </w:p>
    <w:p w:rsidR="00713523" w:rsidRDefault="009D1192" w:rsidP="00713523">
      <w:pPr>
        <w:spacing w:line="480" w:lineRule="auto"/>
        <w:jc w:val="both"/>
        <w:rPr>
          <w:rFonts w:ascii="Courier New" w:hAnsi="Courier New" w:cs="Courier New"/>
        </w:rPr>
      </w:pPr>
      <w:r>
        <w:rPr>
          <w:rFonts w:ascii="Courier New" w:hAnsi="Courier New" w:cs="Courier New"/>
        </w:rPr>
        <w:tab/>
      </w:r>
      <w:r w:rsidR="00713523">
        <w:rPr>
          <w:rFonts w:ascii="Courier New" w:hAnsi="Courier New" w:cs="Courier New"/>
        </w:rPr>
        <w:t>On the basis of the testimony and exhibits offered into evidence at the hearing of this appeal, the Appellate Tax Board (“Board”) made the following findings of fact.</w:t>
      </w:r>
    </w:p>
    <w:p w:rsidR="00AB7A83" w:rsidRDefault="00713523" w:rsidP="00713523">
      <w:pPr>
        <w:spacing w:line="480" w:lineRule="auto"/>
        <w:ind w:firstLine="720"/>
        <w:jc w:val="both"/>
        <w:rPr>
          <w:rFonts w:ascii="Courier New" w:hAnsi="Courier New" w:cs="Courier New"/>
        </w:rPr>
      </w:pPr>
      <w:r>
        <w:rPr>
          <w:rFonts w:ascii="Courier New" w:hAnsi="Courier New" w:cs="Courier New"/>
        </w:rPr>
        <w:t>On January 1, 2015, the relevant valuation and assessment date for the fiscal year at issue, the appellant was the assessed owner of a 1,500-square-foot</w:t>
      </w:r>
      <w:r w:rsidR="00C71911">
        <w:rPr>
          <w:rFonts w:ascii="Courier New" w:hAnsi="Courier New" w:cs="Courier New"/>
        </w:rPr>
        <w:t xml:space="preserve"> parcel of real estate</w:t>
      </w:r>
      <w:r w:rsidR="00FB1B74">
        <w:rPr>
          <w:rFonts w:ascii="Courier New" w:hAnsi="Courier New" w:cs="Courier New"/>
        </w:rPr>
        <w:t>, improved with a two-story, row-style dwelling,</w:t>
      </w:r>
      <w:r>
        <w:rPr>
          <w:rFonts w:ascii="Courier New" w:hAnsi="Courier New" w:cs="Courier New"/>
        </w:rPr>
        <w:t xml:space="preserve"> </w:t>
      </w:r>
      <w:r w:rsidR="00FB1B74">
        <w:rPr>
          <w:rFonts w:ascii="Courier New" w:hAnsi="Courier New" w:cs="Courier New"/>
        </w:rPr>
        <w:t xml:space="preserve">located </w:t>
      </w:r>
      <w:r>
        <w:rPr>
          <w:rFonts w:ascii="Courier New" w:hAnsi="Courier New" w:cs="Courier New"/>
        </w:rPr>
        <w:t xml:space="preserve">at 179 Chelsea Street in East Boston (“subject property”).  For </w:t>
      </w:r>
      <w:r w:rsidR="0063369B">
        <w:rPr>
          <w:rFonts w:ascii="Courier New" w:hAnsi="Courier New" w:cs="Courier New"/>
        </w:rPr>
        <w:t xml:space="preserve">the </w:t>
      </w:r>
      <w:r>
        <w:rPr>
          <w:rFonts w:ascii="Courier New" w:hAnsi="Courier New" w:cs="Courier New"/>
        </w:rPr>
        <w:t xml:space="preserve">fiscal year </w:t>
      </w:r>
      <w:r w:rsidR="0063369B">
        <w:rPr>
          <w:rFonts w:ascii="Courier New" w:hAnsi="Courier New" w:cs="Courier New"/>
        </w:rPr>
        <w:t>at issue,</w:t>
      </w:r>
      <w:r>
        <w:rPr>
          <w:rFonts w:ascii="Courier New" w:hAnsi="Courier New" w:cs="Courier New"/>
        </w:rPr>
        <w:t xml:space="preserve"> </w:t>
      </w:r>
      <w:r w:rsidR="008E6AA3">
        <w:rPr>
          <w:rFonts w:ascii="Courier New" w:hAnsi="Courier New" w:cs="Courier New"/>
        </w:rPr>
        <w:t>t</w:t>
      </w:r>
      <w:r w:rsidR="00C1647E">
        <w:rPr>
          <w:rFonts w:ascii="Courier New" w:hAnsi="Courier New" w:cs="Courier New"/>
        </w:rPr>
        <w:t xml:space="preserve">he </w:t>
      </w:r>
      <w:r w:rsidR="00C71911">
        <w:rPr>
          <w:rFonts w:ascii="Courier New" w:hAnsi="Courier New" w:cs="Courier New"/>
        </w:rPr>
        <w:t xml:space="preserve">subject property was classified as mixed-use residential/commercial.  The </w:t>
      </w:r>
      <w:r w:rsidR="001E106E">
        <w:rPr>
          <w:rFonts w:ascii="Courier New" w:hAnsi="Courier New" w:cs="Courier New"/>
        </w:rPr>
        <w:t xml:space="preserve">assessors </w:t>
      </w:r>
      <w:r w:rsidR="008E6AA3">
        <w:rPr>
          <w:rFonts w:ascii="Courier New" w:hAnsi="Courier New" w:cs="Courier New"/>
        </w:rPr>
        <w:t>v</w:t>
      </w:r>
      <w:r w:rsidR="00107C08">
        <w:rPr>
          <w:rFonts w:ascii="Courier New" w:hAnsi="Courier New" w:cs="Courier New"/>
        </w:rPr>
        <w:t>al</w:t>
      </w:r>
      <w:r>
        <w:rPr>
          <w:rFonts w:ascii="Courier New" w:hAnsi="Courier New" w:cs="Courier New"/>
        </w:rPr>
        <w:t>ued the subject property at $306,000 and assessed a tax</w:t>
      </w:r>
      <w:r w:rsidR="00FB1B74">
        <w:rPr>
          <w:rFonts w:ascii="Courier New" w:hAnsi="Courier New" w:cs="Courier New"/>
        </w:rPr>
        <w:t xml:space="preserve">, </w:t>
      </w:r>
      <w:r w:rsidR="00C71911">
        <w:rPr>
          <w:rFonts w:ascii="Courier New" w:hAnsi="Courier New" w:cs="Courier New"/>
        </w:rPr>
        <w:t>at a combined rate of</w:t>
      </w:r>
      <w:r w:rsidR="00FB1B74">
        <w:rPr>
          <w:rFonts w:ascii="Courier New" w:hAnsi="Courier New" w:cs="Courier New"/>
        </w:rPr>
        <w:t xml:space="preserve"> $11.00 per </w:t>
      </w:r>
      <w:r w:rsidR="004E5917">
        <w:rPr>
          <w:rFonts w:ascii="Courier New" w:hAnsi="Courier New" w:cs="Courier New"/>
        </w:rPr>
        <w:t xml:space="preserve">thousand </w:t>
      </w:r>
      <w:r w:rsidR="00FB1B74">
        <w:rPr>
          <w:rFonts w:ascii="Courier New" w:hAnsi="Courier New" w:cs="Courier New"/>
        </w:rPr>
        <w:t xml:space="preserve">for the residential portion of the </w:t>
      </w:r>
      <w:r w:rsidR="00D47F5D">
        <w:rPr>
          <w:rFonts w:ascii="Courier New" w:hAnsi="Courier New" w:cs="Courier New"/>
        </w:rPr>
        <w:t xml:space="preserve">subject </w:t>
      </w:r>
      <w:r w:rsidR="00FB1B74">
        <w:rPr>
          <w:rFonts w:ascii="Courier New" w:hAnsi="Courier New" w:cs="Courier New"/>
        </w:rPr>
        <w:t xml:space="preserve">property and $26.81 per thousand for the commercial portion of the </w:t>
      </w:r>
      <w:r w:rsidR="00D47F5D">
        <w:rPr>
          <w:rFonts w:ascii="Courier New" w:hAnsi="Courier New" w:cs="Courier New"/>
        </w:rPr>
        <w:t xml:space="preserve">subject </w:t>
      </w:r>
      <w:r w:rsidR="00FB1B74">
        <w:rPr>
          <w:rFonts w:ascii="Courier New" w:hAnsi="Courier New" w:cs="Courier New"/>
        </w:rPr>
        <w:t>property,</w:t>
      </w:r>
      <w:r w:rsidR="00C71911">
        <w:rPr>
          <w:rStyle w:val="FootnoteReference"/>
          <w:rFonts w:ascii="Courier New" w:hAnsi="Courier New"/>
        </w:rPr>
        <w:footnoteReference w:id="1"/>
      </w:r>
      <w:r w:rsidR="00FB1B74">
        <w:rPr>
          <w:rFonts w:ascii="Courier New" w:hAnsi="Courier New" w:cs="Courier New"/>
        </w:rPr>
        <w:t xml:space="preserve"> </w:t>
      </w:r>
      <w:r>
        <w:rPr>
          <w:rFonts w:ascii="Courier New" w:hAnsi="Courier New" w:cs="Courier New"/>
        </w:rPr>
        <w:t>in the total amount</w:t>
      </w:r>
      <w:r w:rsidR="00C71911">
        <w:rPr>
          <w:rFonts w:ascii="Courier New" w:hAnsi="Courier New" w:cs="Courier New"/>
        </w:rPr>
        <w:t>, after application of the Boston residential exemption,</w:t>
      </w:r>
      <w:r w:rsidR="00FB1B74">
        <w:rPr>
          <w:rFonts w:ascii="Courier New" w:hAnsi="Courier New" w:cs="Courier New"/>
        </w:rPr>
        <w:t xml:space="preserve"> of </w:t>
      </w:r>
      <w:r>
        <w:rPr>
          <w:rFonts w:ascii="Courier New" w:hAnsi="Courier New" w:cs="Courier New"/>
        </w:rPr>
        <w:t>$3,678.21</w:t>
      </w:r>
      <w:r w:rsidR="00C71911">
        <w:rPr>
          <w:rFonts w:ascii="Courier New" w:hAnsi="Courier New" w:cs="Courier New"/>
        </w:rPr>
        <w:t>.</w:t>
      </w:r>
      <w:r>
        <w:rPr>
          <w:rFonts w:ascii="Courier New" w:hAnsi="Courier New" w:cs="Courier New"/>
        </w:rPr>
        <w:t xml:space="preserve">  In accordance with G.L. c. 59, § 57C, the appellant timely paid the tax due without incurring interest.  </w:t>
      </w:r>
    </w:p>
    <w:p w:rsidR="00713523" w:rsidRDefault="00713523" w:rsidP="00713523">
      <w:pPr>
        <w:spacing w:line="480" w:lineRule="auto"/>
        <w:ind w:firstLine="720"/>
        <w:jc w:val="both"/>
        <w:rPr>
          <w:rFonts w:ascii="Courier New" w:hAnsi="Courier New" w:cs="Courier New"/>
        </w:rPr>
      </w:pPr>
      <w:r>
        <w:rPr>
          <w:rFonts w:ascii="Courier New" w:hAnsi="Courier New" w:cs="Courier New"/>
        </w:rPr>
        <w:t xml:space="preserve">On January 4, 2016, in accordance with G.L. c. 59, § 59, the appellant timely filed an abatement application with the assessors, which they denied on March 17, 2016.  On April 26, 2016, in accordance with G.L. c. 59, §§ 64 and 65, the appellant </w:t>
      </w:r>
      <w:r>
        <w:rPr>
          <w:rFonts w:ascii="Courier New" w:hAnsi="Courier New" w:cs="Courier New"/>
        </w:rPr>
        <w:lastRenderedPageBreak/>
        <w:t>seasonably filed an appeal under the informal procedure with the Board.  Subsequently, the assessors timely elected to transfer this appeal to the formal procedure.  On the basis of these facts, the Board found and ruled that it had jurisdiction to hear and decide this appeal.</w:t>
      </w:r>
    </w:p>
    <w:p w:rsidR="00BB7C98" w:rsidRDefault="00BB7C98" w:rsidP="000F4D40">
      <w:pPr>
        <w:spacing w:line="480" w:lineRule="auto"/>
        <w:ind w:firstLine="720"/>
        <w:jc w:val="both"/>
        <w:rPr>
          <w:rFonts w:ascii="Courier New" w:hAnsi="Courier New" w:cs="Courier New"/>
        </w:rPr>
      </w:pPr>
      <w:r>
        <w:rPr>
          <w:rFonts w:ascii="Courier New" w:hAnsi="Courier New" w:cs="Courier New"/>
        </w:rPr>
        <w:t>The sole issue raised in this appeal is the proper classification of the subject property.  The appellant maintained that the assessors erred by classifying the subject property as mixed-use and applying the commercial tax rate to a percentage of the subject property’s assessed value</w:t>
      </w:r>
      <w:r w:rsidR="000A099E">
        <w:rPr>
          <w:rFonts w:ascii="Courier New" w:hAnsi="Courier New" w:cs="Courier New"/>
        </w:rPr>
        <w:t xml:space="preserve"> and argued </w:t>
      </w:r>
      <w:r w:rsidR="00555E05">
        <w:rPr>
          <w:rFonts w:ascii="Courier New" w:hAnsi="Courier New" w:cs="Courier New"/>
        </w:rPr>
        <w:t xml:space="preserve">instead </w:t>
      </w:r>
      <w:r w:rsidR="000A099E">
        <w:rPr>
          <w:rFonts w:ascii="Courier New" w:hAnsi="Courier New" w:cs="Courier New"/>
        </w:rPr>
        <w:t xml:space="preserve">that the subject property should be classified and taxed </w:t>
      </w:r>
      <w:r w:rsidR="00555E05">
        <w:rPr>
          <w:rFonts w:ascii="Courier New" w:hAnsi="Courier New" w:cs="Courier New"/>
        </w:rPr>
        <w:t xml:space="preserve">solely </w:t>
      </w:r>
      <w:r w:rsidR="00AC1818">
        <w:rPr>
          <w:rFonts w:ascii="Courier New" w:hAnsi="Courier New" w:cs="Courier New"/>
        </w:rPr>
        <w:t xml:space="preserve">as </w:t>
      </w:r>
      <w:r w:rsidR="000A099E">
        <w:rPr>
          <w:rFonts w:ascii="Courier New" w:hAnsi="Courier New" w:cs="Courier New"/>
        </w:rPr>
        <w:t>residential property</w:t>
      </w:r>
      <w:r>
        <w:rPr>
          <w:rFonts w:ascii="Courier New" w:hAnsi="Courier New" w:cs="Courier New"/>
        </w:rPr>
        <w:t>.</w:t>
      </w:r>
      <w:r w:rsidR="000A099E">
        <w:rPr>
          <w:rFonts w:ascii="Courier New" w:hAnsi="Courier New" w:cs="Courier New"/>
        </w:rPr>
        <w:t xml:space="preserve">  The appellant did not challenge the assessed value of the subject property for the fiscal year at issue.</w:t>
      </w:r>
    </w:p>
    <w:p w:rsidR="00D47F5D" w:rsidRDefault="00D47F5D" w:rsidP="00D47F5D">
      <w:pPr>
        <w:spacing w:line="480" w:lineRule="auto"/>
        <w:ind w:firstLine="720"/>
        <w:jc w:val="both"/>
        <w:rPr>
          <w:rFonts w:ascii="Courier New" w:hAnsi="Courier New" w:cs="Courier New"/>
        </w:rPr>
      </w:pPr>
      <w:r>
        <w:rPr>
          <w:rFonts w:ascii="Courier New" w:hAnsi="Courier New" w:cs="Courier New"/>
        </w:rPr>
        <w:t>At the hearing of this appeal, both the appellant and her husband, Josef Kubinec, testified.  The appellant testified that she, her husband, and their six children reside at the subject property.  Mr. Kubinec has been a taxi driver in Boston for more than 20 years</w:t>
      </w:r>
      <w:r w:rsidR="00EB1FF8">
        <w:rPr>
          <w:rFonts w:ascii="Courier New" w:hAnsi="Courier New" w:cs="Courier New"/>
        </w:rPr>
        <w:t xml:space="preserve">.  </w:t>
      </w:r>
      <w:r>
        <w:rPr>
          <w:rFonts w:ascii="Courier New" w:hAnsi="Courier New" w:cs="Courier New"/>
        </w:rPr>
        <w:t xml:space="preserve">Mr. Kubinec testified that he placed signs in the first-floor windows of his home advertising his taxi and notary services.  He further testified, however, that aside from the taxi being registered at the subject property’s address, in compliance with the </w:t>
      </w:r>
      <w:r w:rsidR="00EB1FF8">
        <w:rPr>
          <w:rFonts w:ascii="Courier New" w:hAnsi="Courier New" w:cs="Courier New"/>
        </w:rPr>
        <w:t xml:space="preserve">City of Boston, </w:t>
      </w:r>
      <w:r>
        <w:rPr>
          <w:rFonts w:ascii="Courier New" w:hAnsi="Courier New" w:cs="Courier New"/>
        </w:rPr>
        <w:t xml:space="preserve">Hackney Division’s regulations, no business was conducted at the subject property.  </w:t>
      </w:r>
      <w:r>
        <w:rPr>
          <w:rFonts w:ascii="Courier New" w:hAnsi="Courier New" w:cs="Courier New"/>
        </w:rPr>
        <w:lastRenderedPageBreak/>
        <w:t>He testified that neither he nor his wife initiated or received calls for the taxi service, but that he pays a dispatch service</w:t>
      </w:r>
      <w:r w:rsidR="008575BE">
        <w:rPr>
          <w:rFonts w:ascii="Courier New" w:hAnsi="Courier New" w:cs="Courier New"/>
        </w:rPr>
        <w:t xml:space="preserve"> </w:t>
      </w:r>
      <w:r>
        <w:rPr>
          <w:rFonts w:ascii="Courier New" w:hAnsi="Courier New" w:cs="Courier New"/>
        </w:rPr>
        <w:t>for all fares.  With respect to his notary</w:t>
      </w:r>
      <w:r w:rsidR="00EB1FF8">
        <w:rPr>
          <w:rFonts w:ascii="Courier New" w:hAnsi="Courier New" w:cs="Courier New"/>
        </w:rPr>
        <w:t xml:space="preserve"> services</w:t>
      </w:r>
      <w:r>
        <w:rPr>
          <w:rFonts w:ascii="Courier New" w:hAnsi="Courier New" w:cs="Courier New"/>
        </w:rPr>
        <w:t>, Mr. Kubinec testified that he does all notarizations at local banks.  Mr.</w:t>
      </w:r>
      <w:r w:rsidR="005E43E0">
        <w:rPr>
          <w:rFonts w:ascii="Courier New" w:hAnsi="Courier New" w:cs="Courier New"/>
        </w:rPr>
        <w:t> </w:t>
      </w:r>
      <w:r>
        <w:rPr>
          <w:rFonts w:ascii="Courier New" w:hAnsi="Courier New" w:cs="Courier New"/>
        </w:rPr>
        <w:t>Kubinec also testified that although he does maintain business files and materials in his home, th</w:t>
      </w:r>
      <w:r w:rsidR="001B4310">
        <w:rPr>
          <w:rFonts w:ascii="Courier New" w:hAnsi="Courier New" w:cs="Courier New"/>
        </w:rPr>
        <w:t>ese records are</w:t>
      </w:r>
      <w:r>
        <w:rPr>
          <w:rFonts w:ascii="Courier New" w:hAnsi="Courier New" w:cs="Courier New"/>
        </w:rPr>
        <w:t xml:space="preserve"> solely for accounting and tax purposes.           </w:t>
      </w:r>
    </w:p>
    <w:p w:rsidR="00EB1FF8" w:rsidRDefault="003C76A2" w:rsidP="00EB1FF8">
      <w:pPr>
        <w:spacing w:line="480" w:lineRule="auto"/>
        <w:ind w:firstLine="720"/>
        <w:jc w:val="both"/>
        <w:rPr>
          <w:rFonts w:ascii="Courier New" w:hAnsi="Courier New" w:cs="Courier New"/>
        </w:rPr>
      </w:pPr>
      <w:r>
        <w:rPr>
          <w:rFonts w:ascii="Courier New" w:hAnsi="Courier New" w:cs="Courier New"/>
        </w:rPr>
        <w:t>John Walsh, assistant assessor for the City of Boston, testified for the assessors.  Mr. Walsh testified that</w:t>
      </w:r>
      <w:r w:rsidR="001B4310">
        <w:rPr>
          <w:rFonts w:ascii="Courier New" w:hAnsi="Courier New" w:cs="Courier New"/>
        </w:rPr>
        <w:t>,</w:t>
      </w:r>
      <w:r>
        <w:rPr>
          <w:rFonts w:ascii="Courier New" w:hAnsi="Courier New" w:cs="Courier New"/>
        </w:rPr>
        <w:t xml:space="preserve"> prior to the issuance of the subject property’s </w:t>
      </w:r>
      <w:r w:rsidR="00EB1FF8">
        <w:rPr>
          <w:rFonts w:ascii="Courier New" w:hAnsi="Courier New" w:cs="Courier New"/>
        </w:rPr>
        <w:t xml:space="preserve">actual tax bills for the </w:t>
      </w:r>
      <w:r>
        <w:rPr>
          <w:rFonts w:ascii="Courier New" w:hAnsi="Courier New" w:cs="Courier New"/>
        </w:rPr>
        <w:t xml:space="preserve">fiscal year </w:t>
      </w:r>
      <w:r w:rsidR="00EB1FF8">
        <w:rPr>
          <w:rFonts w:ascii="Courier New" w:hAnsi="Courier New" w:cs="Courier New"/>
        </w:rPr>
        <w:t>at issue</w:t>
      </w:r>
      <w:r w:rsidR="001B4310">
        <w:rPr>
          <w:rFonts w:ascii="Courier New" w:hAnsi="Courier New" w:cs="Courier New"/>
        </w:rPr>
        <w:t>,</w:t>
      </w:r>
      <w:r>
        <w:rPr>
          <w:rFonts w:ascii="Courier New" w:hAnsi="Courier New" w:cs="Courier New"/>
        </w:rPr>
        <w:t xml:space="preserve"> he drove by the subject property and noticed several signs in the first-floor window advertising the appellant’s taxi business, handicapped accessibility, and notary public services.  Mr. Walsh further testified that upon inspection of the interior of the subject property he “observed” file cabinets, a computer, and a telephone.  Based on his observations, Mr. Walsh concluded that the appellant and her husband were operating a business out of the subject property and therefore the assessors </w:t>
      </w:r>
      <w:r w:rsidR="00EB1FF8">
        <w:rPr>
          <w:rFonts w:ascii="Courier New" w:hAnsi="Courier New" w:cs="Courier New"/>
        </w:rPr>
        <w:t>re-</w:t>
      </w:r>
      <w:r>
        <w:rPr>
          <w:rFonts w:ascii="Courier New" w:hAnsi="Courier New" w:cs="Courier New"/>
        </w:rPr>
        <w:t>classified the subject property as mixed-use</w:t>
      </w:r>
      <w:r w:rsidR="00EB1FF8">
        <w:rPr>
          <w:rFonts w:ascii="Courier New" w:hAnsi="Courier New" w:cs="Courier New"/>
        </w:rPr>
        <w:t xml:space="preserve"> and taxed a percentage of its value at the commercial tax rate.</w:t>
      </w:r>
      <w:r>
        <w:rPr>
          <w:rFonts w:ascii="Courier New" w:hAnsi="Courier New" w:cs="Courier New"/>
        </w:rPr>
        <w:t xml:space="preserve">       </w:t>
      </w:r>
    </w:p>
    <w:p w:rsidR="000A099E" w:rsidRDefault="00EB1FF8" w:rsidP="00EB1FF8">
      <w:pPr>
        <w:spacing w:line="480" w:lineRule="auto"/>
        <w:ind w:firstLine="720"/>
        <w:jc w:val="both"/>
        <w:rPr>
          <w:rFonts w:ascii="Courier New" w:hAnsi="Courier New" w:cs="Courier New"/>
        </w:rPr>
      </w:pPr>
      <w:r>
        <w:rPr>
          <w:rFonts w:ascii="Courier New" w:hAnsi="Courier New" w:cs="Courier New"/>
        </w:rPr>
        <w:t>B</w:t>
      </w:r>
      <w:r w:rsidR="000A099E">
        <w:rPr>
          <w:rFonts w:ascii="Courier New" w:hAnsi="Courier New" w:cs="Courier New"/>
        </w:rPr>
        <w:t xml:space="preserve">ased on the evidence presented, the Board found that </w:t>
      </w:r>
      <w:r w:rsidR="00FE27A0">
        <w:rPr>
          <w:rFonts w:ascii="Courier New" w:hAnsi="Courier New" w:cs="Courier New"/>
        </w:rPr>
        <w:t>the subject property was not used for commercial purposes for the fiscal year at issue</w:t>
      </w:r>
      <w:r w:rsidR="00691304">
        <w:rPr>
          <w:rFonts w:ascii="Courier New" w:hAnsi="Courier New" w:cs="Courier New"/>
        </w:rPr>
        <w:t xml:space="preserve">.  </w:t>
      </w:r>
      <w:r w:rsidR="00EF78D6">
        <w:rPr>
          <w:rFonts w:ascii="Courier New" w:hAnsi="Courier New" w:cs="Courier New"/>
        </w:rPr>
        <w:t xml:space="preserve">The Board found that the subject property </w:t>
      </w:r>
      <w:r w:rsidR="00EF78D6">
        <w:rPr>
          <w:rFonts w:ascii="Courier New" w:hAnsi="Courier New" w:cs="Courier New"/>
        </w:rPr>
        <w:lastRenderedPageBreak/>
        <w:t xml:space="preserve">is occupied by the appellant and her family as their primary residence.  The Board also found that although the vehicle used for </w:t>
      </w:r>
      <w:r w:rsidR="008E5BF6">
        <w:rPr>
          <w:rFonts w:ascii="Courier New" w:hAnsi="Courier New" w:cs="Courier New"/>
        </w:rPr>
        <w:t>Mr. Kubinec</w:t>
      </w:r>
      <w:r w:rsidR="00EF78D6">
        <w:rPr>
          <w:rFonts w:ascii="Courier New" w:hAnsi="Courier New" w:cs="Courier New"/>
        </w:rPr>
        <w:t xml:space="preserve">’s taxi service is registered at the subject property, this is only for </w:t>
      </w:r>
      <w:r w:rsidR="00B376F3">
        <w:rPr>
          <w:rFonts w:ascii="Courier New" w:hAnsi="Courier New" w:cs="Courier New"/>
        </w:rPr>
        <w:t xml:space="preserve">regulatory </w:t>
      </w:r>
      <w:r w:rsidR="00EF78D6">
        <w:rPr>
          <w:rFonts w:ascii="Courier New" w:hAnsi="Courier New" w:cs="Courier New"/>
        </w:rPr>
        <w:t xml:space="preserve">compliance purposes, and </w:t>
      </w:r>
      <w:r w:rsidR="00691304">
        <w:rPr>
          <w:rFonts w:ascii="Courier New" w:hAnsi="Courier New" w:cs="Courier New"/>
        </w:rPr>
        <w:t xml:space="preserve">that </w:t>
      </w:r>
      <w:r w:rsidR="00EF78D6">
        <w:rPr>
          <w:rFonts w:ascii="Courier New" w:hAnsi="Courier New" w:cs="Courier New"/>
        </w:rPr>
        <w:t>al</w:t>
      </w:r>
      <w:r w:rsidR="00691304">
        <w:rPr>
          <w:rFonts w:ascii="Courier New" w:hAnsi="Courier New" w:cs="Courier New"/>
        </w:rPr>
        <w:t>l</w:t>
      </w:r>
      <w:r w:rsidR="00EF78D6">
        <w:rPr>
          <w:rFonts w:ascii="Courier New" w:hAnsi="Courier New" w:cs="Courier New"/>
        </w:rPr>
        <w:t xml:space="preserve"> business is generated elsewhere.  Further, the Board found that the appellant’s possession of a file cabinet, computer, and telephone does not </w:t>
      </w:r>
      <w:r w:rsidR="00EF78D6">
        <w:rPr>
          <w:rFonts w:ascii="Courier New" w:hAnsi="Courier New" w:cs="Courier New"/>
          <w:i/>
        </w:rPr>
        <w:t xml:space="preserve">ipso facto </w:t>
      </w:r>
      <w:r w:rsidR="001B4310">
        <w:rPr>
          <w:rFonts w:ascii="Courier New" w:hAnsi="Courier New" w:cs="Courier New"/>
        </w:rPr>
        <w:t>prove</w:t>
      </w:r>
      <w:r w:rsidR="00EF78D6">
        <w:rPr>
          <w:rFonts w:ascii="Courier New" w:hAnsi="Courier New" w:cs="Courier New"/>
        </w:rPr>
        <w:t xml:space="preserve"> that the subject property was being used for a commercial enterprise. </w:t>
      </w:r>
      <w:r w:rsidR="00691304">
        <w:rPr>
          <w:rFonts w:ascii="Courier New" w:hAnsi="Courier New" w:cs="Courier New"/>
        </w:rPr>
        <w:t xml:space="preserve"> </w:t>
      </w:r>
      <w:r w:rsidR="001B4310">
        <w:rPr>
          <w:rFonts w:ascii="Courier New" w:hAnsi="Courier New" w:cs="Courier New"/>
        </w:rPr>
        <w:t>Rather, the Board found that the appellant merely possessed several pi</w:t>
      </w:r>
      <w:r w:rsidR="008B4DA1">
        <w:rPr>
          <w:rFonts w:ascii="Courier New" w:hAnsi="Courier New" w:cs="Courier New"/>
        </w:rPr>
        <w:t xml:space="preserve">eces of personal property that </w:t>
      </w:r>
      <w:r w:rsidR="001B4310">
        <w:rPr>
          <w:rFonts w:ascii="Courier New" w:hAnsi="Courier New" w:cs="Courier New"/>
        </w:rPr>
        <w:t xml:space="preserve">contained some records associated with his </w:t>
      </w:r>
      <w:r w:rsidR="00AF5E81">
        <w:rPr>
          <w:rFonts w:ascii="Courier New" w:hAnsi="Courier New" w:cs="Courier New"/>
        </w:rPr>
        <w:t>livelihood</w:t>
      </w:r>
      <w:r w:rsidR="001B4310">
        <w:rPr>
          <w:rFonts w:ascii="Courier New" w:hAnsi="Courier New" w:cs="Courier New"/>
        </w:rPr>
        <w:t xml:space="preserve">.  There was no convincing evidence that any part of the real estate was devoted to a commercial purpose.  </w:t>
      </w:r>
      <w:r w:rsidR="00691304">
        <w:rPr>
          <w:rFonts w:ascii="Courier New" w:hAnsi="Courier New" w:cs="Courier New"/>
        </w:rPr>
        <w:t xml:space="preserve">Therefore, the Board found that the subject property should have been classified and taxed as solely residential for the fiscal year at issue.  </w:t>
      </w:r>
      <w:r w:rsidR="00EF78D6">
        <w:rPr>
          <w:rFonts w:ascii="Courier New" w:hAnsi="Courier New" w:cs="Courier New"/>
        </w:rPr>
        <w:t xml:space="preserve">  </w:t>
      </w:r>
    </w:p>
    <w:p w:rsidR="000F4D40" w:rsidRDefault="00EF78D6" w:rsidP="000F4D40">
      <w:pPr>
        <w:spacing w:line="480" w:lineRule="auto"/>
        <w:ind w:firstLine="720"/>
        <w:jc w:val="both"/>
        <w:rPr>
          <w:rFonts w:ascii="Courier New" w:hAnsi="Courier New" w:cs="Courier New"/>
        </w:rPr>
      </w:pPr>
      <w:r>
        <w:rPr>
          <w:rFonts w:ascii="Courier New" w:hAnsi="Courier New" w:cs="Courier New"/>
        </w:rPr>
        <w:t xml:space="preserve">Accordingly, the Board issued a </w:t>
      </w:r>
      <w:r w:rsidR="008575BE">
        <w:rPr>
          <w:rFonts w:ascii="Courier New" w:hAnsi="Courier New" w:cs="Courier New"/>
        </w:rPr>
        <w:t xml:space="preserve">revised </w:t>
      </w:r>
      <w:r>
        <w:rPr>
          <w:rFonts w:ascii="Courier New" w:hAnsi="Courier New" w:cs="Courier New"/>
        </w:rPr>
        <w:t xml:space="preserve">decision for the appellant in this appeal and granted </w:t>
      </w:r>
      <w:r w:rsidR="008B4DA1">
        <w:rPr>
          <w:rFonts w:ascii="Courier New" w:hAnsi="Courier New" w:cs="Courier New"/>
        </w:rPr>
        <w:t xml:space="preserve">an </w:t>
      </w:r>
      <w:r>
        <w:rPr>
          <w:rFonts w:ascii="Courier New" w:hAnsi="Courier New" w:cs="Courier New"/>
        </w:rPr>
        <w:t>abatement in the amount of $</w:t>
      </w:r>
      <w:r w:rsidR="008575BE">
        <w:rPr>
          <w:rFonts w:ascii="Courier New" w:hAnsi="Courier New" w:cs="Courier New"/>
        </w:rPr>
        <w:t>2,</w:t>
      </w:r>
      <w:r>
        <w:rPr>
          <w:rFonts w:ascii="Courier New" w:hAnsi="Courier New" w:cs="Courier New"/>
        </w:rPr>
        <w:t>273.79.</w:t>
      </w:r>
      <w:r w:rsidR="008575BE">
        <w:rPr>
          <w:rStyle w:val="FootnoteReference"/>
          <w:rFonts w:ascii="Courier New" w:hAnsi="Courier New"/>
        </w:rPr>
        <w:footnoteReference w:id="2"/>
      </w:r>
    </w:p>
    <w:p w:rsidR="000F4D40" w:rsidRDefault="000F4D40">
      <w:pPr>
        <w:rPr>
          <w:rFonts w:ascii="Courier New" w:hAnsi="Courier New" w:cs="Courier New"/>
        </w:rPr>
      </w:pPr>
    </w:p>
    <w:p w:rsidR="001B4310" w:rsidRDefault="001B4310" w:rsidP="00D24531">
      <w:pPr>
        <w:jc w:val="center"/>
        <w:rPr>
          <w:rFonts w:ascii="Courier New" w:hAnsi="Courier New" w:cs="Courier New"/>
          <w:b/>
        </w:rPr>
      </w:pPr>
    </w:p>
    <w:p w:rsidR="007552E9" w:rsidRDefault="00D24531" w:rsidP="00D24531">
      <w:pPr>
        <w:jc w:val="center"/>
        <w:rPr>
          <w:rFonts w:ascii="Courier New" w:hAnsi="Courier New" w:cs="Courier New"/>
          <w:b/>
        </w:rPr>
      </w:pPr>
      <w:r w:rsidRPr="00D24531">
        <w:rPr>
          <w:rFonts w:ascii="Courier New" w:hAnsi="Courier New" w:cs="Courier New"/>
          <w:b/>
        </w:rPr>
        <w:t>OPINION</w:t>
      </w:r>
    </w:p>
    <w:p w:rsidR="00D24531" w:rsidRDefault="00D24531" w:rsidP="00D24531">
      <w:pPr>
        <w:rPr>
          <w:rFonts w:ascii="Courier New" w:hAnsi="Courier New" w:cs="Courier New"/>
        </w:rPr>
      </w:pPr>
    </w:p>
    <w:p w:rsidR="00691304" w:rsidRDefault="000A099E" w:rsidP="001B4310">
      <w:pPr>
        <w:spacing w:line="480" w:lineRule="auto"/>
        <w:ind w:firstLine="720"/>
        <w:jc w:val="both"/>
        <w:rPr>
          <w:rFonts w:ascii="Courier New" w:hAnsi="Courier New" w:cs="Courier New"/>
        </w:rPr>
      </w:pPr>
      <w:r w:rsidRPr="000A099E">
        <w:rPr>
          <w:rFonts w:ascii="Courier New" w:hAnsi="Courier New" w:cs="Courier New"/>
        </w:rPr>
        <w:t xml:space="preserve">General Laws c. 59, § 2A(b) requires the assessors of each city or town to classify all real property according to its </w:t>
      </w:r>
      <w:r w:rsidRPr="000A099E">
        <w:rPr>
          <w:rFonts w:ascii="Courier New" w:hAnsi="Courier New" w:cs="Courier New"/>
        </w:rPr>
        <w:lastRenderedPageBreak/>
        <w:t xml:space="preserve">particular usage.  </w:t>
      </w:r>
      <w:r w:rsidRPr="000A099E">
        <w:rPr>
          <w:rFonts w:ascii="Courier New" w:hAnsi="Courier New" w:cs="Courier New"/>
          <w:i/>
        </w:rPr>
        <w:t>S</w:t>
      </w:r>
      <w:r w:rsidRPr="000A099E">
        <w:rPr>
          <w:rFonts w:ascii="Courier New" w:hAnsi="Courier New" w:cs="Courier New"/>
          <w:i/>
          <w:iCs/>
        </w:rPr>
        <w:t>ee</w:t>
      </w:r>
      <w:r w:rsidRPr="000A099E">
        <w:rPr>
          <w:rFonts w:ascii="Courier New" w:hAnsi="Courier New" w:cs="Courier New"/>
        </w:rPr>
        <w:t xml:space="preserve"> </w:t>
      </w:r>
      <w:r w:rsidRPr="00422D41">
        <w:rPr>
          <w:rFonts w:ascii="Courier New" w:hAnsi="Courier New" w:cs="Courier New"/>
          <w:b/>
          <w:bCs/>
          <w:i/>
          <w:iCs/>
        </w:rPr>
        <w:t>Meachen v. Assessors of the Town of Sudbury</w:t>
      </w:r>
      <w:r w:rsidRPr="000A099E">
        <w:rPr>
          <w:rFonts w:ascii="Courier New" w:hAnsi="Courier New" w:cs="Courier New"/>
        </w:rPr>
        <w:t>, Mass. ATB Findings of Fact and Reports 2001-211, 215-16.  Section 2A(b) provides four distinct usage classifications, two of whic</w:t>
      </w:r>
      <w:r w:rsidR="00422D41">
        <w:rPr>
          <w:rFonts w:ascii="Courier New" w:hAnsi="Courier New" w:cs="Courier New"/>
        </w:rPr>
        <w:t>h are at issue in this appeal: “Cl</w:t>
      </w:r>
      <w:r w:rsidRPr="000A099E">
        <w:rPr>
          <w:rFonts w:ascii="Courier New" w:hAnsi="Courier New" w:cs="Courier New"/>
        </w:rPr>
        <w:t>ass one, residential</w:t>
      </w:r>
      <w:r w:rsidR="00422D41">
        <w:rPr>
          <w:rFonts w:ascii="Courier New" w:hAnsi="Courier New" w:cs="Courier New"/>
        </w:rPr>
        <w:t xml:space="preserve">, </w:t>
      </w:r>
      <w:r w:rsidRPr="000A099E">
        <w:rPr>
          <w:rFonts w:ascii="Courier New" w:hAnsi="Courier New" w:cs="Courier New"/>
        </w:rPr>
        <w:t xml:space="preserve">property </w:t>
      </w:r>
      <w:r w:rsidRPr="000A099E">
        <w:rPr>
          <w:rFonts w:ascii="Courier New" w:hAnsi="Courier New" w:cs="Courier New"/>
          <w:bCs/>
          <w:i/>
          <w:iCs/>
        </w:rPr>
        <w:t xml:space="preserve">used or held for human habitation </w:t>
      </w:r>
      <w:r w:rsidRPr="0091493B">
        <w:rPr>
          <w:rFonts w:ascii="Courier New" w:hAnsi="Courier New" w:cs="Courier New"/>
          <w:bCs/>
          <w:iCs/>
        </w:rPr>
        <w:t>containing one or more dwelling units</w:t>
      </w:r>
      <w:r w:rsidR="00422D41" w:rsidRPr="0091493B">
        <w:rPr>
          <w:rFonts w:ascii="Courier New" w:hAnsi="Courier New" w:cs="Courier New"/>
          <w:bCs/>
          <w:iCs/>
        </w:rPr>
        <w:t>”</w:t>
      </w:r>
      <w:r w:rsidR="00422D41">
        <w:rPr>
          <w:rFonts w:ascii="Courier New" w:hAnsi="Courier New" w:cs="Courier New"/>
          <w:bCs/>
          <w:i/>
          <w:iCs/>
        </w:rPr>
        <w:t xml:space="preserve"> </w:t>
      </w:r>
      <w:r w:rsidR="00422D41">
        <w:rPr>
          <w:rFonts w:ascii="Courier New" w:hAnsi="Courier New" w:cs="Courier New"/>
          <w:bCs/>
          <w:iCs/>
        </w:rPr>
        <w:t xml:space="preserve">and </w:t>
      </w:r>
      <w:r w:rsidRPr="000A099E">
        <w:rPr>
          <w:rFonts w:ascii="Courier New" w:hAnsi="Courier New" w:cs="Courier New"/>
        </w:rPr>
        <w:t>“Class three, commercial</w:t>
      </w:r>
      <w:r w:rsidR="008575BE">
        <w:rPr>
          <w:rFonts w:ascii="Courier New" w:hAnsi="Courier New" w:cs="Courier New"/>
        </w:rPr>
        <w:t xml:space="preserve">, </w:t>
      </w:r>
      <w:r w:rsidRPr="000A099E">
        <w:rPr>
          <w:rFonts w:ascii="Courier New" w:hAnsi="Courier New" w:cs="Courier New"/>
        </w:rPr>
        <w:t xml:space="preserve">property used or held for use for business purposes </w:t>
      </w:r>
      <w:r w:rsidRPr="000A099E">
        <w:rPr>
          <w:rFonts w:ascii="Courier New" w:hAnsi="Courier New" w:cs="Courier New"/>
          <w:bCs/>
          <w:i/>
          <w:iCs/>
        </w:rPr>
        <w:t>and not specifically includible in another class</w:t>
      </w:r>
      <w:r w:rsidR="00422D41">
        <w:rPr>
          <w:rFonts w:ascii="Courier New" w:hAnsi="Courier New" w:cs="Courier New"/>
          <w:bCs/>
          <w:i/>
          <w:iCs/>
        </w:rPr>
        <w:t>.</w:t>
      </w:r>
      <w:r w:rsidR="008575BE">
        <w:rPr>
          <w:rFonts w:ascii="Courier New" w:hAnsi="Courier New" w:cs="Courier New"/>
          <w:bCs/>
          <w:i/>
          <w:iCs/>
        </w:rPr>
        <w:t>”</w:t>
      </w:r>
      <w:r w:rsidR="00422D41">
        <w:rPr>
          <w:rFonts w:ascii="Courier New" w:hAnsi="Courier New" w:cs="Courier New"/>
          <w:bCs/>
          <w:i/>
          <w:iCs/>
        </w:rPr>
        <w:t xml:space="preserve">  </w:t>
      </w:r>
      <w:r w:rsidRPr="000A099E">
        <w:rPr>
          <w:rFonts w:ascii="Courier New" w:hAnsi="Courier New" w:cs="Courier New"/>
        </w:rPr>
        <w:t>(emph</w:t>
      </w:r>
      <w:r>
        <w:rPr>
          <w:rFonts w:ascii="Courier New" w:hAnsi="Courier New" w:cs="Courier New"/>
        </w:rPr>
        <w:t>asis added).</w:t>
      </w:r>
      <w:r w:rsidR="008B4DA1">
        <w:rPr>
          <w:rFonts w:ascii="Courier New" w:hAnsi="Courier New" w:cs="Courier New"/>
        </w:rPr>
        <w:t xml:space="preserve">  </w:t>
      </w:r>
      <w:r w:rsidR="00DF3FA7" w:rsidRPr="00DF3FA7">
        <w:rPr>
          <w:rFonts w:ascii="Courier New" w:hAnsi="Courier New" w:cs="Courier New"/>
        </w:rPr>
        <w:t>Section 2A</w:t>
      </w:r>
      <w:r w:rsidR="008B4DA1">
        <w:rPr>
          <w:rFonts w:ascii="Courier New" w:hAnsi="Courier New" w:cs="Courier New"/>
        </w:rPr>
        <w:t>(b)</w:t>
      </w:r>
      <w:r w:rsidR="00DF3FA7" w:rsidRPr="00DF3FA7">
        <w:rPr>
          <w:rFonts w:ascii="Courier New" w:hAnsi="Courier New" w:cs="Courier New"/>
        </w:rPr>
        <w:t xml:space="preserve"> goes on to provide that where property is “used or held for use for more than one purpose and such uses result in different classifications, the assessors shall allocate to each classification the percentage of the fair cash valuation of the property devoted to each use according to the guidelines promulgated by the commissioner.”</w:t>
      </w:r>
      <w:r w:rsidR="00DF3FA7">
        <w:rPr>
          <w:rFonts w:ascii="Courier New" w:hAnsi="Courier New" w:cs="Courier New"/>
        </w:rPr>
        <w:t xml:space="preserve"> </w:t>
      </w:r>
      <w:r w:rsidR="00691304">
        <w:rPr>
          <w:rFonts w:ascii="Courier New" w:hAnsi="Courier New" w:cs="Courier New"/>
        </w:rPr>
        <w:t xml:space="preserve"> </w:t>
      </w:r>
      <w:r w:rsidR="00DF3FA7">
        <w:rPr>
          <w:rFonts w:ascii="Courier New" w:hAnsi="Courier New" w:cs="Courier New"/>
        </w:rPr>
        <w:t>In the present appeal, the assessors maintained that</w:t>
      </w:r>
      <w:r w:rsidR="008E5BF6">
        <w:rPr>
          <w:rFonts w:ascii="Courier New" w:hAnsi="Courier New" w:cs="Courier New"/>
        </w:rPr>
        <w:t xml:space="preserve"> in addition to being </w:t>
      </w:r>
      <w:r w:rsidR="00691304">
        <w:rPr>
          <w:rFonts w:ascii="Courier New" w:hAnsi="Courier New" w:cs="Courier New"/>
        </w:rPr>
        <w:t xml:space="preserve">used as </w:t>
      </w:r>
      <w:r w:rsidR="008E5BF6">
        <w:rPr>
          <w:rFonts w:ascii="Courier New" w:hAnsi="Courier New" w:cs="Courier New"/>
        </w:rPr>
        <w:t xml:space="preserve">the appellant’s residence, </w:t>
      </w:r>
      <w:r w:rsidR="001B4310">
        <w:rPr>
          <w:rFonts w:ascii="Courier New" w:hAnsi="Courier New" w:cs="Courier New"/>
        </w:rPr>
        <w:t>a portion of th</w:t>
      </w:r>
      <w:r w:rsidR="008E5BF6">
        <w:rPr>
          <w:rFonts w:ascii="Courier New" w:hAnsi="Courier New" w:cs="Courier New"/>
        </w:rPr>
        <w:t xml:space="preserve">e subject property was </w:t>
      </w:r>
      <w:r w:rsidR="00691304">
        <w:rPr>
          <w:rFonts w:ascii="Courier New" w:hAnsi="Courier New" w:cs="Courier New"/>
        </w:rPr>
        <w:t xml:space="preserve">also </w:t>
      </w:r>
      <w:r w:rsidR="008E5BF6">
        <w:rPr>
          <w:rFonts w:ascii="Courier New" w:hAnsi="Courier New" w:cs="Courier New"/>
        </w:rPr>
        <w:t>used for commercial purposes and</w:t>
      </w:r>
      <w:r w:rsidR="00DF3FA7">
        <w:rPr>
          <w:rFonts w:ascii="Courier New" w:hAnsi="Courier New" w:cs="Courier New"/>
        </w:rPr>
        <w:t xml:space="preserve">, therefore, </w:t>
      </w:r>
      <w:r w:rsidR="001B4310">
        <w:rPr>
          <w:rFonts w:ascii="Courier New" w:hAnsi="Courier New" w:cs="Courier New"/>
        </w:rPr>
        <w:t xml:space="preserve">that part should be </w:t>
      </w:r>
      <w:r w:rsidR="00DF3FA7">
        <w:rPr>
          <w:rFonts w:ascii="Courier New" w:hAnsi="Courier New" w:cs="Courier New"/>
        </w:rPr>
        <w:t>taxed at the commercial rate.</w:t>
      </w:r>
      <w:r w:rsidR="00691304">
        <w:rPr>
          <w:rFonts w:ascii="Courier New" w:hAnsi="Courier New" w:cs="Courier New"/>
        </w:rPr>
        <w:t xml:space="preserve">  </w:t>
      </w:r>
    </w:p>
    <w:p w:rsidR="00AB7A83" w:rsidRDefault="00691304" w:rsidP="00AB7A83">
      <w:pPr>
        <w:spacing w:line="480" w:lineRule="auto"/>
        <w:ind w:firstLine="720"/>
        <w:jc w:val="both"/>
        <w:rPr>
          <w:rFonts w:ascii="Courier New" w:hAnsi="Courier New" w:cs="Courier New"/>
        </w:rPr>
      </w:pPr>
      <w:r>
        <w:rPr>
          <w:rFonts w:ascii="Courier New" w:hAnsi="Courier New" w:cs="Courier New"/>
        </w:rPr>
        <w:t xml:space="preserve">Based on the evidence presented, the Board found that the subject property was not used for commercial purposes for the fiscal year at issue.  The Board found that the subject property was used </w:t>
      </w:r>
      <w:r w:rsidR="005565BB">
        <w:rPr>
          <w:rFonts w:ascii="Courier New" w:hAnsi="Courier New" w:cs="Courier New"/>
        </w:rPr>
        <w:t>by</w:t>
      </w:r>
      <w:r>
        <w:rPr>
          <w:rFonts w:ascii="Courier New" w:hAnsi="Courier New" w:cs="Courier New"/>
        </w:rPr>
        <w:t xml:space="preserve"> the appellant and her family as their primary residence.  The Board further found that although the vehicle used for Mr. Kubinec’s taxi service is registered at the subject </w:t>
      </w:r>
      <w:r>
        <w:rPr>
          <w:rFonts w:ascii="Courier New" w:hAnsi="Courier New" w:cs="Courier New"/>
        </w:rPr>
        <w:lastRenderedPageBreak/>
        <w:t xml:space="preserve">property, this is only for </w:t>
      </w:r>
      <w:r w:rsidR="00B376F3">
        <w:rPr>
          <w:rFonts w:ascii="Courier New" w:hAnsi="Courier New" w:cs="Courier New"/>
        </w:rPr>
        <w:t xml:space="preserve">regulatory </w:t>
      </w:r>
      <w:r>
        <w:rPr>
          <w:rFonts w:ascii="Courier New" w:hAnsi="Courier New" w:cs="Courier New"/>
        </w:rPr>
        <w:t>compliance purposes, and all business is generated elsewhere.  Further, the Board found that the appellant’s possession of a file cabinet, computer, and telephone d</w:t>
      </w:r>
      <w:r w:rsidR="001B4310">
        <w:rPr>
          <w:rFonts w:ascii="Courier New" w:hAnsi="Courier New" w:cs="Courier New"/>
        </w:rPr>
        <w:t>id</w:t>
      </w:r>
      <w:r>
        <w:rPr>
          <w:rFonts w:ascii="Courier New" w:hAnsi="Courier New" w:cs="Courier New"/>
        </w:rPr>
        <w:t xml:space="preserve"> not</w:t>
      </w:r>
      <w:r>
        <w:rPr>
          <w:rFonts w:ascii="Courier New" w:hAnsi="Courier New" w:cs="Courier New"/>
          <w:i/>
        </w:rPr>
        <w:t xml:space="preserve"> </w:t>
      </w:r>
      <w:r w:rsidR="001B4310">
        <w:rPr>
          <w:rFonts w:ascii="Courier New" w:hAnsi="Courier New" w:cs="Courier New"/>
        </w:rPr>
        <w:t>prove</w:t>
      </w:r>
      <w:r>
        <w:rPr>
          <w:rFonts w:ascii="Courier New" w:hAnsi="Courier New" w:cs="Courier New"/>
        </w:rPr>
        <w:t xml:space="preserve"> that the subject property was being used for a commercial enterprise.  </w:t>
      </w:r>
      <w:r w:rsidR="001B4310">
        <w:rPr>
          <w:rFonts w:ascii="Courier New" w:hAnsi="Courier New" w:cs="Courier New"/>
        </w:rPr>
        <w:t>Rather</w:t>
      </w:r>
      <w:r w:rsidR="00AB7A83">
        <w:rPr>
          <w:rFonts w:ascii="Courier New" w:hAnsi="Courier New" w:cs="Courier New"/>
        </w:rPr>
        <w:t>,</w:t>
      </w:r>
      <w:r w:rsidR="001B4310">
        <w:rPr>
          <w:rFonts w:ascii="Courier New" w:hAnsi="Courier New" w:cs="Courier New"/>
        </w:rPr>
        <w:t xml:space="preserve"> they were merely items of personal property containing some records relating to the appellant’s livelihood.  </w:t>
      </w:r>
      <w:r w:rsidR="00AF5E81">
        <w:rPr>
          <w:rFonts w:ascii="Courier New" w:hAnsi="Courier New" w:cs="Courier New"/>
        </w:rPr>
        <w:t xml:space="preserve">There was no convincing evidence that any part of the real estate was devoted to a commercial purpose.  </w:t>
      </w:r>
    </w:p>
    <w:p w:rsidR="000A099E" w:rsidRPr="000A099E" w:rsidRDefault="000A099E" w:rsidP="00AB7A83">
      <w:pPr>
        <w:spacing w:line="480" w:lineRule="auto"/>
        <w:ind w:firstLine="720"/>
        <w:jc w:val="both"/>
        <w:rPr>
          <w:rFonts w:ascii="Courier New" w:hAnsi="Courier New" w:cs="Courier New"/>
        </w:rPr>
      </w:pPr>
      <w:r w:rsidRPr="000A099E">
        <w:rPr>
          <w:rFonts w:ascii="Courier New" w:hAnsi="Courier New" w:cs="Courier New"/>
        </w:rPr>
        <w:t xml:space="preserve">The Board therefore found and ruled that the assessors </w:t>
      </w:r>
      <w:r w:rsidR="00FB1B74">
        <w:rPr>
          <w:rFonts w:ascii="Courier New" w:hAnsi="Courier New" w:cs="Courier New"/>
        </w:rPr>
        <w:t xml:space="preserve">erroneously </w:t>
      </w:r>
      <w:r w:rsidRPr="000A099E">
        <w:rPr>
          <w:rFonts w:ascii="Courier New" w:hAnsi="Courier New" w:cs="Courier New"/>
        </w:rPr>
        <w:t xml:space="preserve">classified the subject property as </w:t>
      </w:r>
      <w:r w:rsidR="00FB1B74">
        <w:rPr>
          <w:rFonts w:ascii="Courier New" w:hAnsi="Courier New" w:cs="Courier New"/>
        </w:rPr>
        <w:t xml:space="preserve">mixed-use </w:t>
      </w:r>
      <w:r w:rsidRPr="000A099E">
        <w:rPr>
          <w:rFonts w:ascii="Courier New" w:hAnsi="Courier New" w:cs="Courier New"/>
        </w:rPr>
        <w:t xml:space="preserve">and </w:t>
      </w:r>
      <w:r w:rsidR="00AF5E81">
        <w:rPr>
          <w:rFonts w:ascii="Courier New" w:hAnsi="Courier New" w:cs="Courier New"/>
        </w:rPr>
        <w:t xml:space="preserve">should not have </w:t>
      </w:r>
      <w:r w:rsidRPr="000A099E">
        <w:rPr>
          <w:rFonts w:ascii="Courier New" w:hAnsi="Courier New" w:cs="Courier New"/>
        </w:rPr>
        <w:t xml:space="preserve">assessed </w:t>
      </w:r>
      <w:r w:rsidR="00FB1B74">
        <w:rPr>
          <w:rFonts w:ascii="Courier New" w:hAnsi="Courier New" w:cs="Courier New"/>
        </w:rPr>
        <w:t xml:space="preserve">a percentage of the subject property at </w:t>
      </w:r>
      <w:r w:rsidRPr="000A099E">
        <w:rPr>
          <w:rFonts w:ascii="Courier New" w:hAnsi="Courier New" w:cs="Courier New"/>
        </w:rPr>
        <w:t xml:space="preserve">the commercial </w:t>
      </w:r>
      <w:r w:rsidR="00FB1B74">
        <w:rPr>
          <w:rFonts w:ascii="Courier New" w:hAnsi="Courier New" w:cs="Courier New"/>
        </w:rPr>
        <w:t xml:space="preserve">tax </w:t>
      </w:r>
      <w:r w:rsidRPr="000A099E">
        <w:rPr>
          <w:rFonts w:ascii="Courier New" w:hAnsi="Courier New" w:cs="Courier New"/>
        </w:rPr>
        <w:t xml:space="preserve">rate.  Accordingly, the Board issued a </w:t>
      </w:r>
      <w:r w:rsidR="008575BE">
        <w:rPr>
          <w:rFonts w:ascii="Courier New" w:hAnsi="Courier New" w:cs="Courier New"/>
        </w:rPr>
        <w:t xml:space="preserve">revised </w:t>
      </w:r>
      <w:r w:rsidRPr="000A099E">
        <w:rPr>
          <w:rFonts w:ascii="Courier New" w:hAnsi="Courier New" w:cs="Courier New"/>
        </w:rPr>
        <w:t>decision for the appell</w:t>
      </w:r>
      <w:r w:rsidR="00FB1B74">
        <w:rPr>
          <w:rFonts w:ascii="Courier New" w:hAnsi="Courier New" w:cs="Courier New"/>
        </w:rPr>
        <w:t xml:space="preserve">ant </w:t>
      </w:r>
      <w:r w:rsidRPr="000A099E">
        <w:rPr>
          <w:rFonts w:ascii="Courier New" w:hAnsi="Courier New" w:cs="Courier New"/>
        </w:rPr>
        <w:t>in th</w:t>
      </w:r>
      <w:r w:rsidR="00FB1B74">
        <w:rPr>
          <w:rFonts w:ascii="Courier New" w:hAnsi="Courier New" w:cs="Courier New"/>
        </w:rPr>
        <w:t>is</w:t>
      </w:r>
      <w:r w:rsidRPr="000A099E">
        <w:rPr>
          <w:rFonts w:ascii="Courier New" w:hAnsi="Courier New" w:cs="Courier New"/>
        </w:rPr>
        <w:t xml:space="preserve"> appeal</w:t>
      </w:r>
      <w:r w:rsidR="005565BB">
        <w:rPr>
          <w:rFonts w:ascii="Courier New" w:hAnsi="Courier New" w:cs="Courier New"/>
        </w:rPr>
        <w:t xml:space="preserve"> and granted an abatement in the amount of $2,273.79</w:t>
      </w:r>
      <w:r w:rsidRPr="000A099E">
        <w:rPr>
          <w:rFonts w:ascii="Courier New" w:hAnsi="Courier New" w:cs="Courier New"/>
        </w:rPr>
        <w:t>.</w:t>
      </w:r>
    </w:p>
    <w:p w:rsidR="00B376F3" w:rsidRDefault="00B376F3" w:rsidP="000A099E">
      <w:pPr>
        <w:pStyle w:val="BodyTextIndent"/>
        <w:spacing w:after="0" w:line="480" w:lineRule="auto"/>
        <w:jc w:val="both"/>
        <w:rPr>
          <w:rFonts w:ascii="Courier New" w:hAnsi="Courier New" w:cs="Courier New"/>
          <w:b/>
        </w:rPr>
      </w:pPr>
    </w:p>
    <w:p w:rsidR="000A099E" w:rsidRPr="005E43E0" w:rsidRDefault="000A099E" w:rsidP="000A099E">
      <w:pPr>
        <w:pStyle w:val="BodyTextIndent"/>
        <w:spacing w:after="0" w:line="480" w:lineRule="auto"/>
        <w:jc w:val="both"/>
        <w:rPr>
          <w:rFonts w:ascii="Courier New" w:hAnsi="Courier New" w:cs="Courier New"/>
          <w:b/>
          <w:bCs/>
        </w:rPr>
      </w:pPr>
      <w:r w:rsidRPr="005E43E0">
        <w:rPr>
          <w:rFonts w:ascii="Courier New" w:hAnsi="Courier New" w:cs="Courier New"/>
          <w:b/>
        </w:rPr>
        <w:tab/>
      </w:r>
      <w:r w:rsidRPr="005E43E0">
        <w:rPr>
          <w:rFonts w:ascii="Courier New" w:hAnsi="Courier New" w:cs="Courier New"/>
          <w:b/>
        </w:rPr>
        <w:tab/>
      </w:r>
      <w:r w:rsidRPr="005E43E0">
        <w:rPr>
          <w:rFonts w:ascii="Courier New" w:hAnsi="Courier New" w:cs="Courier New"/>
          <w:b/>
        </w:rPr>
        <w:tab/>
      </w:r>
      <w:r w:rsidRPr="005E43E0">
        <w:rPr>
          <w:rFonts w:ascii="Courier New" w:hAnsi="Courier New" w:cs="Courier New"/>
          <w:b/>
        </w:rPr>
        <w:tab/>
      </w:r>
      <w:r w:rsidRPr="005E43E0">
        <w:rPr>
          <w:rFonts w:ascii="Courier New" w:hAnsi="Courier New" w:cs="Courier New"/>
          <w:b/>
        </w:rPr>
        <w:tab/>
      </w:r>
      <w:r w:rsidRPr="005E43E0">
        <w:rPr>
          <w:rFonts w:ascii="Courier New" w:hAnsi="Courier New" w:cs="Courier New"/>
          <w:b/>
        </w:rPr>
        <w:tab/>
        <w:t xml:space="preserve">THE </w:t>
      </w:r>
      <w:r w:rsidRPr="005E43E0">
        <w:rPr>
          <w:rFonts w:ascii="Courier New" w:hAnsi="Courier New" w:cs="Courier New"/>
          <w:b/>
          <w:bCs/>
        </w:rPr>
        <w:t>APPELLATE TAX BOARD</w:t>
      </w:r>
    </w:p>
    <w:p w:rsidR="000A099E" w:rsidRPr="005E43E0" w:rsidRDefault="000A099E" w:rsidP="000A099E">
      <w:pPr>
        <w:pStyle w:val="BodyTextIndent"/>
        <w:spacing w:after="0" w:line="480" w:lineRule="auto"/>
        <w:jc w:val="both"/>
        <w:rPr>
          <w:rFonts w:ascii="Courier New" w:hAnsi="Courier New" w:cs="Courier New"/>
          <w:b/>
          <w:bCs/>
        </w:rPr>
      </w:pPr>
    </w:p>
    <w:p w:rsidR="000A099E" w:rsidRPr="005E43E0" w:rsidRDefault="000A099E" w:rsidP="00CD062C">
      <w:pPr>
        <w:pStyle w:val="BodyTextIndent"/>
        <w:spacing w:after="0"/>
        <w:jc w:val="both"/>
        <w:rPr>
          <w:rFonts w:ascii="Courier New" w:hAnsi="Courier New" w:cs="Courier New"/>
          <w:b/>
          <w:bCs/>
        </w:rPr>
      </w:pPr>
      <w:r w:rsidRPr="005E43E0">
        <w:rPr>
          <w:rFonts w:ascii="Courier New" w:hAnsi="Courier New" w:cs="Courier New"/>
          <w:b/>
          <w:bCs/>
        </w:rPr>
        <w:tab/>
      </w:r>
      <w:r w:rsidRPr="005E43E0">
        <w:rPr>
          <w:rFonts w:ascii="Courier New" w:hAnsi="Courier New" w:cs="Courier New"/>
          <w:b/>
          <w:bCs/>
        </w:rPr>
        <w:tab/>
      </w:r>
      <w:r w:rsidRPr="005E43E0">
        <w:rPr>
          <w:rFonts w:ascii="Courier New" w:hAnsi="Courier New" w:cs="Courier New"/>
          <w:b/>
          <w:bCs/>
        </w:rPr>
        <w:tab/>
      </w:r>
      <w:r w:rsidRPr="005E43E0">
        <w:rPr>
          <w:rFonts w:ascii="Courier New" w:hAnsi="Courier New" w:cs="Courier New"/>
          <w:b/>
          <w:bCs/>
        </w:rPr>
        <w:tab/>
        <w:t>   By: ________________________________</w:t>
      </w:r>
      <w:r w:rsidR="005E43E0">
        <w:rPr>
          <w:rFonts w:ascii="Courier New" w:hAnsi="Courier New" w:cs="Courier New"/>
          <w:b/>
          <w:bCs/>
        </w:rPr>
        <w:t>_</w:t>
      </w:r>
    </w:p>
    <w:p w:rsidR="000A099E" w:rsidRPr="005E43E0" w:rsidRDefault="000A099E" w:rsidP="00CD062C">
      <w:pPr>
        <w:pStyle w:val="BodyTextIndent"/>
        <w:spacing w:after="0"/>
        <w:jc w:val="both"/>
        <w:rPr>
          <w:rFonts w:ascii="Courier New" w:hAnsi="Courier New" w:cs="Courier New"/>
          <w:b/>
          <w:bCs/>
        </w:rPr>
      </w:pPr>
      <w:r w:rsidRPr="005E43E0">
        <w:rPr>
          <w:rFonts w:ascii="Courier New" w:hAnsi="Courier New" w:cs="Courier New"/>
          <w:b/>
          <w:bCs/>
        </w:rPr>
        <w:tab/>
      </w:r>
      <w:r w:rsidRPr="005E43E0">
        <w:rPr>
          <w:rFonts w:ascii="Courier New" w:hAnsi="Courier New" w:cs="Courier New"/>
          <w:b/>
          <w:bCs/>
        </w:rPr>
        <w:tab/>
      </w:r>
      <w:r w:rsidRPr="005E43E0">
        <w:rPr>
          <w:rFonts w:ascii="Courier New" w:hAnsi="Courier New" w:cs="Courier New"/>
          <w:b/>
          <w:bCs/>
        </w:rPr>
        <w:tab/>
      </w:r>
      <w:r w:rsidRPr="005E43E0">
        <w:rPr>
          <w:rFonts w:ascii="Courier New" w:hAnsi="Courier New" w:cs="Courier New"/>
          <w:b/>
          <w:bCs/>
        </w:rPr>
        <w:tab/>
      </w:r>
      <w:r w:rsidRPr="005E43E0">
        <w:rPr>
          <w:rFonts w:ascii="Courier New" w:hAnsi="Courier New" w:cs="Courier New"/>
          <w:b/>
          <w:bCs/>
        </w:rPr>
        <w:tab/>
        <w:t xml:space="preserve">   Thomas W. Hammond, Jr, Chairman                  </w:t>
      </w:r>
    </w:p>
    <w:p w:rsidR="00E84A32" w:rsidRDefault="00E84A32" w:rsidP="00E84A32">
      <w:pPr>
        <w:pStyle w:val="BodyTextIndent"/>
        <w:spacing w:after="0" w:line="480" w:lineRule="auto"/>
        <w:jc w:val="both"/>
        <w:rPr>
          <w:rFonts w:ascii="Courier New" w:hAnsi="Courier New" w:cs="Courier New"/>
          <w:b/>
          <w:bCs/>
        </w:rPr>
      </w:pPr>
    </w:p>
    <w:p w:rsidR="00E84A32" w:rsidRPr="005E43E0" w:rsidRDefault="00E84A32" w:rsidP="00E84A32">
      <w:pPr>
        <w:pStyle w:val="BodyTextIndent"/>
        <w:spacing w:after="0" w:line="480" w:lineRule="auto"/>
        <w:jc w:val="both"/>
        <w:rPr>
          <w:rFonts w:ascii="Courier New" w:hAnsi="Courier New" w:cs="Courier New"/>
          <w:b/>
          <w:bCs/>
        </w:rPr>
      </w:pPr>
      <w:r w:rsidRPr="005E43E0">
        <w:rPr>
          <w:rFonts w:ascii="Courier New" w:hAnsi="Courier New" w:cs="Courier New"/>
          <w:b/>
          <w:bCs/>
        </w:rPr>
        <w:t>A true copy:</w:t>
      </w:r>
    </w:p>
    <w:p w:rsidR="00E84A32" w:rsidRPr="005E43E0" w:rsidRDefault="00E84A32" w:rsidP="00E84A32">
      <w:pPr>
        <w:pStyle w:val="BodyTextIndent"/>
        <w:spacing w:after="0" w:line="480" w:lineRule="auto"/>
        <w:jc w:val="both"/>
        <w:rPr>
          <w:rFonts w:ascii="Courier New" w:hAnsi="Courier New" w:cs="Courier New"/>
          <w:b/>
          <w:bCs/>
        </w:rPr>
      </w:pPr>
    </w:p>
    <w:p w:rsidR="00E84A32" w:rsidRPr="005E43E0" w:rsidRDefault="00E84A32" w:rsidP="00E84A32">
      <w:pPr>
        <w:pStyle w:val="BodyTextIndent"/>
        <w:spacing w:after="0"/>
        <w:jc w:val="both"/>
        <w:rPr>
          <w:rFonts w:ascii="Courier New" w:hAnsi="Courier New" w:cs="Courier New"/>
          <w:b/>
          <w:bCs/>
        </w:rPr>
      </w:pPr>
      <w:r w:rsidRPr="005E43E0">
        <w:rPr>
          <w:rFonts w:ascii="Courier New" w:hAnsi="Courier New" w:cs="Courier New"/>
          <w:b/>
          <w:bCs/>
        </w:rPr>
        <w:t>Attest: ____________________________</w:t>
      </w:r>
    </w:p>
    <w:p w:rsidR="00E84A32" w:rsidRPr="005E43E0" w:rsidRDefault="00E84A32" w:rsidP="00E84A32">
      <w:pPr>
        <w:pStyle w:val="BodyTextIndent"/>
        <w:spacing w:after="0"/>
        <w:jc w:val="both"/>
        <w:rPr>
          <w:rFonts w:ascii="Courier New" w:hAnsi="Courier New" w:cs="Courier New"/>
          <w:b/>
          <w:bCs/>
        </w:rPr>
      </w:pPr>
      <w:r w:rsidRPr="005E43E0">
        <w:rPr>
          <w:rFonts w:ascii="Courier New" w:hAnsi="Courier New" w:cs="Courier New"/>
          <w:b/>
          <w:bCs/>
        </w:rPr>
        <w:t xml:space="preserve">           Clerk of the Board</w:t>
      </w:r>
    </w:p>
    <w:p w:rsidR="000A099E" w:rsidRPr="00B376F3" w:rsidRDefault="000A099E" w:rsidP="000A099E">
      <w:pPr>
        <w:pStyle w:val="BodyTextIndent"/>
        <w:spacing w:after="0" w:line="480" w:lineRule="auto"/>
        <w:jc w:val="both"/>
        <w:rPr>
          <w:rFonts w:ascii="Courier New" w:hAnsi="Courier New" w:cs="Courier New"/>
          <w:b/>
          <w:bCs/>
          <w:sz w:val="16"/>
          <w:szCs w:val="16"/>
        </w:rPr>
      </w:pPr>
    </w:p>
    <w:sectPr w:rsidR="000A099E" w:rsidRPr="00B376F3" w:rsidSect="00BF6B12">
      <w:footerReference w:type="default" r:id="rId8"/>
      <w:pgSz w:w="12240" w:h="15840"/>
      <w:pgMar w:top="1440" w:right="1440" w:bottom="1440" w:left="1440" w:header="720" w:footer="720" w:gutter="0"/>
      <w:pgNumType w:start="6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51" w:rsidRDefault="00EB6251" w:rsidP="009D1192">
      <w:r>
        <w:separator/>
      </w:r>
    </w:p>
  </w:endnote>
  <w:endnote w:type="continuationSeparator" w:id="0">
    <w:p w:rsidR="00EB6251" w:rsidRDefault="00EB6251" w:rsidP="009D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7A0" w:rsidRPr="00BF6B12" w:rsidRDefault="00BF6B12" w:rsidP="00BF6B12">
    <w:pPr>
      <w:pStyle w:val="Footer"/>
      <w:jc w:val="center"/>
      <w:rPr>
        <w:rFonts w:ascii="Courier New" w:hAnsi="Courier New" w:cs="Courier New"/>
        <w:b/>
      </w:rPr>
    </w:pPr>
    <w:r>
      <w:rPr>
        <w:rFonts w:ascii="Courier New" w:hAnsi="Courier New" w:cs="Courier New"/>
        <w:b/>
      </w:rPr>
      <w:t>ATB 2018-</w:t>
    </w:r>
    <w:r w:rsidR="00FE27A0" w:rsidRPr="00BF6B12">
      <w:rPr>
        <w:rFonts w:ascii="Courier New" w:hAnsi="Courier New" w:cs="Courier New"/>
        <w:b/>
      </w:rPr>
      <w:fldChar w:fldCharType="begin"/>
    </w:r>
    <w:r w:rsidR="00FE27A0" w:rsidRPr="00BF6B12">
      <w:rPr>
        <w:rFonts w:ascii="Courier New" w:hAnsi="Courier New" w:cs="Courier New"/>
        <w:b/>
      </w:rPr>
      <w:instrText xml:space="preserve"> PAGE   \* MERGEFORMAT </w:instrText>
    </w:r>
    <w:r w:rsidR="00FE27A0" w:rsidRPr="00BF6B12">
      <w:rPr>
        <w:rFonts w:ascii="Courier New" w:hAnsi="Courier New" w:cs="Courier New"/>
        <w:b/>
      </w:rPr>
      <w:fldChar w:fldCharType="separate"/>
    </w:r>
    <w:r w:rsidR="008B25AF">
      <w:rPr>
        <w:rFonts w:ascii="Courier New" w:hAnsi="Courier New" w:cs="Courier New"/>
        <w:b/>
        <w:noProof/>
      </w:rPr>
      <w:t>610</w:t>
    </w:r>
    <w:r w:rsidR="00FE27A0" w:rsidRPr="00BF6B12">
      <w:rPr>
        <w:rFonts w:ascii="Courier New" w:hAnsi="Courier New" w:cs="Courier New"/>
        <w:b/>
        <w:noProof/>
      </w:rPr>
      <w:fldChar w:fldCharType="end"/>
    </w:r>
  </w:p>
  <w:p w:rsidR="00FE27A0" w:rsidRDefault="00FE2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51" w:rsidRDefault="00EB6251" w:rsidP="009D1192">
      <w:r>
        <w:separator/>
      </w:r>
    </w:p>
  </w:footnote>
  <w:footnote w:type="continuationSeparator" w:id="0">
    <w:p w:rsidR="00EB6251" w:rsidRDefault="00EB6251" w:rsidP="009D1192">
      <w:r>
        <w:continuationSeparator/>
      </w:r>
    </w:p>
  </w:footnote>
  <w:footnote w:id="1">
    <w:p w:rsidR="00C71911" w:rsidRPr="008A33D1" w:rsidRDefault="00C71911" w:rsidP="00C71911">
      <w:pPr>
        <w:pStyle w:val="FootnoteText"/>
        <w:jc w:val="both"/>
        <w:rPr>
          <w:rFonts w:ascii="Courier New" w:hAnsi="Courier New" w:cs="Courier New"/>
        </w:rPr>
      </w:pPr>
      <w:r w:rsidRPr="008A33D1">
        <w:rPr>
          <w:rStyle w:val="FootnoteReference"/>
          <w:rFonts w:ascii="Courier New" w:hAnsi="Courier New" w:cs="Courier New"/>
        </w:rPr>
        <w:footnoteRef/>
      </w:r>
      <w:r w:rsidRPr="008A33D1">
        <w:rPr>
          <w:rFonts w:ascii="Courier New" w:hAnsi="Courier New" w:cs="Courier New"/>
        </w:rPr>
        <w:t xml:space="preserve"> The parties did not provide a breakdown of the </w:t>
      </w:r>
      <w:r w:rsidR="00D47F5D">
        <w:rPr>
          <w:rFonts w:ascii="Courier New" w:hAnsi="Courier New" w:cs="Courier New"/>
        </w:rPr>
        <w:t xml:space="preserve">mixed-use </w:t>
      </w:r>
      <w:r w:rsidRPr="008A33D1">
        <w:rPr>
          <w:rFonts w:ascii="Courier New" w:hAnsi="Courier New" w:cs="Courier New"/>
        </w:rPr>
        <w:t xml:space="preserve">classification and tax assessed.  </w:t>
      </w:r>
    </w:p>
  </w:footnote>
  <w:footnote w:id="2">
    <w:p w:rsidR="008575BE" w:rsidRDefault="008575BE" w:rsidP="008575BE">
      <w:pPr>
        <w:pStyle w:val="FootnoteText"/>
        <w:jc w:val="both"/>
      </w:pPr>
      <w:r w:rsidRPr="005E43E0">
        <w:rPr>
          <w:rStyle w:val="FootnoteReference"/>
          <w:rFonts w:ascii="Courier New" w:hAnsi="Courier New" w:cs="Courier New"/>
        </w:rPr>
        <w:footnoteRef/>
      </w:r>
      <w:r w:rsidRPr="005E43E0">
        <w:rPr>
          <w:rFonts w:ascii="Courier New" w:hAnsi="Courier New" w:cs="Courier New"/>
        </w:rPr>
        <w:t xml:space="preserve"> </w:t>
      </w:r>
      <w:r>
        <w:rPr>
          <w:rFonts w:ascii="Courier New" w:hAnsi="Courier New" w:cs="Courier New"/>
        </w:rPr>
        <w:t>On its own</w:t>
      </w:r>
      <w:r w:rsidR="002D5980">
        <w:rPr>
          <w:rFonts w:ascii="Courier New" w:hAnsi="Courier New" w:cs="Courier New"/>
        </w:rPr>
        <w:t xml:space="preserve"> m</w:t>
      </w:r>
      <w:r w:rsidRPr="008575BE">
        <w:rPr>
          <w:rFonts w:ascii="Courier New" w:hAnsi="Courier New" w:cs="Courier New"/>
        </w:rPr>
        <w:t xml:space="preserve">otion, the Board issued a revised decision to </w:t>
      </w:r>
      <w:r w:rsidR="00AB7A83">
        <w:rPr>
          <w:rFonts w:ascii="Courier New" w:hAnsi="Courier New" w:cs="Courier New"/>
        </w:rPr>
        <w:t xml:space="preserve">properly </w:t>
      </w:r>
      <w:r w:rsidRPr="008575BE">
        <w:rPr>
          <w:rFonts w:ascii="Courier New" w:hAnsi="Courier New" w:cs="Courier New"/>
        </w:rPr>
        <w:t>include a residential exemption of $1,961.58 in calculating the abatement amount.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92"/>
    <w:rsid w:val="00072044"/>
    <w:rsid w:val="000A099E"/>
    <w:rsid w:val="000D77F9"/>
    <w:rsid w:val="000F4D40"/>
    <w:rsid w:val="00107C08"/>
    <w:rsid w:val="001647DA"/>
    <w:rsid w:val="0017378A"/>
    <w:rsid w:val="001B4310"/>
    <w:rsid w:val="001E106E"/>
    <w:rsid w:val="001F4F30"/>
    <w:rsid w:val="00204424"/>
    <w:rsid w:val="002D5980"/>
    <w:rsid w:val="002E5DB0"/>
    <w:rsid w:val="002F0F20"/>
    <w:rsid w:val="002F1334"/>
    <w:rsid w:val="00345835"/>
    <w:rsid w:val="003C76A2"/>
    <w:rsid w:val="003F08D9"/>
    <w:rsid w:val="00400ADA"/>
    <w:rsid w:val="00422D41"/>
    <w:rsid w:val="0047373A"/>
    <w:rsid w:val="0048028D"/>
    <w:rsid w:val="004A6BE9"/>
    <w:rsid w:val="004E5917"/>
    <w:rsid w:val="004E6703"/>
    <w:rsid w:val="004F3948"/>
    <w:rsid w:val="00555E05"/>
    <w:rsid w:val="005565BB"/>
    <w:rsid w:val="0057224E"/>
    <w:rsid w:val="00582DF1"/>
    <w:rsid w:val="005E43E0"/>
    <w:rsid w:val="0063369B"/>
    <w:rsid w:val="00637FA6"/>
    <w:rsid w:val="00675C13"/>
    <w:rsid w:val="00691304"/>
    <w:rsid w:val="00713523"/>
    <w:rsid w:val="007239E3"/>
    <w:rsid w:val="007552E9"/>
    <w:rsid w:val="00781D74"/>
    <w:rsid w:val="007A644D"/>
    <w:rsid w:val="00846EE7"/>
    <w:rsid w:val="008575BE"/>
    <w:rsid w:val="008A33D1"/>
    <w:rsid w:val="008B25AF"/>
    <w:rsid w:val="008B4DA1"/>
    <w:rsid w:val="008B69A3"/>
    <w:rsid w:val="008E40B8"/>
    <w:rsid w:val="008E5BF6"/>
    <w:rsid w:val="008E6AA3"/>
    <w:rsid w:val="0091493B"/>
    <w:rsid w:val="0094045F"/>
    <w:rsid w:val="009930B8"/>
    <w:rsid w:val="009D1192"/>
    <w:rsid w:val="00A73273"/>
    <w:rsid w:val="00AA48E8"/>
    <w:rsid w:val="00AB7A83"/>
    <w:rsid w:val="00AC1818"/>
    <w:rsid w:val="00AF5E81"/>
    <w:rsid w:val="00B02F74"/>
    <w:rsid w:val="00B376F3"/>
    <w:rsid w:val="00BB7C98"/>
    <w:rsid w:val="00BE75B3"/>
    <w:rsid w:val="00BF6B12"/>
    <w:rsid w:val="00C052EA"/>
    <w:rsid w:val="00C1647E"/>
    <w:rsid w:val="00C71911"/>
    <w:rsid w:val="00C751DA"/>
    <w:rsid w:val="00CD062C"/>
    <w:rsid w:val="00D24531"/>
    <w:rsid w:val="00D47F5D"/>
    <w:rsid w:val="00D536F5"/>
    <w:rsid w:val="00D65464"/>
    <w:rsid w:val="00D8164D"/>
    <w:rsid w:val="00DA4C9B"/>
    <w:rsid w:val="00DD5175"/>
    <w:rsid w:val="00DF3FA7"/>
    <w:rsid w:val="00E008D8"/>
    <w:rsid w:val="00E01B6B"/>
    <w:rsid w:val="00E05CEE"/>
    <w:rsid w:val="00E23F6D"/>
    <w:rsid w:val="00E35B3E"/>
    <w:rsid w:val="00E84A32"/>
    <w:rsid w:val="00EB1FF8"/>
    <w:rsid w:val="00EB6251"/>
    <w:rsid w:val="00ED3FCD"/>
    <w:rsid w:val="00EE775D"/>
    <w:rsid w:val="00EF78D6"/>
    <w:rsid w:val="00FB1B74"/>
    <w:rsid w:val="00FD0BFD"/>
    <w:rsid w:val="00FD3A6C"/>
    <w:rsid w:val="00FE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D1192"/>
    <w:pPr>
      <w:autoSpaceDE w:val="0"/>
      <w:autoSpaceDN w:val="0"/>
      <w:spacing w:line="480" w:lineRule="auto"/>
      <w:ind w:firstLine="720"/>
      <w:jc w:val="both"/>
    </w:pPr>
    <w:rPr>
      <w:rFonts w:ascii="Courier New" w:hAnsi="Courier New" w:cs="Courier New"/>
    </w:rPr>
  </w:style>
  <w:style w:type="character" w:customStyle="1" w:styleId="BodyText2Char">
    <w:name w:val="Body Text 2 Char"/>
    <w:link w:val="BodyText2"/>
    <w:rsid w:val="009D1192"/>
    <w:rPr>
      <w:rFonts w:ascii="Courier New" w:eastAsia="Times New Roman" w:hAnsi="Courier New" w:cs="Courier New"/>
      <w:sz w:val="24"/>
      <w:szCs w:val="24"/>
    </w:rPr>
  </w:style>
  <w:style w:type="paragraph" w:styleId="FootnoteText">
    <w:name w:val="footnote text"/>
    <w:basedOn w:val="Normal"/>
    <w:link w:val="FootnoteTextChar"/>
    <w:uiPriority w:val="99"/>
    <w:semiHidden/>
    <w:rsid w:val="009D1192"/>
    <w:rPr>
      <w:sz w:val="20"/>
      <w:szCs w:val="20"/>
    </w:rPr>
  </w:style>
  <w:style w:type="character" w:customStyle="1" w:styleId="FootnoteTextChar">
    <w:name w:val="Footnote Text Char"/>
    <w:link w:val="FootnoteText"/>
    <w:uiPriority w:val="99"/>
    <w:semiHidden/>
    <w:rsid w:val="009D1192"/>
    <w:rPr>
      <w:rFonts w:ascii="Times New Roman" w:eastAsia="Times New Roman" w:hAnsi="Times New Roman" w:cs="Times New Roman"/>
      <w:sz w:val="20"/>
      <w:szCs w:val="20"/>
    </w:rPr>
  </w:style>
  <w:style w:type="character" w:styleId="FootnoteReference">
    <w:name w:val="footnote reference"/>
    <w:uiPriority w:val="99"/>
    <w:semiHidden/>
    <w:rsid w:val="009D1192"/>
    <w:rPr>
      <w:rFonts w:cs="Times New Roman"/>
      <w:vertAlign w:val="superscript"/>
    </w:rPr>
  </w:style>
  <w:style w:type="paragraph" w:styleId="BodyTextIndent">
    <w:name w:val="Body Text Indent"/>
    <w:basedOn w:val="Normal"/>
    <w:link w:val="BodyTextIndentChar"/>
    <w:uiPriority w:val="99"/>
    <w:unhideWhenUsed/>
    <w:rsid w:val="000A099E"/>
    <w:pPr>
      <w:spacing w:after="120"/>
      <w:ind w:left="360"/>
    </w:pPr>
  </w:style>
  <w:style w:type="character" w:customStyle="1" w:styleId="BodyTextIndentChar">
    <w:name w:val="Body Text Indent Char"/>
    <w:link w:val="BodyTextIndent"/>
    <w:uiPriority w:val="99"/>
    <w:rsid w:val="000A099E"/>
    <w:rPr>
      <w:rFonts w:ascii="Times New Roman" w:eastAsia="Times New Roman" w:hAnsi="Times New Roman"/>
      <w:sz w:val="24"/>
      <w:szCs w:val="24"/>
    </w:rPr>
  </w:style>
  <w:style w:type="paragraph" w:styleId="Header">
    <w:name w:val="header"/>
    <w:basedOn w:val="Normal"/>
    <w:link w:val="HeaderChar"/>
    <w:uiPriority w:val="99"/>
    <w:unhideWhenUsed/>
    <w:rsid w:val="00FE27A0"/>
    <w:pPr>
      <w:tabs>
        <w:tab w:val="center" w:pos="4680"/>
        <w:tab w:val="right" w:pos="9360"/>
      </w:tabs>
    </w:pPr>
  </w:style>
  <w:style w:type="character" w:customStyle="1" w:styleId="HeaderChar">
    <w:name w:val="Header Char"/>
    <w:link w:val="Header"/>
    <w:uiPriority w:val="99"/>
    <w:rsid w:val="00FE27A0"/>
    <w:rPr>
      <w:rFonts w:ascii="Times New Roman" w:eastAsia="Times New Roman" w:hAnsi="Times New Roman"/>
      <w:sz w:val="24"/>
      <w:szCs w:val="24"/>
    </w:rPr>
  </w:style>
  <w:style w:type="paragraph" w:styleId="Footer">
    <w:name w:val="footer"/>
    <w:basedOn w:val="Normal"/>
    <w:link w:val="FooterChar"/>
    <w:uiPriority w:val="99"/>
    <w:unhideWhenUsed/>
    <w:rsid w:val="00FE27A0"/>
    <w:pPr>
      <w:tabs>
        <w:tab w:val="center" w:pos="4680"/>
        <w:tab w:val="right" w:pos="9360"/>
      </w:tabs>
    </w:pPr>
  </w:style>
  <w:style w:type="character" w:customStyle="1" w:styleId="FooterChar">
    <w:name w:val="Footer Char"/>
    <w:link w:val="Footer"/>
    <w:uiPriority w:val="99"/>
    <w:rsid w:val="00FE27A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E27A0"/>
    <w:rPr>
      <w:rFonts w:ascii="Tahoma" w:hAnsi="Tahoma" w:cs="Tahoma"/>
      <w:sz w:val="16"/>
      <w:szCs w:val="16"/>
    </w:rPr>
  </w:style>
  <w:style w:type="character" w:customStyle="1" w:styleId="BalloonTextChar">
    <w:name w:val="Balloon Text Char"/>
    <w:link w:val="BalloonText"/>
    <w:uiPriority w:val="99"/>
    <w:semiHidden/>
    <w:rsid w:val="00FE27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D1192"/>
    <w:pPr>
      <w:autoSpaceDE w:val="0"/>
      <w:autoSpaceDN w:val="0"/>
      <w:spacing w:line="480" w:lineRule="auto"/>
      <w:ind w:firstLine="720"/>
      <w:jc w:val="both"/>
    </w:pPr>
    <w:rPr>
      <w:rFonts w:ascii="Courier New" w:hAnsi="Courier New" w:cs="Courier New"/>
    </w:rPr>
  </w:style>
  <w:style w:type="character" w:customStyle="1" w:styleId="BodyText2Char">
    <w:name w:val="Body Text 2 Char"/>
    <w:link w:val="BodyText2"/>
    <w:rsid w:val="009D1192"/>
    <w:rPr>
      <w:rFonts w:ascii="Courier New" w:eastAsia="Times New Roman" w:hAnsi="Courier New" w:cs="Courier New"/>
      <w:sz w:val="24"/>
      <w:szCs w:val="24"/>
    </w:rPr>
  </w:style>
  <w:style w:type="paragraph" w:styleId="FootnoteText">
    <w:name w:val="footnote text"/>
    <w:basedOn w:val="Normal"/>
    <w:link w:val="FootnoteTextChar"/>
    <w:uiPriority w:val="99"/>
    <w:semiHidden/>
    <w:rsid w:val="009D1192"/>
    <w:rPr>
      <w:sz w:val="20"/>
      <w:szCs w:val="20"/>
    </w:rPr>
  </w:style>
  <w:style w:type="character" w:customStyle="1" w:styleId="FootnoteTextChar">
    <w:name w:val="Footnote Text Char"/>
    <w:link w:val="FootnoteText"/>
    <w:uiPriority w:val="99"/>
    <w:semiHidden/>
    <w:rsid w:val="009D1192"/>
    <w:rPr>
      <w:rFonts w:ascii="Times New Roman" w:eastAsia="Times New Roman" w:hAnsi="Times New Roman" w:cs="Times New Roman"/>
      <w:sz w:val="20"/>
      <w:szCs w:val="20"/>
    </w:rPr>
  </w:style>
  <w:style w:type="character" w:styleId="FootnoteReference">
    <w:name w:val="footnote reference"/>
    <w:uiPriority w:val="99"/>
    <w:semiHidden/>
    <w:rsid w:val="009D1192"/>
    <w:rPr>
      <w:rFonts w:cs="Times New Roman"/>
      <w:vertAlign w:val="superscript"/>
    </w:rPr>
  </w:style>
  <w:style w:type="paragraph" w:styleId="BodyTextIndent">
    <w:name w:val="Body Text Indent"/>
    <w:basedOn w:val="Normal"/>
    <w:link w:val="BodyTextIndentChar"/>
    <w:uiPriority w:val="99"/>
    <w:unhideWhenUsed/>
    <w:rsid w:val="000A099E"/>
    <w:pPr>
      <w:spacing w:after="120"/>
      <w:ind w:left="360"/>
    </w:pPr>
  </w:style>
  <w:style w:type="character" w:customStyle="1" w:styleId="BodyTextIndentChar">
    <w:name w:val="Body Text Indent Char"/>
    <w:link w:val="BodyTextIndent"/>
    <w:uiPriority w:val="99"/>
    <w:rsid w:val="000A099E"/>
    <w:rPr>
      <w:rFonts w:ascii="Times New Roman" w:eastAsia="Times New Roman" w:hAnsi="Times New Roman"/>
      <w:sz w:val="24"/>
      <w:szCs w:val="24"/>
    </w:rPr>
  </w:style>
  <w:style w:type="paragraph" w:styleId="Header">
    <w:name w:val="header"/>
    <w:basedOn w:val="Normal"/>
    <w:link w:val="HeaderChar"/>
    <w:uiPriority w:val="99"/>
    <w:unhideWhenUsed/>
    <w:rsid w:val="00FE27A0"/>
    <w:pPr>
      <w:tabs>
        <w:tab w:val="center" w:pos="4680"/>
        <w:tab w:val="right" w:pos="9360"/>
      </w:tabs>
    </w:pPr>
  </w:style>
  <w:style w:type="character" w:customStyle="1" w:styleId="HeaderChar">
    <w:name w:val="Header Char"/>
    <w:link w:val="Header"/>
    <w:uiPriority w:val="99"/>
    <w:rsid w:val="00FE27A0"/>
    <w:rPr>
      <w:rFonts w:ascii="Times New Roman" w:eastAsia="Times New Roman" w:hAnsi="Times New Roman"/>
      <w:sz w:val="24"/>
      <w:szCs w:val="24"/>
    </w:rPr>
  </w:style>
  <w:style w:type="paragraph" w:styleId="Footer">
    <w:name w:val="footer"/>
    <w:basedOn w:val="Normal"/>
    <w:link w:val="FooterChar"/>
    <w:uiPriority w:val="99"/>
    <w:unhideWhenUsed/>
    <w:rsid w:val="00FE27A0"/>
    <w:pPr>
      <w:tabs>
        <w:tab w:val="center" w:pos="4680"/>
        <w:tab w:val="right" w:pos="9360"/>
      </w:tabs>
    </w:pPr>
  </w:style>
  <w:style w:type="character" w:customStyle="1" w:styleId="FooterChar">
    <w:name w:val="Footer Char"/>
    <w:link w:val="Footer"/>
    <w:uiPriority w:val="99"/>
    <w:rsid w:val="00FE27A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E27A0"/>
    <w:rPr>
      <w:rFonts w:ascii="Tahoma" w:hAnsi="Tahoma" w:cs="Tahoma"/>
      <w:sz w:val="16"/>
      <w:szCs w:val="16"/>
    </w:rPr>
  </w:style>
  <w:style w:type="character" w:customStyle="1" w:styleId="BalloonTextChar">
    <w:name w:val="Balloon Text Char"/>
    <w:link w:val="BalloonText"/>
    <w:uiPriority w:val="99"/>
    <w:semiHidden/>
    <w:rsid w:val="00FE27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1741-F28A-4540-8A3B-76FB60E7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2018-11-14T16:04:00Z</cp:lastPrinted>
  <dcterms:created xsi:type="dcterms:W3CDTF">2018-11-14T19:27:00Z</dcterms:created>
  <dcterms:modified xsi:type="dcterms:W3CDTF">2018-11-14T19:27:00Z</dcterms:modified>
</cp:coreProperties>
</file>