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2138" w14:textId="2FD56C46" w:rsidR="00A64AAF" w:rsidRDefault="0095307F">
      <w:pPr>
        <w:tabs>
          <w:tab w:val="left" w:pos="1659"/>
        </w:tabs>
        <w:spacing w:before="90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From: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z w:val="15"/>
          <w:u w:val="single" w:color="0000FF"/>
        </w:rPr>
        <w:t>Michael</w:t>
      </w:r>
      <w:r>
        <w:rPr>
          <w:rFonts w:ascii="Tahoma" w:hAnsi="Tahoma"/>
          <w:color w:val="0000FF"/>
          <w:spacing w:val="-3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P.</w:t>
      </w:r>
      <w:r>
        <w:rPr>
          <w:rFonts w:ascii="Tahoma" w:hAnsi="Tahoma"/>
          <w:color w:val="0000FF"/>
          <w:spacing w:val="-1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O’Brien,</w:t>
      </w:r>
      <w:r>
        <w:rPr>
          <w:rFonts w:ascii="Tahoma" w:hAnsi="Tahoma"/>
          <w:color w:val="0000FF"/>
          <w:spacing w:val="-1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 xml:space="preserve">Fire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Chief</w:t>
      </w:r>
    </w:p>
    <w:p w14:paraId="2E084347" w14:textId="77777777" w:rsidR="00A64AAF" w:rsidRDefault="0095307F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0E09BDC8" w14:textId="77777777" w:rsidR="00A64AAF" w:rsidRDefault="0095307F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Comment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for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1st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DPH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public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hearing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-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proposed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change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to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105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>CMR</w:t>
      </w:r>
      <w:r>
        <w:rPr>
          <w:rFonts w:ascii="Tahoma"/>
          <w:spacing w:val="-2"/>
          <w:sz w:val="15"/>
        </w:rPr>
        <w:t xml:space="preserve"> 170.000</w:t>
      </w:r>
    </w:p>
    <w:p w14:paraId="26C263F8" w14:textId="77777777" w:rsidR="00A64AAF" w:rsidRDefault="0095307F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 xml:space="preserve">Wednesday, July 19,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z w:val="15"/>
        </w:rPr>
        <w:t xml:space="preserve"> 11:44:06 </w:t>
      </w:r>
      <w:r>
        <w:rPr>
          <w:rFonts w:ascii="Tahoma"/>
          <w:spacing w:val="-5"/>
          <w:sz w:val="15"/>
        </w:rPr>
        <w:t>AM</w:t>
      </w:r>
    </w:p>
    <w:p w14:paraId="0A81F16C" w14:textId="77777777" w:rsidR="00A64AAF" w:rsidRDefault="0095307F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194AB7" wp14:editId="285413A5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38121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825E29" wp14:editId="70630DBA">
                <wp:simplePos x="0" y="0"/>
                <wp:positionH relativeFrom="page">
                  <wp:posOffset>990600</wp:posOffset>
                </wp:positionH>
                <wp:positionV relativeFrom="paragraph">
                  <wp:posOffset>209222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1F4284E5" w14:textId="77777777" w:rsidR="00A64AAF" w:rsidRDefault="0095307F">
                            <w:pPr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you recognize the sender and know the content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 xml:space="preserve">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25E2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4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" fillcolor="#f7f14f" stroked="f">
                <v:textbox inset="0,0,0,0">
                  <w:txbxContent>
                    <w:p w14:paraId="1F4284E5" w14:textId="77777777" w:rsidR="00A64AAF" w:rsidRDefault="0095307F">
                      <w:pPr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color w:val="000000"/>
                          <w:sz w:val="24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you recognize the sender and know the content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 xml:space="preserve">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1764EC" w14:textId="77777777" w:rsidR="00A64AAF" w:rsidRDefault="00A64AAF">
      <w:pPr>
        <w:pStyle w:val="BodyText"/>
        <w:spacing w:before="5"/>
        <w:rPr>
          <w:rFonts w:ascii="Tahoma"/>
          <w:sz w:val="10"/>
        </w:rPr>
      </w:pPr>
    </w:p>
    <w:p w14:paraId="3A877D6A" w14:textId="77777777" w:rsidR="00A64AAF" w:rsidRDefault="0095307F">
      <w:pPr>
        <w:pStyle w:val="BodyText"/>
        <w:spacing w:before="1" w:line="268" w:lineRule="auto"/>
        <w:ind w:left="100" w:right="219"/>
      </w:pPr>
      <w:r>
        <w:t>There seems to be a lack of situational awareness at the Department of Public Health when it comes</w:t>
      </w:r>
      <w:r>
        <w:rPr>
          <w:spacing w:val="40"/>
        </w:rPr>
        <w:t xml:space="preserve"> </w:t>
      </w:r>
      <w:r>
        <w:t>to EMS</w:t>
      </w:r>
      <w:proofErr w:type="gramStart"/>
      <w:r>
        <w:t>.</w:t>
      </w:r>
      <w:r>
        <w:rPr>
          <w:spacing w:val="80"/>
        </w:rPr>
        <w:t xml:space="preserve"> </w:t>
      </w:r>
      <w:proofErr w:type="gramEnd"/>
      <w:r>
        <w:t>Perhaps we should call it a disconnect from our mission needs and reality.</w:t>
      </w:r>
    </w:p>
    <w:p w14:paraId="7AE31083" w14:textId="77777777" w:rsidR="00A64AAF" w:rsidRDefault="00A64AAF">
      <w:pPr>
        <w:pStyle w:val="BodyText"/>
        <w:spacing w:before="5"/>
        <w:rPr>
          <w:sz w:val="24"/>
        </w:rPr>
      </w:pPr>
    </w:p>
    <w:p w14:paraId="73FD7CF4" w14:textId="77777777" w:rsidR="00A64AAF" w:rsidRDefault="0095307F">
      <w:pPr>
        <w:pStyle w:val="BodyText"/>
        <w:spacing w:line="268" w:lineRule="auto"/>
        <w:ind w:left="100" w:right="201"/>
      </w:pPr>
      <w:r>
        <w:t>What EMS services need more than anything is an increase in qualified and credentialed EMTs and paramedics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Instead of engaging in problem analysis and identifying measures that wo</w:t>
      </w:r>
      <w:r>
        <w:t>uld improve current recruitment and retention deficiencies, DPH wants to institute policies that will further exacerbate our staffing crisis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In a perfect world, emergency responders would be all properly and safely</w:t>
      </w:r>
      <w:r>
        <w:rPr>
          <w:spacing w:val="20"/>
        </w:rPr>
        <w:t xml:space="preserve"> </w:t>
      </w:r>
      <w:r>
        <w:t>vaccinated;</w:t>
      </w:r>
      <w:r>
        <w:rPr>
          <w:spacing w:val="20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operating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fa</w:t>
      </w:r>
      <w:r>
        <w:t>r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perfect</w:t>
      </w:r>
      <w:r>
        <w:rPr>
          <w:spacing w:val="20"/>
        </w:rPr>
        <w:t xml:space="preserve"> </w:t>
      </w:r>
      <w:r>
        <w:t>world</w:t>
      </w:r>
      <w:proofErr w:type="gramStart"/>
      <w:r>
        <w:t>.</w:t>
      </w:r>
      <w:r>
        <w:rPr>
          <w:spacing w:val="80"/>
        </w:rPr>
        <w:t xml:space="preserve"> </w:t>
      </w:r>
      <w:proofErr w:type="gramEnd"/>
      <w:r>
        <w:t>The</w:t>
      </w:r>
      <w:r>
        <w:rPr>
          <w:spacing w:val="20"/>
        </w:rPr>
        <w:t xml:space="preserve"> </w:t>
      </w:r>
      <w:r>
        <w:t>lack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sufficient</w:t>
      </w:r>
      <w:r>
        <w:rPr>
          <w:spacing w:val="20"/>
        </w:rPr>
        <w:t xml:space="preserve"> </w:t>
      </w:r>
      <w:r>
        <w:t>and qualified staffing in the prehospital setting is a huge threat to public health and I see no evidence the DPH has done anything to improve this situation.</w:t>
      </w:r>
    </w:p>
    <w:p w14:paraId="5EAF9726" w14:textId="77777777" w:rsidR="00A64AAF" w:rsidRDefault="00A64AAF">
      <w:pPr>
        <w:pStyle w:val="BodyText"/>
        <w:spacing w:before="1"/>
        <w:rPr>
          <w:sz w:val="24"/>
        </w:rPr>
      </w:pPr>
    </w:p>
    <w:p w14:paraId="1146660C" w14:textId="77777777" w:rsidR="00A64AAF" w:rsidRDefault="0095307F">
      <w:pPr>
        <w:pStyle w:val="BodyText"/>
        <w:spacing w:line="268" w:lineRule="auto"/>
        <w:ind w:left="100" w:right="201"/>
      </w:pPr>
      <w:r>
        <w:t>This is an egregiously bad policy proposal that wil</w:t>
      </w:r>
      <w:r>
        <w:t>l further destabilize our prehospital healthcare system that is already in crisis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Now is not the time for this…</w:t>
      </w:r>
    </w:p>
    <w:p w14:paraId="54C59AA6" w14:textId="77777777" w:rsidR="00A64AAF" w:rsidRDefault="00A64AAF">
      <w:pPr>
        <w:pStyle w:val="BodyText"/>
      </w:pPr>
    </w:p>
    <w:p w14:paraId="3BCAA64D" w14:textId="77777777" w:rsidR="00A64AAF" w:rsidRDefault="00A64AAF">
      <w:pPr>
        <w:pStyle w:val="BodyText"/>
        <w:spacing w:before="2"/>
        <w:rPr>
          <w:sz w:val="27"/>
        </w:rPr>
      </w:pPr>
    </w:p>
    <w:p w14:paraId="685AA333" w14:textId="77777777" w:rsidR="00A64AAF" w:rsidRDefault="0095307F">
      <w:pPr>
        <w:ind w:left="100"/>
        <w:rPr>
          <w:rFonts w:ascii="Arial"/>
          <w:sz w:val="19"/>
        </w:rPr>
      </w:pPr>
      <w:r>
        <w:rPr>
          <w:rFonts w:ascii="Arial"/>
          <w:spacing w:val="-4"/>
          <w:sz w:val="19"/>
        </w:rPr>
        <w:t>Mike</w:t>
      </w:r>
    </w:p>
    <w:p w14:paraId="7833C373" w14:textId="77777777" w:rsidR="00A64AAF" w:rsidRDefault="0095307F">
      <w:pPr>
        <w:spacing w:before="143"/>
        <w:ind w:left="100"/>
        <w:rPr>
          <w:rFonts w:ascii="Arial"/>
          <w:b/>
        </w:rPr>
      </w:pPr>
      <w:r>
        <w:rPr>
          <w:rFonts w:ascii="Arial"/>
          <w:b/>
        </w:rPr>
        <w:t>Michael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P.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  <w:spacing w:val="-2"/>
        </w:rPr>
        <w:t>O'Brien</w:t>
      </w:r>
    </w:p>
    <w:p w14:paraId="74DE1081" w14:textId="77777777" w:rsidR="00A64AAF" w:rsidRDefault="0095307F">
      <w:pPr>
        <w:spacing w:before="136"/>
        <w:ind w:left="100"/>
        <w:rPr>
          <w:rFonts w:ascii="Engravers MT"/>
          <w:sz w:val="19"/>
        </w:rPr>
      </w:pPr>
      <w:r>
        <w:rPr>
          <w:rFonts w:ascii="Engravers MT"/>
          <w:sz w:val="19"/>
        </w:rPr>
        <w:t>Fire</w:t>
      </w:r>
      <w:r>
        <w:rPr>
          <w:rFonts w:ascii="Engravers MT"/>
          <w:spacing w:val="10"/>
          <w:sz w:val="19"/>
        </w:rPr>
        <w:t xml:space="preserve"> </w:t>
      </w:r>
      <w:r>
        <w:rPr>
          <w:rFonts w:ascii="Engravers MT"/>
          <w:spacing w:val="-2"/>
          <w:sz w:val="19"/>
        </w:rPr>
        <w:t>Chief</w:t>
      </w:r>
    </w:p>
    <w:p w14:paraId="062C1D47" w14:textId="77777777" w:rsidR="00A64AAF" w:rsidRDefault="0095307F">
      <w:pPr>
        <w:spacing w:before="4"/>
        <w:ind w:left="100"/>
        <w:rPr>
          <w:rFonts w:ascii="Engravers MT"/>
          <w:sz w:val="19"/>
        </w:rPr>
      </w:pPr>
      <w:r>
        <w:rPr>
          <w:rFonts w:ascii="Engravers MT"/>
          <w:color w:val="FF0000"/>
          <w:sz w:val="19"/>
        </w:rPr>
        <w:t>Lakeville</w:t>
      </w:r>
      <w:r>
        <w:rPr>
          <w:rFonts w:ascii="Engravers MT"/>
          <w:color w:val="FF0000"/>
          <w:spacing w:val="15"/>
          <w:sz w:val="19"/>
        </w:rPr>
        <w:t xml:space="preserve"> </w:t>
      </w:r>
      <w:r>
        <w:rPr>
          <w:rFonts w:ascii="Engravers MT"/>
          <w:color w:val="FF0000"/>
          <w:sz w:val="19"/>
        </w:rPr>
        <w:t>Fire</w:t>
      </w:r>
      <w:r>
        <w:rPr>
          <w:rFonts w:ascii="Engravers MT"/>
          <w:color w:val="FF0000"/>
          <w:spacing w:val="16"/>
          <w:sz w:val="19"/>
        </w:rPr>
        <w:t xml:space="preserve"> </w:t>
      </w:r>
      <w:r>
        <w:rPr>
          <w:rFonts w:ascii="Engravers MT"/>
          <w:color w:val="FF0000"/>
          <w:spacing w:val="-2"/>
          <w:sz w:val="19"/>
        </w:rPr>
        <w:t>Department</w:t>
      </w:r>
    </w:p>
    <w:p w14:paraId="656BDC5F" w14:textId="77777777" w:rsidR="00A64AAF" w:rsidRDefault="0095307F">
      <w:pPr>
        <w:spacing w:before="3"/>
        <w:ind w:left="100"/>
        <w:rPr>
          <w:rFonts w:ascii="Arial"/>
          <w:sz w:val="19"/>
        </w:rPr>
      </w:pPr>
      <w:r>
        <w:rPr>
          <w:rFonts w:ascii="Arial"/>
          <w:color w:val="1F487C"/>
          <w:sz w:val="19"/>
        </w:rPr>
        <w:t>346</w:t>
      </w:r>
      <w:r>
        <w:rPr>
          <w:rFonts w:ascii="Arial"/>
          <w:color w:val="1F487C"/>
          <w:spacing w:val="6"/>
          <w:sz w:val="19"/>
        </w:rPr>
        <w:t xml:space="preserve"> </w:t>
      </w:r>
      <w:r>
        <w:rPr>
          <w:rFonts w:ascii="Arial"/>
          <w:color w:val="1F487C"/>
          <w:sz w:val="19"/>
        </w:rPr>
        <w:t>Bedford</w:t>
      </w:r>
      <w:r>
        <w:rPr>
          <w:rFonts w:ascii="Arial"/>
          <w:color w:val="1F487C"/>
          <w:spacing w:val="7"/>
          <w:sz w:val="19"/>
        </w:rPr>
        <w:t xml:space="preserve"> </w:t>
      </w:r>
      <w:r>
        <w:rPr>
          <w:rFonts w:ascii="Arial"/>
          <w:color w:val="1F487C"/>
          <w:spacing w:val="-2"/>
          <w:sz w:val="19"/>
        </w:rPr>
        <w:t>Street</w:t>
      </w:r>
    </w:p>
    <w:p w14:paraId="75F20F76" w14:textId="77777777" w:rsidR="00A64AAF" w:rsidRDefault="0095307F">
      <w:pPr>
        <w:spacing w:before="22"/>
        <w:ind w:left="100"/>
        <w:rPr>
          <w:rFonts w:ascii="Arial"/>
          <w:sz w:val="19"/>
        </w:rPr>
      </w:pPr>
      <w:r>
        <w:rPr>
          <w:rFonts w:ascii="Arial"/>
          <w:color w:val="1F487C"/>
          <w:sz w:val="19"/>
        </w:rPr>
        <w:t>Lakeville,</w:t>
      </w:r>
      <w:r>
        <w:rPr>
          <w:rFonts w:ascii="Arial"/>
          <w:color w:val="1F487C"/>
          <w:spacing w:val="8"/>
          <w:sz w:val="19"/>
        </w:rPr>
        <w:t xml:space="preserve"> </w:t>
      </w:r>
      <w:r>
        <w:rPr>
          <w:rFonts w:ascii="Arial"/>
          <w:color w:val="1F487C"/>
          <w:sz w:val="19"/>
        </w:rPr>
        <w:t>MA</w:t>
      </w:r>
      <w:r>
        <w:rPr>
          <w:rFonts w:ascii="Arial"/>
          <w:color w:val="1F487C"/>
          <w:spacing w:val="68"/>
          <w:sz w:val="19"/>
        </w:rPr>
        <w:t xml:space="preserve"> </w:t>
      </w:r>
      <w:r>
        <w:rPr>
          <w:rFonts w:ascii="Arial"/>
          <w:color w:val="1F487C"/>
          <w:spacing w:val="-2"/>
          <w:sz w:val="19"/>
        </w:rPr>
        <w:t>02347</w:t>
      </w:r>
    </w:p>
    <w:p w14:paraId="624811BC" w14:textId="77777777" w:rsidR="00A64AAF" w:rsidRDefault="0095307F">
      <w:pPr>
        <w:spacing w:before="21"/>
        <w:ind w:left="100"/>
        <w:rPr>
          <w:rFonts w:ascii="Arial"/>
          <w:sz w:val="19"/>
        </w:rPr>
      </w:pPr>
      <w:r>
        <w:rPr>
          <w:rFonts w:ascii="Arial"/>
          <w:color w:val="1F487C"/>
          <w:sz w:val="19"/>
        </w:rPr>
        <w:t>PH</w:t>
      </w:r>
      <w:r>
        <w:rPr>
          <w:rFonts w:ascii="Arial"/>
          <w:color w:val="1F487C"/>
          <w:spacing w:val="12"/>
          <w:sz w:val="19"/>
        </w:rPr>
        <w:t xml:space="preserve"> </w:t>
      </w:r>
      <w:r>
        <w:rPr>
          <w:rFonts w:ascii="Arial"/>
          <w:color w:val="1F487C"/>
          <w:sz w:val="19"/>
        </w:rPr>
        <w:t>508-947-</w:t>
      </w:r>
      <w:r>
        <w:rPr>
          <w:rFonts w:ascii="Arial"/>
          <w:color w:val="1F487C"/>
          <w:spacing w:val="-4"/>
          <w:sz w:val="19"/>
        </w:rPr>
        <w:t>4121</w:t>
      </w:r>
    </w:p>
    <w:p w14:paraId="01DD3A7C" w14:textId="77777777" w:rsidR="00A64AAF" w:rsidRDefault="0095307F">
      <w:pPr>
        <w:pStyle w:val="BodyText"/>
        <w:spacing w:before="8"/>
        <w:rPr>
          <w:rFonts w:ascii="Arial"/>
          <w:sz w:val="25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231299AD" wp14:editId="1B9E3421">
            <wp:simplePos x="0" y="0"/>
            <wp:positionH relativeFrom="page">
              <wp:posOffset>990600</wp:posOffset>
            </wp:positionH>
            <wp:positionV relativeFrom="paragraph">
              <wp:posOffset>202867</wp:posOffset>
            </wp:positionV>
            <wp:extent cx="905256" cy="94297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4AAF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Engravers MT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AAF"/>
    <w:rsid w:val="0095307F"/>
    <w:rsid w:val="00A6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1857"/>
  <w15:docId w15:val="{12006756-058E-4984-B9D9-C1DB28B3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5"/>
      <w:ind w:left="45"/>
    </w:pPr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</cp:lastModifiedBy>
  <cp:revision>2</cp:revision>
  <dcterms:created xsi:type="dcterms:W3CDTF">2023-08-09T17:45:00Z</dcterms:created>
  <dcterms:modified xsi:type="dcterms:W3CDTF">2023-08-09T17:46:00Z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