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BE75" w14:textId="5B3E102D" w:rsidR="004B4ED3" w:rsidRPr="00077521" w:rsidRDefault="008B5CF5" w:rsidP="004B4ED3">
      <w:pPr>
        <w:rPr>
          <w:rFonts w:ascii="Times New Roman" w:hAnsi="Times New Roman" w:cs="Times New Roman"/>
          <w:b/>
          <w:smallCaps/>
          <w:sz w:val="28"/>
          <w:szCs w:val="28"/>
        </w:rPr>
      </w:pPr>
      <w:r w:rsidRPr="00077521">
        <w:rPr>
          <w:rFonts w:ascii="Times New Roman" w:hAnsi="Times New Roman" w:cs="Times New Roman"/>
          <w:b/>
          <w:small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D02C30" wp14:editId="1CF3098C">
            <wp:simplePos x="0" y="0"/>
            <wp:positionH relativeFrom="column">
              <wp:posOffset>10437779</wp:posOffset>
            </wp:positionH>
            <wp:positionV relativeFrom="paragraph">
              <wp:posOffset>-175098</wp:posOffset>
            </wp:positionV>
            <wp:extent cx="1123319" cy="1142558"/>
            <wp:effectExtent l="0" t="0" r="635" b="635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990" cy="115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521">
        <w:rPr>
          <w:rFonts w:ascii="Times New Roman" w:hAnsi="Times New Roman" w:cs="Times New Roman"/>
          <w:b/>
          <w:smallCaps/>
          <w:noProof/>
          <w:color w:val="A41034"/>
        </w:rPr>
        <w:drawing>
          <wp:anchor distT="0" distB="0" distL="114300" distR="114300" simplePos="0" relativeHeight="251658241" behindDoc="0" locked="0" layoutInCell="1" allowOverlap="1" wp14:anchorId="63D6E89A" wp14:editId="32C1F522">
            <wp:simplePos x="0" y="0"/>
            <wp:positionH relativeFrom="margin">
              <wp:posOffset>-1</wp:posOffset>
            </wp:positionH>
            <wp:positionV relativeFrom="paragraph">
              <wp:posOffset>9728</wp:posOffset>
            </wp:positionV>
            <wp:extent cx="3940195" cy="799424"/>
            <wp:effectExtent l="0" t="0" r="3175" b="127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183" cy="806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ED3" w:rsidRPr="00077521">
        <w:rPr>
          <w:rFonts w:ascii="Times New Roman" w:hAnsi="Times New Roman" w:cs="Times New Roman"/>
          <w:b/>
          <w:smallCaps/>
          <w:sz w:val="28"/>
          <w:szCs w:val="28"/>
        </w:rPr>
        <w:tab/>
      </w:r>
      <w:r w:rsidR="004B4ED3" w:rsidRPr="00077521">
        <w:rPr>
          <w:rFonts w:ascii="Times New Roman" w:hAnsi="Times New Roman" w:cs="Times New Roman"/>
          <w:b/>
          <w:smallCaps/>
          <w:sz w:val="28"/>
          <w:szCs w:val="28"/>
        </w:rPr>
        <w:tab/>
      </w:r>
      <w:r w:rsidR="008330D2" w:rsidRPr="00077521">
        <w:rPr>
          <w:rFonts w:ascii="Times New Roman" w:hAnsi="Times New Roman" w:cs="Times New Roman"/>
          <w:b/>
          <w:smallCaps/>
          <w:sz w:val="28"/>
          <w:szCs w:val="28"/>
        </w:rPr>
        <w:tab/>
      </w:r>
      <w:r w:rsidR="008330D2" w:rsidRPr="00077521">
        <w:rPr>
          <w:rFonts w:ascii="Times New Roman" w:hAnsi="Times New Roman" w:cs="Times New Roman"/>
          <w:b/>
          <w:smallCaps/>
          <w:sz w:val="28"/>
          <w:szCs w:val="28"/>
        </w:rPr>
        <w:tab/>
      </w:r>
      <w:r w:rsidR="008330D2" w:rsidRPr="00077521">
        <w:rPr>
          <w:rFonts w:ascii="Times New Roman" w:hAnsi="Times New Roman" w:cs="Times New Roman"/>
          <w:b/>
          <w:smallCaps/>
          <w:sz w:val="28"/>
          <w:szCs w:val="28"/>
        </w:rPr>
        <w:tab/>
      </w:r>
      <w:r w:rsidR="008330D2" w:rsidRPr="00077521">
        <w:rPr>
          <w:rFonts w:ascii="Times New Roman" w:hAnsi="Times New Roman" w:cs="Times New Roman"/>
          <w:b/>
          <w:smallCaps/>
          <w:sz w:val="28"/>
          <w:szCs w:val="28"/>
        </w:rPr>
        <w:tab/>
      </w:r>
      <w:r w:rsidR="008330D2" w:rsidRPr="00077521">
        <w:rPr>
          <w:rFonts w:ascii="Times New Roman" w:hAnsi="Times New Roman" w:cs="Times New Roman"/>
          <w:b/>
          <w:smallCaps/>
          <w:sz w:val="28"/>
          <w:szCs w:val="28"/>
        </w:rPr>
        <w:tab/>
      </w:r>
      <w:r w:rsidR="008330D2" w:rsidRPr="00077521">
        <w:rPr>
          <w:rFonts w:ascii="Times New Roman" w:hAnsi="Times New Roman" w:cs="Times New Roman"/>
          <w:b/>
          <w:smallCaps/>
          <w:sz w:val="28"/>
          <w:szCs w:val="28"/>
        </w:rPr>
        <w:tab/>
      </w:r>
    </w:p>
    <w:p w14:paraId="31DE6196" w14:textId="77777777" w:rsidR="00BD6BE6" w:rsidRPr="00077521" w:rsidRDefault="00BD6BE6" w:rsidP="002B583F">
      <w:pPr>
        <w:rPr>
          <w:rFonts w:ascii="Times New Roman" w:hAnsi="Times New Roman" w:cs="Times New Roman"/>
          <w:b/>
          <w:smallCaps/>
          <w:sz w:val="26"/>
          <w:szCs w:val="26"/>
        </w:rPr>
      </w:pPr>
    </w:p>
    <w:p w14:paraId="6ED1A5B1" w14:textId="77777777" w:rsidR="00120065" w:rsidRDefault="00120065" w:rsidP="009A42A5">
      <w:pPr>
        <w:jc w:val="center"/>
        <w:rPr>
          <w:rFonts w:ascii="Times New Roman" w:hAnsi="Times New Roman" w:cs="Times New Roman"/>
          <w:b/>
          <w:smallCaps/>
          <w:sz w:val="30"/>
          <w:szCs w:val="30"/>
        </w:rPr>
      </w:pPr>
    </w:p>
    <w:p w14:paraId="3D464D85" w14:textId="5D59BD9D" w:rsidR="004B4ED3" w:rsidRPr="008B5CF5" w:rsidRDefault="001E39AC" w:rsidP="009A42A5">
      <w:pPr>
        <w:jc w:val="center"/>
        <w:rPr>
          <w:rFonts w:ascii="Times New Roman" w:hAnsi="Times New Roman" w:cs="Times New Roman"/>
          <w:b/>
          <w:smallCaps/>
          <w:sz w:val="40"/>
          <w:szCs w:val="30"/>
        </w:rPr>
      </w:pPr>
      <w:r w:rsidRPr="008B5CF5">
        <w:rPr>
          <w:rFonts w:ascii="Times New Roman" w:hAnsi="Times New Roman" w:cs="Times New Roman"/>
          <w:b/>
          <w:smallCaps/>
          <w:sz w:val="40"/>
          <w:szCs w:val="30"/>
        </w:rPr>
        <w:t>Latent Tuberculosis Infection</w:t>
      </w:r>
      <w:r w:rsidR="004B4ED3" w:rsidRPr="008B5CF5">
        <w:rPr>
          <w:rFonts w:ascii="Times New Roman" w:hAnsi="Times New Roman" w:cs="Times New Roman"/>
          <w:b/>
          <w:smallCaps/>
          <w:sz w:val="40"/>
          <w:szCs w:val="30"/>
        </w:rPr>
        <w:t xml:space="preserve"> </w:t>
      </w:r>
      <w:r w:rsidR="001620FA" w:rsidRPr="008B5CF5">
        <w:rPr>
          <w:rFonts w:ascii="Times New Roman" w:hAnsi="Times New Roman" w:cs="Times New Roman"/>
          <w:b/>
          <w:smallCaps/>
          <w:sz w:val="40"/>
          <w:szCs w:val="30"/>
        </w:rPr>
        <w:t xml:space="preserve">Treatment </w:t>
      </w:r>
      <w:r w:rsidR="00E41A77" w:rsidRPr="008B5CF5">
        <w:rPr>
          <w:rFonts w:ascii="Times New Roman" w:hAnsi="Times New Roman" w:cs="Times New Roman"/>
          <w:b/>
          <w:smallCaps/>
          <w:sz w:val="40"/>
          <w:szCs w:val="30"/>
        </w:rPr>
        <w:t>At a Glance</w:t>
      </w:r>
      <w:r w:rsidR="004B4ED3" w:rsidRPr="008B5CF5">
        <w:rPr>
          <w:rFonts w:ascii="Times New Roman" w:hAnsi="Times New Roman" w:cs="Times New Roman"/>
          <w:b/>
          <w:smallCaps/>
          <w:sz w:val="40"/>
          <w:szCs w:val="30"/>
        </w:rPr>
        <w:t xml:space="preserve">: </w:t>
      </w:r>
      <w:r w:rsidR="002C6C3E">
        <w:rPr>
          <w:rFonts w:ascii="Times New Roman" w:hAnsi="Times New Roman" w:cs="Times New Roman"/>
          <w:b/>
          <w:smallCaps/>
          <w:sz w:val="40"/>
          <w:szCs w:val="30"/>
        </w:rPr>
        <w:t>202</w:t>
      </w:r>
      <w:r w:rsidR="00FA07B0">
        <w:rPr>
          <w:rFonts w:ascii="Times New Roman" w:hAnsi="Times New Roman" w:cs="Times New Roman"/>
          <w:b/>
          <w:smallCaps/>
          <w:sz w:val="40"/>
          <w:szCs w:val="30"/>
        </w:rPr>
        <w:t>4</w:t>
      </w:r>
    </w:p>
    <w:p w14:paraId="7B3251AF" w14:textId="77777777" w:rsidR="008B5CF5" w:rsidRDefault="008B5CF5" w:rsidP="008B5CF5">
      <w:pPr>
        <w:spacing w:after="0" w:line="240" w:lineRule="auto"/>
        <w:ind w:left="1440" w:right="1440"/>
        <w:rPr>
          <w:rFonts w:ascii="Times New Roman" w:hAnsi="Times New Roman" w:cs="Times New Roman"/>
          <w:b/>
          <w:smallCaps/>
          <w:sz w:val="30"/>
          <w:szCs w:val="30"/>
          <w:u w:val="single"/>
        </w:rPr>
      </w:pPr>
    </w:p>
    <w:p w14:paraId="4D18B7F0" w14:textId="3B3BAB95" w:rsidR="004B4ED3" w:rsidRPr="008B5CF5" w:rsidRDefault="004B4ED3" w:rsidP="008B5CF5">
      <w:pPr>
        <w:spacing w:after="0" w:line="240" w:lineRule="auto"/>
        <w:ind w:left="1440" w:right="1440"/>
        <w:rPr>
          <w:rFonts w:ascii="Times New Roman" w:hAnsi="Times New Roman" w:cs="Times New Roman"/>
          <w:b/>
          <w:smallCaps/>
          <w:sz w:val="32"/>
          <w:szCs w:val="30"/>
        </w:rPr>
      </w:pPr>
      <w:r w:rsidRPr="008B5CF5">
        <w:rPr>
          <w:rFonts w:ascii="Times New Roman" w:hAnsi="Times New Roman" w:cs="Times New Roman"/>
          <w:b/>
          <w:smallCaps/>
          <w:sz w:val="32"/>
          <w:szCs w:val="30"/>
          <w:u w:val="single"/>
        </w:rPr>
        <w:t>Introduction</w:t>
      </w:r>
    </w:p>
    <w:p w14:paraId="13E2F593" w14:textId="77777777" w:rsidR="008B5CF5" w:rsidRDefault="008B5CF5" w:rsidP="008B5CF5">
      <w:pPr>
        <w:spacing w:after="0" w:line="240" w:lineRule="auto"/>
        <w:ind w:left="1440" w:righ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C5DBB" w14:textId="3967FB82" w:rsidR="00C75EC5" w:rsidRPr="008B5CF5" w:rsidRDefault="008B355D" w:rsidP="008B5CF5">
      <w:pPr>
        <w:spacing w:after="0"/>
        <w:ind w:left="1440" w:right="1440"/>
        <w:jc w:val="both"/>
        <w:rPr>
          <w:rFonts w:ascii="Times New Roman" w:hAnsi="Times New Roman" w:cs="Times New Roman"/>
          <w:szCs w:val="24"/>
        </w:rPr>
      </w:pPr>
      <w:r w:rsidRPr="008B5CF5">
        <w:rPr>
          <w:rFonts w:ascii="Times New Roman" w:hAnsi="Times New Roman" w:cs="Times New Roman"/>
          <w:b/>
          <w:szCs w:val="24"/>
        </w:rPr>
        <w:t xml:space="preserve">The </w:t>
      </w:r>
      <w:r w:rsidR="001E39AC" w:rsidRPr="008B5CF5">
        <w:rPr>
          <w:rFonts w:ascii="Times New Roman" w:hAnsi="Times New Roman" w:cs="Times New Roman"/>
          <w:b/>
          <w:szCs w:val="24"/>
        </w:rPr>
        <w:t>Latent Tuberculosis Infection (</w:t>
      </w:r>
      <w:r w:rsidR="00154D3E">
        <w:rPr>
          <w:rFonts w:ascii="Times New Roman" w:hAnsi="Times New Roman" w:cs="Times New Roman"/>
          <w:b/>
          <w:szCs w:val="24"/>
        </w:rPr>
        <w:t>also referred to as latent TB infection, or LTBI</w:t>
      </w:r>
      <w:r w:rsidR="001E39AC" w:rsidRPr="008B5CF5">
        <w:rPr>
          <w:rFonts w:ascii="Times New Roman" w:hAnsi="Times New Roman" w:cs="Times New Roman"/>
          <w:b/>
          <w:szCs w:val="24"/>
        </w:rPr>
        <w:t>)</w:t>
      </w:r>
      <w:r w:rsidR="0010295B" w:rsidRPr="008B5CF5">
        <w:rPr>
          <w:rFonts w:ascii="Times New Roman" w:hAnsi="Times New Roman" w:cs="Times New Roman"/>
          <w:b/>
          <w:szCs w:val="24"/>
        </w:rPr>
        <w:t xml:space="preserve"> Treatment </w:t>
      </w:r>
      <w:proofErr w:type="gramStart"/>
      <w:r w:rsidR="00BD6BE6" w:rsidRPr="008B5CF5">
        <w:rPr>
          <w:rFonts w:ascii="Times New Roman" w:hAnsi="Times New Roman" w:cs="Times New Roman"/>
          <w:b/>
          <w:szCs w:val="24"/>
        </w:rPr>
        <w:t>At</w:t>
      </w:r>
      <w:proofErr w:type="gramEnd"/>
      <w:r w:rsidR="00E41A77" w:rsidRPr="008B5CF5">
        <w:rPr>
          <w:rFonts w:ascii="Times New Roman" w:hAnsi="Times New Roman" w:cs="Times New Roman"/>
          <w:b/>
          <w:szCs w:val="24"/>
        </w:rPr>
        <w:t xml:space="preserve"> a Glance</w:t>
      </w:r>
      <w:r w:rsidRPr="008B5CF5">
        <w:rPr>
          <w:rFonts w:ascii="Times New Roman" w:hAnsi="Times New Roman" w:cs="Times New Roman"/>
          <w:b/>
          <w:szCs w:val="24"/>
        </w:rPr>
        <w:t xml:space="preserve"> tool</w:t>
      </w:r>
      <w:r w:rsidR="00202E35" w:rsidRPr="008B5CF5">
        <w:rPr>
          <w:rFonts w:ascii="Times New Roman" w:hAnsi="Times New Roman" w:cs="Times New Roman"/>
          <w:b/>
          <w:szCs w:val="24"/>
        </w:rPr>
        <w:t xml:space="preserve"> provides an overview of the coverage of key </w:t>
      </w:r>
      <w:r w:rsidR="00154D3E">
        <w:rPr>
          <w:rFonts w:ascii="Times New Roman" w:hAnsi="Times New Roman" w:cs="Times New Roman"/>
          <w:b/>
          <w:szCs w:val="24"/>
        </w:rPr>
        <w:t>latent TB infection</w:t>
      </w:r>
      <w:r w:rsidR="00202E35" w:rsidRPr="008B5CF5">
        <w:rPr>
          <w:rFonts w:ascii="Times New Roman" w:hAnsi="Times New Roman" w:cs="Times New Roman"/>
          <w:b/>
          <w:szCs w:val="24"/>
        </w:rPr>
        <w:t xml:space="preserve"> services in Massachusetts as of </w:t>
      </w:r>
      <w:r w:rsidR="00FA07B0">
        <w:rPr>
          <w:rFonts w:ascii="Times New Roman" w:hAnsi="Times New Roman" w:cs="Times New Roman"/>
          <w:b/>
          <w:szCs w:val="24"/>
        </w:rPr>
        <w:t>February 2024</w:t>
      </w:r>
      <w:r w:rsidR="006978CC">
        <w:rPr>
          <w:rFonts w:ascii="Times New Roman" w:hAnsi="Times New Roman" w:cs="Times New Roman"/>
          <w:b/>
          <w:szCs w:val="24"/>
        </w:rPr>
        <w:t xml:space="preserve"> </w:t>
      </w:r>
      <w:r w:rsidR="00E41A77" w:rsidRPr="008B5CF5">
        <w:rPr>
          <w:rFonts w:ascii="Times New Roman" w:hAnsi="Times New Roman" w:cs="Times New Roman"/>
          <w:b/>
          <w:szCs w:val="24"/>
        </w:rPr>
        <w:t>in order to give health care providers quick access to basic coverage information to help inform discussions with patients about treatment</w:t>
      </w:r>
      <w:r w:rsidR="00202E35" w:rsidRPr="008B5CF5">
        <w:rPr>
          <w:rFonts w:ascii="Times New Roman" w:hAnsi="Times New Roman" w:cs="Times New Roman"/>
          <w:b/>
          <w:szCs w:val="24"/>
        </w:rPr>
        <w:t xml:space="preserve">. </w:t>
      </w:r>
      <w:r w:rsidRPr="008B5CF5">
        <w:rPr>
          <w:rFonts w:ascii="Times New Roman" w:hAnsi="Times New Roman" w:cs="Times New Roman"/>
          <w:szCs w:val="24"/>
        </w:rPr>
        <w:t>The tool</w:t>
      </w:r>
      <w:r w:rsidR="00202E35" w:rsidRPr="008B5CF5">
        <w:rPr>
          <w:rFonts w:ascii="Times New Roman" w:hAnsi="Times New Roman" w:cs="Times New Roman"/>
          <w:szCs w:val="24"/>
        </w:rPr>
        <w:t xml:space="preserve"> provides a series of tables that outline coverage (and related costs and restrictions) for three categories of health insurance plans:</w:t>
      </w:r>
      <w:r w:rsidR="00983FB4" w:rsidRPr="008B5CF5">
        <w:rPr>
          <w:rFonts w:ascii="Times New Roman" w:hAnsi="Times New Roman" w:cs="Times New Roman"/>
          <w:szCs w:val="24"/>
        </w:rPr>
        <w:t xml:space="preserve"> (1) s</w:t>
      </w:r>
      <w:r w:rsidR="00202E35" w:rsidRPr="008B5CF5">
        <w:rPr>
          <w:rFonts w:ascii="Times New Roman" w:hAnsi="Times New Roman" w:cs="Times New Roman"/>
          <w:szCs w:val="24"/>
        </w:rPr>
        <w:t>ilver-level Qualified Health Plans (QHPs), (2) ConnectorCare plans, and (3) Medicaid (MassHealth) plans. The information in these tables is based upo</w:t>
      </w:r>
      <w:r w:rsidR="00983FB4" w:rsidRPr="008B5CF5">
        <w:rPr>
          <w:rFonts w:ascii="Times New Roman" w:hAnsi="Times New Roman" w:cs="Times New Roman"/>
          <w:szCs w:val="24"/>
        </w:rPr>
        <w:t xml:space="preserve">n publicly </w:t>
      </w:r>
      <w:r w:rsidR="00202E35" w:rsidRPr="008B5CF5">
        <w:rPr>
          <w:rFonts w:ascii="Times New Roman" w:hAnsi="Times New Roman" w:cs="Times New Roman"/>
          <w:szCs w:val="24"/>
        </w:rPr>
        <w:t xml:space="preserve">available information on the Massachusetts Health Connector website and individual insurer websites. </w:t>
      </w:r>
    </w:p>
    <w:p w14:paraId="3573D894" w14:textId="77777777" w:rsidR="006C56D3" w:rsidRPr="008B5CF5" w:rsidRDefault="006C56D3" w:rsidP="008B5CF5">
      <w:pPr>
        <w:spacing w:after="0"/>
        <w:ind w:left="1440" w:right="1440"/>
        <w:jc w:val="both"/>
        <w:rPr>
          <w:rFonts w:ascii="Times New Roman" w:hAnsi="Times New Roman" w:cs="Times New Roman"/>
          <w:szCs w:val="24"/>
        </w:rPr>
      </w:pPr>
    </w:p>
    <w:p w14:paraId="01E381BC" w14:textId="532DEC3D" w:rsidR="00C75EC5" w:rsidRPr="008B5CF5" w:rsidRDefault="00A6622C" w:rsidP="008B5CF5">
      <w:pPr>
        <w:spacing w:after="0"/>
        <w:ind w:left="1440" w:right="1440"/>
        <w:jc w:val="both"/>
        <w:rPr>
          <w:rFonts w:ascii="Times New Roman" w:hAnsi="Times New Roman" w:cs="Times New Roman"/>
          <w:szCs w:val="24"/>
        </w:rPr>
      </w:pPr>
      <w:r w:rsidRPr="008B5CF5">
        <w:rPr>
          <w:rFonts w:ascii="Times New Roman" w:hAnsi="Times New Roman" w:cs="Times New Roman"/>
          <w:b/>
          <w:szCs w:val="24"/>
        </w:rPr>
        <w:t>Please note that health insurance plans occasionally alter coverage, associated costs, or restrictions over the course of a plan year.</w:t>
      </w:r>
      <w:r w:rsidR="00BD6BE6" w:rsidRPr="008B5CF5">
        <w:rPr>
          <w:rFonts w:ascii="Times New Roman" w:hAnsi="Times New Roman" w:cs="Times New Roman"/>
          <w:szCs w:val="24"/>
        </w:rPr>
        <w:t xml:space="preserve"> </w:t>
      </w:r>
      <w:r w:rsidRPr="008B5CF5">
        <w:rPr>
          <w:rFonts w:ascii="Times New Roman" w:hAnsi="Times New Roman" w:cs="Times New Roman"/>
          <w:b/>
          <w:szCs w:val="24"/>
        </w:rPr>
        <w:t>Health care providers and</w:t>
      </w:r>
      <w:r w:rsidR="00BD6BE6" w:rsidRPr="008B5CF5">
        <w:rPr>
          <w:rFonts w:ascii="Times New Roman" w:hAnsi="Times New Roman" w:cs="Times New Roman"/>
          <w:b/>
          <w:szCs w:val="24"/>
        </w:rPr>
        <w:t xml:space="preserve"> plan</w:t>
      </w:r>
      <w:r w:rsidRPr="008B5CF5">
        <w:rPr>
          <w:rFonts w:ascii="Times New Roman" w:hAnsi="Times New Roman" w:cs="Times New Roman"/>
          <w:b/>
          <w:szCs w:val="24"/>
        </w:rPr>
        <w:t xml:space="preserve"> members should therefore always confirm coverage by contacting the individual plan</w:t>
      </w:r>
      <w:r w:rsidRPr="008B5CF5">
        <w:rPr>
          <w:rFonts w:ascii="Times New Roman" w:hAnsi="Times New Roman" w:cs="Times New Roman"/>
          <w:szCs w:val="24"/>
        </w:rPr>
        <w:t>. To confirm the current coverage status of any service, providers and members can use the contact numbers provided under each table.</w:t>
      </w:r>
    </w:p>
    <w:p w14:paraId="47B1994A" w14:textId="77777777" w:rsidR="006C56D3" w:rsidRPr="008B5CF5" w:rsidRDefault="006C56D3" w:rsidP="008B5CF5">
      <w:pPr>
        <w:spacing w:after="0"/>
        <w:ind w:left="1440" w:right="1440"/>
        <w:rPr>
          <w:rFonts w:ascii="Times New Roman" w:hAnsi="Times New Roman" w:cs="Times New Roman"/>
          <w:szCs w:val="24"/>
        </w:rPr>
      </w:pPr>
    </w:p>
    <w:p w14:paraId="1CA35ABB" w14:textId="2254E412" w:rsidR="00B23A0B" w:rsidRPr="008B5CF5" w:rsidRDefault="006C56D3" w:rsidP="00056B8E">
      <w:pPr>
        <w:spacing w:after="0"/>
        <w:ind w:left="1440" w:right="1440"/>
        <w:rPr>
          <w:rFonts w:ascii="Times New Roman" w:hAnsi="Times New Roman" w:cs="Times New Roman"/>
          <w:szCs w:val="24"/>
        </w:rPr>
      </w:pPr>
      <w:r w:rsidRPr="008B5CF5">
        <w:rPr>
          <w:rFonts w:ascii="Times New Roman" w:hAnsi="Times New Roman" w:cs="Times New Roman"/>
          <w:b/>
          <w:szCs w:val="24"/>
        </w:rPr>
        <w:t>In September 2016, the USPSTF recommended that asymptomatic adults at increased risk for infection receive screening for latent tuberculosis infection.</w:t>
      </w:r>
      <w:r w:rsidR="00BF2488" w:rsidRPr="008B5CF5">
        <w:rPr>
          <w:rStyle w:val="FootnoteReference"/>
          <w:rFonts w:ascii="Times New Roman" w:hAnsi="Times New Roman" w:cs="Times New Roman"/>
          <w:b/>
          <w:szCs w:val="24"/>
        </w:rPr>
        <w:footnoteReference w:id="2"/>
      </w:r>
      <w:r w:rsidRPr="008B5CF5">
        <w:rPr>
          <w:rFonts w:ascii="Times New Roman" w:hAnsi="Times New Roman" w:cs="Times New Roman"/>
          <w:szCs w:val="24"/>
        </w:rPr>
        <w:t xml:space="preserve"> Because the USP</w:t>
      </w:r>
      <w:r w:rsidR="001664FE" w:rsidRPr="008B5CF5">
        <w:rPr>
          <w:rFonts w:ascii="Times New Roman" w:hAnsi="Times New Roman" w:cs="Times New Roman"/>
          <w:szCs w:val="24"/>
        </w:rPr>
        <w:t>S</w:t>
      </w:r>
      <w:r w:rsidRPr="008B5CF5">
        <w:rPr>
          <w:rFonts w:ascii="Times New Roman" w:hAnsi="Times New Roman" w:cs="Times New Roman"/>
          <w:szCs w:val="24"/>
        </w:rPr>
        <w:t>TF provided a “B” rating for this recommendation,</w:t>
      </w:r>
      <w:r w:rsidR="00BF2488" w:rsidRPr="008B5CF5">
        <w:rPr>
          <w:rFonts w:ascii="Times New Roman" w:hAnsi="Times New Roman" w:cs="Times New Roman"/>
          <w:szCs w:val="24"/>
        </w:rPr>
        <w:t xml:space="preserve"> </w:t>
      </w:r>
      <w:r w:rsidR="001B47E9" w:rsidRPr="008B5CF5">
        <w:rPr>
          <w:rFonts w:ascii="Times New Roman" w:hAnsi="Times New Roman" w:cs="Times New Roman"/>
          <w:szCs w:val="24"/>
        </w:rPr>
        <w:t xml:space="preserve">QHPs, ConnectorCare plans, and </w:t>
      </w:r>
      <w:r w:rsidR="00084FE9" w:rsidRPr="008B5CF5">
        <w:rPr>
          <w:rFonts w:ascii="Times New Roman" w:hAnsi="Times New Roman" w:cs="Times New Roman"/>
          <w:szCs w:val="24"/>
        </w:rPr>
        <w:t>Medicaid expansion health plans</w:t>
      </w:r>
      <w:r w:rsidR="001B47E9" w:rsidRPr="008B5CF5">
        <w:rPr>
          <w:rFonts w:ascii="Times New Roman" w:hAnsi="Times New Roman" w:cs="Times New Roman"/>
          <w:szCs w:val="24"/>
        </w:rPr>
        <w:t xml:space="preserve"> </w:t>
      </w:r>
      <w:r w:rsidR="00BF2488" w:rsidRPr="008B5CF5">
        <w:rPr>
          <w:rFonts w:ascii="Times New Roman" w:hAnsi="Times New Roman" w:cs="Times New Roman"/>
          <w:szCs w:val="24"/>
        </w:rPr>
        <w:t>must provide</w:t>
      </w:r>
      <w:r w:rsidRPr="008B5CF5">
        <w:rPr>
          <w:rFonts w:ascii="Times New Roman" w:hAnsi="Times New Roman" w:cs="Times New Roman"/>
          <w:szCs w:val="24"/>
        </w:rPr>
        <w:t xml:space="preserve"> this benefit for the relevant</w:t>
      </w:r>
      <w:r w:rsidR="00BF2488" w:rsidRPr="008B5CF5">
        <w:rPr>
          <w:rFonts w:ascii="Times New Roman" w:hAnsi="Times New Roman" w:cs="Times New Roman"/>
          <w:szCs w:val="24"/>
        </w:rPr>
        <w:t xml:space="preserve"> population without cost-sharing</w:t>
      </w:r>
      <w:r w:rsidRPr="008B5CF5">
        <w:rPr>
          <w:rFonts w:ascii="Times New Roman" w:hAnsi="Times New Roman" w:cs="Times New Roman"/>
          <w:szCs w:val="24"/>
        </w:rPr>
        <w:t>.</w:t>
      </w:r>
      <w:r w:rsidR="00154D3E">
        <w:rPr>
          <w:rFonts w:ascii="Times New Roman" w:hAnsi="Times New Roman" w:cs="Times New Roman"/>
          <w:szCs w:val="24"/>
        </w:rPr>
        <w:t xml:space="preserve"> Insurers generally view radiology services provided in connection with latent TB infection screening as diagnostic services outside of this mandate.</w:t>
      </w:r>
    </w:p>
    <w:p w14:paraId="31AE4A1A" w14:textId="77777777" w:rsidR="002D149D" w:rsidRPr="008B5CF5" w:rsidRDefault="002D149D">
      <w:pPr>
        <w:rPr>
          <w:rFonts w:ascii="Times New Roman" w:hAnsi="Times New Roman" w:cs="Times New Roman"/>
          <w:b/>
          <w:smallCaps/>
          <w:sz w:val="24"/>
          <w:szCs w:val="26"/>
          <w:u w:val="single"/>
        </w:rPr>
      </w:pPr>
      <w:r w:rsidRPr="008B5CF5">
        <w:rPr>
          <w:rFonts w:ascii="Times New Roman" w:hAnsi="Times New Roman" w:cs="Times New Roman"/>
          <w:b/>
          <w:smallCaps/>
          <w:sz w:val="24"/>
          <w:szCs w:val="26"/>
          <w:u w:val="single"/>
        </w:rPr>
        <w:br w:type="page"/>
      </w:r>
    </w:p>
    <w:p w14:paraId="2CDDB871" w14:textId="4E5F1B7C" w:rsidR="00D41CDD" w:rsidRPr="008B5CF5" w:rsidRDefault="004B4ED3" w:rsidP="00CD4207">
      <w:pPr>
        <w:rPr>
          <w:rFonts w:ascii="Times New Roman" w:hAnsi="Times New Roman" w:cs="Times New Roman"/>
          <w:b/>
          <w:smallCaps/>
          <w:sz w:val="32"/>
          <w:szCs w:val="26"/>
          <w:u w:val="single"/>
        </w:rPr>
      </w:pPr>
      <w:r w:rsidRPr="008B5CF5">
        <w:rPr>
          <w:rFonts w:ascii="Times New Roman" w:hAnsi="Times New Roman" w:cs="Times New Roman"/>
          <w:b/>
          <w:smallCaps/>
          <w:sz w:val="32"/>
          <w:szCs w:val="26"/>
          <w:u w:val="single"/>
        </w:rPr>
        <w:lastRenderedPageBreak/>
        <w:t>Massachusetts Silver-Level Qualified Health Plans</w:t>
      </w:r>
    </w:p>
    <w:p w14:paraId="6665F206" w14:textId="57DCF5C2" w:rsidR="00B802E5" w:rsidRPr="007854A7" w:rsidRDefault="00202E35" w:rsidP="007854A7">
      <w:pPr>
        <w:jc w:val="both"/>
        <w:rPr>
          <w:rFonts w:ascii="Times New Roman" w:hAnsi="Times New Roman" w:cs="Times New Roman"/>
        </w:rPr>
      </w:pPr>
      <w:r w:rsidRPr="008B5CF5">
        <w:rPr>
          <w:rFonts w:ascii="Times New Roman" w:hAnsi="Times New Roman" w:cs="Times New Roman"/>
        </w:rPr>
        <w:t xml:space="preserve">The table below summarizes coverage of </w:t>
      </w:r>
      <w:r w:rsidR="00154D3E">
        <w:rPr>
          <w:rFonts w:ascii="Times New Roman" w:hAnsi="Times New Roman" w:cs="Times New Roman"/>
        </w:rPr>
        <w:t>latent TB infection</w:t>
      </w:r>
      <w:r w:rsidRPr="008B5CF5">
        <w:rPr>
          <w:rFonts w:ascii="Times New Roman" w:hAnsi="Times New Roman" w:cs="Times New Roman"/>
        </w:rPr>
        <w:t xml:space="preserve"> </w:t>
      </w:r>
      <w:r w:rsidR="00154D3E">
        <w:rPr>
          <w:rFonts w:ascii="Times New Roman" w:hAnsi="Times New Roman" w:cs="Times New Roman"/>
        </w:rPr>
        <w:t>treatment and related services</w:t>
      </w:r>
      <w:r w:rsidRPr="008B5CF5">
        <w:rPr>
          <w:rFonts w:ascii="Times New Roman" w:hAnsi="Times New Roman" w:cs="Times New Roman"/>
        </w:rPr>
        <w:t xml:space="preserve"> in the silver-level Qualified Health Plans (QHPs) available to individuals via the Massachusetts health insurance marketplace (Ma</w:t>
      </w:r>
      <w:r w:rsidR="001E39AC" w:rsidRPr="008B5CF5">
        <w:rPr>
          <w:rFonts w:ascii="Times New Roman" w:hAnsi="Times New Roman" w:cs="Times New Roman"/>
        </w:rPr>
        <w:t xml:space="preserve">ssachusetts Health Connector). </w:t>
      </w:r>
      <w:r w:rsidR="001A592F" w:rsidRPr="008B5CF5">
        <w:rPr>
          <w:rFonts w:ascii="Times New Roman" w:hAnsi="Times New Roman" w:cs="Times New Roman"/>
        </w:rPr>
        <w:t xml:space="preserve">The silver-level QHPs were chosen for inclusion in this resource because they are generally representative of coverage and are often the most cost-effective choice for low-income consumers. </w:t>
      </w:r>
      <w:r w:rsidRPr="008B5CF5">
        <w:rPr>
          <w:rFonts w:ascii="Times New Roman" w:hAnsi="Times New Roman" w:cs="Times New Roman"/>
        </w:rPr>
        <w:t xml:space="preserve">More information on these plans is available on the Massachusetts </w:t>
      </w:r>
      <w:r w:rsidR="001E39AC" w:rsidRPr="008B5CF5">
        <w:rPr>
          <w:rFonts w:ascii="Times New Roman" w:hAnsi="Times New Roman" w:cs="Times New Roman"/>
        </w:rPr>
        <w:t>Health Connector</w:t>
      </w:r>
      <w:r w:rsidRPr="008B5CF5">
        <w:rPr>
          <w:rFonts w:ascii="Times New Roman" w:hAnsi="Times New Roman" w:cs="Times New Roman"/>
        </w:rPr>
        <w:t xml:space="preserve"> </w:t>
      </w:r>
      <w:r w:rsidRPr="00C21C57">
        <w:rPr>
          <w:rFonts w:ascii="Times New Roman" w:hAnsi="Times New Roman" w:cs="Times New Roman"/>
        </w:rPr>
        <w:t xml:space="preserve">website: </w:t>
      </w:r>
      <w:hyperlink r:id="rId10" w:history="1">
        <w:r w:rsidR="00C21C57" w:rsidRPr="00C21C57">
          <w:rPr>
            <w:rStyle w:val="Hyperlink"/>
            <w:rFonts w:ascii="Times New Roman" w:hAnsi="Times New Roman" w:cs="Times New Roman"/>
          </w:rPr>
          <w:t>https://betterhealthconnector.com/learn/plan-information</w:t>
        </w:r>
      </w:hyperlink>
      <w:r w:rsidR="006C56D3" w:rsidRPr="008B5CF5">
        <w:rPr>
          <w:rFonts w:ascii="Times New Roman" w:hAnsi="Times New Roman" w:cs="Times New Roman"/>
        </w:rPr>
        <w:t>.</w:t>
      </w:r>
      <w:r w:rsidR="00C21C57">
        <w:rPr>
          <w:rFonts w:ascii="Times New Roman" w:hAnsi="Times New Roman" w:cs="Times New Roman"/>
        </w:rPr>
        <w:t xml:space="preserve"> </w:t>
      </w:r>
      <w:r w:rsidR="006C56D3" w:rsidRPr="008B5CF5">
        <w:rPr>
          <w:rFonts w:ascii="Times New Roman" w:hAnsi="Times New Roman" w:cs="Times New Roman"/>
        </w:rPr>
        <w:t xml:space="preserve">  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4590"/>
        <w:gridCol w:w="810"/>
        <w:gridCol w:w="3287"/>
        <w:gridCol w:w="2653"/>
        <w:gridCol w:w="3923"/>
        <w:gridCol w:w="3288"/>
      </w:tblGrid>
      <w:tr w:rsidR="002C6C3E" w14:paraId="6E883ED6" w14:textId="77777777" w:rsidTr="000A2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7BA85BF8" w14:textId="45A5EE1E" w:rsidR="002C6C3E" w:rsidRPr="00F36B61" w:rsidRDefault="008546BF" w:rsidP="0085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61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</w:tc>
        <w:tc>
          <w:tcPr>
            <w:tcW w:w="3287" w:type="dxa"/>
          </w:tcPr>
          <w:p w14:paraId="04DD29DD" w14:textId="0BC4CD39" w:rsidR="002C6C3E" w:rsidRPr="00F36B61" w:rsidRDefault="008546BF" w:rsidP="00854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B61">
              <w:rPr>
                <w:rFonts w:ascii="Times New Roman" w:hAnsi="Times New Roman" w:cs="Times New Roman"/>
                <w:sz w:val="24"/>
                <w:szCs w:val="24"/>
              </w:rPr>
              <w:t>Coverage, related services</w:t>
            </w:r>
            <w:r w:rsidR="007854A7">
              <w:rPr>
                <w:rFonts w:ascii="Times New Roman" w:hAnsi="Times New Roman" w:cs="Times New Roman"/>
                <w:sz w:val="24"/>
                <w:szCs w:val="24"/>
              </w:rPr>
              <w:t xml:space="preserve"> (after deductible)</w:t>
            </w:r>
          </w:p>
        </w:tc>
        <w:tc>
          <w:tcPr>
            <w:tcW w:w="2653" w:type="dxa"/>
          </w:tcPr>
          <w:p w14:paraId="339BC500" w14:textId="4BD85FB7" w:rsidR="002C6C3E" w:rsidRPr="00F36B61" w:rsidRDefault="002C6C3E" w:rsidP="00854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B61">
              <w:rPr>
                <w:rFonts w:ascii="Times New Roman" w:hAnsi="Times New Roman" w:cs="Times New Roman"/>
                <w:sz w:val="24"/>
                <w:szCs w:val="24"/>
              </w:rPr>
              <w:t>Coverage, isoniazid</w:t>
            </w:r>
          </w:p>
        </w:tc>
        <w:tc>
          <w:tcPr>
            <w:tcW w:w="3923" w:type="dxa"/>
          </w:tcPr>
          <w:p w14:paraId="79E14FF0" w14:textId="1FA63395" w:rsidR="002C6C3E" w:rsidRPr="00F36B61" w:rsidRDefault="002C6C3E" w:rsidP="00693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B61">
              <w:rPr>
                <w:rFonts w:ascii="Times New Roman" w:hAnsi="Times New Roman" w:cs="Times New Roman"/>
                <w:sz w:val="24"/>
                <w:szCs w:val="24"/>
              </w:rPr>
              <w:t xml:space="preserve">Coverage, </w:t>
            </w:r>
            <w:proofErr w:type="spellStart"/>
            <w:r w:rsidRPr="00F36B61">
              <w:rPr>
                <w:rFonts w:ascii="Times New Roman" w:hAnsi="Times New Roman" w:cs="Times New Roman"/>
                <w:sz w:val="24"/>
                <w:szCs w:val="24"/>
              </w:rPr>
              <w:t>Priftin</w:t>
            </w:r>
            <w:proofErr w:type="spellEnd"/>
            <w:r w:rsidRPr="00F36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8" w:type="dxa"/>
          </w:tcPr>
          <w:p w14:paraId="53C49A34" w14:textId="1CEC33FA" w:rsidR="002C6C3E" w:rsidRPr="00F36B61" w:rsidRDefault="002C6C3E" w:rsidP="00854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B61">
              <w:rPr>
                <w:rFonts w:ascii="Times New Roman" w:hAnsi="Times New Roman" w:cs="Times New Roman"/>
                <w:sz w:val="24"/>
                <w:szCs w:val="24"/>
              </w:rPr>
              <w:t>Coverage, rifampin</w:t>
            </w:r>
          </w:p>
        </w:tc>
      </w:tr>
      <w:tr w:rsidR="000A27B7" w14:paraId="45E48D21" w14:textId="77777777" w:rsidTr="000A2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4E82DE11" w14:textId="5E46E946" w:rsidR="000A27B7" w:rsidRDefault="000A27B7" w:rsidP="000A27B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5CF5">
              <w:rPr>
                <w:rFonts w:ascii="Times New Roman" w:hAnsi="Times New Roman" w:cs="Times New Roman"/>
              </w:rPr>
              <w:t xml:space="preserve">Blue Cross Blue Shield of Massachusetts </w:t>
            </w:r>
            <w:r>
              <w:rPr>
                <w:rFonts w:ascii="Times New Roman" w:hAnsi="Times New Roman" w:cs="Times New Roman"/>
              </w:rPr>
              <w:t>– HMO Blue Basic</w:t>
            </w:r>
          </w:p>
        </w:tc>
        <w:tc>
          <w:tcPr>
            <w:tcW w:w="4097" w:type="dxa"/>
            <w:gridSpan w:val="2"/>
          </w:tcPr>
          <w:p w14:paraId="202F9FBA" w14:textId="385AE091" w:rsidR="000A27B7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X-Ray</w:t>
            </w:r>
            <w:r w:rsidRPr="00854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2162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  <w:p w14:paraId="0D8E23FF" w14:textId="15A2A2F9" w:rsidR="000A27B7" w:rsidRPr="008546BF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Blood Work</w:t>
            </w:r>
            <w:r w:rsidRPr="00854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2162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  <w:tc>
          <w:tcPr>
            <w:tcW w:w="2653" w:type="dxa"/>
          </w:tcPr>
          <w:p w14:paraId="21079DBE" w14:textId="5F9A8887" w:rsidR="000A27B7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>copay</w:t>
            </w:r>
            <w:r w:rsidR="00D80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CB3">
              <w:rPr>
                <w:rFonts w:ascii="Times New Roman" w:hAnsi="Times New Roman" w:cs="Times New Roman"/>
                <w:sz w:val="24"/>
                <w:szCs w:val="24"/>
              </w:rPr>
              <w:t>for all formulations</w:t>
            </w:r>
          </w:p>
        </w:tc>
        <w:tc>
          <w:tcPr>
            <w:tcW w:w="3923" w:type="dxa"/>
          </w:tcPr>
          <w:p w14:paraId="3C3B4D07" w14:textId="4E86E7F0" w:rsidR="000A27B7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5D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4CA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3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copay</w:t>
            </w:r>
            <w:r w:rsidR="00E87634">
              <w:rPr>
                <w:rFonts w:ascii="Times New Roman" w:hAnsi="Times New Roman" w:cs="Times New Roman"/>
                <w:sz w:val="24"/>
                <w:szCs w:val="24"/>
              </w:rPr>
              <w:t xml:space="preserve"> after deductible is met</w:t>
            </w:r>
          </w:p>
        </w:tc>
        <w:tc>
          <w:tcPr>
            <w:tcW w:w="3288" w:type="dxa"/>
          </w:tcPr>
          <w:p w14:paraId="4A06D890" w14:textId="02BC3099" w:rsidR="000A27B7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>copay</w:t>
            </w:r>
            <w:r w:rsidR="000C40B4">
              <w:rPr>
                <w:rFonts w:ascii="Times New Roman" w:hAnsi="Times New Roman" w:cs="Times New Roman"/>
                <w:sz w:val="24"/>
                <w:szCs w:val="24"/>
              </w:rPr>
              <w:t xml:space="preserve"> for all formulations</w:t>
            </w:r>
          </w:p>
        </w:tc>
      </w:tr>
      <w:tr w:rsidR="000A27B7" w14:paraId="2E128695" w14:textId="77777777" w:rsidTr="000A27B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9B6D422" w14:textId="4F41075E" w:rsidR="000A27B7" w:rsidRPr="001D7E43" w:rsidRDefault="000A27B7" w:rsidP="000A27B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7E43">
              <w:rPr>
                <w:rFonts w:ascii="Times New Roman" w:hAnsi="Times New Roman" w:cs="Times New Roman"/>
              </w:rPr>
              <w:t xml:space="preserve">Fallon Health </w:t>
            </w:r>
            <w:r>
              <w:rPr>
                <w:rFonts w:ascii="Times New Roman" w:hAnsi="Times New Roman" w:cs="Times New Roman"/>
              </w:rPr>
              <w:t xml:space="preserve">– Community Care Connector </w:t>
            </w:r>
            <w:r w:rsidR="003437C4">
              <w:rPr>
                <w:rFonts w:ascii="Times New Roman" w:hAnsi="Times New Roman" w:cs="Times New Roman"/>
              </w:rPr>
              <w:t xml:space="preserve">High </w:t>
            </w:r>
            <w:r>
              <w:rPr>
                <w:rFonts w:ascii="Times New Roman" w:hAnsi="Times New Roman" w:cs="Times New Roman"/>
              </w:rPr>
              <w:t>Silver II</w:t>
            </w:r>
          </w:p>
        </w:tc>
        <w:tc>
          <w:tcPr>
            <w:tcW w:w="4097" w:type="dxa"/>
            <w:gridSpan w:val="2"/>
          </w:tcPr>
          <w:p w14:paraId="39365493" w14:textId="5D22135A" w:rsidR="000A27B7" w:rsidRPr="001D7E43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E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X-Ray</w:t>
            </w:r>
            <w:r w:rsidRPr="001D7E43">
              <w:rPr>
                <w:rFonts w:ascii="Times New Roman" w:hAnsi="Times New Roman" w:cs="Times New Roman"/>
                <w:sz w:val="24"/>
                <w:szCs w:val="24"/>
              </w:rPr>
              <w:t>: $</w:t>
            </w:r>
            <w:r w:rsidR="005664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D7E43"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  <w:p w14:paraId="75F513DC" w14:textId="41C8DCEB" w:rsidR="000A27B7" w:rsidRPr="001D7E43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Blood Work</w:t>
            </w:r>
            <w:r w:rsidRPr="001D7E43">
              <w:rPr>
                <w:rFonts w:ascii="Times New Roman" w:hAnsi="Times New Roman" w:cs="Times New Roman"/>
                <w:sz w:val="24"/>
                <w:szCs w:val="24"/>
              </w:rPr>
              <w:t>: $</w:t>
            </w:r>
            <w:r w:rsidR="005664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D7E43"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  <w:tc>
          <w:tcPr>
            <w:tcW w:w="2653" w:type="dxa"/>
          </w:tcPr>
          <w:p w14:paraId="5607E2B8" w14:textId="15636D45" w:rsidR="000A27B7" w:rsidRPr="004F6DCB" w:rsidRDefault="00943BE1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>copay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oral tab; $75 copay for oral syrup</w:t>
            </w:r>
          </w:p>
        </w:tc>
        <w:tc>
          <w:tcPr>
            <w:tcW w:w="3923" w:type="dxa"/>
          </w:tcPr>
          <w:p w14:paraId="07919A2B" w14:textId="6D9010BF" w:rsidR="000A27B7" w:rsidRPr="004F6DCB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D29C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 after deductible is met</w:t>
            </w:r>
          </w:p>
        </w:tc>
        <w:tc>
          <w:tcPr>
            <w:tcW w:w="3288" w:type="dxa"/>
          </w:tcPr>
          <w:p w14:paraId="77D4179E" w14:textId="6B3E147A" w:rsidR="000A27B7" w:rsidRPr="004F6DCB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F365D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65D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copay</w:t>
            </w:r>
          </w:p>
        </w:tc>
      </w:tr>
      <w:tr w:rsidR="000A27B7" w14:paraId="7A749661" w14:textId="77777777" w:rsidTr="000A2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34E462B7" w14:textId="7AB208F2" w:rsidR="000A27B7" w:rsidRDefault="000A27B7" w:rsidP="000A27B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</w:rPr>
              <w:t>Harvard Pilgrim Health Care – Standard Silver</w:t>
            </w:r>
          </w:p>
        </w:tc>
        <w:tc>
          <w:tcPr>
            <w:tcW w:w="4097" w:type="dxa"/>
            <w:gridSpan w:val="2"/>
          </w:tcPr>
          <w:p w14:paraId="02608F59" w14:textId="33CBE4D5" w:rsidR="000A27B7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X-Ray</w:t>
            </w:r>
            <w:r w:rsidRPr="00854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B135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  <w:p w14:paraId="38ABD934" w14:textId="75C90380" w:rsidR="000A27B7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Blood Work</w:t>
            </w:r>
            <w:r w:rsidRPr="00854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B135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copays</w:t>
            </w:r>
          </w:p>
        </w:tc>
        <w:tc>
          <w:tcPr>
            <w:tcW w:w="2653" w:type="dxa"/>
          </w:tcPr>
          <w:p w14:paraId="33B867BF" w14:textId="7B86FB72" w:rsidR="000A27B7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  <w:tc>
          <w:tcPr>
            <w:tcW w:w="3923" w:type="dxa"/>
          </w:tcPr>
          <w:p w14:paraId="4470EBA5" w14:textId="0ECB0018" w:rsidR="000A27B7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82B8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 after deductible is met</w:t>
            </w:r>
          </w:p>
        </w:tc>
        <w:tc>
          <w:tcPr>
            <w:tcW w:w="3288" w:type="dxa"/>
          </w:tcPr>
          <w:p w14:paraId="3B0CE9F1" w14:textId="03A2A0AE" w:rsidR="000A27B7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</w:tr>
      <w:tr w:rsidR="000A27B7" w14:paraId="44E95E55" w14:textId="77777777" w:rsidTr="000A27B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696760A9" w14:textId="088E9A5C" w:rsidR="000A27B7" w:rsidRPr="008B5CF5" w:rsidRDefault="000A27B7" w:rsidP="000A27B7">
            <w:pPr>
              <w:rPr>
                <w:rFonts w:ascii="Times New Roman" w:hAnsi="Times New Roman" w:cs="Times New Roman"/>
              </w:rPr>
            </w:pPr>
            <w:r w:rsidRPr="009E4425">
              <w:rPr>
                <w:rFonts w:ascii="Times New Roman" w:hAnsi="Times New Roman" w:cs="Times New Roman"/>
              </w:rPr>
              <w:t>Health New England – Silver A</w:t>
            </w:r>
          </w:p>
        </w:tc>
        <w:tc>
          <w:tcPr>
            <w:tcW w:w="4097" w:type="dxa"/>
            <w:gridSpan w:val="2"/>
          </w:tcPr>
          <w:p w14:paraId="2F1F6720" w14:textId="468213FA" w:rsidR="000A27B7" w:rsidRPr="008546BF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4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X-Ray</w:t>
            </w:r>
            <w:r w:rsidRPr="00854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4B23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  <w:p w14:paraId="3DF42450" w14:textId="493090FB" w:rsidR="000A27B7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</w:t>
            </w:r>
            <w:r w:rsidRPr="00854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lood Work</w:t>
            </w:r>
            <w:r w:rsidRPr="00854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4B23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  <w:tc>
          <w:tcPr>
            <w:tcW w:w="2653" w:type="dxa"/>
          </w:tcPr>
          <w:p w14:paraId="5A21E0A3" w14:textId="220EC6A4" w:rsidR="000A27B7" w:rsidRPr="008546BF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  <w:tc>
          <w:tcPr>
            <w:tcW w:w="3923" w:type="dxa"/>
          </w:tcPr>
          <w:p w14:paraId="60B3A34E" w14:textId="14C093E5" w:rsidR="000A27B7" w:rsidRPr="008546BF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5D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5495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F3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copay after deductible is met</w:t>
            </w:r>
          </w:p>
        </w:tc>
        <w:tc>
          <w:tcPr>
            <w:tcW w:w="3288" w:type="dxa"/>
          </w:tcPr>
          <w:p w14:paraId="668CDC39" w14:textId="047F486B" w:rsidR="000A27B7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</w:tr>
      <w:tr w:rsidR="000A27B7" w14:paraId="40292926" w14:textId="77777777" w:rsidTr="000A2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4A864C4" w14:textId="75035878" w:rsidR="000A27B7" w:rsidRPr="008B5CF5" w:rsidRDefault="000A27B7" w:rsidP="000A27B7">
            <w:pPr>
              <w:rPr>
                <w:rFonts w:ascii="Times New Roman" w:hAnsi="Times New Roman" w:cs="Times New Roman"/>
              </w:rPr>
            </w:pPr>
            <w:r w:rsidRPr="009E4425">
              <w:rPr>
                <w:rFonts w:ascii="Times New Roman" w:hAnsi="Times New Roman" w:cs="Times New Roman"/>
              </w:rPr>
              <w:t xml:space="preserve">MGB Health Plan </w:t>
            </w:r>
            <w:r>
              <w:rPr>
                <w:rFonts w:ascii="Times New Roman" w:hAnsi="Times New Roman" w:cs="Times New Roman"/>
              </w:rPr>
              <w:t>–</w:t>
            </w:r>
            <w:r w:rsidRPr="009E4425">
              <w:rPr>
                <w:rFonts w:ascii="Times New Roman" w:hAnsi="Times New Roman" w:cs="Times New Roman"/>
              </w:rPr>
              <w:t xml:space="preserve"> Select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4425">
              <w:rPr>
                <w:rFonts w:ascii="Times New Roman" w:hAnsi="Times New Roman" w:cs="Times New Roman"/>
              </w:rPr>
              <w:t xml:space="preserve">HMO 2000 </w:t>
            </w:r>
            <w:r w:rsidR="00747CB8">
              <w:rPr>
                <w:rFonts w:ascii="Times New Roman" w:hAnsi="Times New Roman" w:cs="Times New Roman"/>
              </w:rPr>
              <w:t>25</w:t>
            </w:r>
            <w:r w:rsidR="000D148D">
              <w:rPr>
                <w:rFonts w:ascii="Times New Roman" w:hAnsi="Times New Roman" w:cs="Times New Roman"/>
              </w:rPr>
              <w:t>/60</w:t>
            </w:r>
            <w:r w:rsidRPr="009E4425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4097" w:type="dxa"/>
            <w:gridSpan w:val="2"/>
          </w:tcPr>
          <w:p w14:paraId="5E2E81EF" w14:textId="42C6E599" w:rsidR="000A27B7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X-Ray</w:t>
            </w:r>
            <w:r w:rsidRPr="00854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0D14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  <w:p w14:paraId="7B2EB62D" w14:textId="4315B285" w:rsidR="000A27B7" w:rsidRPr="008546BF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4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Blood Work</w:t>
            </w:r>
            <w:r w:rsidRPr="00854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0D14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  <w:tc>
          <w:tcPr>
            <w:tcW w:w="2653" w:type="dxa"/>
          </w:tcPr>
          <w:p w14:paraId="4A0FC9AB" w14:textId="258FD0B4" w:rsidR="000A27B7" w:rsidRPr="00693DD8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  <w:r w:rsidR="00E814E2">
              <w:rPr>
                <w:rFonts w:ascii="Times New Roman" w:hAnsi="Times New Roman" w:cs="Times New Roman"/>
                <w:sz w:val="24"/>
                <w:szCs w:val="24"/>
              </w:rPr>
              <w:t xml:space="preserve"> for oral tab; </w:t>
            </w:r>
            <w:r w:rsidR="008C3B57">
              <w:rPr>
                <w:rFonts w:ascii="Times New Roman" w:hAnsi="Times New Roman" w:cs="Times New Roman"/>
                <w:sz w:val="24"/>
                <w:szCs w:val="24"/>
              </w:rPr>
              <w:t>$75 for oral syrup</w:t>
            </w:r>
          </w:p>
        </w:tc>
        <w:tc>
          <w:tcPr>
            <w:tcW w:w="3923" w:type="dxa"/>
          </w:tcPr>
          <w:p w14:paraId="5AB87F8F" w14:textId="6798A7F5" w:rsidR="000A27B7" w:rsidRPr="00F365D6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FB08C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 after deductible is met</w:t>
            </w:r>
          </w:p>
        </w:tc>
        <w:tc>
          <w:tcPr>
            <w:tcW w:w="3288" w:type="dxa"/>
          </w:tcPr>
          <w:p w14:paraId="73027400" w14:textId="7B0C3676" w:rsidR="000A27B7" w:rsidRPr="00693DD8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</w:tr>
      <w:tr w:rsidR="000A27B7" w14:paraId="2E257F34" w14:textId="77777777" w:rsidTr="000A27B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2639067C" w14:textId="788DF810" w:rsidR="000A27B7" w:rsidRPr="008B5CF5" w:rsidRDefault="000A27B7" w:rsidP="000A27B7">
            <w:pPr>
              <w:rPr>
                <w:rFonts w:ascii="Times New Roman" w:hAnsi="Times New Roman" w:cs="Times New Roman"/>
              </w:rPr>
            </w:pPr>
            <w:r w:rsidRPr="009E4425">
              <w:rPr>
                <w:rFonts w:ascii="Times New Roman" w:hAnsi="Times New Roman" w:cs="Times New Roman"/>
              </w:rPr>
              <w:t>Tufts Health Plan – Tufts Direct Silver 2000</w:t>
            </w:r>
          </w:p>
        </w:tc>
        <w:tc>
          <w:tcPr>
            <w:tcW w:w="4097" w:type="dxa"/>
            <w:gridSpan w:val="2"/>
          </w:tcPr>
          <w:p w14:paraId="2D2851BC" w14:textId="048CB116" w:rsidR="000A27B7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X-Ray</w:t>
            </w:r>
            <w:r w:rsidRPr="00854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481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  <w:p w14:paraId="74BA8B0D" w14:textId="1ADCA40C" w:rsidR="000A27B7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Blood Work</w:t>
            </w:r>
            <w:r w:rsidRPr="00854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4819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  <w:tc>
          <w:tcPr>
            <w:tcW w:w="2653" w:type="dxa"/>
          </w:tcPr>
          <w:p w14:paraId="337560EB" w14:textId="5929B409" w:rsidR="000A27B7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  <w:tc>
          <w:tcPr>
            <w:tcW w:w="3923" w:type="dxa"/>
          </w:tcPr>
          <w:p w14:paraId="3913E021" w14:textId="28A4FD2E" w:rsidR="000A27B7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5D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1D1F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F3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copay after deductible is met</w:t>
            </w:r>
          </w:p>
        </w:tc>
        <w:tc>
          <w:tcPr>
            <w:tcW w:w="3288" w:type="dxa"/>
          </w:tcPr>
          <w:p w14:paraId="4A8A13C6" w14:textId="4AA7D976" w:rsidR="000A27B7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</w:tr>
      <w:tr w:rsidR="000A27B7" w14:paraId="420F5313" w14:textId="77777777" w:rsidTr="000A2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CCA5D94" w14:textId="354E342C" w:rsidR="000A27B7" w:rsidRPr="008B5CF5" w:rsidRDefault="000A27B7" w:rsidP="000A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UnitedHealthcare – UHC Navigate Silver 2000</w:t>
            </w:r>
          </w:p>
        </w:tc>
        <w:tc>
          <w:tcPr>
            <w:tcW w:w="4097" w:type="dxa"/>
            <w:gridSpan w:val="2"/>
          </w:tcPr>
          <w:p w14:paraId="4B309A04" w14:textId="0F024D10" w:rsidR="000A27B7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X-Ray</w:t>
            </w:r>
            <w:r w:rsidRPr="00854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8D17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  <w:p w14:paraId="7A74E2CF" w14:textId="6A1B6975" w:rsidR="000A27B7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Blood Work</w:t>
            </w:r>
            <w:r w:rsidRPr="00854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8D17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  <w:tc>
          <w:tcPr>
            <w:tcW w:w="2653" w:type="dxa"/>
          </w:tcPr>
          <w:p w14:paraId="712E1CB4" w14:textId="0E1531F6" w:rsidR="000A27B7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  <w:tc>
          <w:tcPr>
            <w:tcW w:w="3923" w:type="dxa"/>
          </w:tcPr>
          <w:p w14:paraId="111008D3" w14:textId="795256C8" w:rsidR="000A27B7" w:rsidRPr="003A1FA6" w:rsidRDefault="003A1FA6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$60 copay after deductible is met</w:t>
            </w:r>
          </w:p>
        </w:tc>
        <w:tc>
          <w:tcPr>
            <w:tcW w:w="3288" w:type="dxa"/>
          </w:tcPr>
          <w:p w14:paraId="2F2F3BA1" w14:textId="1C3C23AD" w:rsidR="000A27B7" w:rsidRDefault="000A27B7" w:rsidP="000A2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</w:tr>
      <w:tr w:rsidR="000A27B7" w14:paraId="018FECD7" w14:textId="77777777" w:rsidTr="000A27B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2F78B58B" w14:textId="7CDED471" w:rsidR="000A27B7" w:rsidRDefault="000A27B7" w:rsidP="000A27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WellSense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 Plan – </w:t>
            </w:r>
            <w:proofErr w:type="spellStart"/>
            <w:r>
              <w:rPr>
                <w:rFonts w:ascii="Times New Roman" w:hAnsi="Times New Roman" w:cs="Times New Roman"/>
              </w:rPr>
              <w:t>WellSense</w:t>
            </w:r>
            <w:proofErr w:type="spellEnd"/>
            <w:r w:rsidR="00DC0B59">
              <w:rPr>
                <w:rFonts w:ascii="Times New Roman" w:hAnsi="Times New Roman" w:cs="Times New Roman"/>
              </w:rPr>
              <w:t xml:space="preserve"> Clarity Plan </w:t>
            </w:r>
            <w:r>
              <w:rPr>
                <w:rFonts w:ascii="Times New Roman" w:hAnsi="Times New Roman" w:cs="Times New Roman"/>
              </w:rPr>
              <w:t xml:space="preserve">Silver </w:t>
            </w:r>
            <w:r w:rsidR="00C268AB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4097" w:type="dxa"/>
            <w:gridSpan w:val="2"/>
          </w:tcPr>
          <w:p w14:paraId="4001733F" w14:textId="12DA376C" w:rsidR="000A27B7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X-Ray</w:t>
            </w:r>
            <w:r w:rsidRPr="00854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C268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  <w:p w14:paraId="44D95110" w14:textId="7F68E97F" w:rsidR="000A27B7" w:rsidRPr="008546BF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4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Blood Work</w:t>
            </w:r>
            <w:r w:rsidRPr="00854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C268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  <w:tc>
          <w:tcPr>
            <w:tcW w:w="2653" w:type="dxa"/>
          </w:tcPr>
          <w:p w14:paraId="6007BC29" w14:textId="6A4FDABD" w:rsidR="000A27B7" w:rsidRPr="00693DD8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  <w:r w:rsidR="00671D64">
              <w:rPr>
                <w:rFonts w:ascii="Times New Roman" w:hAnsi="Times New Roman" w:cs="Times New Roman"/>
                <w:sz w:val="24"/>
                <w:szCs w:val="24"/>
              </w:rPr>
              <w:t xml:space="preserve"> for oral tab</w:t>
            </w:r>
            <w:r w:rsidR="00102380">
              <w:rPr>
                <w:rFonts w:ascii="Times New Roman" w:hAnsi="Times New Roman" w:cs="Times New Roman"/>
                <w:sz w:val="24"/>
                <w:szCs w:val="24"/>
              </w:rPr>
              <w:t>; $55 for oral solution</w:t>
            </w:r>
          </w:p>
        </w:tc>
        <w:tc>
          <w:tcPr>
            <w:tcW w:w="3923" w:type="dxa"/>
          </w:tcPr>
          <w:p w14:paraId="23CA5992" w14:textId="65E60434" w:rsidR="000A27B7" w:rsidRPr="00F365D6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5D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C387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F3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copay after deductible is met</w:t>
            </w:r>
          </w:p>
        </w:tc>
        <w:tc>
          <w:tcPr>
            <w:tcW w:w="3288" w:type="dxa"/>
          </w:tcPr>
          <w:p w14:paraId="24DB065D" w14:textId="199857B1" w:rsidR="000A27B7" w:rsidRPr="00693DD8" w:rsidRDefault="000A27B7" w:rsidP="000A2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  <w:r w:rsidRPr="00693DD8">
              <w:rPr>
                <w:rFonts w:ascii="Times New Roman" w:hAnsi="Times New Roman" w:cs="Times New Roman"/>
                <w:sz w:val="24"/>
                <w:szCs w:val="24"/>
              </w:rPr>
              <w:t xml:space="preserve"> copay</w:t>
            </w:r>
          </w:p>
        </w:tc>
      </w:tr>
    </w:tbl>
    <w:p w14:paraId="7DB89256" w14:textId="2CD2D685" w:rsidR="002C6C3E" w:rsidRDefault="002C6C3E" w:rsidP="002B58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CCDA9B" w14:textId="47D709F7" w:rsidR="005E3F2F" w:rsidRPr="00077521" w:rsidRDefault="005E3F2F" w:rsidP="00DF0A23">
      <w:pPr>
        <w:spacing w:before="120" w:after="0"/>
        <w:jc w:val="both"/>
        <w:rPr>
          <w:rFonts w:ascii="Times New Roman" w:hAnsi="Times New Roman" w:cs="Times New Roman"/>
          <w:b/>
          <w:u w:val="single"/>
        </w:rPr>
      </w:pPr>
    </w:p>
    <w:p w14:paraId="1EB17066" w14:textId="77777777" w:rsidR="0020511F" w:rsidRDefault="0020511F" w:rsidP="00CD4207">
      <w:pPr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489FE1F1" w14:textId="77777777" w:rsidR="0020511F" w:rsidRDefault="0020511F" w:rsidP="00CD4207">
      <w:pPr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31113106" w14:textId="77777777" w:rsidR="0020511F" w:rsidRDefault="0020511F" w:rsidP="00CD4207">
      <w:pPr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3DE5C542" w14:textId="314DCFF9" w:rsidR="0020511F" w:rsidRDefault="0020511F" w:rsidP="00CD4207">
      <w:pPr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11305595" w14:textId="064FEB9B" w:rsidR="00EE0D84" w:rsidRDefault="00EE0D84" w:rsidP="00CD4207">
      <w:pPr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430E4ECF" w14:textId="77777777" w:rsidR="00EE0D84" w:rsidRDefault="00EE0D84" w:rsidP="00CD4207">
      <w:pPr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A9A6533" w14:textId="77777777" w:rsidR="0020511F" w:rsidRDefault="0020511F" w:rsidP="00CD4207">
      <w:pPr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223826D2" w14:textId="270EB74A" w:rsidR="001474B4" w:rsidRPr="008B5CF5" w:rsidRDefault="001474B4" w:rsidP="00CD4207">
      <w:pPr>
        <w:rPr>
          <w:rFonts w:ascii="Times New Roman" w:hAnsi="Times New Roman" w:cs="Times New Roman"/>
          <w:b/>
          <w:sz w:val="32"/>
          <w:szCs w:val="26"/>
        </w:rPr>
      </w:pPr>
      <w:r w:rsidRPr="008B5CF5">
        <w:rPr>
          <w:rFonts w:ascii="Times New Roman" w:hAnsi="Times New Roman" w:cs="Times New Roman"/>
          <w:b/>
          <w:smallCaps/>
          <w:sz w:val="32"/>
          <w:szCs w:val="26"/>
          <w:u w:val="single"/>
        </w:rPr>
        <w:lastRenderedPageBreak/>
        <w:t>ConnectorCare Plans</w:t>
      </w:r>
    </w:p>
    <w:p w14:paraId="63CCCC40" w14:textId="1D884B32" w:rsidR="007854A7" w:rsidRDefault="00202E35" w:rsidP="00E31902">
      <w:pPr>
        <w:jc w:val="both"/>
        <w:rPr>
          <w:rFonts w:ascii="Times New Roman" w:hAnsi="Times New Roman" w:cs="Times New Roman"/>
        </w:rPr>
      </w:pPr>
      <w:r w:rsidRPr="008B5CF5">
        <w:rPr>
          <w:rFonts w:ascii="Times New Roman" w:hAnsi="Times New Roman" w:cs="Times New Roman"/>
        </w:rPr>
        <w:t xml:space="preserve">The table below summarizes coverage of </w:t>
      </w:r>
      <w:r w:rsidR="00154D3E">
        <w:rPr>
          <w:rFonts w:ascii="Times New Roman" w:hAnsi="Times New Roman" w:cs="Times New Roman"/>
        </w:rPr>
        <w:t>latent TB infection treatment and related</w:t>
      </w:r>
      <w:r w:rsidRPr="008B5CF5">
        <w:rPr>
          <w:rFonts w:ascii="Times New Roman" w:hAnsi="Times New Roman" w:cs="Times New Roman"/>
        </w:rPr>
        <w:t xml:space="preserve"> services in the Massachusetts ConnectorCare plans. ConnectorCare plans are low-cost plans available to individuals with household incomes up to </w:t>
      </w:r>
      <w:r w:rsidR="00C21C57">
        <w:rPr>
          <w:rFonts w:ascii="Times New Roman" w:hAnsi="Times New Roman" w:cs="Times New Roman"/>
        </w:rPr>
        <w:t>5</w:t>
      </w:r>
      <w:r w:rsidRPr="008B5CF5">
        <w:rPr>
          <w:rFonts w:ascii="Times New Roman" w:hAnsi="Times New Roman" w:cs="Times New Roman"/>
        </w:rPr>
        <w:t xml:space="preserve">00% of </w:t>
      </w:r>
      <w:r w:rsidR="003B08E1">
        <w:rPr>
          <w:rFonts w:ascii="Times New Roman" w:hAnsi="Times New Roman" w:cs="Times New Roman"/>
        </w:rPr>
        <w:t xml:space="preserve">the </w:t>
      </w:r>
      <w:r w:rsidRPr="008B5CF5">
        <w:rPr>
          <w:rFonts w:ascii="Times New Roman" w:hAnsi="Times New Roman" w:cs="Times New Roman"/>
        </w:rPr>
        <w:t xml:space="preserve">federal poverty level. In general, there are three levels of ConnectorCare plans, with standardized cost-sharing on each level. </w:t>
      </w:r>
      <w:r w:rsidR="00CD4207" w:rsidRPr="008B5CF5">
        <w:rPr>
          <w:rFonts w:ascii="Times New Roman" w:hAnsi="Times New Roman" w:cs="Times New Roman"/>
        </w:rPr>
        <w:t xml:space="preserve">More information on these plans is available on the </w:t>
      </w:r>
      <w:r w:rsidR="00CD001A" w:rsidRPr="008B5CF5">
        <w:rPr>
          <w:rFonts w:ascii="Times New Roman" w:hAnsi="Times New Roman" w:cs="Times New Roman"/>
        </w:rPr>
        <w:t xml:space="preserve">Massachusetts Health Connector </w:t>
      </w:r>
      <w:r w:rsidR="00CD4207" w:rsidRPr="008B5CF5">
        <w:rPr>
          <w:rFonts w:ascii="Times New Roman" w:hAnsi="Times New Roman" w:cs="Times New Roman"/>
        </w:rPr>
        <w:t>web</w:t>
      </w:r>
      <w:r w:rsidR="00CD4207" w:rsidRPr="00C21C57">
        <w:rPr>
          <w:rFonts w:ascii="Times New Roman" w:hAnsi="Times New Roman" w:cs="Times New Roman"/>
        </w:rPr>
        <w:t xml:space="preserve">site: </w:t>
      </w:r>
      <w:hyperlink r:id="rId11" w:history="1">
        <w:r w:rsidR="00C21C57" w:rsidRPr="00971D56">
          <w:rPr>
            <w:rStyle w:val="Hyperlink"/>
            <w:rFonts w:ascii="Times New Roman" w:hAnsi="Times New Roman" w:cs="Times New Roman"/>
          </w:rPr>
          <w:t>https://www.mahealthconnector.org/learn/plan-information/connectorcare-plans</w:t>
        </w:r>
      </w:hyperlink>
      <w:r w:rsidR="00CD4207" w:rsidRPr="00C21C57">
        <w:rPr>
          <w:rFonts w:ascii="Times New Roman" w:hAnsi="Times New Roman" w:cs="Times New Roman"/>
        </w:rPr>
        <w:t>.</w:t>
      </w:r>
      <w:r w:rsidR="00C21C57">
        <w:rPr>
          <w:rFonts w:ascii="Times New Roman" w:hAnsi="Times New Roman" w:cs="Times New Roman"/>
        </w:rPr>
        <w:t xml:space="preserve"> </w:t>
      </w:r>
      <w:r w:rsidR="00CD4207" w:rsidRPr="008B5CF5">
        <w:rPr>
          <w:rFonts w:ascii="Times New Roman" w:hAnsi="Times New Roman" w:cs="Times New Roman"/>
        </w:rPr>
        <w:t xml:space="preserve">  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5400"/>
        <w:gridCol w:w="3287"/>
        <w:gridCol w:w="3288"/>
        <w:gridCol w:w="3288"/>
        <w:gridCol w:w="3288"/>
      </w:tblGrid>
      <w:tr w:rsidR="007854A7" w14:paraId="7383D41F" w14:textId="77777777" w:rsidTr="005B1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5980DA73" w14:textId="77777777" w:rsidR="007854A7" w:rsidRPr="00F36B61" w:rsidRDefault="007854A7" w:rsidP="005B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61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</w:tc>
        <w:tc>
          <w:tcPr>
            <w:tcW w:w="3287" w:type="dxa"/>
          </w:tcPr>
          <w:p w14:paraId="3F495661" w14:textId="52FE9ABA" w:rsidR="007854A7" w:rsidRPr="00F36B61" w:rsidRDefault="007854A7" w:rsidP="007854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B61">
              <w:rPr>
                <w:rFonts w:ascii="Times New Roman" w:hAnsi="Times New Roman" w:cs="Times New Roman"/>
                <w:sz w:val="24"/>
                <w:szCs w:val="24"/>
              </w:rPr>
              <w:t>Coverage, related services</w:t>
            </w:r>
          </w:p>
        </w:tc>
        <w:tc>
          <w:tcPr>
            <w:tcW w:w="3288" w:type="dxa"/>
          </w:tcPr>
          <w:p w14:paraId="7B839097" w14:textId="77777777" w:rsidR="007854A7" w:rsidRPr="00F36B61" w:rsidRDefault="007854A7" w:rsidP="005B1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B61">
              <w:rPr>
                <w:rFonts w:ascii="Times New Roman" w:hAnsi="Times New Roman" w:cs="Times New Roman"/>
                <w:sz w:val="24"/>
                <w:szCs w:val="24"/>
              </w:rPr>
              <w:t>Coverage, isoniazid</w:t>
            </w:r>
          </w:p>
        </w:tc>
        <w:tc>
          <w:tcPr>
            <w:tcW w:w="3288" w:type="dxa"/>
          </w:tcPr>
          <w:p w14:paraId="014EEA65" w14:textId="77777777" w:rsidR="007854A7" w:rsidRPr="00F36B61" w:rsidRDefault="007854A7" w:rsidP="005B1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B61">
              <w:rPr>
                <w:rFonts w:ascii="Times New Roman" w:hAnsi="Times New Roman" w:cs="Times New Roman"/>
                <w:sz w:val="24"/>
                <w:szCs w:val="24"/>
              </w:rPr>
              <w:t xml:space="preserve">Coverage, </w:t>
            </w:r>
            <w:proofErr w:type="spellStart"/>
            <w:r w:rsidRPr="00F36B61">
              <w:rPr>
                <w:rFonts w:ascii="Times New Roman" w:hAnsi="Times New Roman" w:cs="Times New Roman"/>
                <w:sz w:val="24"/>
                <w:szCs w:val="24"/>
              </w:rPr>
              <w:t>Priftin</w:t>
            </w:r>
            <w:proofErr w:type="spellEnd"/>
            <w:r w:rsidRPr="00F36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8" w:type="dxa"/>
          </w:tcPr>
          <w:p w14:paraId="4B82C9C8" w14:textId="77777777" w:rsidR="007854A7" w:rsidRPr="00F36B61" w:rsidRDefault="007854A7" w:rsidP="005B1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B61">
              <w:rPr>
                <w:rFonts w:ascii="Times New Roman" w:hAnsi="Times New Roman" w:cs="Times New Roman"/>
                <w:sz w:val="24"/>
                <w:szCs w:val="24"/>
              </w:rPr>
              <w:t>Coverage, rifampin</w:t>
            </w:r>
          </w:p>
        </w:tc>
      </w:tr>
      <w:tr w:rsidR="00AE51CA" w:rsidRPr="003E4205" w14:paraId="0C883042" w14:textId="77777777" w:rsidTr="006B1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38F0E39A" w14:textId="6CFCBF54" w:rsidR="00AE51CA" w:rsidRPr="003E4205" w:rsidRDefault="00AE51CA" w:rsidP="00AE51CA">
            <w:pPr>
              <w:rPr>
                <w:rFonts w:ascii="Times New Roman" w:hAnsi="Times New Roman" w:cs="Times New Roman"/>
                <w:highlight w:val="green"/>
              </w:rPr>
            </w:pPr>
            <w:r w:rsidRPr="003E4205">
              <w:rPr>
                <w:rFonts w:ascii="Times New Roman" w:hAnsi="Times New Roman" w:cs="Times New Roman"/>
              </w:rPr>
              <w:t>Fallon Health –</w:t>
            </w:r>
            <w:r w:rsidR="004871CA">
              <w:rPr>
                <w:rFonts w:ascii="Times New Roman" w:hAnsi="Times New Roman" w:cs="Times New Roman"/>
              </w:rPr>
              <w:t xml:space="preserve"> </w:t>
            </w:r>
            <w:r w:rsidRPr="003E4205">
              <w:rPr>
                <w:rFonts w:ascii="Times New Roman" w:hAnsi="Times New Roman" w:cs="Times New Roman"/>
              </w:rPr>
              <w:t xml:space="preserve">ConnectorCare </w:t>
            </w:r>
            <w:r w:rsidR="004871CA">
              <w:rPr>
                <w:rFonts w:ascii="Times New Roman" w:hAnsi="Times New Roman" w:cs="Times New Roman"/>
              </w:rPr>
              <w:t xml:space="preserve">Plan Type </w:t>
            </w:r>
            <w:r w:rsidRPr="003E420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287" w:type="dxa"/>
          </w:tcPr>
          <w:p w14:paraId="0C585BF2" w14:textId="00981DB7" w:rsidR="00AE51CA" w:rsidRPr="003E4205" w:rsidRDefault="00AE51CA" w:rsidP="00AE5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green"/>
                <w:u w:val="single"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34CC13F4" w14:textId="15259EFB" w:rsidR="00AE51CA" w:rsidRPr="003E4205" w:rsidRDefault="00AE51CA" w:rsidP="00AE5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green"/>
              </w:rPr>
            </w:pPr>
            <w:r w:rsidRPr="003E4205">
              <w:rPr>
                <w:rFonts w:ascii="Times New Roman" w:hAnsi="Times New Roman" w:cs="Times New Roman"/>
              </w:rPr>
              <w:t>$1</w:t>
            </w:r>
            <w:r w:rsidR="009315D4">
              <w:rPr>
                <w:rFonts w:ascii="Times New Roman" w:hAnsi="Times New Roman" w:cs="Times New Roman"/>
              </w:rPr>
              <w:t xml:space="preserve"> for oral tablet; $3.65 for oral syrup</w:t>
            </w:r>
          </w:p>
        </w:tc>
        <w:tc>
          <w:tcPr>
            <w:tcW w:w="3288" w:type="dxa"/>
          </w:tcPr>
          <w:p w14:paraId="14264498" w14:textId="0DB5C449" w:rsidR="00AE51CA" w:rsidRPr="003E4205" w:rsidRDefault="00AE51CA" w:rsidP="00AE5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green"/>
              </w:rPr>
            </w:pPr>
            <w:r w:rsidRPr="003E4205">
              <w:rPr>
                <w:rFonts w:ascii="Times New Roman" w:hAnsi="Times New Roman" w:cs="Times New Roman"/>
              </w:rPr>
              <w:t>$3.65</w:t>
            </w:r>
          </w:p>
        </w:tc>
        <w:tc>
          <w:tcPr>
            <w:tcW w:w="3288" w:type="dxa"/>
          </w:tcPr>
          <w:p w14:paraId="1B22439A" w14:textId="38AA5C85" w:rsidR="00AE51CA" w:rsidRPr="003E4205" w:rsidRDefault="00AE51CA" w:rsidP="00AE5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green"/>
              </w:rPr>
            </w:pPr>
            <w:r w:rsidRPr="003E4205">
              <w:rPr>
                <w:rFonts w:ascii="Times New Roman" w:hAnsi="Times New Roman" w:cs="Times New Roman"/>
              </w:rPr>
              <w:t>$</w:t>
            </w:r>
            <w:r w:rsidR="004871CA">
              <w:rPr>
                <w:rFonts w:ascii="Times New Roman" w:hAnsi="Times New Roman" w:cs="Times New Roman"/>
              </w:rPr>
              <w:t>1</w:t>
            </w:r>
          </w:p>
        </w:tc>
      </w:tr>
      <w:tr w:rsidR="00AE51CA" w:rsidRPr="003E4205" w14:paraId="2F4CECFE" w14:textId="77777777" w:rsidTr="006D5D9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5F9694A7" w14:textId="27E5E6ED" w:rsidR="00AE51CA" w:rsidRPr="003E4205" w:rsidRDefault="00AE51CA" w:rsidP="00AE51CA">
            <w:pPr>
              <w:rPr>
                <w:rFonts w:ascii="Times New Roman" w:hAnsi="Times New Roman" w:cs="Times New Roman"/>
                <w:b w:val="0"/>
              </w:rPr>
            </w:pPr>
            <w:r w:rsidRPr="003E4205">
              <w:rPr>
                <w:rFonts w:ascii="Times New Roman" w:hAnsi="Times New Roman" w:cs="Times New Roman"/>
              </w:rPr>
              <w:t xml:space="preserve">Fallon Health – </w:t>
            </w:r>
            <w:r w:rsidR="004871CA" w:rsidRPr="003E4205">
              <w:rPr>
                <w:rFonts w:ascii="Times New Roman" w:hAnsi="Times New Roman" w:cs="Times New Roman"/>
              </w:rPr>
              <w:t xml:space="preserve">ConnectorCare </w:t>
            </w:r>
            <w:r w:rsidR="004871CA">
              <w:rPr>
                <w:rFonts w:ascii="Times New Roman" w:hAnsi="Times New Roman" w:cs="Times New Roman"/>
              </w:rPr>
              <w:t xml:space="preserve">Plan Type </w:t>
            </w:r>
            <w:r w:rsidRPr="003E420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287" w:type="dxa"/>
          </w:tcPr>
          <w:p w14:paraId="3E2D638B" w14:textId="533127F4" w:rsidR="00AE51CA" w:rsidRPr="003E4205" w:rsidRDefault="00AE51CA" w:rsidP="00AE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6E50961F" w14:textId="16D7BBC6" w:rsidR="00AE51CA" w:rsidRPr="003E4205" w:rsidRDefault="00AE51CA" w:rsidP="00AE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$10</w:t>
            </w:r>
            <w:r w:rsidR="008B40B4">
              <w:rPr>
                <w:rFonts w:ascii="Times New Roman" w:hAnsi="Times New Roman" w:cs="Times New Roman"/>
              </w:rPr>
              <w:t xml:space="preserve"> for oral tablet; $40 for oral syrup</w:t>
            </w:r>
          </w:p>
        </w:tc>
        <w:tc>
          <w:tcPr>
            <w:tcW w:w="3288" w:type="dxa"/>
            <w:vAlign w:val="center"/>
          </w:tcPr>
          <w:p w14:paraId="249C202B" w14:textId="262CA5E6" w:rsidR="00AE51CA" w:rsidRPr="003E4205" w:rsidRDefault="00AE51CA" w:rsidP="00AE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$40</w:t>
            </w:r>
          </w:p>
        </w:tc>
        <w:tc>
          <w:tcPr>
            <w:tcW w:w="3288" w:type="dxa"/>
          </w:tcPr>
          <w:p w14:paraId="148AE3AC" w14:textId="2F4111A3" w:rsidR="00AE51CA" w:rsidRPr="003E4205" w:rsidRDefault="00AE51CA" w:rsidP="00AE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$</w:t>
            </w:r>
            <w:r w:rsidR="004871CA">
              <w:rPr>
                <w:rFonts w:ascii="Times New Roman" w:hAnsi="Times New Roman" w:cs="Times New Roman"/>
              </w:rPr>
              <w:t>10</w:t>
            </w:r>
          </w:p>
        </w:tc>
      </w:tr>
      <w:tr w:rsidR="00AE51CA" w:rsidRPr="003E4205" w14:paraId="505FEE88" w14:textId="77777777" w:rsidTr="006D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352C85E5" w14:textId="4E4E10FC" w:rsidR="00AE51CA" w:rsidRPr="003E4205" w:rsidRDefault="00AE51CA" w:rsidP="00AE51CA">
            <w:pPr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 xml:space="preserve">Fallon Health – </w:t>
            </w:r>
            <w:r w:rsidR="004871CA" w:rsidRPr="003E4205">
              <w:rPr>
                <w:rFonts w:ascii="Times New Roman" w:hAnsi="Times New Roman" w:cs="Times New Roman"/>
              </w:rPr>
              <w:t xml:space="preserve">ConnectorCare </w:t>
            </w:r>
            <w:r w:rsidR="004871CA">
              <w:rPr>
                <w:rFonts w:ascii="Times New Roman" w:hAnsi="Times New Roman" w:cs="Times New Roman"/>
              </w:rPr>
              <w:t xml:space="preserve">Plan Type </w:t>
            </w:r>
            <w:r w:rsidRPr="003E4205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3287" w:type="dxa"/>
          </w:tcPr>
          <w:p w14:paraId="52E385A8" w14:textId="09C6581B" w:rsidR="00AE51CA" w:rsidRPr="003E4205" w:rsidRDefault="00AE51CA" w:rsidP="00AE5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7D8B6AF9" w14:textId="5B84993A" w:rsidR="00AE51CA" w:rsidRPr="003E4205" w:rsidRDefault="00AE51CA" w:rsidP="00AE5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$12.50</w:t>
            </w:r>
            <w:r w:rsidR="000517B4">
              <w:rPr>
                <w:rFonts w:ascii="Times New Roman" w:hAnsi="Times New Roman" w:cs="Times New Roman"/>
              </w:rPr>
              <w:t xml:space="preserve"> for oral tablet; $50 for oral syrup</w:t>
            </w:r>
          </w:p>
        </w:tc>
        <w:tc>
          <w:tcPr>
            <w:tcW w:w="3288" w:type="dxa"/>
            <w:vAlign w:val="center"/>
          </w:tcPr>
          <w:p w14:paraId="6893D6B4" w14:textId="063A6787" w:rsidR="00AE51CA" w:rsidRPr="003E4205" w:rsidRDefault="00AE51CA" w:rsidP="00AE5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$50</w:t>
            </w:r>
          </w:p>
        </w:tc>
        <w:tc>
          <w:tcPr>
            <w:tcW w:w="3288" w:type="dxa"/>
          </w:tcPr>
          <w:p w14:paraId="0AA0A829" w14:textId="53BCF421" w:rsidR="00AE51CA" w:rsidRPr="003E4205" w:rsidRDefault="004871CA" w:rsidP="00AE5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$12.50</w:t>
            </w:r>
          </w:p>
        </w:tc>
      </w:tr>
      <w:tr w:rsidR="004871CA" w:rsidRPr="003E4205" w14:paraId="3073F8E7" w14:textId="77777777" w:rsidTr="00FF725D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344F975B" w14:textId="1F5934C1" w:rsidR="004871CA" w:rsidRDefault="004871CA" w:rsidP="00487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Health New England </w:t>
            </w:r>
            <w:r w:rsidRPr="003E420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205">
              <w:rPr>
                <w:rFonts w:ascii="Times New Roman" w:hAnsi="Times New Roman" w:cs="Times New Roman"/>
              </w:rPr>
              <w:t xml:space="preserve">ConnectorCare </w:t>
            </w:r>
            <w:r>
              <w:rPr>
                <w:rFonts w:ascii="Times New Roman" w:hAnsi="Times New Roman" w:cs="Times New Roman"/>
              </w:rPr>
              <w:t>Plan Type I</w:t>
            </w:r>
          </w:p>
        </w:tc>
        <w:tc>
          <w:tcPr>
            <w:tcW w:w="3287" w:type="dxa"/>
          </w:tcPr>
          <w:p w14:paraId="6C6E52BA" w14:textId="77D92060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5F688D26" w14:textId="2754D1C5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$1</w:t>
            </w:r>
          </w:p>
        </w:tc>
        <w:tc>
          <w:tcPr>
            <w:tcW w:w="3288" w:type="dxa"/>
          </w:tcPr>
          <w:p w14:paraId="48FBD414" w14:textId="7C002F54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$3.65</w:t>
            </w:r>
          </w:p>
        </w:tc>
        <w:tc>
          <w:tcPr>
            <w:tcW w:w="3288" w:type="dxa"/>
          </w:tcPr>
          <w:p w14:paraId="0003E4FA" w14:textId="2E24B5A2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871CA" w:rsidRPr="003E4205" w14:paraId="3DFBF23A" w14:textId="77777777" w:rsidTr="00D07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6C208497" w14:textId="27E3B7AC" w:rsidR="004871CA" w:rsidRDefault="004871CA" w:rsidP="00487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Health New England </w:t>
            </w:r>
            <w:r w:rsidRPr="003E420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205">
              <w:rPr>
                <w:rFonts w:ascii="Times New Roman" w:hAnsi="Times New Roman" w:cs="Times New Roman"/>
              </w:rPr>
              <w:t xml:space="preserve">ConnectorCare </w:t>
            </w:r>
            <w:r>
              <w:rPr>
                <w:rFonts w:ascii="Times New Roman" w:hAnsi="Times New Roman" w:cs="Times New Roman"/>
              </w:rPr>
              <w:t>Plan Type II</w:t>
            </w:r>
          </w:p>
        </w:tc>
        <w:tc>
          <w:tcPr>
            <w:tcW w:w="3287" w:type="dxa"/>
          </w:tcPr>
          <w:p w14:paraId="368B983E" w14:textId="5FBBEC26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245C5CAA" w14:textId="5158D51A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$10</w:t>
            </w:r>
          </w:p>
        </w:tc>
        <w:tc>
          <w:tcPr>
            <w:tcW w:w="3288" w:type="dxa"/>
            <w:vAlign w:val="center"/>
          </w:tcPr>
          <w:p w14:paraId="065BACF2" w14:textId="57F42AB3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$40</w:t>
            </w:r>
          </w:p>
        </w:tc>
        <w:tc>
          <w:tcPr>
            <w:tcW w:w="3288" w:type="dxa"/>
          </w:tcPr>
          <w:p w14:paraId="06066276" w14:textId="4D16F037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871CA" w:rsidRPr="003E4205" w14:paraId="483CD7FD" w14:textId="77777777" w:rsidTr="00D07E36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05887F1A" w14:textId="2946392D" w:rsidR="004871CA" w:rsidRDefault="004871CA" w:rsidP="00487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Health New England </w:t>
            </w:r>
            <w:r w:rsidRPr="003E420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205">
              <w:rPr>
                <w:rFonts w:ascii="Times New Roman" w:hAnsi="Times New Roman" w:cs="Times New Roman"/>
              </w:rPr>
              <w:t xml:space="preserve">ConnectorCare </w:t>
            </w:r>
            <w:r>
              <w:rPr>
                <w:rFonts w:ascii="Times New Roman" w:hAnsi="Times New Roman" w:cs="Times New Roman"/>
              </w:rPr>
              <w:t>Plan Type III</w:t>
            </w:r>
          </w:p>
        </w:tc>
        <w:tc>
          <w:tcPr>
            <w:tcW w:w="3287" w:type="dxa"/>
          </w:tcPr>
          <w:p w14:paraId="6080CEBA" w14:textId="475F4F96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48879DF2" w14:textId="040A49FF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$12.50</w:t>
            </w:r>
          </w:p>
        </w:tc>
        <w:tc>
          <w:tcPr>
            <w:tcW w:w="3288" w:type="dxa"/>
            <w:vAlign w:val="center"/>
          </w:tcPr>
          <w:p w14:paraId="15C327BB" w14:textId="19C57137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$50</w:t>
            </w:r>
          </w:p>
        </w:tc>
        <w:tc>
          <w:tcPr>
            <w:tcW w:w="3288" w:type="dxa"/>
          </w:tcPr>
          <w:p w14:paraId="7AD7EA1A" w14:textId="4694F996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$12.50</w:t>
            </w:r>
          </w:p>
        </w:tc>
      </w:tr>
      <w:tr w:rsidR="004871CA" w:rsidRPr="003E4205" w14:paraId="591D90AA" w14:textId="77777777" w:rsidTr="00FF7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0B4EB5BF" w14:textId="5B6DE7C8" w:rsidR="004871CA" w:rsidRPr="003E4205" w:rsidRDefault="004871CA" w:rsidP="00487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MGB Health Plan </w:t>
            </w:r>
            <w:r w:rsidRPr="003E420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205">
              <w:rPr>
                <w:rFonts w:ascii="Times New Roman" w:hAnsi="Times New Roman" w:cs="Times New Roman"/>
              </w:rPr>
              <w:t xml:space="preserve">ConnectorCare </w:t>
            </w:r>
            <w:r>
              <w:rPr>
                <w:rFonts w:ascii="Times New Roman" w:hAnsi="Times New Roman" w:cs="Times New Roman"/>
              </w:rPr>
              <w:t>Plan Type I</w:t>
            </w:r>
          </w:p>
        </w:tc>
        <w:tc>
          <w:tcPr>
            <w:tcW w:w="3287" w:type="dxa"/>
          </w:tcPr>
          <w:p w14:paraId="20FB0BC8" w14:textId="2E9F2FB0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59FFB5FF" w14:textId="58E37F9B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$1</w:t>
            </w:r>
            <w:r w:rsidR="001F257C">
              <w:rPr>
                <w:rFonts w:ascii="Times New Roman" w:hAnsi="Times New Roman" w:cs="Times New Roman"/>
              </w:rPr>
              <w:t xml:space="preserve"> for oral tablet; </w:t>
            </w:r>
            <w:r w:rsidR="004D75C5">
              <w:rPr>
                <w:rFonts w:ascii="Times New Roman" w:hAnsi="Times New Roman" w:cs="Times New Roman"/>
              </w:rPr>
              <w:t>$3.65 for oral syrup</w:t>
            </w:r>
          </w:p>
        </w:tc>
        <w:tc>
          <w:tcPr>
            <w:tcW w:w="3288" w:type="dxa"/>
          </w:tcPr>
          <w:p w14:paraId="41F5D645" w14:textId="0120CB8F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$3.65</w:t>
            </w:r>
          </w:p>
        </w:tc>
        <w:tc>
          <w:tcPr>
            <w:tcW w:w="3288" w:type="dxa"/>
          </w:tcPr>
          <w:p w14:paraId="0F29FEB8" w14:textId="1283A43E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871CA" w:rsidRPr="003E4205" w14:paraId="14372BAD" w14:textId="77777777" w:rsidTr="00EF04A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5E43AFF5" w14:textId="4C4A3ACC" w:rsidR="004871CA" w:rsidRPr="003E4205" w:rsidRDefault="004871CA" w:rsidP="00487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MGB Health Plan </w:t>
            </w:r>
            <w:r w:rsidRPr="003E420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205">
              <w:rPr>
                <w:rFonts w:ascii="Times New Roman" w:hAnsi="Times New Roman" w:cs="Times New Roman"/>
              </w:rPr>
              <w:t xml:space="preserve">ConnectorCare </w:t>
            </w:r>
            <w:r>
              <w:rPr>
                <w:rFonts w:ascii="Times New Roman" w:hAnsi="Times New Roman" w:cs="Times New Roman"/>
              </w:rPr>
              <w:t>Plan Type II</w:t>
            </w:r>
          </w:p>
        </w:tc>
        <w:tc>
          <w:tcPr>
            <w:tcW w:w="3287" w:type="dxa"/>
          </w:tcPr>
          <w:p w14:paraId="684134F6" w14:textId="78D20B07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2899A70C" w14:textId="1C575630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$10</w:t>
            </w:r>
            <w:r w:rsidR="004D75C5">
              <w:rPr>
                <w:rFonts w:ascii="Times New Roman" w:hAnsi="Times New Roman" w:cs="Times New Roman"/>
              </w:rPr>
              <w:t xml:space="preserve"> for oral tablet; $40 for oral syrup</w:t>
            </w:r>
          </w:p>
        </w:tc>
        <w:tc>
          <w:tcPr>
            <w:tcW w:w="3288" w:type="dxa"/>
            <w:vAlign w:val="center"/>
          </w:tcPr>
          <w:p w14:paraId="29AA3D7E" w14:textId="48DC29E5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$40</w:t>
            </w:r>
          </w:p>
        </w:tc>
        <w:tc>
          <w:tcPr>
            <w:tcW w:w="3288" w:type="dxa"/>
          </w:tcPr>
          <w:p w14:paraId="0305E537" w14:textId="52DBE742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871CA" w:rsidRPr="003E4205" w14:paraId="60C26DE5" w14:textId="77777777" w:rsidTr="00EF0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23934446" w14:textId="72E96A08" w:rsidR="004871CA" w:rsidRPr="003E4205" w:rsidRDefault="004871CA" w:rsidP="00487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MGB Health Plan </w:t>
            </w:r>
            <w:r w:rsidRPr="003E420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205">
              <w:rPr>
                <w:rFonts w:ascii="Times New Roman" w:hAnsi="Times New Roman" w:cs="Times New Roman"/>
              </w:rPr>
              <w:t xml:space="preserve">ConnectorCare </w:t>
            </w:r>
            <w:r>
              <w:rPr>
                <w:rFonts w:ascii="Times New Roman" w:hAnsi="Times New Roman" w:cs="Times New Roman"/>
              </w:rPr>
              <w:t>Plan Type III</w:t>
            </w:r>
          </w:p>
        </w:tc>
        <w:tc>
          <w:tcPr>
            <w:tcW w:w="3287" w:type="dxa"/>
          </w:tcPr>
          <w:p w14:paraId="49B8511F" w14:textId="27B3DFF8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3F0CFA0A" w14:textId="2AD05E60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$12.50</w:t>
            </w:r>
            <w:r w:rsidR="00182D0C">
              <w:rPr>
                <w:rFonts w:ascii="Times New Roman" w:hAnsi="Times New Roman" w:cs="Times New Roman"/>
              </w:rPr>
              <w:t xml:space="preserve"> for oral tablet; $50 for oral syrup</w:t>
            </w:r>
          </w:p>
        </w:tc>
        <w:tc>
          <w:tcPr>
            <w:tcW w:w="3288" w:type="dxa"/>
            <w:vAlign w:val="center"/>
          </w:tcPr>
          <w:p w14:paraId="6FE11B0F" w14:textId="600597C6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$50</w:t>
            </w:r>
          </w:p>
        </w:tc>
        <w:tc>
          <w:tcPr>
            <w:tcW w:w="3288" w:type="dxa"/>
          </w:tcPr>
          <w:p w14:paraId="29D80EF4" w14:textId="78728923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$12.50</w:t>
            </w:r>
          </w:p>
        </w:tc>
      </w:tr>
      <w:tr w:rsidR="004871CA" w:rsidRPr="003E4205" w14:paraId="45431539" w14:textId="77777777" w:rsidTr="00C80880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216B3BE1" w14:textId="71846563" w:rsidR="004871CA" w:rsidRPr="003E4205" w:rsidRDefault="004871CA" w:rsidP="004871CA">
            <w:pPr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Tufts Health Plan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205">
              <w:rPr>
                <w:rFonts w:ascii="Times New Roman" w:hAnsi="Times New Roman" w:cs="Times New Roman"/>
              </w:rPr>
              <w:t>ConnectorCare Plan Type I</w:t>
            </w:r>
          </w:p>
        </w:tc>
        <w:tc>
          <w:tcPr>
            <w:tcW w:w="3287" w:type="dxa"/>
          </w:tcPr>
          <w:p w14:paraId="29E4E6BB" w14:textId="3D132564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4D744C0E" w14:textId="1C9EEB94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$1</w:t>
            </w:r>
          </w:p>
        </w:tc>
        <w:tc>
          <w:tcPr>
            <w:tcW w:w="3288" w:type="dxa"/>
          </w:tcPr>
          <w:p w14:paraId="019690CD" w14:textId="45731BF0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$3.65</w:t>
            </w:r>
          </w:p>
        </w:tc>
        <w:tc>
          <w:tcPr>
            <w:tcW w:w="3288" w:type="dxa"/>
          </w:tcPr>
          <w:p w14:paraId="083DC88A" w14:textId="60D18D37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871CA" w:rsidRPr="003E4205" w14:paraId="028DE342" w14:textId="77777777" w:rsidTr="008F3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4B7B8BC5" w14:textId="4DB80E21" w:rsidR="004871CA" w:rsidRPr="003E4205" w:rsidRDefault="004871CA" w:rsidP="004871CA">
            <w:pPr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Tufts Health Plan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205">
              <w:rPr>
                <w:rFonts w:ascii="Times New Roman" w:hAnsi="Times New Roman" w:cs="Times New Roman"/>
              </w:rPr>
              <w:t>ConnectorCare Plan Type II</w:t>
            </w:r>
          </w:p>
        </w:tc>
        <w:tc>
          <w:tcPr>
            <w:tcW w:w="3287" w:type="dxa"/>
          </w:tcPr>
          <w:p w14:paraId="5DADEA8B" w14:textId="46DCF356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740BB880" w14:textId="027B3BF6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$10</w:t>
            </w:r>
          </w:p>
        </w:tc>
        <w:tc>
          <w:tcPr>
            <w:tcW w:w="3288" w:type="dxa"/>
            <w:vAlign w:val="center"/>
          </w:tcPr>
          <w:p w14:paraId="00B1F6D2" w14:textId="4A408EBF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$40</w:t>
            </w:r>
          </w:p>
        </w:tc>
        <w:tc>
          <w:tcPr>
            <w:tcW w:w="3288" w:type="dxa"/>
          </w:tcPr>
          <w:p w14:paraId="4656948E" w14:textId="08431A03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871CA" w:rsidRPr="003E4205" w14:paraId="0A422AD9" w14:textId="77777777" w:rsidTr="008F3D2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1EAC0B69" w14:textId="6CBB6969" w:rsidR="004871CA" w:rsidRPr="003E4205" w:rsidRDefault="004871CA" w:rsidP="004871CA">
            <w:pPr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Tufts Health Plan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205">
              <w:rPr>
                <w:rFonts w:ascii="Times New Roman" w:hAnsi="Times New Roman" w:cs="Times New Roman"/>
              </w:rPr>
              <w:t>ConnectorCare Plan Type III</w:t>
            </w:r>
          </w:p>
        </w:tc>
        <w:tc>
          <w:tcPr>
            <w:tcW w:w="3287" w:type="dxa"/>
          </w:tcPr>
          <w:p w14:paraId="493E7B82" w14:textId="565EFF88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7D150530" w14:textId="527F810A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$12.50</w:t>
            </w:r>
          </w:p>
        </w:tc>
        <w:tc>
          <w:tcPr>
            <w:tcW w:w="3288" w:type="dxa"/>
            <w:vAlign w:val="center"/>
          </w:tcPr>
          <w:p w14:paraId="2A74EFE9" w14:textId="3BB305CA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$50</w:t>
            </w:r>
          </w:p>
        </w:tc>
        <w:tc>
          <w:tcPr>
            <w:tcW w:w="3288" w:type="dxa"/>
          </w:tcPr>
          <w:p w14:paraId="63247FA8" w14:textId="2324142B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$12.50</w:t>
            </w:r>
          </w:p>
        </w:tc>
      </w:tr>
      <w:tr w:rsidR="004871CA" w:rsidRPr="003E4205" w14:paraId="241AC37E" w14:textId="77777777" w:rsidTr="00C80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792DD09F" w14:textId="3485EFBE" w:rsidR="004871CA" w:rsidRPr="003E4205" w:rsidRDefault="004871CA" w:rsidP="004871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WellSense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 Plan</w:t>
            </w:r>
            <w:r w:rsidRPr="003E4205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205">
              <w:rPr>
                <w:rFonts w:ascii="Times New Roman" w:hAnsi="Times New Roman" w:cs="Times New Roman"/>
              </w:rPr>
              <w:t>ConnectorCare Plan Type I</w:t>
            </w:r>
          </w:p>
        </w:tc>
        <w:tc>
          <w:tcPr>
            <w:tcW w:w="3287" w:type="dxa"/>
          </w:tcPr>
          <w:p w14:paraId="6DA95068" w14:textId="50267C40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137E8E4F" w14:textId="10F681C7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$1</w:t>
            </w:r>
            <w:r w:rsidR="0083727C">
              <w:rPr>
                <w:rFonts w:ascii="Times New Roman" w:hAnsi="Times New Roman" w:cs="Times New Roman"/>
              </w:rPr>
              <w:t xml:space="preserve"> for oral tablet; $3.65 for </w:t>
            </w:r>
            <w:r w:rsidR="003733E8">
              <w:rPr>
                <w:rFonts w:ascii="Times New Roman" w:hAnsi="Times New Roman" w:cs="Times New Roman"/>
              </w:rPr>
              <w:t>oral solution</w:t>
            </w:r>
          </w:p>
        </w:tc>
        <w:tc>
          <w:tcPr>
            <w:tcW w:w="3288" w:type="dxa"/>
          </w:tcPr>
          <w:p w14:paraId="79262F28" w14:textId="6CC45A72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$3.65</w:t>
            </w:r>
          </w:p>
        </w:tc>
        <w:tc>
          <w:tcPr>
            <w:tcW w:w="3288" w:type="dxa"/>
          </w:tcPr>
          <w:p w14:paraId="48EC1627" w14:textId="6B4632C0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871CA" w:rsidRPr="003E4205" w14:paraId="6B8D0099" w14:textId="77777777" w:rsidTr="00CF7D6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31CA6CC6" w14:textId="6C965A87" w:rsidR="004871CA" w:rsidRPr="003E4205" w:rsidRDefault="004871CA" w:rsidP="004871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WellSense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 Plan</w:t>
            </w:r>
            <w:r w:rsidRPr="003E4205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205">
              <w:rPr>
                <w:rFonts w:ascii="Times New Roman" w:hAnsi="Times New Roman" w:cs="Times New Roman"/>
              </w:rPr>
              <w:t>ConnectorCare Plan Type II</w:t>
            </w:r>
          </w:p>
        </w:tc>
        <w:tc>
          <w:tcPr>
            <w:tcW w:w="3287" w:type="dxa"/>
          </w:tcPr>
          <w:p w14:paraId="3DBBC404" w14:textId="1D22BC96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675BB05B" w14:textId="611051FC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$10</w:t>
            </w:r>
            <w:r w:rsidR="003733E8">
              <w:rPr>
                <w:rFonts w:ascii="Times New Roman" w:hAnsi="Times New Roman" w:cs="Times New Roman"/>
              </w:rPr>
              <w:t xml:space="preserve"> for oral tablet; $20 for oral solution</w:t>
            </w:r>
          </w:p>
        </w:tc>
        <w:tc>
          <w:tcPr>
            <w:tcW w:w="3288" w:type="dxa"/>
            <w:vAlign w:val="center"/>
          </w:tcPr>
          <w:p w14:paraId="43898A45" w14:textId="02FC70E6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$40</w:t>
            </w:r>
          </w:p>
        </w:tc>
        <w:tc>
          <w:tcPr>
            <w:tcW w:w="3288" w:type="dxa"/>
          </w:tcPr>
          <w:p w14:paraId="0E8A5289" w14:textId="43A745DF" w:rsidR="004871CA" w:rsidRPr="003E4205" w:rsidRDefault="004871CA" w:rsidP="00487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871CA" w:rsidRPr="003E4205" w14:paraId="5F9031D2" w14:textId="77777777" w:rsidTr="00CF7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1B5CDB94" w14:textId="0E00DDE2" w:rsidR="004871CA" w:rsidRPr="003E4205" w:rsidRDefault="004871CA" w:rsidP="004871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WellSense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 Plan</w:t>
            </w:r>
            <w:r w:rsidRPr="003E4205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205">
              <w:rPr>
                <w:rFonts w:ascii="Times New Roman" w:hAnsi="Times New Roman" w:cs="Times New Roman"/>
              </w:rPr>
              <w:t>ConnectorCare Plan Type III</w:t>
            </w:r>
          </w:p>
        </w:tc>
        <w:tc>
          <w:tcPr>
            <w:tcW w:w="3287" w:type="dxa"/>
          </w:tcPr>
          <w:p w14:paraId="5460891E" w14:textId="55419FBD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16792143" w14:textId="60886545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$12.50</w:t>
            </w:r>
            <w:r w:rsidR="003733E8">
              <w:rPr>
                <w:rFonts w:ascii="Times New Roman" w:hAnsi="Times New Roman" w:cs="Times New Roman"/>
              </w:rPr>
              <w:t xml:space="preserve"> for oral tablet; $25 for oral solution</w:t>
            </w:r>
          </w:p>
        </w:tc>
        <w:tc>
          <w:tcPr>
            <w:tcW w:w="3288" w:type="dxa"/>
            <w:vAlign w:val="center"/>
          </w:tcPr>
          <w:p w14:paraId="3FFDC741" w14:textId="779394D1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$50</w:t>
            </w:r>
          </w:p>
        </w:tc>
        <w:tc>
          <w:tcPr>
            <w:tcW w:w="3288" w:type="dxa"/>
          </w:tcPr>
          <w:p w14:paraId="05D1E022" w14:textId="522FD9A9" w:rsidR="004871CA" w:rsidRPr="003E4205" w:rsidRDefault="004871CA" w:rsidP="00487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$12.50</w:t>
            </w:r>
          </w:p>
        </w:tc>
      </w:tr>
    </w:tbl>
    <w:p w14:paraId="0EC93EF4" w14:textId="16F22934" w:rsidR="007854A7" w:rsidRDefault="007854A7" w:rsidP="00CD4207">
      <w:pPr>
        <w:spacing w:after="0"/>
        <w:rPr>
          <w:rFonts w:ascii="Times New Roman" w:hAnsi="Times New Roman" w:cs="Times New Roman"/>
        </w:rPr>
      </w:pPr>
    </w:p>
    <w:p w14:paraId="632366BC" w14:textId="60293900" w:rsidR="00EE0D84" w:rsidRDefault="00EE0D84" w:rsidP="00CD4207">
      <w:pPr>
        <w:spacing w:after="0"/>
        <w:rPr>
          <w:rFonts w:ascii="Times New Roman" w:hAnsi="Times New Roman" w:cs="Times New Roman"/>
        </w:rPr>
      </w:pPr>
    </w:p>
    <w:p w14:paraId="287C94C3" w14:textId="77777777" w:rsidR="00EE0D84" w:rsidRPr="003E4205" w:rsidRDefault="00EE0D84" w:rsidP="00CD4207">
      <w:pPr>
        <w:spacing w:after="0"/>
        <w:rPr>
          <w:rFonts w:ascii="Times New Roman" w:hAnsi="Times New Roman" w:cs="Times New Roman"/>
        </w:rPr>
      </w:pPr>
    </w:p>
    <w:p w14:paraId="4563181A" w14:textId="7AD64DAB" w:rsidR="00504150" w:rsidRPr="00504150" w:rsidRDefault="00504150" w:rsidP="0050415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274DE84D" w14:textId="77777777" w:rsidR="006A2267" w:rsidRDefault="006A2267" w:rsidP="004F6474">
      <w:pPr>
        <w:jc w:val="both"/>
        <w:rPr>
          <w:rFonts w:ascii="Times New Roman" w:hAnsi="Times New Roman" w:cs="Times New Roman"/>
          <w:b/>
          <w:smallCaps/>
          <w:sz w:val="32"/>
          <w:szCs w:val="26"/>
          <w:u w:val="single"/>
        </w:rPr>
      </w:pPr>
    </w:p>
    <w:p w14:paraId="3B07A149" w14:textId="4651A5AB" w:rsidR="004F6474" w:rsidRPr="004F6474" w:rsidRDefault="009B39DD" w:rsidP="00B800AC">
      <w:pPr>
        <w:keepNext/>
        <w:jc w:val="both"/>
        <w:rPr>
          <w:rFonts w:ascii="Times New Roman" w:hAnsi="Times New Roman" w:cs="Times New Roman"/>
          <w:sz w:val="28"/>
        </w:rPr>
      </w:pPr>
      <w:r w:rsidRPr="008B5CF5">
        <w:rPr>
          <w:rFonts w:ascii="Times New Roman" w:hAnsi="Times New Roman" w:cs="Times New Roman"/>
          <w:b/>
          <w:smallCaps/>
          <w:sz w:val="32"/>
          <w:szCs w:val="26"/>
          <w:u w:val="single"/>
        </w:rPr>
        <w:lastRenderedPageBreak/>
        <w:t>MassHealth Plans</w:t>
      </w:r>
    </w:p>
    <w:p w14:paraId="4F4E1BED" w14:textId="47B01EC4" w:rsidR="008E7398" w:rsidRDefault="00820404" w:rsidP="004F6474">
      <w:pPr>
        <w:jc w:val="both"/>
        <w:rPr>
          <w:rFonts w:ascii="Times New Roman" w:hAnsi="Times New Roman" w:cs="Times New Roman"/>
        </w:rPr>
      </w:pPr>
      <w:r w:rsidRPr="00077521">
        <w:rPr>
          <w:rFonts w:ascii="Times New Roman" w:hAnsi="Times New Roman" w:cs="Times New Roman"/>
        </w:rPr>
        <w:t xml:space="preserve">The table below summarizes coverage of </w:t>
      </w:r>
      <w:r w:rsidR="00154D3E">
        <w:rPr>
          <w:rFonts w:ascii="Times New Roman" w:hAnsi="Times New Roman" w:cs="Times New Roman"/>
        </w:rPr>
        <w:t>latent TB infection treatment and related</w:t>
      </w:r>
      <w:r w:rsidRPr="00077521">
        <w:rPr>
          <w:rFonts w:ascii="Times New Roman" w:hAnsi="Times New Roman" w:cs="Times New Roman"/>
        </w:rPr>
        <w:t xml:space="preserve"> services in MassHealth, Massachusetts’</w:t>
      </w:r>
      <w:r w:rsidR="008B355D" w:rsidRPr="00077521">
        <w:rPr>
          <w:rFonts w:ascii="Times New Roman" w:hAnsi="Times New Roman" w:cs="Times New Roman"/>
        </w:rPr>
        <w:t>s</w:t>
      </w:r>
      <w:r w:rsidR="00310B50">
        <w:rPr>
          <w:rFonts w:ascii="Times New Roman" w:hAnsi="Times New Roman" w:cs="Times New Roman"/>
        </w:rPr>
        <w:t xml:space="preserve"> Medicaid program.</w:t>
      </w:r>
      <w:r w:rsidR="00310B50" w:rsidRPr="001664FE">
        <w:rPr>
          <w:rStyle w:val="FootnoteReference"/>
          <w:rFonts w:ascii="Times New Roman" w:hAnsi="Times New Roman" w:cs="Times New Roman"/>
        </w:rPr>
        <w:footnoteReference w:id="3"/>
      </w:r>
      <w:r w:rsidRPr="00077521">
        <w:rPr>
          <w:rFonts w:ascii="Times New Roman" w:hAnsi="Times New Roman" w:cs="Times New Roman"/>
        </w:rPr>
        <w:t xml:space="preserve"> MassHealth offers a variety of coverage options, dependi</w:t>
      </w:r>
      <w:r w:rsidR="001365E4" w:rsidRPr="00077521">
        <w:rPr>
          <w:rFonts w:ascii="Times New Roman" w:hAnsi="Times New Roman" w:cs="Times New Roman"/>
        </w:rPr>
        <w:t xml:space="preserve">ng upon applicant eligibility. </w:t>
      </w:r>
      <w:r w:rsidRPr="00077521">
        <w:rPr>
          <w:rFonts w:ascii="Times New Roman" w:hAnsi="Times New Roman" w:cs="Times New Roman"/>
        </w:rPr>
        <w:t>Coverage may be p</w:t>
      </w:r>
      <w:r w:rsidR="000E4A4D" w:rsidRPr="00077521">
        <w:rPr>
          <w:rFonts w:ascii="Times New Roman" w:hAnsi="Times New Roman" w:cs="Times New Roman"/>
        </w:rPr>
        <w:t xml:space="preserve">rovided directly by MassHealth, through the </w:t>
      </w:r>
      <w:r w:rsidRPr="00077521">
        <w:rPr>
          <w:rFonts w:ascii="Times New Roman" w:hAnsi="Times New Roman" w:cs="Times New Roman"/>
        </w:rPr>
        <w:t xml:space="preserve">MassHealth </w:t>
      </w:r>
      <w:r w:rsidR="009A42A5" w:rsidRPr="00077521">
        <w:rPr>
          <w:rFonts w:ascii="Times New Roman" w:hAnsi="Times New Roman" w:cs="Times New Roman"/>
        </w:rPr>
        <w:t>Primary Care Clinician Plan (PCCP)</w:t>
      </w:r>
      <w:r w:rsidR="000E4A4D" w:rsidRPr="00077521">
        <w:rPr>
          <w:rFonts w:ascii="Times New Roman" w:hAnsi="Times New Roman" w:cs="Times New Roman"/>
        </w:rPr>
        <w:t>,</w:t>
      </w:r>
      <w:r w:rsidRPr="00077521">
        <w:rPr>
          <w:rFonts w:ascii="Times New Roman" w:hAnsi="Times New Roman" w:cs="Times New Roman"/>
        </w:rPr>
        <w:t xml:space="preserve"> o</w:t>
      </w:r>
      <w:r w:rsidR="000E4A4D" w:rsidRPr="00077521">
        <w:rPr>
          <w:rFonts w:ascii="Times New Roman" w:hAnsi="Times New Roman" w:cs="Times New Roman"/>
        </w:rPr>
        <w:t>r by</w:t>
      </w:r>
      <w:r w:rsidR="001365E4" w:rsidRPr="00077521">
        <w:rPr>
          <w:rFonts w:ascii="Times New Roman" w:hAnsi="Times New Roman" w:cs="Times New Roman"/>
        </w:rPr>
        <w:t xml:space="preserve"> an Accountable Care Organization (ACO) or</w:t>
      </w:r>
      <w:r w:rsidR="000E4A4D" w:rsidRPr="00077521">
        <w:rPr>
          <w:rFonts w:ascii="Times New Roman" w:hAnsi="Times New Roman" w:cs="Times New Roman"/>
        </w:rPr>
        <w:t xml:space="preserve"> </w:t>
      </w:r>
      <w:r w:rsidR="001365E4" w:rsidRPr="00077521">
        <w:rPr>
          <w:rFonts w:ascii="Times New Roman" w:hAnsi="Times New Roman" w:cs="Times New Roman"/>
        </w:rPr>
        <w:t xml:space="preserve">a </w:t>
      </w:r>
      <w:r w:rsidR="000E4A4D" w:rsidRPr="00077521">
        <w:rPr>
          <w:rFonts w:ascii="Times New Roman" w:hAnsi="Times New Roman" w:cs="Times New Roman"/>
        </w:rPr>
        <w:t>Managed Care Organiza</w:t>
      </w:r>
      <w:r w:rsidR="001365E4" w:rsidRPr="00077521">
        <w:rPr>
          <w:rFonts w:ascii="Times New Roman" w:hAnsi="Times New Roman" w:cs="Times New Roman"/>
        </w:rPr>
        <w:t>tion (MCO</w:t>
      </w:r>
      <w:r w:rsidR="009A42A5" w:rsidRPr="00077521">
        <w:rPr>
          <w:rFonts w:ascii="Times New Roman" w:hAnsi="Times New Roman" w:cs="Times New Roman"/>
        </w:rPr>
        <w:t>)</w:t>
      </w:r>
      <w:r w:rsidR="000E4A4D" w:rsidRPr="00077521">
        <w:rPr>
          <w:rFonts w:ascii="Times New Roman" w:hAnsi="Times New Roman" w:cs="Times New Roman"/>
        </w:rPr>
        <w:t xml:space="preserve"> </w:t>
      </w:r>
      <w:r w:rsidRPr="00077521">
        <w:rPr>
          <w:rFonts w:ascii="Times New Roman" w:hAnsi="Times New Roman" w:cs="Times New Roman"/>
        </w:rPr>
        <w:t>contracting with MassHealth.</w:t>
      </w:r>
    </w:p>
    <w:p w14:paraId="532C124E" w14:textId="28062024" w:rsidR="00C21C57" w:rsidRDefault="00C21C57" w:rsidP="00C21C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As of April 1, 2023, MassHealth requires all plans under MassHealth to use the </w:t>
      </w:r>
      <w:hyperlink r:id="rId12" w:history="1">
        <w:r w:rsidRPr="0027409E">
          <w:rPr>
            <w:rStyle w:val="Hyperlink"/>
            <w:rFonts w:ascii="Times New Roman" w:hAnsi="Times New Roman" w:cs="Times New Roman"/>
            <w:b/>
            <w:bCs/>
          </w:rPr>
          <w:t>MassHealth Drug List</w:t>
        </w:r>
      </w:hyperlink>
      <w:r>
        <w:rPr>
          <w:rFonts w:ascii="Times New Roman" w:hAnsi="Times New Roman" w:cs="Times New Roman"/>
          <w:b/>
          <w:bCs/>
        </w:rPr>
        <w:t xml:space="preserve"> (MHDL).</w:t>
      </w:r>
      <w:r>
        <w:rPr>
          <w:rStyle w:val="FootnoteReference"/>
          <w:rFonts w:ascii="Times New Roman" w:hAnsi="Times New Roman" w:cs="Times New Roman"/>
          <w:b/>
          <w:bCs/>
        </w:rPr>
        <w:footnoteReference w:id="4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This means that coverage and prior authorization requirements for prescription drugs should be uniform across MassHealth plans. Prior authorization instructions and forms are available on the MHDL. </w:t>
      </w:r>
    </w:p>
    <w:p w14:paraId="27B3B59D" w14:textId="344B0BD9" w:rsidR="00C21C57" w:rsidRDefault="00C21C57" w:rsidP="00C2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24612" w14:textId="77777777" w:rsidR="00C21C57" w:rsidRPr="0027409E" w:rsidRDefault="00C21C57" w:rsidP="00C21C5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5400"/>
        <w:gridCol w:w="3287"/>
        <w:gridCol w:w="3288"/>
        <w:gridCol w:w="3288"/>
        <w:gridCol w:w="3288"/>
      </w:tblGrid>
      <w:tr w:rsidR="00E31902" w:rsidRPr="003E4205" w14:paraId="1F76D44D" w14:textId="77777777" w:rsidTr="00903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ED6D9B4" w14:textId="1BC9C844" w:rsidR="00E31902" w:rsidRPr="003E4205" w:rsidRDefault="00E31902" w:rsidP="005B14E2">
            <w:pPr>
              <w:jc w:val="center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Insurer</w:t>
            </w:r>
          </w:p>
        </w:tc>
        <w:tc>
          <w:tcPr>
            <w:tcW w:w="3287" w:type="dxa"/>
          </w:tcPr>
          <w:p w14:paraId="036A8E89" w14:textId="3B7830BD" w:rsidR="00E31902" w:rsidRPr="003E4205" w:rsidRDefault="00E31902" w:rsidP="00E319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Coverage, related services</w:t>
            </w:r>
          </w:p>
        </w:tc>
        <w:tc>
          <w:tcPr>
            <w:tcW w:w="3288" w:type="dxa"/>
          </w:tcPr>
          <w:p w14:paraId="29EABD77" w14:textId="77777777" w:rsidR="00E31902" w:rsidRPr="003E4205" w:rsidRDefault="00E31902" w:rsidP="005B1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Coverage, isoniazid</w:t>
            </w:r>
          </w:p>
        </w:tc>
        <w:tc>
          <w:tcPr>
            <w:tcW w:w="3288" w:type="dxa"/>
          </w:tcPr>
          <w:p w14:paraId="2D7351B4" w14:textId="77777777" w:rsidR="00E31902" w:rsidRPr="003E4205" w:rsidRDefault="00E31902" w:rsidP="005B1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 xml:space="preserve">Coverage, </w:t>
            </w:r>
            <w:proofErr w:type="spellStart"/>
            <w:r w:rsidRPr="003E4205">
              <w:rPr>
                <w:rFonts w:ascii="Times New Roman" w:hAnsi="Times New Roman" w:cs="Times New Roman"/>
              </w:rPr>
              <w:t>Priftin</w:t>
            </w:r>
            <w:proofErr w:type="spellEnd"/>
            <w:r w:rsidRPr="003E42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8" w:type="dxa"/>
          </w:tcPr>
          <w:p w14:paraId="3C122734" w14:textId="77777777" w:rsidR="00E31902" w:rsidRPr="003E4205" w:rsidRDefault="00E31902" w:rsidP="005B1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Coverage, rifampin</w:t>
            </w:r>
          </w:p>
        </w:tc>
      </w:tr>
      <w:tr w:rsidR="0058646B" w:rsidRPr="003E4205" w14:paraId="4C06210E" w14:textId="77777777" w:rsidTr="0083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2CBB62B8" w14:textId="448EFBE2" w:rsidR="0058646B" w:rsidRPr="003E4205" w:rsidRDefault="0058646B" w:rsidP="0058646B">
            <w:pPr>
              <w:rPr>
                <w:rFonts w:ascii="Times New Roman" w:hAnsi="Times New Roman" w:cs="Times New Roman"/>
                <w:b w:val="0"/>
              </w:rPr>
            </w:pPr>
            <w:r w:rsidRPr="001664FE">
              <w:rPr>
                <w:rFonts w:ascii="Times New Roman" w:hAnsi="Times New Roman" w:cs="Times New Roman"/>
              </w:rPr>
              <w:t>MassHealth</w:t>
            </w:r>
            <w:r>
              <w:rPr>
                <w:rFonts w:ascii="Times New Roman" w:hAnsi="Times New Roman" w:cs="Times New Roman"/>
              </w:rPr>
              <w:t>*</w:t>
            </w:r>
            <w:r w:rsidRPr="001664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7" w:type="dxa"/>
          </w:tcPr>
          <w:p w14:paraId="0A197EA0" w14:textId="12086385" w:rsidR="0058646B" w:rsidRPr="003E4205" w:rsidRDefault="0058646B" w:rsidP="00586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  <w:vAlign w:val="center"/>
          </w:tcPr>
          <w:p w14:paraId="0F1B74E1" w14:textId="6FC41E9D" w:rsidR="0058646B" w:rsidRPr="003E4205" w:rsidRDefault="0058646B" w:rsidP="00586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  <w:tc>
          <w:tcPr>
            <w:tcW w:w="3288" w:type="dxa"/>
            <w:vAlign w:val="center"/>
          </w:tcPr>
          <w:p w14:paraId="2B5F8A6C" w14:textId="4BAA8588" w:rsidR="0058646B" w:rsidRPr="003E4205" w:rsidRDefault="0058646B" w:rsidP="00586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  <w:tc>
          <w:tcPr>
            <w:tcW w:w="3288" w:type="dxa"/>
            <w:vAlign w:val="center"/>
          </w:tcPr>
          <w:p w14:paraId="0B4E0AEF" w14:textId="67D19EC0" w:rsidR="0058646B" w:rsidRPr="003E4205" w:rsidRDefault="0058646B" w:rsidP="00586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</w:tr>
      <w:tr w:rsidR="0058646B" w:rsidRPr="003E4205" w14:paraId="78128380" w14:textId="77777777" w:rsidTr="00834C43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222EF2B3" w14:textId="11F40817" w:rsidR="0058646B" w:rsidRPr="003E4205" w:rsidRDefault="0058646B" w:rsidP="0058646B">
            <w:pPr>
              <w:rPr>
                <w:rFonts w:ascii="Times New Roman" w:hAnsi="Times New Roman" w:cs="Times New Roman"/>
                <w:b w:val="0"/>
              </w:rPr>
            </w:pPr>
            <w:r w:rsidRPr="00783493">
              <w:rPr>
                <w:rFonts w:ascii="Times New Roman" w:hAnsi="Times New Roman" w:cs="Times New Roman"/>
              </w:rPr>
              <w:t>Fallon Health*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87" w:type="dxa"/>
          </w:tcPr>
          <w:p w14:paraId="66D134E9" w14:textId="081F0CD0" w:rsidR="0058646B" w:rsidRPr="003E4205" w:rsidRDefault="0058646B" w:rsidP="00586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  <w:vAlign w:val="center"/>
          </w:tcPr>
          <w:p w14:paraId="02E7AAE3" w14:textId="4AFE4C4A" w:rsidR="0058646B" w:rsidRPr="003E4205" w:rsidRDefault="0058646B" w:rsidP="00586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  <w:tc>
          <w:tcPr>
            <w:tcW w:w="3288" w:type="dxa"/>
          </w:tcPr>
          <w:p w14:paraId="0C936A95" w14:textId="2916EC4D" w:rsidR="0058646B" w:rsidRPr="003E4205" w:rsidRDefault="0058646B" w:rsidP="00586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  <w:tc>
          <w:tcPr>
            <w:tcW w:w="3288" w:type="dxa"/>
          </w:tcPr>
          <w:p w14:paraId="0E6C9EBD" w14:textId="6AD6CF23" w:rsidR="0058646B" w:rsidRPr="003E4205" w:rsidRDefault="0058646B" w:rsidP="00586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</w:tr>
      <w:tr w:rsidR="0058646B" w:rsidRPr="003E4205" w14:paraId="56F3C79F" w14:textId="77777777" w:rsidTr="0083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794BC80F" w14:textId="439FF45C" w:rsidR="0058646B" w:rsidRPr="003E4205" w:rsidRDefault="0058646B" w:rsidP="0058646B">
            <w:pPr>
              <w:rPr>
                <w:rFonts w:ascii="Times New Roman" w:hAnsi="Times New Roman" w:cs="Times New Roman"/>
                <w:b w:val="0"/>
              </w:rPr>
            </w:pPr>
            <w:r w:rsidRPr="00080ED5">
              <w:rPr>
                <w:rFonts w:ascii="Times New Roman" w:hAnsi="Times New Roman" w:cs="Times New Roman"/>
              </w:rPr>
              <w:t xml:space="preserve">Health New England – </w:t>
            </w:r>
            <w:proofErr w:type="spellStart"/>
            <w:r w:rsidRPr="00080ED5">
              <w:rPr>
                <w:rFonts w:ascii="Times New Roman" w:hAnsi="Times New Roman" w:cs="Times New Roman"/>
              </w:rPr>
              <w:t>BeHealthy</w:t>
            </w:r>
            <w:proofErr w:type="spellEnd"/>
            <w:r w:rsidRPr="00080ED5">
              <w:rPr>
                <w:rFonts w:ascii="Times New Roman" w:hAnsi="Times New Roman" w:cs="Times New Roman"/>
              </w:rPr>
              <w:t xml:space="preserve"> Partnership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7" w:type="dxa"/>
          </w:tcPr>
          <w:p w14:paraId="1A4302A4" w14:textId="3ED02F3C" w:rsidR="0058646B" w:rsidRPr="003E4205" w:rsidRDefault="0058646B" w:rsidP="00586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green"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17C9154A" w14:textId="70857162" w:rsidR="0058646B" w:rsidRPr="003E4205" w:rsidRDefault="0058646B" w:rsidP="00586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green"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  <w:tc>
          <w:tcPr>
            <w:tcW w:w="3288" w:type="dxa"/>
          </w:tcPr>
          <w:p w14:paraId="184264D8" w14:textId="523ABFA9" w:rsidR="0058646B" w:rsidRPr="003E4205" w:rsidRDefault="0058646B" w:rsidP="00586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green"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  <w:tc>
          <w:tcPr>
            <w:tcW w:w="3288" w:type="dxa"/>
          </w:tcPr>
          <w:p w14:paraId="46236558" w14:textId="0F58035E" w:rsidR="0058646B" w:rsidRPr="003E4205" w:rsidRDefault="0058646B" w:rsidP="00586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green"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</w:tr>
      <w:tr w:rsidR="0058646B" w:rsidRPr="003E4205" w14:paraId="648CE33C" w14:textId="77777777" w:rsidTr="00834C43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613DF2C1" w14:textId="10D7C9FB" w:rsidR="0058646B" w:rsidRPr="003E4205" w:rsidRDefault="0058646B" w:rsidP="0058646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Mass General Brigham – Mass General Brigham Health Plan with Mass General Brigham ACO</w:t>
            </w:r>
          </w:p>
        </w:tc>
        <w:tc>
          <w:tcPr>
            <w:tcW w:w="3287" w:type="dxa"/>
          </w:tcPr>
          <w:p w14:paraId="53782C51" w14:textId="440C8D90" w:rsidR="0058646B" w:rsidRPr="003E4205" w:rsidRDefault="0058646B" w:rsidP="00586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green"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4448F6CB" w14:textId="3908A362" w:rsidR="0058646B" w:rsidRPr="003E4205" w:rsidRDefault="0058646B" w:rsidP="00586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green"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  <w:tc>
          <w:tcPr>
            <w:tcW w:w="3288" w:type="dxa"/>
          </w:tcPr>
          <w:p w14:paraId="3E309BA5" w14:textId="134F1944" w:rsidR="0058646B" w:rsidRPr="003E4205" w:rsidRDefault="0058646B" w:rsidP="00586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green"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  <w:tc>
          <w:tcPr>
            <w:tcW w:w="3288" w:type="dxa"/>
          </w:tcPr>
          <w:p w14:paraId="69CFD0DF" w14:textId="3154C84E" w:rsidR="0058646B" w:rsidRPr="003E4205" w:rsidRDefault="0058646B" w:rsidP="00586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green"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</w:tr>
      <w:tr w:rsidR="0058646B" w:rsidRPr="003E4205" w14:paraId="2035046B" w14:textId="77777777" w:rsidTr="0083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0BF6680A" w14:textId="7497C0A2" w:rsidR="0058646B" w:rsidRPr="003E4205" w:rsidRDefault="0058646B" w:rsidP="0058646B">
            <w:pPr>
              <w:rPr>
                <w:rFonts w:ascii="Times New Roman" w:hAnsi="Times New Roman" w:cs="Times New Roman"/>
                <w:b w:val="0"/>
              </w:rPr>
            </w:pPr>
            <w:r w:rsidRPr="001664FE">
              <w:rPr>
                <w:rFonts w:ascii="Times New Roman" w:hAnsi="Times New Roman" w:cs="Times New Roman"/>
              </w:rPr>
              <w:t>Tufts Health Plan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3287" w:type="dxa"/>
          </w:tcPr>
          <w:p w14:paraId="7421DAC9" w14:textId="751374E9" w:rsidR="0058646B" w:rsidRPr="003E4205" w:rsidRDefault="0058646B" w:rsidP="00586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51D35185" w14:textId="4C1B48AF" w:rsidR="0058646B" w:rsidRPr="003E4205" w:rsidRDefault="0058646B" w:rsidP="00586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  <w:tc>
          <w:tcPr>
            <w:tcW w:w="3288" w:type="dxa"/>
          </w:tcPr>
          <w:p w14:paraId="32EB48F0" w14:textId="0F96E4C6" w:rsidR="0058646B" w:rsidRPr="003E4205" w:rsidRDefault="00566E73" w:rsidP="00586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Covered</w:t>
            </w:r>
          </w:p>
        </w:tc>
        <w:tc>
          <w:tcPr>
            <w:tcW w:w="3288" w:type="dxa"/>
          </w:tcPr>
          <w:p w14:paraId="0759EF11" w14:textId="23341434" w:rsidR="0058646B" w:rsidRPr="003E4205" w:rsidRDefault="0058646B" w:rsidP="00586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</w:tr>
      <w:tr w:rsidR="0058646B" w:rsidRPr="003E4205" w14:paraId="3BE9E6B8" w14:textId="77777777" w:rsidTr="00834C43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2CF73AEA" w14:textId="5107187E" w:rsidR="0058646B" w:rsidRPr="003E4205" w:rsidRDefault="0058646B" w:rsidP="005864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WellSense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 Plan****</w:t>
            </w:r>
          </w:p>
        </w:tc>
        <w:tc>
          <w:tcPr>
            <w:tcW w:w="3287" w:type="dxa"/>
          </w:tcPr>
          <w:p w14:paraId="2ECA8A56" w14:textId="6B194526" w:rsidR="0058646B" w:rsidRPr="003E4205" w:rsidRDefault="0058646B" w:rsidP="00586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  <w:u w:val="single"/>
              </w:rPr>
              <w:t>X-Ray</w:t>
            </w:r>
            <w:r w:rsidRPr="003E4205">
              <w:rPr>
                <w:rFonts w:ascii="Times New Roman" w:hAnsi="Times New Roman" w:cs="Times New Roman"/>
              </w:rPr>
              <w:t xml:space="preserve">: $0; </w:t>
            </w:r>
            <w:r w:rsidRPr="003E4205">
              <w:rPr>
                <w:rFonts w:ascii="Times New Roman" w:hAnsi="Times New Roman" w:cs="Times New Roman"/>
                <w:u w:val="single"/>
              </w:rPr>
              <w:t>Blood Work</w:t>
            </w:r>
            <w:r w:rsidRPr="003E4205">
              <w:rPr>
                <w:rFonts w:ascii="Times New Roman" w:hAnsi="Times New Roman" w:cs="Times New Roman"/>
              </w:rPr>
              <w:t>: $0</w:t>
            </w:r>
          </w:p>
        </w:tc>
        <w:tc>
          <w:tcPr>
            <w:tcW w:w="3288" w:type="dxa"/>
          </w:tcPr>
          <w:p w14:paraId="2B29E1EE" w14:textId="63BF7727" w:rsidR="0058646B" w:rsidRPr="003E4205" w:rsidRDefault="0058646B" w:rsidP="00586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  <w:tc>
          <w:tcPr>
            <w:tcW w:w="3288" w:type="dxa"/>
            <w:vAlign w:val="center"/>
          </w:tcPr>
          <w:p w14:paraId="00CD3564" w14:textId="25E43775" w:rsidR="0058646B" w:rsidRPr="003E4205" w:rsidRDefault="0058646B" w:rsidP="00586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  <w:tc>
          <w:tcPr>
            <w:tcW w:w="3288" w:type="dxa"/>
          </w:tcPr>
          <w:p w14:paraId="5B85ED35" w14:textId="7FCB779A" w:rsidR="0058646B" w:rsidRPr="003E4205" w:rsidRDefault="0058646B" w:rsidP="00586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E4205">
              <w:rPr>
                <w:rFonts w:ascii="Times New Roman" w:hAnsi="Times New Roman" w:cs="Times New Roman"/>
              </w:rPr>
              <w:t>Covered</w:t>
            </w:r>
          </w:p>
        </w:tc>
      </w:tr>
    </w:tbl>
    <w:p w14:paraId="6A972FB0" w14:textId="77777777" w:rsidR="0058646B" w:rsidRPr="00EA31D8" w:rsidRDefault="0058646B" w:rsidP="0058646B">
      <w:pPr>
        <w:spacing w:after="0"/>
        <w:ind w:right="1440"/>
        <w:rPr>
          <w:rFonts w:ascii="Times New Roman" w:hAnsi="Times New Roman" w:cs="Times New Roman"/>
          <w:szCs w:val="24"/>
        </w:rPr>
      </w:pPr>
    </w:p>
    <w:p w14:paraId="450D7131" w14:textId="77777777" w:rsidR="0058646B" w:rsidRPr="00746273" w:rsidRDefault="0058646B" w:rsidP="0058646B">
      <w:pPr>
        <w:spacing w:before="120" w:after="120"/>
        <w:ind w:left="540" w:hanging="540"/>
        <w:rPr>
          <w:rFonts w:ascii="Times New Roman" w:hAnsi="Times New Roman" w:cs="Times New Roman"/>
          <w:b/>
          <w:sz w:val="21"/>
        </w:rPr>
      </w:pPr>
      <w:r w:rsidRPr="00746273">
        <w:rPr>
          <w:rFonts w:ascii="Times New Roman" w:hAnsi="Times New Roman" w:cs="Times New Roman"/>
          <w:b/>
          <w:sz w:val="21"/>
        </w:rPr>
        <w:t>*</w:t>
      </w:r>
      <w:r w:rsidRPr="00746273">
        <w:rPr>
          <w:rFonts w:ascii="Times New Roman" w:hAnsi="Times New Roman" w:cs="Times New Roman"/>
          <w:b/>
          <w:sz w:val="21"/>
        </w:rPr>
        <w:tab/>
      </w:r>
      <w:r w:rsidRPr="00746273">
        <w:rPr>
          <w:rFonts w:ascii="Times New Roman" w:hAnsi="Times New Roman" w:cs="Times New Roman"/>
          <w:i/>
          <w:sz w:val="21"/>
        </w:rPr>
        <w:t>Describes coverage for MassHealth fee-for-service, PCCP, and Primary Care ACOs</w:t>
      </w:r>
      <w:r>
        <w:rPr>
          <w:rFonts w:ascii="Times New Roman" w:hAnsi="Times New Roman" w:cs="Times New Roman"/>
          <w:i/>
          <w:sz w:val="21"/>
        </w:rPr>
        <w:t xml:space="preserve"> (Steward Health Choice and Community Care Cooperative (C3))</w:t>
      </w:r>
    </w:p>
    <w:p w14:paraId="2FBC411D" w14:textId="77777777" w:rsidR="0058646B" w:rsidRPr="00746273" w:rsidRDefault="0058646B" w:rsidP="0058646B">
      <w:pPr>
        <w:spacing w:before="120" w:after="120"/>
        <w:ind w:left="540" w:hanging="540"/>
        <w:rPr>
          <w:rFonts w:ascii="Times New Roman" w:hAnsi="Times New Roman" w:cs="Times New Roman"/>
          <w:b/>
          <w:sz w:val="21"/>
        </w:rPr>
      </w:pPr>
      <w:r w:rsidRPr="00746273">
        <w:rPr>
          <w:rFonts w:ascii="Times New Roman" w:hAnsi="Times New Roman" w:cs="Times New Roman"/>
          <w:b/>
          <w:sz w:val="21"/>
        </w:rPr>
        <w:t>**</w:t>
      </w:r>
      <w:r w:rsidRPr="00746273">
        <w:rPr>
          <w:rFonts w:ascii="Times New Roman" w:hAnsi="Times New Roman" w:cs="Times New Roman"/>
          <w:i/>
          <w:sz w:val="21"/>
        </w:rPr>
        <w:tab/>
        <w:t xml:space="preserve">Describes coverage for </w:t>
      </w:r>
      <w:r>
        <w:rPr>
          <w:rFonts w:ascii="Times New Roman" w:hAnsi="Times New Roman" w:cs="Times New Roman"/>
          <w:i/>
          <w:sz w:val="21"/>
        </w:rPr>
        <w:t xml:space="preserve">the </w:t>
      </w:r>
      <w:r w:rsidRPr="00746273">
        <w:rPr>
          <w:rFonts w:ascii="Times New Roman" w:hAnsi="Times New Roman" w:cs="Times New Roman"/>
          <w:i/>
          <w:sz w:val="21"/>
        </w:rPr>
        <w:t xml:space="preserve">Berkshire Fallon Health Collaborative, </w:t>
      </w:r>
      <w:r>
        <w:rPr>
          <w:rFonts w:ascii="Times New Roman" w:hAnsi="Times New Roman" w:cs="Times New Roman"/>
          <w:i/>
          <w:sz w:val="21"/>
        </w:rPr>
        <w:t xml:space="preserve">the Fallon Health-Atrius Health Care Collaborative, and </w:t>
      </w:r>
      <w:r w:rsidRPr="00746273">
        <w:rPr>
          <w:rFonts w:ascii="Times New Roman" w:hAnsi="Times New Roman" w:cs="Times New Roman"/>
          <w:i/>
          <w:sz w:val="21"/>
        </w:rPr>
        <w:t xml:space="preserve">Fallon 365 </w:t>
      </w:r>
      <w:r>
        <w:rPr>
          <w:rFonts w:ascii="Times New Roman" w:hAnsi="Times New Roman" w:cs="Times New Roman"/>
          <w:i/>
          <w:sz w:val="21"/>
        </w:rPr>
        <w:t>Care</w:t>
      </w:r>
    </w:p>
    <w:p w14:paraId="641AC6FB" w14:textId="77777777" w:rsidR="0058646B" w:rsidRDefault="0058646B" w:rsidP="0058646B">
      <w:pPr>
        <w:spacing w:before="120" w:after="120"/>
        <w:ind w:left="540" w:hanging="540"/>
        <w:rPr>
          <w:rFonts w:ascii="Times New Roman" w:hAnsi="Times New Roman" w:cs="Times New Roman"/>
          <w:i/>
          <w:sz w:val="21"/>
        </w:rPr>
      </w:pPr>
      <w:r w:rsidRPr="00746273">
        <w:rPr>
          <w:rFonts w:ascii="Times New Roman" w:hAnsi="Times New Roman" w:cs="Times New Roman"/>
          <w:b/>
          <w:sz w:val="21"/>
        </w:rPr>
        <w:t>***</w:t>
      </w:r>
      <w:r w:rsidRPr="00746273">
        <w:rPr>
          <w:rFonts w:ascii="Times New Roman" w:hAnsi="Times New Roman" w:cs="Times New Roman"/>
          <w:b/>
          <w:sz w:val="21"/>
        </w:rPr>
        <w:tab/>
      </w:r>
      <w:r w:rsidRPr="007C1E56">
        <w:rPr>
          <w:rFonts w:ascii="Times New Roman" w:hAnsi="Times New Roman" w:cs="Times New Roman"/>
          <w:i/>
          <w:sz w:val="21"/>
        </w:rPr>
        <w:t xml:space="preserve">Describes coverage for Tufts Health Together MCO coverage </w:t>
      </w:r>
      <w:r w:rsidRPr="007C1E56">
        <w:rPr>
          <w:rFonts w:ascii="Times New Roman" w:hAnsi="Times New Roman" w:cs="Times New Roman"/>
          <w:i/>
          <w:sz w:val="21"/>
          <w:u w:val="single"/>
        </w:rPr>
        <w:t>and</w:t>
      </w:r>
      <w:r w:rsidRPr="007C1E56">
        <w:rPr>
          <w:rFonts w:ascii="Times New Roman" w:hAnsi="Times New Roman" w:cs="Times New Roman"/>
          <w:i/>
          <w:sz w:val="21"/>
        </w:rPr>
        <w:t xml:space="preserve"> Tufts He</w:t>
      </w:r>
      <w:r w:rsidRPr="00746273">
        <w:rPr>
          <w:rFonts w:ascii="Times New Roman" w:hAnsi="Times New Roman" w:cs="Times New Roman"/>
          <w:i/>
          <w:sz w:val="21"/>
        </w:rPr>
        <w:t xml:space="preserve">alth </w:t>
      </w:r>
      <w:r>
        <w:rPr>
          <w:rFonts w:ascii="Times New Roman" w:hAnsi="Times New Roman" w:cs="Times New Roman"/>
          <w:i/>
          <w:sz w:val="21"/>
        </w:rPr>
        <w:t>Together-</w:t>
      </w:r>
      <w:r w:rsidRPr="00746273">
        <w:rPr>
          <w:rFonts w:ascii="Times New Roman" w:hAnsi="Times New Roman" w:cs="Times New Roman"/>
          <w:i/>
          <w:sz w:val="21"/>
        </w:rPr>
        <w:t xml:space="preserve">associated </w:t>
      </w:r>
      <w:r>
        <w:rPr>
          <w:rFonts w:ascii="Times New Roman" w:hAnsi="Times New Roman" w:cs="Times New Roman"/>
          <w:i/>
          <w:sz w:val="21"/>
        </w:rPr>
        <w:t>accountable care plans</w:t>
      </w:r>
      <w:r w:rsidRPr="00746273">
        <w:rPr>
          <w:rFonts w:ascii="Times New Roman" w:hAnsi="Times New Roman" w:cs="Times New Roman"/>
          <w:i/>
          <w:sz w:val="21"/>
        </w:rPr>
        <w:t xml:space="preserve"> (Tufts Health Together with </w:t>
      </w:r>
      <w:r>
        <w:rPr>
          <w:rFonts w:ascii="Times New Roman" w:hAnsi="Times New Roman" w:cs="Times New Roman"/>
          <w:i/>
          <w:sz w:val="21"/>
        </w:rPr>
        <w:t xml:space="preserve">UMass Memorial Health and </w:t>
      </w:r>
      <w:r w:rsidRPr="00746273">
        <w:rPr>
          <w:rFonts w:ascii="Times New Roman" w:hAnsi="Times New Roman" w:cs="Times New Roman"/>
          <w:i/>
          <w:sz w:val="21"/>
        </w:rPr>
        <w:t>Tufts Health Together with Cambridge Health</w:t>
      </w:r>
      <w:r>
        <w:rPr>
          <w:rFonts w:ascii="Times New Roman" w:hAnsi="Times New Roman" w:cs="Times New Roman"/>
          <w:i/>
          <w:sz w:val="21"/>
        </w:rPr>
        <w:t xml:space="preserve"> </w:t>
      </w:r>
      <w:r w:rsidRPr="00746273">
        <w:rPr>
          <w:rFonts w:ascii="Times New Roman" w:hAnsi="Times New Roman" w:cs="Times New Roman"/>
          <w:i/>
          <w:sz w:val="21"/>
        </w:rPr>
        <w:t>Alliance (CHA)</w:t>
      </w:r>
      <w:r>
        <w:rPr>
          <w:rFonts w:ascii="Times New Roman" w:hAnsi="Times New Roman" w:cs="Times New Roman"/>
          <w:i/>
          <w:sz w:val="21"/>
        </w:rPr>
        <w:t>)</w:t>
      </w:r>
    </w:p>
    <w:p w14:paraId="72507607" w14:textId="77777777" w:rsidR="0058646B" w:rsidRPr="007C1E56" w:rsidRDefault="0058646B" w:rsidP="0058646B">
      <w:pPr>
        <w:spacing w:before="120" w:after="120"/>
        <w:ind w:left="540" w:hanging="540"/>
        <w:rPr>
          <w:rFonts w:ascii="Times New Roman" w:hAnsi="Times New Roman" w:cs="Times New Roman"/>
          <w:i/>
          <w:sz w:val="21"/>
        </w:rPr>
      </w:pPr>
      <w:r>
        <w:rPr>
          <w:rFonts w:ascii="Times New Roman" w:hAnsi="Times New Roman" w:cs="Times New Roman"/>
          <w:b/>
          <w:sz w:val="21"/>
        </w:rPr>
        <w:t xml:space="preserve">**** </w:t>
      </w:r>
      <w:r w:rsidRPr="00746273">
        <w:rPr>
          <w:rFonts w:ascii="Times New Roman" w:hAnsi="Times New Roman" w:cs="Times New Roman"/>
          <w:i/>
          <w:sz w:val="21"/>
        </w:rPr>
        <w:t>Describes</w:t>
      </w:r>
      <w:r>
        <w:rPr>
          <w:rFonts w:ascii="Times New Roman" w:hAnsi="Times New Roman" w:cs="Times New Roman"/>
          <w:i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1"/>
        </w:rPr>
        <w:t>WellSense</w:t>
      </w:r>
      <w:proofErr w:type="spellEnd"/>
      <w:r>
        <w:rPr>
          <w:rFonts w:ascii="Times New Roman" w:hAnsi="Times New Roman" w:cs="Times New Roman"/>
          <w:i/>
          <w:sz w:val="21"/>
        </w:rPr>
        <w:t xml:space="preserve"> MCO coverage </w:t>
      </w:r>
      <w:r w:rsidRPr="007C1E56">
        <w:rPr>
          <w:rFonts w:ascii="Times New Roman" w:hAnsi="Times New Roman" w:cs="Times New Roman"/>
          <w:i/>
          <w:sz w:val="21"/>
          <w:u w:val="single"/>
        </w:rPr>
        <w:t>and</w:t>
      </w:r>
      <w:r w:rsidRPr="00746273">
        <w:rPr>
          <w:rFonts w:ascii="Times New Roman" w:hAnsi="Times New Roman" w:cs="Times New Roman"/>
          <w:i/>
          <w:sz w:val="21"/>
        </w:rPr>
        <w:t xml:space="preserve"> </w:t>
      </w:r>
      <w:r w:rsidRPr="007C1E56">
        <w:rPr>
          <w:rFonts w:ascii="Times New Roman" w:hAnsi="Times New Roman" w:cs="Times New Roman"/>
          <w:i/>
          <w:sz w:val="21"/>
        </w:rPr>
        <w:t xml:space="preserve">coverage for </w:t>
      </w:r>
      <w:proofErr w:type="spellStart"/>
      <w:r w:rsidRPr="007C1E56">
        <w:rPr>
          <w:rFonts w:ascii="Times New Roman" w:hAnsi="Times New Roman" w:cs="Times New Roman"/>
          <w:i/>
          <w:sz w:val="21"/>
        </w:rPr>
        <w:t>WellSense</w:t>
      </w:r>
      <w:proofErr w:type="spellEnd"/>
      <w:r w:rsidRPr="007C1E56">
        <w:rPr>
          <w:rFonts w:ascii="Times New Roman" w:hAnsi="Times New Roman" w:cs="Times New Roman"/>
          <w:i/>
          <w:sz w:val="21"/>
        </w:rPr>
        <w:t xml:space="preserve">-associated accountable care plans (East Boston Neighborhood Health </w:t>
      </w:r>
      <w:proofErr w:type="spellStart"/>
      <w:r w:rsidRPr="007C1E56">
        <w:rPr>
          <w:rFonts w:ascii="Times New Roman" w:hAnsi="Times New Roman" w:cs="Times New Roman"/>
          <w:i/>
          <w:sz w:val="21"/>
        </w:rPr>
        <w:t>WellSense</w:t>
      </w:r>
      <w:proofErr w:type="spellEnd"/>
      <w:r w:rsidRPr="007C1E56">
        <w:rPr>
          <w:rFonts w:ascii="Times New Roman" w:hAnsi="Times New Roman" w:cs="Times New Roman"/>
          <w:i/>
          <w:sz w:val="21"/>
        </w:rPr>
        <w:t xml:space="preserve"> Alliance, </w:t>
      </w:r>
      <w:proofErr w:type="spellStart"/>
      <w:r w:rsidRPr="007C1E56">
        <w:rPr>
          <w:rFonts w:ascii="Times New Roman" w:hAnsi="Times New Roman" w:cs="Times New Roman"/>
          <w:i/>
          <w:sz w:val="21"/>
        </w:rPr>
        <w:t>WellSense</w:t>
      </w:r>
      <w:proofErr w:type="spellEnd"/>
      <w:r w:rsidRPr="007C1E56">
        <w:rPr>
          <w:rFonts w:ascii="Times New Roman" w:hAnsi="Times New Roman" w:cs="Times New Roman"/>
          <w:i/>
          <w:sz w:val="21"/>
        </w:rPr>
        <w:t xml:space="preserve"> Beth Israel Lahey Performance Network ACO, </w:t>
      </w:r>
      <w:proofErr w:type="spellStart"/>
      <w:r w:rsidRPr="007C1E56">
        <w:rPr>
          <w:rFonts w:ascii="Times New Roman" w:hAnsi="Times New Roman" w:cs="Times New Roman"/>
          <w:i/>
          <w:sz w:val="21"/>
        </w:rPr>
        <w:t>WellSense</w:t>
      </w:r>
      <w:proofErr w:type="spellEnd"/>
      <w:r w:rsidRPr="007C1E56">
        <w:rPr>
          <w:rFonts w:ascii="Times New Roman" w:hAnsi="Times New Roman" w:cs="Times New Roman"/>
          <w:i/>
          <w:sz w:val="21"/>
        </w:rPr>
        <w:t xml:space="preserve"> Boston Children’s ACO, </w:t>
      </w:r>
      <w:proofErr w:type="spellStart"/>
      <w:r w:rsidRPr="007C1E56">
        <w:rPr>
          <w:rFonts w:ascii="Times New Roman" w:hAnsi="Times New Roman" w:cs="Times New Roman"/>
          <w:i/>
          <w:sz w:val="21"/>
        </w:rPr>
        <w:t>WellSense</w:t>
      </w:r>
      <w:proofErr w:type="spellEnd"/>
      <w:r w:rsidRPr="007C1E56">
        <w:rPr>
          <w:rFonts w:ascii="Times New Roman" w:hAnsi="Times New Roman" w:cs="Times New Roman"/>
          <w:i/>
          <w:sz w:val="21"/>
        </w:rPr>
        <w:t xml:space="preserve"> Care Alliance, </w:t>
      </w:r>
      <w:proofErr w:type="spellStart"/>
      <w:r w:rsidRPr="007C1E56">
        <w:rPr>
          <w:rFonts w:ascii="Times New Roman" w:hAnsi="Times New Roman" w:cs="Times New Roman"/>
          <w:i/>
          <w:sz w:val="21"/>
        </w:rPr>
        <w:t>WellSense</w:t>
      </w:r>
      <w:proofErr w:type="spellEnd"/>
      <w:r w:rsidRPr="007C1E56">
        <w:rPr>
          <w:rFonts w:ascii="Times New Roman" w:hAnsi="Times New Roman" w:cs="Times New Roman"/>
          <w:i/>
          <w:sz w:val="21"/>
        </w:rPr>
        <w:t xml:space="preserve"> Community Alliance, </w:t>
      </w:r>
      <w:proofErr w:type="spellStart"/>
      <w:r w:rsidRPr="007C1E56">
        <w:rPr>
          <w:rFonts w:ascii="Times New Roman" w:hAnsi="Times New Roman" w:cs="Times New Roman"/>
          <w:i/>
          <w:sz w:val="21"/>
        </w:rPr>
        <w:t>WellSense</w:t>
      </w:r>
      <w:proofErr w:type="spellEnd"/>
      <w:r w:rsidRPr="007C1E56">
        <w:rPr>
          <w:rFonts w:ascii="Times New Roman" w:hAnsi="Times New Roman" w:cs="Times New Roman"/>
          <w:i/>
          <w:sz w:val="21"/>
        </w:rPr>
        <w:t xml:space="preserve"> Mercy Alliance, </w:t>
      </w:r>
      <w:proofErr w:type="spellStart"/>
      <w:r w:rsidRPr="007C1E56">
        <w:rPr>
          <w:rFonts w:ascii="Times New Roman" w:hAnsi="Times New Roman" w:cs="Times New Roman"/>
          <w:i/>
          <w:sz w:val="21"/>
        </w:rPr>
        <w:t>WellSense</w:t>
      </w:r>
      <w:proofErr w:type="spellEnd"/>
      <w:r w:rsidRPr="007C1E56">
        <w:rPr>
          <w:rFonts w:ascii="Times New Roman" w:hAnsi="Times New Roman" w:cs="Times New Roman"/>
          <w:i/>
          <w:sz w:val="21"/>
        </w:rPr>
        <w:t xml:space="preserve"> Signature Alliance, </w:t>
      </w:r>
      <w:proofErr w:type="spellStart"/>
      <w:r w:rsidRPr="007C1E56">
        <w:rPr>
          <w:rFonts w:ascii="Times New Roman" w:hAnsi="Times New Roman" w:cs="Times New Roman"/>
          <w:i/>
          <w:sz w:val="21"/>
        </w:rPr>
        <w:t>WellSense</w:t>
      </w:r>
      <w:proofErr w:type="spellEnd"/>
      <w:r w:rsidRPr="007C1E56">
        <w:rPr>
          <w:rFonts w:ascii="Times New Roman" w:hAnsi="Times New Roman" w:cs="Times New Roman"/>
          <w:i/>
          <w:sz w:val="21"/>
        </w:rPr>
        <w:t xml:space="preserve"> Southcoast Alliance)</w:t>
      </w:r>
      <w:r>
        <w:rPr>
          <w:rFonts w:ascii="Times New Roman" w:hAnsi="Times New Roman" w:cs="Times New Roman"/>
          <w:b/>
          <w:bCs/>
          <w:i/>
          <w:sz w:val="21"/>
        </w:rPr>
        <w:t xml:space="preserve"> </w:t>
      </w:r>
    </w:p>
    <w:p w14:paraId="139395F7" w14:textId="10295522" w:rsidR="00C35262" w:rsidRPr="00922CD2" w:rsidRDefault="00C35262" w:rsidP="0050415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C35262" w:rsidRPr="00922CD2" w:rsidSect="00684AF0">
      <w:headerReference w:type="even" r:id="rId13"/>
      <w:endnotePr>
        <w:numFmt w:val="decimal"/>
      </w:endnotePr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114C" w14:textId="77777777" w:rsidR="00684AF0" w:rsidRDefault="00684AF0" w:rsidP="001474B4">
      <w:pPr>
        <w:spacing w:after="0" w:line="240" w:lineRule="auto"/>
      </w:pPr>
      <w:r>
        <w:separator/>
      </w:r>
    </w:p>
  </w:endnote>
  <w:endnote w:type="continuationSeparator" w:id="0">
    <w:p w14:paraId="3B7047F3" w14:textId="77777777" w:rsidR="00684AF0" w:rsidRDefault="00684AF0" w:rsidP="001474B4">
      <w:pPr>
        <w:spacing w:after="0" w:line="240" w:lineRule="auto"/>
      </w:pPr>
      <w:r>
        <w:continuationSeparator/>
      </w:r>
    </w:p>
  </w:endnote>
  <w:endnote w:type="continuationNotice" w:id="1">
    <w:p w14:paraId="533D539B" w14:textId="77777777" w:rsidR="00684AF0" w:rsidRDefault="00684A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6115" w14:textId="77777777" w:rsidR="00684AF0" w:rsidRDefault="00684AF0" w:rsidP="001474B4">
      <w:pPr>
        <w:spacing w:after="0" w:line="240" w:lineRule="auto"/>
      </w:pPr>
      <w:r>
        <w:separator/>
      </w:r>
    </w:p>
  </w:footnote>
  <w:footnote w:type="continuationSeparator" w:id="0">
    <w:p w14:paraId="45EEA065" w14:textId="77777777" w:rsidR="00684AF0" w:rsidRDefault="00684AF0" w:rsidP="001474B4">
      <w:pPr>
        <w:spacing w:after="0" w:line="240" w:lineRule="auto"/>
      </w:pPr>
      <w:r>
        <w:continuationSeparator/>
      </w:r>
    </w:p>
  </w:footnote>
  <w:footnote w:type="continuationNotice" w:id="1">
    <w:p w14:paraId="1096DA6D" w14:textId="77777777" w:rsidR="00684AF0" w:rsidRDefault="00684AF0">
      <w:pPr>
        <w:spacing w:after="0" w:line="240" w:lineRule="auto"/>
      </w:pPr>
    </w:p>
  </w:footnote>
  <w:footnote w:id="2">
    <w:p w14:paraId="790612A1" w14:textId="75D79B7A" w:rsidR="002C6C3E" w:rsidRPr="00A108A1" w:rsidRDefault="002C6C3E">
      <w:pPr>
        <w:pStyle w:val="FootnoteText"/>
        <w:rPr>
          <w:rFonts w:ascii="Times New Roman" w:hAnsi="Times New Roman" w:cs="Times New Roman"/>
          <w:i/>
        </w:rPr>
      </w:pPr>
      <w:r w:rsidRPr="00A108A1">
        <w:rPr>
          <w:rStyle w:val="FootnoteReference"/>
          <w:rFonts w:ascii="Times New Roman" w:hAnsi="Times New Roman" w:cs="Times New Roman"/>
        </w:rPr>
        <w:footnoteRef/>
      </w:r>
      <w:r w:rsidRPr="00A108A1">
        <w:rPr>
          <w:rFonts w:ascii="Times New Roman" w:hAnsi="Times New Roman" w:cs="Times New Roman"/>
          <w:i/>
        </w:rPr>
        <w:t xml:space="preserve"> </w:t>
      </w:r>
      <w:r w:rsidRPr="00A108A1">
        <w:rPr>
          <w:rFonts w:ascii="Times New Roman" w:eastAsia="Century" w:hAnsi="Times New Roman" w:cs="Times New Roman"/>
        </w:rPr>
        <w:t xml:space="preserve">U.S. Preventive Servs. Task Force, </w:t>
      </w:r>
      <w:r w:rsidRPr="00A108A1">
        <w:rPr>
          <w:rFonts w:ascii="Times New Roman" w:eastAsia="Century" w:hAnsi="Times New Roman" w:cs="Times New Roman"/>
          <w:i/>
          <w:iCs/>
        </w:rPr>
        <w:t xml:space="preserve">Screening for Latent Tuberculosis Infection in Adults: US Preventive Services Task Force Recommendation Statement, </w:t>
      </w:r>
      <w:r w:rsidRPr="00A108A1">
        <w:rPr>
          <w:rFonts w:ascii="Times New Roman" w:eastAsia="Century" w:hAnsi="Times New Roman" w:cs="Times New Roman"/>
        </w:rPr>
        <w:t>316 JAMA 962 (2016).</w:t>
      </w:r>
    </w:p>
  </w:footnote>
  <w:footnote w:id="3">
    <w:p w14:paraId="35A6BB4F" w14:textId="2A9E4F06" w:rsidR="002C6C3E" w:rsidRPr="00A108A1" w:rsidRDefault="002C6C3E" w:rsidP="00310B50">
      <w:pPr>
        <w:pStyle w:val="FootnoteText"/>
        <w:rPr>
          <w:rFonts w:ascii="Times New Roman" w:hAnsi="Times New Roman" w:cs="Times New Roman"/>
        </w:rPr>
      </w:pPr>
      <w:r w:rsidRPr="00A108A1">
        <w:rPr>
          <w:rStyle w:val="FootnoteReference"/>
          <w:rFonts w:ascii="Times New Roman" w:hAnsi="Times New Roman" w:cs="Times New Roman"/>
        </w:rPr>
        <w:footnoteRef/>
      </w:r>
      <w:r w:rsidRPr="00A108A1">
        <w:rPr>
          <w:rFonts w:ascii="Times New Roman" w:hAnsi="Times New Roman" w:cs="Times New Roman"/>
        </w:rPr>
        <w:t xml:space="preserve"> </w:t>
      </w:r>
      <w:r w:rsidRPr="00A03792">
        <w:rPr>
          <w:rFonts w:ascii="Times New Roman" w:hAnsi="Times New Roman" w:cs="Times New Roman"/>
        </w:rPr>
        <w:t>MassHealth requires a copayment of $3.65 for many prescriptions; however, as of July 1, 202</w:t>
      </w:r>
      <w:r w:rsidR="00C21C57">
        <w:rPr>
          <w:rFonts w:ascii="Times New Roman" w:hAnsi="Times New Roman" w:cs="Times New Roman"/>
        </w:rPr>
        <w:t>1</w:t>
      </w:r>
      <w:r w:rsidRPr="00A03792">
        <w:rPr>
          <w:rFonts w:ascii="Times New Roman" w:hAnsi="Times New Roman" w:cs="Times New Roman"/>
        </w:rPr>
        <w:t xml:space="preserve">, MassHealth restricted copayments </w:t>
      </w:r>
      <w:r w:rsidR="00C21C57">
        <w:rPr>
          <w:rFonts w:ascii="Times New Roman" w:hAnsi="Times New Roman" w:cs="Times New Roman"/>
        </w:rPr>
        <w:t>for</w:t>
      </w:r>
      <w:r w:rsidRPr="00A03792">
        <w:rPr>
          <w:rFonts w:ascii="Times New Roman" w:hAnsi="Times New Roman" w:cs="Times New Roman"/>
        </w:rPr>
        <w:t xml:space="preserve"> an expanded set of services and categories of beneficiaries. For more information, visit: </w:t>
      </w:r>
      <w:hyperlink r:id="rId1" w:history="1">
        <w:r w:rsidRPr="00A03792">
          <w:rPr>
            <w:rStyle w:val="Hyperlink"/>
            <w:rFonts w:ascii="Times New Roman" w:eastAsia="Times New Roman" w:hAnsi="Times New Roman" w:cs="Times New Roman"/>
          </w:rPr>
          <w:t>https://www.mass.gov/service-details/masshealth-copayments-frequently-asked-questions</w:t>
        </w:r>
      </w:hyperlink>
      <w:r w:rsidRPr="00A03792">
        <w:rPr>
          <w:rFonts w:ascii="Times New Roman" w:eastAsia="Times New Roman" w:hAnsi="Times New Roman" w:cs="Times New Roman"/>
        </w:rPr>
        <w:t>.</w:t>
      </w:r>
    </w:p>
  </w:footnote>
  <w:footnote w:id="4">
    <w:p w14:paraId="5CC70989" w14:textId="77777777" w:rsidR="00C21C57" w:rsidRDefault="00C21C57" w:rsidP="00C21C57">
      <w:pPr>
        <w:pStyle w:val="FootnoteText"/>
      </w:pPr>
      <w:r>
        <w:rPr>
          <w:rStyle w:val="FootnoteReference"/>
        </w:rPr>
        <w:footnoteRef/>
      </w:r>
      <w:r w:rsidRPr="000943FC">
        <w:rPr>
          <w:i/>
          <w:iCs/>
        </w:rPr>
        <w:t xml:space="preserve"> </w:t>
      </w:r>
      <w:r w:rsidRPr="000943FC">
        <w:rPr>
          <w:rFonts w:ascii="Times New Roman" w:hAnsi="Times New Roman" w:cs="Times New Roman"/>
          <w:i/>
          <w:iCs/>
        </w:rPr>
        <w:t>See</w:t>
      </w:r>
      <w:r w:rsidRPr="000943FC">
        <w:rPr>
          <w:rFonts w:ascii="Times New Roman" w:hAnsi="Times New Roman" w:cs="Times New Roman"/>
        </w:rPr>
        <w:t xml:space="preserve"> MassHealth, The Prescriber e-Letter, Volume 13, Issue 1, April 2023, </w:t>
      </w:r>
      <w:hyperlink r:id="rId2" w:history="1">
        <w:r w:rsidRPr="000943FC">
          <w:rPr>
            <w:rStyle w:val="Hyperlink"/>
            <w:rFonts w:ascii="Times New Roman" w:hAnsi="Times New Roman" w:cs="Times New Roman"/>
          </w:rPr>
          <w:t>https://perma.cc/SCC2-RAKK</w:t>
        </w:r>
      </w:hyperlink>
      <w:r>
        <w:rPr>
          <w:rFonts w:ascii="Times New Roman" w:hAnsi="Times New Roman" w:cs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5333" w14:textId="557E0B23" w:rsidR="002C6C3E" w:rsidRDefault="00000000">
    <w:pPr>
      <w:pStyle w:val="Header"/>
    </w:pPr>
    <w:r>
      <w:rPr>
        <w:noProof/>
      </w:rPr>
      <w:pict w14:anchorId="5F7E34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71.05pt;height:190.3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75E55"/>
    <w:multiLevelType w:val="hybridMultilevel"/>
    <w:tmpl w:val="60982402"/>
    <w:lvl w:ilvl="0" w:tplc="E5323004">
      <w:numFmt w:val="bullet"/>
      <w:lvlText w:val="*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99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D3"/>
    <w:rsid w:val="000113EB"/>
    <w:rsid w:val="00020809"/>
    <w:rsid w:val="000241B0"/>
    <w:rsid w:val="00026583"/>
    <w:rsid w:val="000334D3"/>
    <w:rsid w:val="000517B4"/>
    <w:rsid w:val="00056B8E"/>
    <w:rsid w:val="00077521"/>
    <w:rsid w:val="00084FE9"/>
    <w:rsid w:val="000949D6"/>
    <w:rsid w:val="0009674C"/>
    <w:rsid w:val="000A27B7"/>
    <w:rsid w:val="000C40B4"/>
    <w:rsid w:val="000C4E21"/>
    <w:rsid w:val="000C5258"/>
    <w:rsid w:val="000D148D"/>
    <w:rsid w:val="000D1BDD"/>
    <w:rsid w:val="000D5290"/>
    <w:rsid w:val="000D6277"/>
    <w:rsid w:val="000E4A4D"/>
    <w:rsid w:val="000F2D00"/>
    <w:rsid w:val="000F31EC"/>
    <w:rsid w:val="000F5EAA"/>
    <w:rsid w:val="00102380"/>
    <w:rsid w:val="0010295B"/>
    <w:rsid w:val="0011076A"/>
    <w:rsid w:val="001153D4"/>
    <w:rsid w:val="00120065"/>
    <w:rsid w:val="001365E4"/>
    <w:rsid w:val="0014593D"/>
    <w:rsid w:val="001474B4"/>
    <w:rsid w:val="0015083C"/>
    <w:rsid w:val="00154D3E"/>
    <w:rsid w:val="00156D7B"/>
    <w:rsid w:val="0016002F"/>
    <w:rsid w:val="001620FA"/>
    <w:rsid w:val="001664FE"/>
    <w:rsid w:val="00167481"/>
    <w:rsid w:val="00181578"/>
    <w:rsid w:val="00181C01"/>
    <w:rsid w:val="00182D0C"/>
    <w:rsid w:val="00187B21"/>
    <w:rsid w:val="0019769E"/>
    <w:rsid w:val="001A592F"/>
    <w:rsid w:val="001B47E9"/>
    <w:rsid w:val="001B4B9E"/>
    <w:rsid w:val="001C2392"/>
    <w:rsid w:val="001C2BD5"/>
    <w:rsid w:val="001C36B3"/>
    <w:rsid w:val="001C4B06"/>
    <w:rsid w:val="001D1FA6"/>
    <w:rsid w:val="001D2CEF"/>
    <w:rsid w:val="001D4829"/>
    <w:rsid w:val="001D5F62"/>
    <w:rsid w:val="001D7E43"/>
    <w:rsid w:val="001E133D"/>
    <w:rsid w:val="001E39AC"/>
    <w:rsid w:val="001E55F3"/>
    <w:rsid w:val="001F13C0"/>
    <w:rsid w:val="001F257C"/>
    <w:rsid w:val="00202E35"/>
    <w:rsid w:val="0020511F"/>
    <w:rsid w:val="0020528C"/>
    <w:rsid w:val="0021109C"/>
    <w:rsid w:val="00213DE9"/>
    <w:rsid w:val="0021624B"/>
    <w:rsid w:val="00220EF0"/>
    <w:rsid w:val="00222428"/>
    <w:rsid w:val="00232722"/>
    <w:rsid w:val="00233AE8"/>
    <w:rsid w:val="002345E7"/>
    <w:rsid w:val="0026441F"/>
    <w:rsid w:val="002661B2"/>
    <w:rsid w:val="002733C3"/>
    <w:rsid w:val="00274C0E"/>
    <w:rsid w:val="00292905"/>
    <w:rsid w:val="002B583F"/>
    <w:rsid w:val="002B6475"/>
    <w:rsid w:val="002B676C"/>
    <w:rsid w:val="002C6C3E"/>
    <w:rsid w:val="002D149D"/>
    <w:rsid w:val="002D5513"/>
    <w:rsid w:val="002E030A"/>
    <w:rsid w:val="002E385F"/>
    <w:rsid w:val="002E3C3B"/>
    <w:rsid w:val="002F283F"/>
    <w:rsid w:val="002F7084"/>
    <w:rsid w:val="003020BF"/>
    <w:rsid w:val="00310B50"/>
    <w:rsid w:val="00333E00"/>
    <w:rsid w:val="003367FF"/>
    <w:rsid w:val="003437C4"/>
    <w:rsid w:val="00351364"/>
    <w:rsid w:val="0035380C"/>
    <w:rsid w:val="00361A7D"/>
    <w:rsid w:val="00364CA8"/>
    <w:rsid w:val="00366DDE"/>
    <w:rsid w:val="003733E8"/>
    <w:rsid w:val="00382B85"/>
    <w:rsid w:val="00393DB8"/>
    <w:rsid w:val="003A129B"/>
    <w:rsid w:val="003A1FA6"/>
    <w:rsid w:val="003B08E1"/>
    <w:rsid w:val="003B3282"/>
    <w:rsid w:val="003D29C7"/>
    <w:rsid w:val="003D2B57"/>
    <w:rsid w:val="003D2DE7"/>
    <w:rsid w:val="003E1F3D"/>
    <w:rsid w:val="003E4205"/>
    <w:rsid w:val="003E7D01"/>
    <w:rsid w:val="003F7C95"/>
    <w:rsid w:val="00400F59"/>
    <w:rsid w:val="00415CB9"/>
    <w:rsid w:val="00443836"/>
    <w:rsid w:val="00460364"/>
    <w:rsid w:val="004658D2"/>
    <w:rsid w:val="00467FEB"/>
    <w:rsid w:val="00481955"/>
    <w:rsid w:val="00481A07"/>
    <w:rsid w:val="004871CA"/>
    <w:rsid w:val="004A0EFE"/>
    <w:rsid w:val="004A143D"/>
    <w:rsid w:val="004A2B3A"/>
    <w:rsid w:val="004B0548"/>
    <w:rsid w:val="004B23CA"/>
    <w:rsid w:val="004B25EE"/>
    <w:rsid w:val="004B4ED3"/>
    <w:rsid w:val="004C35BA"/>
    <w:rsid w:val="004C375B"/>
    <w:rsid w:val="004C55D1"/>
    <w:rsid w:val="004D4923"/>
    <w:rsid w:val="004D75C5"/>
    <w:rsid w:val="004F4D19"/>
    <w:rsid w:val="004F6474"/>
    <w:rsid w:val="004F6DCB"/>
    <w:rsid w:val="00500AFB"/>
    <w:rsid w:val="00503C1C"/>
    <w:rsid w:val="00504150"/>
    <w:rsid w:val="0050693F"/>
    <w:rsid w:val="0051320C"/>
    <w:rsid w:val="00541B8A"/>
    <w:rsid w:val="00561F67"/>
    <w:rsid w:val="005664C3"/>
    <w:rsid w:val="00566E73"/>
    <w:rsid w:val="0056741D"/>
    <w:rsid w:val="00570283"/>
    <w:rsid w:val="005718FE"/>
    <w:rsid w:val="0058646B"/>
    <w:rsid w:val="0059168E"/>
    <w:rsid w:val="005935AD"/>
    <w:rsid w:val="005A16B1"/>
    <w:rsid w:val="005B2655"/>
    <w:rsid w:val="005B6321"/>
    <w:rsid w:val="005C3379"/>
    <w:rsid w:val="005D24B3"/>
    <w:rsid w:val="005E3F2F"/>
    <w:rsid w:val="005E7F64"/>
    <w:rsid w:val="005F1931"/>
    <w:rsid w:val="005F6FFB"/>
    <w:rsid w:val="00605E71"/>
    <w:rsid w:val="00621296"/>
    <w:rsid w:val="00626320"/>
    <w:rsid w:val="00633885"/>
    <w:rsid w:val="00644BFB"/>
    <w:rsid w:val="006505B4"/>
    <w:rsid w:val="0066673B"/>
    <w:rsid w:val="00671D64"/>
    <w:rsid w:val="00672146"/>
    <w:rsid w:val="00672598"/>
    <w:rsid w:val="00677AA0"/>
    <w:rsid w:val="00684AF0"/>
    <w:rsid w:val="00686D39"/>
    <w:rsid w:val="00693A50"/>
    <w:rsid w:val="00693DD8"/>
    <w:rsid w:val="006978CC"/>
    <w:rsid w:val="006A1857"/>
    <w:rsid w:val="006A2267"/>
    <w:rsid w:val="006B0442"/>
    <w:rsid w:val="006B6479"/>
    <w:rsid w:val="006C52EE"/>
    <w:rsid w:val="006C56D3"/>
    <w:rsid w:val="006F49E5"/>
    <w:rsid w:val="007020E0"/>
    <w:rsid w:val="007027B0"/>
    <w:rsid w:val="00725250"/>
    <w:rsid w:val="00747CB8"/>
    <w:rsid w:val="00764937"/>
    <w:rsid w:val="007729EE"/>
    <w:rsid w:val="00776581"/>
    <w:rsid w:val="007854A7"/>
    <w:rsid w:val="0079114F"/>
    <w:rsid w:val="007B0065"/>
    <w:rsid w:val="007B5938"/>
    <w:rsid w:val="007C69B6"/>
    <w:rsid w:val="007D3B12"/>
    <w:rsid w:val="007E15BC"/>
    <w:rsid w:val="007F058C"/>
    <w:rsid w:val="007F2304"/>
    <w:rsid w:val="00820404"/>
    <w:rsid w:val="008236ED"/>
    <w:rsid w:val="00825102"/>
    <w:rsid w:val="00830F8F"/>
    <w:rsid w:val="008330D2"/>
    <w:rsid w:val="00834055"/>
    <w:rsid w:val="0083727C"/>
    <w:rsid w:val="00847600"/>
    <w:rsid w:val="008519F2"/>
    <w:rsid w:val="008546BF"/>
    <w:rsid w:val="0085495E"/>
    <w:rsid w:val="008839B9"/>
    <w:rsid w:val="008846B4"/>
    <w:rsid w:val="00884EF1"/>
    <w:rsid w:val="00894C26"/>
    <w:rsid w:val="00897475"/>
    <w:rsid w:val="008A3EEB"/>
    <w:rsid w:val="008A7990"/>
    <w:rsid w:val="008B355D"/>
    <w:rsid w:val="008B40B4"/>
    <w:rsid w:val="008B5CF5"/>
    <w:rsid w:val="008C3B57"/>
    <w:rsid w:val="008C773E"/>
    <w:rsid w:val="008D1718"/>
    <w:rsid w:val="008D2258"/>
    <w:rsid w:val="008D6E91"/>
    <w:rsid w:val="008E1874"/>
    <w:rsid w:val="008E3BF2"/>
    <w:rsid w:val="008E7398"/>
    <w:rsid w:val="008E7CE1"/>
    <w:rsid w:val="008F24B8"/>
    <w:rsid w:val="008F4808"/>
    <w:rsid w:val="00903AC6"/>
    <w:rsid w:val="00915D04"/>
    <w:rsid w:val="00922CD2"/>
    <w:rsid w:val="00923992"/>
    <w:rsid w:val="009315D4"/>
    <w:rsid w:val="00935F7D"/>
    <w:rsid w:val="0094103D"/>
    <w:rsid w:val="00943BE1"/>
    <w:rsid w:val="00946E31"/>
    <w:rsid w:val="009542A8"/>
    <w:rsid w:val="00964274"/>
    <w:rsid w:val="00983FB4"/>
    <w:rsid w:val="00990978"/>
    <w:rsid w:val="009A1B28"/>
    <w:rsid w:val="009A42A5"/>
    <w:rsid w:val="009B39DD"/>
    <w:rsid w:val="009B3C14"/>
    <w:rsid w:val="009B4F4F"/>
    <w:rsid w:val="009C0B35"/>
    <w:rsid w:val="009C7D44"/>
    <w:rsid w:val="009F2BA0"/>
    <w:rsid w:val="00A02B1E"/>
    <w:rsid w:val="00A108A1"/>
    <w:rsid w:val="00A136CA"/>
    <w:rsid w:val="00A13AB0"/>
    <w:rsid w:val="00A330B6"/>
    <w:rsid w:val="00A37EA4"/>
    <w:rsid w:val="00A47161"/>
    <w:rsid w:val="00A534AC"/>
    <w:rsid w:val="00A60923"/>
    <w:rsid w:val="00A621EC"/>
    <w:rsid w:val="00A6622C"/>
    <w:rsid w:val="00A67BD3"/>
    <w:rsid w:val="00A91175"/>
    <w:rsid w:val="00AA2414"/>
    <w:rsid w:val="00AC65CE"/>
    <w:rsid w:val="00AE50B9"/>
    <w:rsid w:val="00AE51CA"/>
    <w:rsid w:val="00AF0A18"/>
    <w:rsid w:val="00B02284"/>
    <w:rsid w:val="00B135C0"/>
    <w:rsid w:val="00B23A0B"/>
    <w:rsid w:val="00B26F58"/>
    <w:rsid w:val="00B45AD9"/>
    <w:rsid w:val="00B53CC6"/>
    <w:rsid w:val="00B54A5B"/>
    <w:rsid w:val="00B57390"/>
    <w:rsid w:val="00B65415"/>
    <w:rsid w:val="00B800AC"/>
    <w:rsid w:val="00B802E5"/>
    <w:rsid w:val="00B93FAC"/>
    <w:rsid w:val="00B96258"/>
    <w:rsid w:val="00BA0BA3"/>
    <w:rsid w:val="00BA4612"/>
    <w:rsid w:val="00BA4E84"/>
    <w:rsid w:val="00BB081A"/>
    <w:rsid w:val="00BB2ED7"/>
    <w:rsid w:val="00BB41BC"/>
    <w:rsid w:val="00BD0F81"/>
    <w:rsid w:val="00BD2B91"/>
    <w:rsid w:val="00BD6BE6"/>
    <w:rsid w:val="00BD7CA4"/>
    <w:rsid w:val="00BF1F8C"/>
    <w:rsid w:val="00BF2488"/>
    <w:rsid w:val="00C06F7A"/>
    <w:rsid w:val="00C10FC7"/>
    <w:rsid w:val="00C13CA3"/>
    <w:rsid w:val="00C21C57"/>
    <w:rsid w:val="00C2263C"/>
    <w:rsid w:val="00C250EF"/>
    <w:rsid w:val="00C268AB"/>
    <w:rsid w:val="00C35262"/>
    <w:rsid w:val="00C36A54"/>
    <w:rsid w:val="00C473BC"/>
    <w:rsid w:val="00C50FC7"/>
    <w:rsid w:val="00C53B40"/>
    <w:rsid w:val="00C560CC"/>
    <w:rsid w:val="00C5652B"/>
    <w:rsid w:val="00C60710"/>
    <w:rsid w:val="00C75EC5"/>
    <w:rsid w:val="00C856B8"/>
    <w:rsid w:val="00C87CB3"/>
    <w:rsid w:val="00CA3875"/>
    <w:rsid w:val="00CA5207"/>
    <w:rsid w:val="00CB1DD5"/>
    <w:rsid w:val="00CC081D"/>
    <w:rsid w:val="00CC3879"/>
    <w:rsid w:val="00CD001A"/>
    <w:rsid w:val="00CD4207"/>
    <w:rsid w:val="00CE3068"/>
    <w:rsid w:val="00D01B90"/>
    <w:rsid w:val="00D043AF"/>
    <w:rsid w:val="00D41CDD"/>
    <w:rsid w:val="00D54EE6"/>
    <w:rsid w:val="00D64278"/>
    <w:rsid w:val="00D80F87"/>
    <w:rsid w:val="00D83687"/>
    <w:rsid w:val="00D9158B"/>
    <w:rsid w:val="00D94823"/>
    <w:rsid w:val="00D96ECE"/>
    <w:rsid w:val="00DA6D37"/>
    <w:rsid w:val="00DB0BBC"/>
    <w:rsid w:val="00DB797A"/>
    <w:rsid w:val="00DC0B59"/>
    <w:rsid w:val="00DC63E8"/>
    <w:rsid w:val="00DD6095"/>
    <w:rsid w:val="00DF0A23"/>
    <w:rsid w:val="00DF738A"/>
    <w:rsid w:val="00E04009"/>
    <w:rsid w:val="00E15BA9"/>
    <w:rsid w:val="00E255AA"/>
    <w:rsid w:val="00E305E7"/>
    <w:rsid w:val="00E31902"/>
    <w:rsid w:val="00E34552"/>
    <w:rsid w:val="00E41A77"/>
    <w:rsid w:val="00E44807"/>
    <w:rsid w:val="00E504B9"/>
    <w:rsid w:val="00E52FF2"/>
    <w:rsid w:val="00E62997"/>
    <w:rsid w:val="00E6465F"/>
    <w:rsid w:val="00E655F5"/>
    <w:rsid w:val="00E70B3B"/>
    <w:rsid w:val="00E8072E"/>
    <w:rsid w:val="00E814E2"/>
    <w:rsid w:val="00E84320"/>
    <w:rsid w:val="00E848A7"/>
    <w:rsid w:val="00E87634"/>
    <w:rsid w:val="00EA0063"/>
    <w:rsid w:val="00EA3531"/>
    <w:rsid w:val="00EB3DC7"/>
    <w:rsid w:val="00EE0D84"/>
    <w:rsid w:val="00F1717F"/>
    <w:rsid w:val="00F25264"/>
    <w:rsid w:val="00F365D6"/>
    <w:rsid w:val="00F36B61"/>
    <w:rsid w:val="00F53065"/>
    <w:rsid w:val="00F55CF9"/>
    <w:rsid w:val="00F65A61"/>
    <w:rsid w:val="00F74D08"/>
    <w:rsid w:val="00F82676"/>
    <w:rsid w:val="00F865C7"/>
    <w:rsid w:val="00FA07B0"/>
    <w:rsid w:val="00FA25A0"/>
    <w:rsid w:val="00FA3E86"/>
    <w:rsid w:val="00FB08BA"/>
    <w:rsid w:val="00FB08C0"/>
    <w:rsid w:val="00FB72F7"/>
    <w:rsid w:val="00FC1EAA"/>
    <w:rsid w:val="00FC4BC6"/>
    <w:rsid w:val="00FD2E69"/>
    <w:rsid w:val="00FD3DAA"/>
    <w:rsid w:val="00FD48CA"/>
    <w:rsid w:val="00FE21E7"/>
    <w:rsid w:val="00FE61AB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EA798"/>
  <w15:docId w15:val="{76991ED7-ECAB-154C-82BC-796A5E28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E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4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474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74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74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74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4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A4D"/>
  </w:style>
  <w:style w:type="paragraph" w:styleId="Footer">
    <w:name w:val="footer"/>
    <w:basedOn w:val="Normal"/>
    <w:link w:val="FooterChar"/>
    <w:uiPriority w:val="99"/>
    <w:unhideWhenUsed/>
    <w:rsid w:val="000E4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A4D"/>
  </w:style>
  <w:style w:type="paragraph" w:styleId="FootnoteText">
    <w:name w:val="footnote text"/>
    <w:basedOn w:val="Normal"/>
    <w:link w:val="FootnoteTextChar"/>
    <w:uiPriority w:val="99"/>
    <w:unhideWhenUsed/>
    <w:rsid w:val="00503C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3C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03C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7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5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CB9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CB9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C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56B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2DE7"/>
    <w:rPr>
      <w:color w:val="800080" w:themeColor="followedHyperlink"/>
      <w:u w:val="single"/>
    </w:rPr>
  </w:style>
  <w:style w:type="table" w:styleId="PlainTable5">
    <w:name w:val="Plain Table 5"/>
    <w:basedOn w:val="TableNormal"/>
    <w:uiPriority w:val="99"/>
    <w:rsid w:val="002C6C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99"/>
    <w:rsid w:val="002C6C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2C6C3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2C6C3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21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hdl.pharmacy.services.conduent.com/MHD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healthconnector.org/learn/plan-information/connectorcare-pla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tterhealthconnector.com/learn/plan-inform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s://www.mass.gov/service-details/masshealth-copayments-frequently-asked-ques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ED57C-4358-4837-9FB1-793395FD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HLS</Company>
  <LinksUpToDate>false</LinksUpToDate>
  <CharactersWithSpaces>8599</CharactersWithSpaces>
  <SharedDoc>false</SharedDoc>
  <HLinks>
    <vt:vector size="24" baseType="variant">
      <vt:variant>
        <vt:i4>3014712</vt:i4>
      </vt:variant>
      <vt:variant>
        <vt:i4>3</vt:i4>
      </vt:variant>
      <vt:variant>
        <vt:i4>0</vt:i4>
      </vt:variant>
      <vt:variant>
        <vt:i4>5</vt:i4>
      </vt:variant>
      <vt:variant>
        <vt:lpwstr>https://mahealthconnector.optum.com/individual/</vt:lpwstr>
      </vt:variant>
      <vt:variant>
        <vt:lpwstr/>
      </vt:variant>
      <vt:variant>
        <vt:i4>3014712</vt:i4>
      </vt:variant>
      <vt:variant>
        <vt:i4>0</vt:i4>
      </vt:variant>
      <vt:variant>
        <vt:i4>0</vt:i4>
      </vt:variant>
      <vt:variant>
        <vt:i4>5</vt:i4>
      </vt:variant>
      <vt:variant>
        <vt:lpwstr>https://mahealthconnector.optum.com/individual/</vt:lpwstr>
      </vt:variant>
      <vt:variant>
        <vt:lpwstr/>
      </vt:variant>
      <vt:variant>
        <vt:i4>4980807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http://www.mass.gov/eohhs/consumer/insurance/masshealth-member-info/covered-services.html</vt:lpwstr>
      </vt:variant>
      <vt:variant>
        <vt:lpwstr/>
      </vt:variant>
      <vt:variant>
        <vt:i4>4784209</vt:i4>
      </vt:variant>
      <vt:variant>
        <vt:i4>0</vt:i4>
      </vt:variant>
      <vt:variant>
        <vt:i4>0</vt:i4>
      </vt:variant>
      <vt:variant>
        <vt:i4>5</vt:i4>
      </vt:variant>
      <vt:variant>
        <vt:lpwstr>https://www.uspreventiveservicestaskforce.org/Page/Document/RecommendationStatementFinal/latent-tuberculosis-infection-screening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LATENT TUBERCULOSIS INFECTION TREATMENT AT A GLANCE: 2024</dc:title>
  <dc:subject>Tuberculosis;Insurance;Massachusetts</dc:subject>
  <dc:creator>MDPH;Harvard Law Schoo - Center for Health Law &amp; Policy Innovation</dc:creator>
  <cp:keywords>Tuberculosis;Insurance</cp:keywords>
  <cp:lastModifiedBy>Woo, Karl (EHS)</cp:lastModifiedBy>
  <cp:revision>3</cp:revision>
  <cp:lastPrinted>2023-04-14T17:31:00Z</cp:lastPrinted>
  <dcterms:created xsi:type="dcterms:W3CDTF">2024-02-21T14:28:00Z</dcterms:created>
  <dcterms:modified xsi:type="dcterms:W3CDTF">2024-02-21T15:57:00Z</dcterms:modified>
</cp:coreProperties>
</file>