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CF4" w:rsidRDefault="00201803">
      <w:pPr>
        <w:rPr>
          <w:rFonts w:ascii="Times New Roman" w:hAnsi="Times New Roman" w:cs="Times New Roman"/>
          <w:sz w:val="24"/>
          <w:szCs w:val="24"/>
        </w:rPr>
      </w:pPr>
      <w:bookmarkStart w:id="0" w:name="_GoBack"/>
      <w:bookmarkEnd w:id="0"/>
      <w:r>
        <w:tab/>
      </w:r>
      <w:r>
        <w:tab/>
      </w:r>
      <w:r>
        <w:tab/>
      </w:r>
      <w:r>
        <w:rPr>
          <w:rFonts w:ascii="Times New Roman" w:hAnsi="Times New Roman" w:cs="Times New Roman"/>
          <w:sz w:val="24"/>
          <w:szCs w:val="24"/>
        </w:rPr>
        <w:t>THE COMMONWEALTH OF MASSACHUSETTS</w:t>
      </w:r>
    </w:p>
    <w:p w:rsidR="00201803" w:rsidRDefault="00201803">
      <w:pPr>
        <w:rPr>
          <w:rFonts w:ascii="Times New Roman" w:hAnsi="Times New Roman" w:cs="Times New Roman"/>
          <w:b/>
          <w:sz w:val="24"/>
          <w:szCs w:val="24"/>
        </w:rPr>
      </w:pPr>
      <w:proofErr w:type="gramStart"/>
      <w:r>
        <w:rPr>
          <w:rFonts w:ascii="Times New Roman" w:hAnsi="Times New Roman" w:cs="Times New Roman"/>
          <w:sz w:val="24"/>
          <w:szCs w:val="24"/>
        </w:rPr>
        <w:t>Suffolk, ss.</w:t>
      </w:r>
      <w:proofErr w:type="gram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Division of Administrative Law Appeals</w:t>
      </w:r>
    </w:p>
    <w:p w:rsidR="00201803" w:rsidRDefault="001B198F" w:rsidP="00201803">
      <w:pPr>
        <w:spacing w:after="0" w:line="240" w:lineRule="auto"/>
        <w:rPr>
          <w:rFonts w:ascii="Times New Roman" w:hAnsi="Times New Roman" w:cs="Times New Roman"/>
          <w:sz w:val="24"/>
          <w:szCs w:val="24"/>
        </w:rPr>
      </w:pPr>
      <w:r>
        <w:rPr>
          <w:rFonts w:ascii="Times New Roman" w:hAnsi="Times New Roman" w:cs="Times New Roman"/>
          <w:sz w:val="24"/>
          <w:szCs w:val="24"/>
        </w:rPr>
        <w:t>Susan Lauder</w:t>
      </w:r>
      <w:r w:rsidR="00201803">
        <w:rPr>
          <w:rFonts w:ascii="Times New Roman" w:hAnsi="Times New Roman" w:cs="Times New Roman"/>
          <w:sz w:val="24"/>
          <w:szCs w:val="24"/>
        </w:rPr>
        <w:t xml:space="preserve">, </w:t>
      </w:r>
    </w:p>
    <w:p w:rsidR="00201803" w:rsidRDefault="00201803" w:rsidP="00201803">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Petitioner</w:t>
      </w:r>
    </w:p>
    <w:p w:rsidR="00201803" w:rsidRDefault="00201803" w:rsidP="00201803">
      <w:pPr>
        <w:spacing w:after="0" w:line="240" w:lineRule="auto"/>
        <w:rPr>
          <w:rFonts w:ascii="Times New Roman" w:hAnsi="Times New Roman" w:cs="Times New Roman"/>
          <w:b/>
          <w:sz w:val="24"/>
          <w:szCs w:val="24"/>
        </w:rPr>
      </w:pPr>
    </w:p>
    <w:p w:rsidR="00201803" w:rsidRDefault="00201803" w:rsidP="00201803">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v.</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Docket No. CR-15-30</w:t>
      </w:r>
      <w:r w:rsidR="001B198F">
        <w:rPr>
          <w:rFonts w:ascii="Times New Roman" w:hAnsi="Times New Roman" w:cs="Times New Roman"/>
          <w:sz w:val="24"/>
          <w:szCs w:val="24"/>
        </w:rPr>
        <w:t>3</w:t>
      </w:r>
    </w:p>
    <w:p w:rsidR="00201803" w:rsidRDefault="00201803" w:rsidP="0020180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DATED:  </w:t>
      </w:r>
      <w:r w:rsidR="001B198F">
        <w:rPr>
          <w:rFonts w:ascii="Times New Roman" w:hAnsi="Times New Roman" w:cs="Times New Roman"/>
          <w:sz w:val="24"/>
          <w:szCs w:val="24"/>
        </w:rPr>
        <w:t>June 16</w:t>
      </w:r>
      <w:r>
        <w:rPr>
          <w:rFonts w:ascii="Times New Roman" w:hAnsi="Times New Roman" w:cs="Times New Roman"/>
          <w:sz w:val="24"/>
          <w:szCs w:val="24"/>
        </w:rPr>
        <w:t>, 201</w:t>
      </w:r>
      <w:r w:rsidR="001B198F">
        <w:rPr>
          <w:rFonts w:ascii="Times New Roman" w:hAnsi="Times New Roman" w:cs="Times New Roman"/>
          <w:sz w:val="24"/>
          <w:szCs w:val="24"/>
        </w:rPr>
        <w:t>7</w:t>
      </w:r>
    </w:p>
    <w:p w:rsidR="00201803" w:rsidRDefault="00201803" w:rsidP="0020180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Massachusetts Teachers’ </w:t>
      </w:r>
    </w:p>
    <w:p w:rsidR="00201803" w:rsidRDefault="00201803" w:rsidP="00201803">
      <w:pPr>
        <w:spacing w:after="0" w:line="240" w:lineRule="auto"/>
        <w:rPr>
          <w:rFonts w:ascii="Times New Roman" w:hAnsi="Times New Roman" w:cs="Times New Roman"/>
          <w:sz w:val="24"/>
          <w:szCs w:val="24"/>
        </w:rPr>
      </w:pPr>
      <w:r>
        <w:rPr>
          <w:rFonts w:ascii="Times New Roman" w:hAnsi="Times New Roman" w:cs="Times New Roman"/>
          <w:sz w:val="24"/>
          <w:szCs w:val="24"/>
        </w:rPr>
        <w:t>Retirement System,</w:t>
      </w:r>
    </w:p>
    <w:p w:rsidR="00201803" w:rsidRDefault="00201803" w:rsidP="00201803">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Respondent</w:t>
      </w:r>
    </w:p>
    <w:p w:rsidR="00201803" w:rsidRDefault="00201803" w:rsidP="00201803">
      <w:pPr>
        <w:spacing w:after="0" w:line="240" w:lineRule="auto"/>
        <w:rPr>
          <w:rFonts w:ascii="Times New Roman" w:hAnsi="Times New Roman" w:cs="Times New Roman"/>
          <w:b/>
          <w:sz w:val="24"/>
          <w:szCs w:val="24"/>
        </w:rPr>
      </w:pPr>
    </w:p>
    <w:p w:rsidR="00201803" w:rsidRDefault="00201803" w:rsidP="00201803">
      <w:pPr>
        <w:spacing w:after="0" w:line="240" w:lineRule="auto"/>
        <w:rPr>
          <w:rFonts w:ascii="Times New Roman" w:hAnsi="Times New Roman" w:cs="Times New Roman"/>
          <w:b/>
          <w:sz w:val="24"/>
          <w:szCs w:val="24"/>
        </w:rPr>
      </w:pPr>
      <w:r>
        <w:rPr>
          <w:rFonts w:ascii="Times New Roman" w:hAnsi="Times New Roman" w:cs="Times New Roman"/>
          <w:b/>
          <w:sz w:val="24"/>
          <w:szCs w:val="24"/>
        </w:rPr>
        <w:t>Appearance for Petitioner:</w:t>
      </w:r>
    </w:p>
    <w:p w:rsidR="00201803" w:rsidRDefault="00201803" w:rsidP="00201803">
      <w:pPr>
        <w:spacing w:after="0" w:line="240" w:lineRule="auto"/>
        <w:rPr>
          <w:rFonts w:ascii="Times New Roman" w:hAnsi="Times New Roman" w:cs="Times New Roman"/>
          <w:b/>
          <w:sz w:val="24"/>
          <w:szCs w:val="24"/>
        </w:rPr>
      </w:pPr>
    </w:p>
    <w:p w:rsidR="00201803" w:rsidRDefault="00201803" w:rsidP="00201803">
      <w:pPr>
        <w:spacing w:after="0" w:line="240" w:lineRule="auto"/>
        <w:rPr>
          <w:rFonts w:ascii="Times New Roman" w:hAnsi="Times New Roman" w:cs="Times New Roman"/>
          <w:i/>
          <w:sz w:val="24"/>
          <w:szCs w:val="24"/>
        </w:rPr>
      </w:pPr>
      <w:r>
        <w:rPr>
          <w:rFonts w:ascii="Times New Roman" w:hAnsi="Times New Roman" w:cs="Times New Roman"/>
          <w:i/>
          <w:sz w:val="24"/>
          <w:szCs w:val="24"/>
        </w:rPr>
        <w:t>Pro Se</w:t>
      </w:r>
    </w:p>
    <w:p w:rsidR="00201803" w:rsidRDefault="001B198F" w:rsidP="0020180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530 Pleasant </w:t>
      </w:r>
      <w:proofErr w:type="gramStart"/>
      <w:r>
        <w:rPr>
          <w:rFonts w:ascii="Times New Roman" w:hAnsi="Times New Roman" w:cs="Times New Roman"/>
          <w:sz w:val="24"/>
          <w:szCs w:val="24"/>
        </w:rPr>
        <w:t>Street</w:t>
      </w:r>
      <w:proofErr w:type="gramEnd"/>
    </w:p>
    <w:p w:rsidR="00201803" w:rsidRDefault="001B198F" w:rsidP="00201803">
      <w:pPr>
        <w:spacing w:after="0" w:line="240" w:lineRule="auto"/>
        <w:rPr>
          <w:rFonts w:ascii="Times New Roman" w:hAnsi="Times New Roman" w:cs="Times New Roman"/>
          <w:sz w:val="24"/>
          <w:szCs w:val="24"/>
        </w:rPr>
      </w:pPr>
      <w:r>
        <w:rPr>
          <w:rFonts w:ascii="Times New Roman" w:hAnsi="Times New Roman" w:cs="Times New Roman"/>
          <w:sz w:val="24"/>
          <w:szCs w:val="24"/>
        </w:rPr>
        <w:t>Leicester</w:t>
      </w:r>
      <w:r w:rsidR="00201803">
        <w:rPr>
          <w:rFonts w:ascii="Times New Roman" w:hAnsi="Times New Roman" w:cs="Times New Roman"/>
          <w:sz w:val="24"/>
          <w:szCs w:val="24"/>
        </w:rPr>
        <w:t>, MA 01</w:t>
      </w:r>
      <w:r>
        <w:rPr>
          <w:rFonts w:ascii="Times New Roman" w:hAnsi="Times New Roman" w:cs="Times New Roman"/>
          <w:sz w:val="24"/>
          <w:szCs w:val="24"/>
        </w:rPr>
        <w:t>5</w:t>
      </w:r>
      <w:r w:rsidR="00201803">
        <w:rPr>
          <w:rFonts w:ascii="Times New Roman" w:hAnsi="Times New Roman" w:cs="Times New Roman"/>
          <w:sz w:val="24"/>
          <w:szCs w:val="24"/>
        </w:rPr>
        <w:t>2</w:t>
      </w:r>
      <w:r>
        <w:rPr>
          <w:rFonts w:ascii="Times New Roman" w:hAnsi="Times New Roman" w:cs="Times New Roman"/>
          <w:sz w:val="24"/>
          <w:szCs w:val="24"/>
        </w:rPr>
        <w:t>4</w:t>
      </w:r>
    </w:p>
    <w:p w:rsidR="00201803" w:rsidRDefault="00201803" w:rsidP="00201803">
      <w:pPr>
        <w:spacing w:after="0" w:line="240" w:lineRule="auto"/>
        <w:rPr>
          <w:rFonts w:ascii="Times New Roman" w:hAnsi="Times New Roman" w:cs="Times New Roman"/>
          <w:sz w:val="24"/>
          <w:szCs w:val="24"/>
        </w:rPr>
      </w:pPr>
    </w:p>
    <w:p w:rsidR="00201803" w:rsidRDefault="00201803" w:rsidP="00201803">
      <w:pPr>
        <w:spacing w:after="0" w:line="240" w:lineRule="auto"/>
        <w:rPr>
          <w:rFonts w:ascii="Times New Roman" w:hAnsi="Times New Roman" w:cs="Times New Roman"/>
          <w:b/>
          <w:sz w:val="24"/>
          <w:szCs w:val="24"/>
        </w:rPr>
      </w:pPr>
      <w:r>
        <w:rPr>
          <w:rFonts w:ascii="Times New Roman" w:hAnsi="Times New Roman" w:cs="Times New Roman"/>
          <w:b/>
          <w:sz w:val="24"/>
          <w:szCs w:val="24"/>
        </w:rPr>
        <w:t>Appearance for Respondent:</w:t>
      </w:r>
    </w:p>
    <w:p w:rsidR="00201803" w:rsidRDefault="00201803" w:rsidP="00201803">
      <w:pPr>
        <w:spacing w:after="0" w:line="240" w:lineRule="auto"/>
        <w:rPr>
          <w:rFonts w:ascii="Times New Roman" w:hAnsi="Times New Roman" w:cs="Times New Roman"/>
          <w:b/>
          <w:sz w:val="24"/>
          <w:szCs w:val="24"/>
        </w:rPr>
      </w:pPr>
    </w:p>
    <w:p w:rsidR="00201803" w:rsidRDefault="001B198F" w:rsidP="00201803">
      <w:pPr>
        <w:spacing w:after="0" w:line="240" w:lineRule="auto"/>
        <w:rPr>
          <w:rFonts w:ascii="Times New Roman" w:hAnsi="Times New Roman" w:cs="Times New Roman"/>
          <w:sz w:val="24"/>
          <w:szCs w:val="24"/>
        </w:rPr>
      </w:pPr>
      <w:r>
        <w:rPr>
          <w:rFonts w:ascii="Times New Roman" w:hAnsi="Times New Roman" w:cs="Times New Roman"/>
          <w:sz w:val="24"/>
          <w:szCs w:val="24"/>
        </w:rPr>
        <w:t>James C. O’Leary</w:t>
      </w:r>
      <w:r w:rsidR="00201803">
        <w:rPr>
          <w:rFonts w:ascii="Times New Roman" w:hAnsi="Times New Roman" w:cs="Times New Roman"/>
          <w:sz w:val="24"/>
          <w:szCs w:val="24"/>
        </w:rPr>
        <w:t>, Esquire</w:t>
      </w:r>
    </w:p>
    <w:p w:rsidR="00201803" w:rsidRDefault="00201803" w:rsidP="00201803">
      <w:pPr>
        <w:spacing w:after="0" w:line="240" w:lineRule="auto"/>
        <w:rPr>
          <w:rFonts w:ascii="Times New Roman" w:hAnsi="Times New Roman" w:cs="Times New Roman"/>
          <w:sz w:val="24"/>
          <w:szCs w:val="24"/>
        </w:rPr>
      </w:pPr>
      <w:r>
        <w:rPr>
          <w:rFonts w:ascii="Times New Roman" w:hAnsi="Times New Roman" w:cs="Times New Roman"/>
          <w:sz w:val="24"/>
          <w:szCs w:val="24"/>
        </w:rPr>
        <w:t>General Counsel</w:t>
      </w:r>
    </w:p>
    <w:p w:rsidR="00201803" w:rsidRDefault="00201803" w:rsidP="00201803">
      <w:pPr>
        <w:spacing w:after="0" w:line="240" w:lineRule="auto"/>
        <w:rPr>
          <w:rFonts w:ascii="Times New Roman" w:hAnsi="Times New Roman" w:cs="Times New Roman"/>
          <w:sz w:val="24"/>
          <w:szCs w:val="24"/>
        </w:rPr>
      </w:pPr>
      <w:r>
        <w:rPr>
          <w:rFonts w:ascii="Times New Roman" w:hAnsi="Times New Roman" w:cs="Times New Roman"/>
          <w:sz w:val="24"/>
          <w:szCs w:val="24"/>
        </w:rPr>
        <w:t>Massachusetts Teachers’ Retirement System</w:t>
      </w:r>
    </w:p>
    <w:p w:rsidR="00201803" w:rsidRDefault="00201803" w:rsidP="00201803">
      <w:pPr>
        <w:spacing w:after="0" w:line="240" w:lineRule="auto"/>
        <w:rPr>
          <w:rFonts w:ascii="Times New Roman" w:hAnsi="Times New Roman" w:cs="Times New Roman"/>
          <w:sz w:val="24"/>
          <w:szCs w:val="24"/>
        </w:rPr>
      </w:pPr>
      <w:r>
        <w:rPr>
          <w:rFonts w:ascii="Times New Roman" w:hAnsi="Times New Roman" w:cs="Times New Roman"/>
          <w:sz w:val="24"/>
          <w:szCs w:val="24"/>
        </w:rPr>
        <w:t>500 Rutherford Avenue, Suite 210</w:t>
      </w:r>
    </w:p>
    <w:p w:rsidR="00201803" w:rsidRDefault="00201803" w:rsidP="00201803">
      <w:pPr>
        <w:spacing w:after="0" w:line="240" w:lineRule="auto"/>
        <w:rPr>
          <w:rFonts w:ascii="Times New Roman" w:hAnsi="Times New Roman" w:cs="Times New Roman"/>
          <w:sz w:val="24"/>
          <w:szCs w:val="24"/>
        </w:rPr>
      </w:pPr>
      <w:r>
        <w:rPr>
          <w:rFonts w:ascii="Times New Roman" w:hAnsi="Times New Roman" w:cs="Times New Roman"/>
          <w:sz w:val="24"/>
          <w:szCs w:val="24"/>
        </w:rPr>
        <w:t>Charlestown, MA 02129-1628</w:t>
      </w:r>
    </w:p>
    <w:p w:rsidR="00201803" w:rsidRDefault="00201803" w:rsidP="00201803">
      <w:pPr>
        <w:spacing w:after="0" w:line="240" w:lineRule="auto"/>
        <w:rPr>
          <w:rFonts w:ascii="Times New Roman" w:hAnsi="Times New Roman" w:cs="Times New Roman"/>
          <w:sz w:val="24"/>
          <w:szCs w:val="24"/>
        </w:rPr>
      </w:pPr>
    </w:p>
    <w:p w:rsidR="00201803" w:rsidRDefault="00201803" w:rsidP="00201803">
      <w:pPr>
        <w:spacing w:after="0" w:line="240" w:lineRule="auto"/>
        <w:rPr>
          <w:rFonts w:ascii="Times New Roman" w:hAnsi="Times New Roman" w:cs="Times New Roman"/>
          <w:b/>
          <w:sz w:val="24"/>
          <w:szCs w:val="24"/>
        </w:rPr>
      </w:pPr>
      <w:r>
        <w:rPr>
          <w:rFonts w:ascii="Times New Roman" w:hAnsi="Times New Roman" w:cs="Times New Roman"/>
          <w:b/>
          <w:sz w:val="24"/>
          <w:szCs w:val="24"/>
        </w:rPr>
        <w:t>Administrative Magistrate:</w:t>
      </w:r>
    </w:p>
    <w:p w:rsidR="00201803" w:rsidRDefault="00201803" w:rsidP="00201803">
      <w:pPr>
        <w:spacing w:after="0" w:line="240" w:lineRule="auto"/>
        <w:rPr>
          <w:rFonts w:ascii="Times New Roman" w:hAnsi="Times New Roman" w:cs="Times New Roman"/>
          <w:b/>
          <w:sz w:val="24"/>
          <w:szCs w:val="24"/>
        </w:rPr>
      </w:pPr>
    </w:p>
    <w:p w:rsidR="00201803" w:rsidRDefault="00201803" w:rsidP="00201803">
      <w:pPr>
        <w:spacing w:after="0" w:line="240" w:lineRule="auto"/>
        <w:rPr>
          <w:rFonts w:ascii="Times New Roman" w:hAnsi="Times New Roman" w:cs="Times New Roman"/>
          <w:sz w:val="24"/>
          <w:szCs w:val="24"/>
        </w:rPr>
      </w:pPr>
      <w:r>
        <w:rPr>
          <w:rFonts w:ascii="Times New Roman" w:hAnsi="Times New Roman" w:cs="Times New Roman"/>
          <w:sz w:val="24"/>
          <w:szCs w:val="24"/>
        </w:rPr>
        <w:t>Judithann Burke</w:t>
      </w:r>
    </w:p>
    <w:p w:rsidR="00201803" w:rsidRDefault="00201803" w:rsidP="00201803">
      <w:pPr>
        <w:spacing w:after="0" w:line="240" w:lineRule="auto"/>
        <w:rPr>
          <w:rFonts w:ascii="Times New Roman" w:hAnsi="Times New Roman" w:cs="Times New Roman"/>
          <w:sz w:val="24"/>
          <w:szCs w:val="24"/>
        </w:rPr>
      </w:pPr>
    </w:p>
    <w:p w:rsidR="00201803" w:rsidRDefault="00201803" w:rsidP="00201803">
      <w:pPr>
        <w:spacing w:after="0" w:line="24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Case Summary</w:t>
      </w:r>
    </w:p>
    <w:p w:rsidR="00201803" w:rsidRDefault="00201803" w:rsidP="00201803">
      <w:pPr>
        <w:spacing w:after="0" w:line="240" w:lineRule="auto"/>
        <w:rPr>
          <w:rFonts w:ascii="Times New Roman" w:hAnsi="Times New Roman" w:cs="Times New Roman"/>
          <w:b/>
          <w:sz w:val="24"/>
          <w:szCs w:val="24"/>
        </w:rPr>
      </w:pPr>
    </w:p>
    <w:p w:rsidR="00201803" w:rsidRDefault="00C57FCA" w:rsidP="00201803">
      <w:pPr>
        <w:spacing w:after="0" w:line="24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 Petitioner, who </w:t>
      </w:r>
      <w:r w:rsidR="001B198F">
        <w:rPr>
          <w:rFonts w:ascii="Times New Roman" w:hAnsi="Times New Roman" w:cs="Times New Roman"/>
          <w:sz w:val="24"/>
          <w:szCs w:val="24"/>
        </w:rPr>
        <w:t>failed to purchase her service from September 19</w:t>
      </w:r>
      <w:r w:rsidR="00B87432">
        <w:rPr>
          <w:rFonts w:ascii="Times New Roman" w:hAnsi="Times New Roman" w:cs="Times New Roman"/>
          <w:sz w:val="24"/>
          <w:szCs w:val="24"/>
        </w:rPr>
        <w:t>93</w:t>
      </w:r>
      <w:r w:rsidR="001B198F">
        <w:rPr>
          <w:rFonts w:ascii="Times New Roman" w:hAnsi="Times New Roman" w:cs="Times New Roman"/>
          <w:sz w:val="24"/>
          <w:szCs w:val="24"/>
        </w:rPr>
        <w:t xml:space="preserve"> through June 199</w:t>
      </w:r>
      <w:r w:rsidR="00B87432">
        <w:rPr>
          <w:rFonts w:ascii="Times New Roman" w:hAnsi="Times New Roman" w:cs="Times New Roman"/>
          <w:sz w:val="24"/>
          <w:szCs w:val="24"/>
        </w:rPr>
        <w:t>4</w:t>
      </w:r>
      <w:r w:rsidR="001B198F">
        <w:rPr>
          <w:rFonts w:ascii="Times New Roman" w:hAnsi="Times New Roman" w:cs="Times New Roman"/>
          <w:sz w:val="24"/>
          <w:szCs w:val="24"/>
        </w:rPr>
        <w:t xml:space="preserve"> in the </w:t>
      </w:r>
      <w:proofErr w:type="spellStart"/>
      <w:r w:rsidR="001B198F">
        <w:rPr>
          <w:rFonts w:ascii="Times New Roman" w:hAnsi="Times New Roman" w:cs="Times New Roman"/>
          <w:sz w:val="24"/>
          <w:szCs w:val="24"/>
        </w:rPr>
        <w:t>Wachusett</w:t>
      </w:r>
      <w:proofErr w:type="spellEnd"/>
      <w:r w:rsidR="001B198F">
        <w:rPr>
          <w:rFonts w:ascii="Times New Roman" w:hAnsi="Times New Roman" w:cs="Times New Roman"/>
          <w:sz w:val="24"/>
          <w:szCs w:val="24"/>
        </w:rPr>
        <w:t xml:space="preserve"> Regional School District by August 16, 2014, </w:t>
      </w:r>
      <w:r>
        <w:rPr>
          <w:rFonts w:ascii="Times New Roman" w:hAnsi="Times New Roman" w:cs="Times New Roman"/>
          <w:sz w:val="24"/>
          <w:szCs w:val="24"/>
        </w:rPr>
        <w:t>is not entitled to purchase the remain</w:t>
      </w:r>
      <w:r w:rsidR="00DF408F">
        <w:rPr>
          <w:rFonts w:ascii="Times New Roman" w:hAnsi="Times New Roman" w:cs="Times New Roman"/>
          <w:sz w:val="24"/>
          <w:szCs w:val="24"/>
        </w:rPr>
        <w:t>der of her state service at the earlier-impose</w:t>
      </w:r>
      <w:r w:rsidR="00FD7758">
        <w:rPr>
          <w:rFonts w:ascii="Times New Roman" w:hAnsi="Times New Roman" w:cs="Times New Roman"/>
          <w:sz w:val="24"/>
          <w:szCs w:val="24"/>
        </w:rPr>
        <w:t>d</w:t>
      </w:r>
      <w:r w:rsidR="00DF408F">
        <w:rPr>
          <w:rFonts w:ascii="Times New Roman" w:hAnsi="Times New Roman" w:cs="Times New Roman"/>
          <w:sz w:val="24"/>
          <w:szCs w:val="24"/>
        </w:rPr>
        <w:t xml:space="preserve"> interest rate.</w:t>
      </w:r>
      <w:r w:rsidR="001B198F">
        <w:rPr>
          <w:rFonts w:ascii="Times New Roman" w:hAnsi="Times New Roman" w:cs="Times New Roman"/>
          <w:sz w:val="24"/>
          <w:szCs w:val="24"/>
        </w:rPr>
        <w:t xml:space="preserve">  </w:t>
      </w:r>
      <w:r w:rsidR="00FD7758">
        <w:rPr>
          <w:rFonts w:ascii="Times New Roman" w:hAnsi="Times New Roman" w:cs="Times New Roman"/>
          <w:sz w:val="24"/>
          <w:szCs w:val="24"/>
        </w:rPr>
        <w:t>Rather, she is bound by the statutorily-imposed current actuarial interest rate.</w:t>
      </w:r>
    </w:p>
    <w:p w:rsidR="00FD7758" w:rsidRPr="00FD7758" w:rsidRDefault="00FD7758" w:rsidP="00201803">
      <w:pPr>
        <w:spacing w:after="0" w:line="240" w:lineRule="auto"/>
        <w:rPr>
          <w:rFonts w:ascii="Times New Roman" w:hAnsi="Times New Roman" w:cs="Times New Roman"/>
          <w:sz w:val="24"/>
          <w:szCs w:val="24"/>
        </w:rPr>
      </w:pPr>
    </w:p>
    <w:p w:rsidR="00201803" w:rsidRDefault="00201803" w:rsidP="00201803">
      <w:pPr>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1B198F">
        <w:rPr>
          <w:rFonts w:ascii="Times New Roman" w:hAnsi="Times New Roman" w:cs="Times New Roman"/>
          <w:b/>
          <w:sz w:val="24"/>
          <w:szCs w:val="24"/>
        </w:rPr>
        <w:t xml:space="preserve">  </w:t>
      </w:r>
      <w:r>
        <w:rPr>
          <w:rFonts w:ascii="Times New Roman" w:hAnsi="Times New Roman" w:cs="Times New Roman"/>
          <w:b/>
          <w:sz w:val="24"/>
          <w:szCs w:val="24"/>
        </w:rPr>
        <w:t>DECISION</w:t>
      </w:r>
    </w:p>
    <w:p w:rsidR="00B40DAB" w:rsidRDefault="00B40DAB" w:rsidP="00201803">
      <w:pPr>
        <w:spacing w:after="0" w:line="240" w:lineRule="auto"/>
        <w:rPr>
          <w:rFonts w:ascii="Times New Roman" w:hAnsi="Times New Roman" w:cs="Times New Roman"/>
          <w:b/>
          <w:sz w:val="24"/>
          <w:szCs w:val="24"/>
        </w:rPr>
      </w:pPr>
      <w:r>
        <w:rPr>
          <w:rFonts w:ascii="Times New Roman" w:hAnsi="Times New Roman" w:cs="Times New Roman"/>
          <w:b/>
          <w:sz w:val="24"/>
          <w:szCs w:val="24"/>
        </w:rPr>
        <w:tab/>
      </w:r>
    </w:p>
    <w:p w:rsidR="000E73DA" w:rsidRDefault="00B40DAB" w:rsidP="000E73DA">
      <w:pPr>
        <w:spacing w:after="0"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 Petitioner, </w:t>
      </w:r>
      <w:r w:rsidR="001B198F">
        <w:rPr>
          <w:rFonts w:ascii="Times New Roman" w:hAnsi="Times New Roman" w:cs="Times New Roman"/>
          <w:sz w:val="24"/>
          <w:szCs w:val="24"/>
        </w:rPr>
        <w:t>Susan Lauder</w:t>
      </w:r>
      <w:r>
        <w:rPr>
          <w:rFonts w:ascii="Times New Roman" w:hAnsi="Times New Roman" w:cs="Times New Roman"/>
          <w:sz w:val="24"/>
          <w:szCs w:val="24"/>
        </w:rPr>
        <w:t xml:space="preserve">, is appealing from the </w:t>
      </w:r>
      <w:r w:rsidR="000E73DA">
        <w:rPr>
          <w:rFonts w:ascii="Times New Roman" w:hAnsi="Times New Roman" w:cs="Times New Roman"/>
          <w:sz w:val="24"/>
          <w:szCs w:val="24"/>
        </w:rPr>
        <w:t>June</w:t>
      </w:r>
      <w:r w:rsidR="001B198F">
        <w:rPr>
          <w:rFonts w:ascii="Times New Roman" w:hAnsi="Times New Roman" w:cs="Times New Roman"/>
          <w:sz w:val="24"/>
          <w:szCs w:val="24"/>
        </w:rPr>
        <w:t xml:space="preserve"> 9</w:t>
      </w:r>
      <w:r w:rsidR="000E73DA">
        <w:rPr>
          <w:rFonts w:ascii="Times New Roman" w:hAnsi="Times New Roman" w:cs="Times New Roman"/>
          <w:sz w:val="24"/>
          <w:szCs w:val="24"/>
        </w:rPr>
        <w:t xml:space="preserve">, 2015 decision of the Respondent, Massachusetts Teachers’ Retirement System (MTRS) denying her request for an updated invoice of her Refund Buyback.  </w:t>
      </w:r>
      <w:proofErr w:type="gramStart"/>
      <w:r w:rsidR="000E73DA">
        <w:rPr>
          <w:rFonts w:ascii="Times New Roman" w:hAnsi="Times New Roman" w:cs="Times New Roman"/>
          <w:sz w:val="24"/>
          <w:szCs w:val="24"/>
        </w:rPr>
        <w:t>(Exhibit 1.)</w:t>
      </w:r>
      <w:proofErr w:type="gramEnd"/>
      <w:r w:rsidR="000E73DA">
        <w:rPr>
          <w:rFonts w:ascii="Times New Roman" w:hAnsi="Times New Roman" w:cs="Times New Roman"/>
          <w:sz w:val="24"/>
          <w:szCs w:val="24"/>
        </w:rPr>
        <w:t xml:space="preserve">  The appeal was timely filed on June </w:t>
      </w:r>
      <w:r w:rsidR="001B198F">
        <w:rPr>
          <w:rFonts w:ascii="Times New Roman" w:hAnsi="Times New Roman" w:cs="Times New Roman"/>
          <w:sz w:val="24"/>
          <w:szCs w:val="24"/>
        </w:rPr>
        <w:t>23</w:t>
      </w:r>
      <w:r w:rsidR="000E73DA">
        <w:rPr>
          <w:rFonts w:ascii="Times New Roman" w:hAnsi="Times New Roman" w:cs="Times New Roman"/>
          <w:sz w:val="24"/>
          <w:szCs w:val="24"/>
        </w:rPr>
        <w:t>, 201</w:t>
      </w:r>
      <w:r w:rsidR="001B198F">
        <w:rPr>
          <w:rFonts w:ascii="Times New Roman" w:hAnsi="Times New Roman" w:cs="Times New Roman"/>
          <w:sz w:val="24"/>
          <w:szCs w:val="24"/>
        </w:rPr>
        <w:t>5</w:t>
      </w:r>
      <w:r w:rsidR="000E73DA">
        <w:rPr>
          <w:rFonts w:ascii="Times New Roman" w:hAnsi="Times New Roman" w:cs="Times New Roman"/>
          <w:sz w:val="24"/>
          <w:szCs w:val="24"/>
        </w:rPr>
        <w:t xml:space="preserve">. </w:t>
      </w:r>
      <w:r w:rsidR="001B198F">
        <w:rPr>
          <w:rFonts w:ascii="Times New Roman" w:hAnsi="Times New Roman" w:cs="Times New Roman"/>
          <w:sz w:val="24"/>
          <w:szCs w:val="24"/>
        </w:rPr>
        <w:t xml:space="preserve"> </w:t>
      </w:r>
      <w:r w:rsidR="000E73DA">
        <w:rPr>
          <w:rFonts w:ascii="Times New Roman" w:hAnsi="Times New Roman" w:cs="Times New Roman"/>
          <w:sz w:val="24"/>
          <w:szCs w:val="24"/>
        </w:rPr>
        <w:t xml:space="preserve">I held a hearing on </w:t>
      </w:r>
      <w:r w:rsidR="001B198F">
        <w:rPr>
          <w:rFonts w:ascii="Times New Roman" w:hAnsi="Times New Roman" w:cs="Times New Roman"/>
          <w:sz w:val="24"/>
          <w:szCs w:val="24"/>
        </w:rPr>
        <w:t>November 10</w:t>
      </w:r>
      <w:r w:rsidR="000E73DA">
        <w:rPr>
          <w:rFonts w:ascii="Times New Roman" w:hAnsi="Times New Roman" w:cs="Times New Roman"/>
          <w:sz w:val="24"/>
          <w:szCs w:val="24"/>
        </w:rPr>
        <w:t xml:space="preserve">, 2016 at the offices of the Worcester Registry of Deeds, </w:t>
      </w:r>
      <w:r w:rsidR="000E73DA">
        <w:rPr>
          <w:rFonts w:ascii="Times New Roman" w:hAnsi="Times New Roman" w:cs="Times New Roman"/>
          <w:sz w:val="24"/>
          <w:szCs w:val="24"/>
        </w:rPr>
        <w:lastRenderedPageBreak/>
        <w:t>90 Front Street, Worcester, MA.  I marked Exhibits 1-1</w:t>
      </w:r>
      <w:r w:rsidR="001B198F">
        <w:rPr>
          <w:rFonts w:ascii="Times New Roman" w:hAnsi="Times New Roman" w:cs="Times New Roman"/>
          <w:sz w:val="24"/>
          <w:szCs w:val="24"/>
        </w:rPr>
        <w:t>5</w:t>
      </w:r>
      <w:r w:rsidR="000E73DA">
        <w:rPr>
          <w:rFonts w:ascii="Times New Roman" w:hAnsi="Times New Roman" w:cs="Times New Roman"/>
          <w:sz w:val="24"/>
          <w:szCs w:val="24"/>
        </w:rPr>
        <w:t xml:space="preserve">.  The Petitioner testified and argued in her own behalf.  The MTRB presented no witnesses.  The parties submitted pre-hearing memoranda of law.  </w:t>
      </w:r>
      <w:proofErr w:type="gramStart"/>
      <w:r w:rsidR="000E73DA">
        <w:rPr>
          <w:rFonts w:ascii="Times New Roman" w:hAnsi="Times New Roman" w:cs="Times New Roman"/>
          <w:sz w:val="24"/>
          <w:szCs w:val="24"/>
        </w:rPr>
        <w:t>(MTRS-Attachment A; Petitioner-Attachment B.)</w:t>
      </w:r>
      <w:proofErr w:type="gramEnd"/>
      <w:r w:rsidR="00B87432">
        <w:rPr>
          <w:rFonts w:ascii="Times New Roman" w:hAnsi="Times New Roman" w:cs="Times New Roman"/>
          <w:sz w:val="24"/>
          <w:szCs w:val="24"/>
        </w:rPr>
        <w:t xml:space="preserve">  </w:t>
      </w:r>
      <w:r w:rsidR="000E73DA">
        <w:rPr>
          <w:rFonts w:ascii="Times New Roman" w:hAnsi="Times New Roman" w:cs="Times New Roman"/>
          <w:sz w:val="24"/>
          <w:szCs w:val="24"/>
        </w:rPr>
        <w:t xml:space="preserve">The hearing was digitally recorded.  </w:t>
      </w:r>
    </w:p>
    <w:p w:rsidR="000E73DA" w:rsidRDefault="000E73DA" w:rsidP="000E73DA">
      <w:pPr>
        <w:spacing w:after="0" w:line="48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b/>
          <w:sz w:val="24"/>
          <w:szCs w:val="24"/>
        </w:rPr>
        <w:t>FINDINGS OF FACT</w:t>
      </w:r>
    </w:p>
    <w:p w:rsidR="000E73DA" w:rsidRDefault="000E73DA" w:rsidP="000E73DA">
      <w:pPr>
        <w:spacing w:after="0" w:line="480" w:lineRule="auto"/>
        <w:rPr>
          <w:rFonts w:ascii="Times New Roman" w:hAnsi="Times New Roman" w:cs="Times New Roman"/>
          <w:sz w:val="24"/>
          <w:szCs w:val="24"/>
        </w:rPr>
      </w:pPr>
      <w:r>
        <w:rPr>
          <w:rFonts w:ascii="Times New Roman" w:hAnsi="Times New Roman" w:cs="Times New Roman"/>
          <w:sz w:val="24"/>
          <w:szCs w:val="24"/>
        </w:rPr>
        <w:tab/>
        <w:t>Based upon the testimony and documents submitted at the hearing in the above-entitled matter, I hereby render the following findings of fact:</w:t>
      </w:r>
    </w:p>
    <w:p w:rsidR="000E73DA" w:rsidRDefault="002123C9" w:rsidP="000E73DA">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The Petitioner, </w:t>
      </w:r>
      <w:r w:rsidR="001B198F">
        <w:rPr>
          <w:rFonts w:ascii="Times New Roman" w:hAnsi="Times New Roman" w:cs="Times New Roman"/>
          <w:sz w:val="24"/>
          <w:szCs w:val="24"/>
        </w:rPr>
        <w:t>Susan Lauder</w:t>
      </w:r>
      <w:r>
        <w:rPr>
          <w:rFonts w:ascii="Times New Roman" w:hAnsi="Times New Roman" w:cs="Times New Roman"/>
          <w:sz w:val="24"/>
          <w:szCs w:val="24"/>
        </w:rPr>
        <w:t xml:space="preserve">, was employed as a </w:t>
      </w:r>
      <w:r w:rsidR="00B87432">
        <w:rPr>
          <w:rFonts w:ascii="Times New Roman" w:hAnsi="Times New Roman" w:cs="Times New Roman"/>
          <w:sz w:val="24"/>
          <w:szCs w:val="24"/>
        </w:rPr>
        <w:t xml:space="preserve">substitute teacher in the </w:t>
      </w:r>
      <w:proofErr w:type="spellStart"/>
      <w:proofErr w:type="gramStart"/>
      <w:r w:rsidR="00B87432">
        <w:rPr>
          <w:rFonts w:ascii="Times New Roman" w:hAnsi="Times New Roman" w:cs="Times New Roman"/>
          <w:sz w:val="24"/>
          <w:szCs w:val="24"/>
        </w:rPr>
        <w:t>Wachusett</w:t>
      </w:r>
      <w:proofErr w:type="spellEnd"/>
      <w:r w:rsidR="00B87432">
        <w:rPr>
          <w:rFonts w:ascii="Times New Roman" w:hAnsi="Times New Roman" w:cs="Times New Roman"/>
          <w:sz w:val="24"/>
          <w:szCs w:val="24"/>
        </w:rPr>
        <w:t xml:space="preserve"> </w:t>
      </w:r>
      <w:r>
        <w:rPr>
          <w:rFonts w:ascii="Times New Roman" w:hAnsi="Times New Roman" w:cs="Times New Roman"/>
          <w:sz w:val="24"/>
          <w:szCs w:val="24"/>
        </w:rPr>
        <w:t xml:space="preserve"> </w:t>
      </w:r>
      <w:r w:rsidR="00B87432">
        <w:rPr>
          <w:rFonts w:ascii="Times New Roman" w:hAnsi="Times New Roman" w:cs="Times New Roman"/>
          <w:sz w:val="24"/>
          <w:szCs w:val="24"/>
        </w:rPr>
        <w:t>Regional</w:t>
      </w:r>
      <w:proofErr w:type="gramEnd"/>
      <w:r w:rsidR="00B87432">
        <w:rPr>
          <w:rFonts w:ascii="Times New Roman" w:hAnsi="Times New Roman" w:cs="Times New Roman"/>
          <w:sz w:val="24"/>
          <w:szCs w:val="24"/>
        </w:rPr>
        <w:t xml:space="preserve"> School District from September </w:t>
      </w:r>
      <w:r>
        <w:rPr>
          <w:rFonts w:ascii="Times New Roman" w:hAnsi="Times New Roman" w:cs="Times New Roman"/>
          <w:sz w:val="24"/>
          <w:szCs w:val="24"/>
        </w:rPr>
        <w:t>1993</w:t>
      </w:r>
      <w:r w:rsidR="00B87432">
        <w:rPr>
          <w:rFonts w:ascii="Times New Roman" w:hAnsi="Times New Roman" w:cs="Times New Roman"/>
          <w:sz w:val="24"/>
          <w:szCs w:val="24"/>
        </w:rPr>
        <w:t xml:space="preserve"> through June 1994.  (Petitioner Testimony &amp; Exhibits 8-10.)</w:t>
      </w:r>
    </w:p>
    <w:p w:rsidR="002123C9" w:rsidRDefault="00B87432" w:rsidP="000E73DA">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In 2011, the Massachusetts General court passed Chapter 176 of the Acts of 2011 that amended G.L. c. 32, § 3(8)(b) and changed the interest rate for creditable service purchases from the “buyback” rate of 4.25% to the “Actuarial Assumed Interest” rate of 8.25%.</w:t>
      </w:r>
    </w:p>
    <w:p w:rsidR="00704536" w:rsidRDefault="00B87432" w:rsidP="000E73DA">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The November 2011 amendment to Section 3(8)(b) provided that if certain members wished to preserve their rights to certain types of service at the “buyback rate”, they were required to “pay” (or enter into an installment agreement) before April 2, 2013.  </w:t>
      </w:r>
    </w:p>
    <w:p w:rsidR="005C5324" w:rsidRPr="000E73DA" w:rsidRDefault="00882350" w:rsidP="000E73DA">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In June 2004, the Petitioner originally applied to purchase creditable service for time she was employed in the </w:t>
      </w:r>
      <w:proofErr w:type="spellStart"/>
      <w:r>
        <w:rPr>
          <w:rFonts w:ascii="Times New Roman" w:hAnsi="Times New Roman" w:cs="Times New Roman"/>
          <w:sz w:val="24"/>
          <w:szCs w:val="24"/>
        </w:rPr>
        <w:t>Wachusett</w:t>
      </w:r>
      <w:proofErr w:type="spellEnd"/>
      <w:r>
        <w:rPr>
          <w:rFonts w:ascii="Times New Roman" w:hAnsi="Times New Roman" w:cs="Times New Roman"/>
          <w:sz w:val="24"/>
          <w:szCs w:val="24"/>
        </w:rPr>
        <w:t xml:space="preserve"> Regional School System for the period of time from September 1989 through June 1993.  (Exhibits 2-4.)</w:t>
      </w:r>
    </w:p>
    <w:p w:rsidR="00201803" w:rsidRPr="00882350" w:rsidRDefault="00882350" w:rsidP="00882350">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In June 2004, the MTRS billed the Petitioner for this service.  She paid the invoice through a rollover and an installment plan.  The purchase was completed by February 2008.  (</w:t>
      </w:r>
      <w:r>
        <w:rPr>
          <w:rFonts w:ascii="Times New Roman" w:hAnsi="Times New Roman" w:cs="Times New Roman"/>
          <w:i/>
          <w:sz w:val="24"/>
          <w:szCs w:val="24"/>
        </w:rPr>
        <w:t>Id.</w:t>
      </w:r>
      <w:r>
        <w:rPr>
          <w:rFonts w:ascii="Times New Roman" w:hAnsi="Times New Roman" w:cs="Times New Roman"/>
          <w:sz w:val="24"/>
          <w:szCs w:val="24"/>
        </w:rPr>
        <w:t>)</w:t>
      </w:r>
    </w:p>
    <w:p w:rsidR="00E60E8D" w:rsidRDefault="00E60E8D" w:rsidP="00E60E8D">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In </w:t>
      </w:r>
      <w:r w:rsidR="00882350">
        <w:rPr>
          <w:rFonts w:ascii="Times New Roman" w:hAnsi="Times New Roman" w:cs="Times New Roman"/>
          <w:sz w:val="24"/>
          <w:szCs w:val="24"/>
        </w:rPr>
        <w:t xml:space="preserve">February 2013, the Petitioner applied to purchase time in the </w:t>
      </w:r>
      <w:proofErr w:type="spellStart"/>
      <w:r w:rsidR="00882350">
        <w:rPr>
          <w:rFonts w:ascii="Times New Roman" w:hAnsi="Times New Roman" w:cs="Times New Roman"/>
          <w:sz w:val="24"/>
          <w:szCs w:val="24"/>
        </w:rPr>
        <w:t>Wachusett</w:t>
      </w:r>
      <w:proofErr w:type="spellEnd"/>
      <w:r w:rsidR="00882350">
        <w:rPr>
          <w:rFonts w:ascii="Times New Roman" w:hAnsi="Times New Roman" w:cs="Times New Roman"/>
          <w:sz w:val="24"/>
          <w:szCs w:val="24"/>
        </w:rPr>
        <w:t xml:space="preserve"> Regional School District from September 1993 through June 1994.  </w:t>
      </w:r>
      <w:r>
        <w:rPr>
          <w:rFonts w:ascii="Times New Roman" w:hAnsi="Times New Roman" w:cs="Times New Roman"/>
          <w:sz w:val="24"/>
          <w:szCs w:val="24"/>
        </w:rPr>
        <w:t xml:space="preserve">(Exhibit </w:t>
      </w:r>
      <w:r w:rsidR="00882350">
        <w:rPr>
          <w:rFonts w:ascii="Times New Roman" w:hAnsi="Times New Roman" w:cs="Times New Roman"/>
          <w:sz w:val="24"/>
          <w:szCs w:val="24"/>
        </w:rPr>
        <w:t>8.</w:t>
      </w:r>
      <w:r>
        <w:rPr>
          <w:rFonts w:ascii="Times New Roman" w:hAnsi="Times New Roman" w:cs="Times New Roman"/>
          <w:sz w:val="24"/>
          <w:szCs w:val="24"/>
        </w:rPr>
        <w:t>)</w:t>
      </w:r>
    </w:p>
    <w:p w:rsidR="00E60E8D" w:rsidRPr="00E60E8D" w:rsidRDefault="00E60E8D" w:rsidP="00E60E8D">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82350">
        <w:rPr>
          <w:rFonts w:ascii="Times New Roman" w:hAnsi="Times New Roman" w:cs="Times New Roman"/>
          <w:sz w:val="24"/>
          <w:szCs w:val="24"/>
        </w:rPr>
        <w:t>In June 2014, the MTRS billed the Petitioner for this service</w:t>
      </w:r>
      <w:r w:rsidR="00A5423A">
        <w:rPr>
          <w:rFonts w:ascii="Times New Roman" w:hAnsi="Times New Roman" w:cs="Times New Roman"/>
          <w:sz w:val="24"/>
          <w:szCs w:val="24"/>
        </w:rPr>
        <w:t>, including with the invoice an Interest Increase Alert informing her that if she wished to have the “buyback” interest rate applied to her purchase, by the due date of the invoice (August 16, 2014</w:t>
      </w:r>
      <w:r w:rsidR="00BB07B3">
        <w:rPr>
          <w:rFonts w:ascii="Times New Roman" w:hAnsi="Times New Roman" w:cs="Times New Roman"/>
          <w:sz w:val="24"/>
          <w:szCs w:val="24"/>
        </w:rPr>
        <w:t>)</w:t>
      </w:r>
      <w:r w:rsidR="00A5423A">
        <w:rPr>
          <w:rFonts w:ascii="Times New Roman" w:hAnsi="Times New Roman" w:cs="Times New Roman"/>
          <w:sz w:val="24"/>
          <w:szCs w:val="24"/>
        </w:rPr>
        <w:t xml:space="preserve">, she needed to make either:  1) payment in full; or 2) enter into an installment plan and make her first payment by the invoice’s due date.  </w:t>
      </w:r>
      <w:r w:rsidR="002821B2">
        <w:rPr>
          <w:rFonts w:ascii="Times New Roman" w:hAnsi="Times New Roman" w:cs="Times New Roman"/>
          <w:sz w:val="24"/>
          <w:szCs w:val="24"/>
        </w:rPr>
        <w:t xml:space="preserve">(Exhibit </w:t>
      </w:r>
      <w:r w:rsidR="00A5423A">
        <w:rPr>
          <w:rFonts w:ascii="Times New Roman" w:hAnsi="Times New Roman" w:cs="Times New Roman"/>
          <w:sz w:val="24"/>
          <w:szCs w:val="24"/>
        </w:rPr>
        <w:t>9</w:t>
      </w:r>
      <w:r w:rsidR="002821B2">
        <w:rPr>
          <w:rFonts w:ascii="Times New Roman" w:hAnsi="Times New Roman" w:cs="Times New Roman"/>
          <w:sz w:val="24"/>
          <w:szCs w:val="24"/>
        </w:rPr>
        <w:t>.)</w:t>
      </w:r>
    </w:p>
    <w:p w:rsidR="00201803" w:rsidRDefault="002821B2" w:rsidP="002821B2">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The </w:t>
      </w:r>
      <w:r w:rsidR="00A5423A">
        <w:rPr>
          <w:rFonts w:ascii="Times New Roman" w:hAnsi="Times New Roman" w:cs="Times New Roman"/>
          <w:sz w:val="24"/>
          <w:szCs w:val="24"/>
        </w:rPr>
        <w:t xml:space="preserve">invoice was addressed to the </w:t>
      </w:r>
      <w:r>
        <w:rPr>
          <w:rFonts w:ascii="Times New Roman" w:hAnsi="Times New Roman" w:cs="Times New Roman"/>
          <w:sz w:val="24"/>
          <w:szCs w:val="24"/>
        </w:rPr>
        <w:t xml:space="preserve">Petitioner </w:t>
      </w:r>
      <w:r w:rsidR="00A5423A">
        <w:rPr>
          <w:rFonts w:ascii="Times New Roman" w:hAnsi="Times New Roman" w:cs="Times New Roman"/>
          <w:sz w:val="24"/>
          <w:szCs w:val="24"/>
        </w:rPr>
        <w:t>at her home address of 530 Pleasant Street, Leicester, MA 01524-1239.</w:t>
      </w:r>
      <w:r>
        <w:rPr>
          <w:rFonts w:ascii="Times New Roman" w:hAnsi="Times New Roman" w:cs="Times New Roman"/>
          <w:sz w:val="24"/>
          <w:szCs w:val="24"/>
        </w:rPr>
        <w:t xml:space="preserve">  </w:t>
      </w:r>
    </w:p>
    <w:p w:rsidR="002821B2" w:rsidRDefault="00196777" w:rsidP="002821B2">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The Petitioner does not recall receiving this invoice or the Interest Increase Alert.  She did not pay the invoice</w:t>
      </w:r>
      <w:r w:rsidR="00C50E7F">
        <w:rPr>
          <w:rFonts w:ascii="Times New Roman" w:hAnsi="Times New Roman" w:cs="Times New Roman"/>
          <w:sz w:val="24"/>
          <w:szCs w:val="24"/>
        </w:rPr>
        <w:t xml:space="preserve"> or enter into an installment agreement</w:t>
      </w:r>
      <w:r>
        <w:rPr>
          <w:rFonts w:ascii="Times New Roman" w:hAnsi="Times New Roman" w:cs="Times New Roman"/>
          <w:sz w:val="24"/>
          <w:szCs w:val="24"/>
        </w:rPr>
        <w:t>.</w:t>
      </w:r>
      <w:r w:rsidR="002821B2">
        <w:rPr>
          <w:rFonts w:ascii="Times New Roman" w:hAnsi="Times New Roman" w:cs="Times New Roman"/>
          <w:sz w:val="24"/>
          <w:szCs w:val="24"/>
        </w:rPr>
        <w:t xml:space="preserve"> </w:t>
      </w:r>
      <w:r>
        <w:rPr>
          <w:rFonts w:ascii="Times New Roman" w:hAnsi="Times New Roman" w:cs="Times New Roman"/>
          <w:sz w:val="24"/>
          <w:szCs w:val="24"/>
        </w:rPr>
        <w:t xml:space="preserve"> </w:t>
      </w:r>
      <w:r w:rsidR="002821B2">
        <w:rPr>
          <w:rFonts w:ascii="Times New Roman" w:hAnsi="Times New Roman" w:cs="Times New Roman"/>
          <w:sz w:val="24"/>
          <w:szCs w:val="24"/>
        </w:rPr>
        <w:t>(</w:t>
      </w:r>
      <w:r>
        <w:rPr>
          <w:rFonts w:ascii="Times New Roman" w:hAnsi="Times New Roman" w:cs="Times New Roman"/>
          <w:sz w:val="24"/>
          <w:szCs w:val="24"/>
        </w:rPr>
        <w:t>Petitioner Testimony</w:t>
      </w:r>
      <w:r w:rsidR="002821B2">
        <w:rPr>
          <w:rFonts w:ascii="Times New Roman" w:hAnsi="Times New Roman" w:cs="Times New Roman"/>
          <w:sz w:val="24"/>
          <w:szCs w:val="24"/>
        </w:rPr>
        <w:t>.)</w:t>
      </w:r>
    </w:p>
    <w:p w:rsidR="00196777" w:rsidRDefault="00196777" w:rsidP="002821B2">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In October 2014, the Petitioner and her husband changed from having mail delivered to their mailbox at home to receiving it in a post office box.  The home mailbox was located at the end of the long driveway on the property and could not be seen from the home.  (</w:t>
      </w:r>
      <w:r>
        <w:rPr>
          <w:rFonts w:ascii="Times New Roman" w:hAnsi="Times New Roman" w:cs="Times New Roman"/>
          <w:i/>
          <w:sz w:val="24"/>
          <w:szCs w:val="24"/>
        </w:rPr>
        <w:t xml:space="preserve">Id. </w:t>
      </w:r>
      <w:r>
        <w:rPr>
          <w:rFonts w:ascii="Times New Roman" w:hAnsi="Times New Roman" w:cs="Times New Roman"/>
          <w:sz w:val="24"/>
          <w:szCs w:val="24"/>
        </w:rPr>
        <w:t>&amp; Exhibit 15.)</w:t>
      </w:r>
    </w:p>
    <w:p w:rsidR="002821B2" w:rsidRDefault="00C50E7F" w:rsidP="002821B2">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In response to several phone inquiries from the Petitioner, in a letter dated July 25, 2014, Kelsey Andrews, Senior Benefits Coordinator at the MTRS, informed the Petitioner of the total amount of creditable service as of June 30, 2014.  There was no mention of the earlier invoice or Interest Increase Alert in this letter.  (Exhibit 14.)</w:t>
      </w:r>
    </w:p>
    <w:p w:rsidR="00C50E7F" w:rsidRDefault="00C50E7F" w:rsidP="002821B2">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The MTRS billed the Petitioner for the service in question again in May 2015.  This invoice applied the new, actuarial interest to the purchase.  (Exhibit 10.)</w:t>
      </w:r>
    </w:p>
    <w:p w:rsidR="00C50E7F" w:rsidRDefault="00C50E7F" w:rsidP="002821B2">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In a letter dated June 9, 2015, the MTRS denied the Petitioner’s request to have the </w:t>
      </w:r>
      <w:r w:rsidR="00BB07B3">
        <w:rPr>
          <w:rFonts w:ascii="Times New Roman" w:hAnsi="Times New Roman" w:cs="Times New Roman"/>
          <w:sz w:val="24"/>
          <w:szCs w:val="24"/>
        </w:rPr>
        <w:t>buyback</w:t>
      </w:r>
      <w:r>
        <w:rPr>
          <w:rFonts w:ascii="Times New Roman" w:hAnsi="Times New Roman" w:cs="Times New Roman"/>
          <w:sz w:val="24"/>
          <w:szCs w:val="24"/>
        </w:rPr>
        <w:t xml:space="preserve"> interest rate applied to the purchase.  (Exhibit 1.)</w:t>
      </w:r>
    </w:p>
    <w:p w:rsidR="00C50E7F" w:rsidRDefault="00C50E7F" w:rsidP="002821B2">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The Petitioner filed a timely appeal on June 23, 2015. </w:t>
      </w:r>
    </w:p>
    <w:p w:rsidR="00C50E7F" w:rsidRDefault="00C50E7F" w:rsidP="002821B2">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The Petitioner retired effective October 11, 2015.</w:t>
      </w:r>
    </w:p>
    <w:p w:rsidR="00F03F67" w:rsidRDefault="008B6A64" w:rsidP="00F03F67">
      <w:pPr>
        <w:pStyle w:val="ListParagraph"/>
        <w:spacing w:after="0" w:line="480" w:lineRule="auto"/>
        <w:ind w:left="3600"/>
        <w:rPr>
          <w:rFonts w:ascii="Times New Roman" w:hAnsi="Times New Roman" w:cs="Times New Roman"/>
          <w:b/>
          <w:sz w:val="24"/>
          <w:szCs w:val="24"/>
        </w:rPr>
      </w:pPr>
      <w:r>
        <w:rPr>
          <w:rFonts w:ascii="Times New Roman" w:hAnsi="Times New Roman" w:cs="Times New Roman"/>
          <w:b/>
          <w:sz w:val="24"/>
          <w:szCs w:val="24"/>
        </w:rPr>
        <w:lastRenderedPageBreak/>
        <w:t>C</w:t>
      </w:r>
      <w:r w:rsidR="00F03F67">
        <w:rPr>
          <w:rFonts w:ascii="Times New Roman" w:hAnsi="Times New Roman" w:cs="Times New Roman"/>
          <w:b/>
          <w:sz w:val="24"/>
          <w:szCs w:val="24"/>
        </w:rPr>
        <w:t>ONCLUSION</w:t>
      </w:r>
    </w:p>
    <w:p w:rsidR="00E17ACC" w:rsidRDefault="00A91B8E" w:rsidP="00A91B8E">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Petitioner is not entitled to prevail in this appeal.  She </w:t>
      </w:r>
      <w:r w:rsidR="008B6A64">
        <w:rPr>
          <w:rFonts w:ascii="Times New Roman" w:hAnsi="Times New Roman" w:cs="Times New Roman"/>
          <w:sz w:val="24"/>
          <w:szCs w:val="24"/>
        </w:rPr>
        <w:t xml:space="preserve">has not identified any factual or legal basis upon which to set aside the clear requirements of the law that she must pay </w:t>
      </w:r>
      <w:r w:rsidR="00E17ACC">
        <w:rPr>
          <w:rFonts w:ascii="Times New Roman" w:hAnsi="Times New Roman" w:cs="Times New Roman"/>
          <w:sz w:val="24"/>
          <w:szCs w:val="24"/>
        </w:rPr>
        <w:t xml:space="preserve">the actuarial interest rate.  It is through no fault of the MTRS that she did not respond to the invoice in 2014 or heed the Interest Increase Alert enclosed therewith.  The MTRS fulfilled its obligation by mailing the documents to her home address and bears no additional burden for any problems related to her home mail box.  Further, Kelsey Andrews was under no duty to inform her of the June 2014 invoice or the Interest Increase Alert in the July 25, 2014 letter.  </w:t>
      </w:r>
    </w:p>
    <w:p w:rsidR="00E17ACC" w:rsidRDefault="00E17ACC" w:rsidP="00E17ACC">
      <w:pPr>
        <w:spacing w:after="0" w:line="240" w:lineRule="auto"/>
        <w:ind w:left="720" w:right="720"/>
        <w:rPr>
          <w:rFonts w:ascii="Times New Roman" w:hAnsi="Times New Roman" w:cs="Times New Roman"/>
          <w:sz w:val="24"/>
          <w:szCs w:val="24"/>
        </w:rPr>
      </w:pPr>
      <w:r>
        <w:rPr>
          <w:rFonts w:ascii="Times New Roman" w:hAnsi="Times New Roman" w:cs="Times New Roman"/>
          <w:sz w:val="24"/>
          <w:szCs w:val="24"/>
        </w:rPr>
        <w:t>The clear language of [Section] 3(8)(b) does not permit s member to receive the buyback rate if [he] does not make payment within the time specified, regardless of that member’s efforts.</w:t>
      </w:r>
    </w:p>
    <w:p w:rsidR="00E17ACC" w:rsidRDefault="00E17ACC" w:rsidP="00E17ACC">
      <w:pPr>
        <w:spacing w:after="0" w:line="240" w:lineRule="auto"/>
        <w:ind w:right="720"/>
        <w:rPr>
          <w:rFonts w:ascii="Times New Roman" w:hAnsi="Times New Roman" w:cs="Times New Roman"/>
          <w:sz w:val="24"/>
          <w:szCs w:val="24"/>
        </w:rPr>
      </w:pPr>
    </w:p>
    <w:p w:rsidR="00201803" w:rsidRDefault="00E17ACC" w:rsidP="00E17ACC">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See </w:t>
      </w:r>
      <w:r>
        <w:rPr>
          <w:rFonts w:ascii="Times New Roman" w:hAnsi="Times New Roman" w:cs="Times New Roman"/>
          <w:i/>
          <w:sz w:val="24"/>
          <w:szCs w:val="24"/>
        </w:rPr>
        <w:t>Turner v. MTRS,</w:t>
      </w:r>
      <w:r>
        <w:rPr>
          <w:rFonts w:ascii="Times New Roman" w:hAnsi="Times New Roman" w:cs="Times New Roman"/>
          <w:sz w:val="24"/>
          <w:szCs w:val="24"/>
        </w:rPr>
        <w:t xml:space="preserve"> CR-13-306 (Division of Administrative Law Appeals 2/11/15) (no Contributory Retirement Appeal Board Decision) and </w:t>
      </w:r>
      <w:proofErr w:type="spellStart"/>
      <w:r>
        <w:rPr>
          <w:rFonts w:ascii="Times New Roman" w:hAnsi="Times New Roman" w:cs="Times New Roman"/>
          <w:i/>
          <w:sz w:val="24"/>
          <w:szCs w:val="24"/>
        </w:rPr>
        <w:t>Dunse</w:t>
      </w:r>
      <w:proofErr w:type="spellEnd"/>
      <w:r>
        <w:rPr>
          <w:rFonts w:ascii="Times New Roman" w:hAnsi="Times New Roman" w:cs="Times New Roman"/>
          <w:i/>
          <w:sz w:val="24"/>
          <w:szCs w:val="24"/>
        </w:rPr>
        <w:t xml:space="preserve"> v. MTRS, </w:t>
      </w:r>
      <w:r>
        <w:rPr>
          <w:rFonts w:ascii="Times New Roman" w:hAnsi="Times New Roman" w:cs="Times New Roman"/>
          <w:sz w:val="24"/>
          <w:szCs w:val="24"/>
        </w:rPr>
        <w:t xml:space="preserve">CR-14-285 (Division of Administrative Law Appeals </w:t>
      </w:r>
      <w:r w:rsidR="00FF2D98">
        <w:rPr>
          <w:rFonts w:ascii="Times New Roman" w:hAnsi="Times New Roman" w:cs="Times New Roman"/>
          <w:sz w:val="24"/>
          <w:szCs w:val="24"/>
        </w:rPr>
        <w:t xml:space="preserve">12/4/15) (no Contributory </w:t>
      </w:r>
      <w:r w:rsidR="00BB07B3">
        <w:rPr>
          <w:rFonts w:ascii="Times New Roman" w:hAnsi="Times New Roman" w:cs="Times New Roman"/>
          <w:sz w:val="24"/>
          <w:szCs w:val="24"/>
        </w:rPr>
        <w:t>R</w:t>
      </w:r>
      <w:r w:rsidR="00FF2D98">
        <w:rPr>
          <w:rFonts w:ascii="Times New Roman" w:hAnsi="Times New Roman" w:cs="Times New Roman"/>
          <w:sz w:val="24"/>
          <w:szCs w:val="24"/>
        </w:rPr>
        <w:t>etirement Appeal Board Decision.)</w:t>
      </w:r>
      <w:r>
        <w:rPr>
          <w:rFonts w:ascii="Times New Roman" w:hAnsi="Times New Roman" w:cs="Times New Roman"/>
          <w:sz w:val="24"/>
          <w:szCs w:val="24"/>
        </w:rPr>
        <w:t xml:space="preserve"> </w:t>
      </w:r>
      <w:r w:rsidR="00A91B8E">
        <w:rPr>
          <w:rFonts w:ascii="Times New Roman" w:hAnsi="Times New Roman" w:cs="Times New Roman"/>
          <w:sz w:val="24"/>
          <w:szCs w:val="24"/>
        </w:rPr>
        <w:t xml:space="preserve"> </w:t>
      </w:r>
    </w:p>
    <w:p w:rsidR="00DF408F" w:rsidRDefault="00A91B8E" w:rsidP="00A91B8E">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884199">
        <w:rPr>
          <w:rFonts w:ascii="Times New Roman" w:hAnsi="Times New Roman" w:cs="Times New Roman"/>
          <w:sz w:val="24"/>
          <w:szCs w:val="24"/>
        </w:rPr>
        <w:t>In summary, t</w:t>
      </w:r>
      <w:r>
        <w:rPr>
          <w:rFonts w:ascii="Times New Roman" w:hAnsi="Times New Roman" w:cs="Times New Roman"/>
          <w:sz w:val="24"/>
          <w:szCs w:val="24"/>
        </w:rPr>
        <w:t>he Petitioner has not demonstrated any arbitrary or capricious actions, mistakes or other wrongdoing</w:t>
      </w:r>
      <w:r w:rsidR="00C47323">
        <w:rPr>
          <w:rFonts w:ascii="Times New Roman" w:hAnsi="Times New Roman" w:cs="Times New Roman"/>
          <w:sz w:val="24"/>
          <w:szCs w:val="24"/>
        </w:rPr>
        <w:t xml:space="preserve"> of the MTRS.  </w:t>
      </w:r>
      <w:r w:rsidR="009D74B7">
        <w:rPr>
          <w:rFonts w:ascii="Times New Roman" w:hAnsi="Times New Roman" w:cs="Times New Roman"/>
          <w:sz w:val="24"/>
          <w:szCs w:val="24"/>
        </w:rPr>
        <w:t>Rather, t</w:t>
      </w:r>
      <w:r w:rsidR="00C47323">
        <w:rPr>
          <w:rFonts w:ascii="Times New Roman" w:hAnsi="Times New Roman" w:cs="Times New Roman"/>
          <w:sz w:val="24"/>
          <w:szCs w:val="24"/>
        </w:rPr>
        <w:t xml:space="preserve">he MTRS has applied the principles </w:t>
      </w:r>
      <w:proofErr w:type="gramStart"/>
      <w:r w:rsidR="00C47323">
        <w:rPr>
          <w:rFonts w:ascii="Times New Roman" w:hAnsi="Times New Roman" w:cs="Times New Roman"/>
          <w:sz w:val="24"/>
          <w:szCs w:val="24"/>
        </w:rPr>
        <w:t>of  retirement</w:t>
      </w:r>
      <w:proofErr w:type="gramEnd"/>
      <w:r w:rsidR="00C47323">
        <w:rPr>
          <w:rFonts w:ascii="Times New Roman" w:hAnsi="Times New Roman" w:cs="Times New Roman"/>
          <w:sz w:val="24"/>
          <w:szCs w:val="24"/>
        </w:rPr>
        <w:t xml:space="preserve"> law correctly.  It should be noted that neither G.L. c 32, </w:t>
      </w:r>
      <w:r w:rsidR="00FF0FF5">
        <w:rPr>
          <w:rFonts w:ascii="Times New Roman" w:hAnsi="Times New Roman" w:cs="Times New Roman"/>
          <w:sz w:val="24"/>
          <w:szCs w:val="24"/>
        </w:rPr>
        <w:t>§ (8</w:t>
      </w:r>
      <w:proofErr w:type="gramStart"/>
      <w:r w:rsidR="00FF0FF5">
        <w:rPr>
          <w:rFonts w:ascii="Times New Roman" w:hAnsi="Times New Roman" w:cs="Times New Roman"/>
          <w:sz w:val="24"/>
          <w:szCs w:val="24"/>
        </w:rPr>
        <w:t>)(</w:t>
      </w:r>
      <w:proofErr w:type="gramEnd"/>
      <w:r w:rsidR="00FF0FF5">
        <w:rPr>
          <w:rFonts w:ascii="Times New Roman" w:hAnsi="Times New Roman" w:cs="Times New Roman"/>
          <w:sz w:val="24"/>
          <w:szCs w:val="24"/>
        </w:rPr>
        <w:t xml:space="preserve">b) or § 25 </w:t>
      </w:r>
      <w:r w:rsidR="00DF408F">
        <w:rPr>
          <w:rFonts w:ascii="Times New Roman" w:hAnsi="Times New Roman" w:cs="Times New Roman"/>
          <w:sz w:val="24"/>
          <w:szCs w:val="24"/>
        </w:rPr>
        <w:t>(</w:t>
      </w:r>
      <w:r w:rsidR="006A2A88">
        <w:rPr>
          <w:rFonts w:ascii="Times New Roman" w:hAnsi="Times New Roman" w:cs="Times New Roman"/>
          <w:sz w:val="24"/>
          <w:szCs w:val="24"/>
        </w:rPr>
        <w:t>5</w:t>
      </w:r>
      <w:r w:rsidR="00DF408F">
        <w:rPr>
          <w:rFonts w:ascii="Times New Roman" w:hAnsi="Times New Roman" w:cs="Times New Roman"/>
          <w:sz w:val="24"/>
          <w:szCs w:val="24"/>
        </w:rPr>
        <w:t xml:space="preserve">)(c)(3) </w:t>
      </w:r>
      <w:r w:rsidR="00FF0FF5">
        <w:rPr>
          <w:rFonts w:ascii="Times New Roman" w:hAnsi="Times New Roman" w:cs="Times New Roman"/>
          <w:sz w:val="24"/>
          <w:szCs w:val="24"/>
        </w:rPr>
        <w:t>provide for any equitable remedies</w:t>
      </w:r>
      <w:r w:rsidR="00DF408F">
        <w:rPr>
          <w:rFonts w:ascii="Times New Roman" w:hAnsi="Times New Roman" w:cs="Times New Roman"/>
          <w:sz w:val="24"/>
          <w:szCs w:val="24"/>
        </w:rPr>
        <w:t>, although no equitable considerations are due in this c</w:t>
      </w:r>
      <w:r w:rsidR="009D74B7">
        <w:rPr>
          <w:rFonts w:ascii="Times New Roman" w:hAnsi="Times New Roman" w:cs="Times New Roman"/>
          <w:sz w:val="24"/>
          <w:szCs w:val="24"/>
        </w:rPr>
        <w:t>a</w:t>
      </w:r>
      <w:r w:rsidR="00DF408F">
        <w:rPr>
          <w:rFonts w:ascii="Times New Roman" w:hAnsi="Times New Roman" w:cs="Times New Roman"/>
          <w:sz w:val="24"/>
          <w:szCs w:val="24"/>
        </w:rPr>
        <w:t xml:space="preserve">se.  </w:t>
      </w:r>
      <w:r w:rsidR="006A2A88">
        <w:rPr>
          <w:rFonts w:ascii="Times New Roman" w:hAnsi="Times New Roman" w:cs="Times New Roman"/>
          <w:sz w:val="24"/>
          <w:szCs w:val="24"/>
        </w:rPr>
        <w:t xml:space="preserve">  </w:t>
      </w:r>
      <w:proofErr w:type="gramStart"/>
      <w:r w:rsidR="00884199">
        <w:rPr>
          <w:rFonts w:ascii="Times New Roman" w:hAnsi="Times New Roman" w:cs="Times New Roman"/>
          <w:sz w:val="24"/>
          <w:szCs w:val="24"/>
        </w:rPr>
        <w:t>See</w:t>
      </w:r>
      <w:r w:rsidR="006A2A88">
        <w:rPr>
          <w:rFonts w:ascii="Times New Roman" w:hAnsi="Times New Roman" w:cs="Times New Roman"/>
          <w:i/>
          <w:sz w:val="24"/>
          <w:szCs w:val="24"/>
        </w:rPr>
        <w:t xml:space="preserve"> Bristol County Retirement Board v. Contributory Retirement Appeal Board, </w:t>
      </w:r>
      <w:r w:rsidR="006A2A88">
        <w:rPr>
          <w:rFonts w:ascii="Times New Roman" w:hAnsi="Times New Roman" w:cs="Times New Roman"/>
          <w:sz w:val="24"/>
          <w:szCs w:val="24"/>
        </w:rPr>
        <w:t>65 Mass. App. Ct. 413 (2006).</w:t>
      </w:r>
      <w:proofErr w:type="gramEnd"/>
      <w:r w:rsidR="006A2A88">
        <w:rPr>
          <w:rFonts w:ascii="Times New Roman" w:hAnsi="Times New Roman" w:cs="Times New Roman"/>
          <w:sz w:val="24"/>
          <w:szCs w:val="24"/>
        </w:rPr>
        <w:t xml:space="preserve">  </w:t>
      </w:r>
      <w:r w:rsidR="00FD7758">
        <w:rPr>
          <w:rFonts w:ascii="Times New Roman" w:hAnsi="Times New Roman" w:cs="Times New Roman"/>
          <w:sz w:val="24"/>
          <w:szCs w:val="24"/>
        </w:rPr>
        <w:t>The decision of the MTRS is affirmed.</w:t>
      </w:r>
      <w:r w:rsidR="00DF408F">
        <w:rPr>
          <w:rFonts w:ascii="Times New Roman" w:hAnsi="Times New Roman" w:cs="Times New Roman"/>
          <w:sz w:val="24"/>
          <w:szCs w:val="24"/>
        </w:rPr>
        <w:t xml:space="preserve"> </w:t>
      </w:r>
    </w:p>
    <w:p w:rsidR="00DF408F" w:rsidRDefault="00DF408F" w:rsidP="00DF408F">
      <w:pPr>
        <w:spacing w:after="0" w:line="48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So ordered.</w:t>
      </w:r>
      <w:proofErr w:type="gramEnd"/>
    </w:p>
    <w:p w:rsidR="00884199" w:rsidRDefault="00DF408F" w:rsidP="0088419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BY:</w:t>
      </w:r>
    </w:p>
    <w:p w:rsidR="00DF408F" w:rsidRDefault="00DF408F" w:rsidP="00DF408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Division of Administrative Law Appeals, </w:t>
      </w:r>
    </w:p>
    <w:p w:rsidR="00DF408F" w:rsidRDefault="00DF408F" w:rsidP="00DF408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Judithann Burke</w:t>
      </w:r>
    </w:p>
    <w:p w:rsidR="00DF408F" w:rsidRDefault="00DF408F" w:rsidP="00DF408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Administrative Magistrate</w:t>
      </w:r>
      <w:r w:rsidR="00884199">
        <w:rPr>
          <w:rFonts w:ascii="Times New Roman" w:hAnsi="Times New Roman" w:cs="Times New Roman"/>
          <w:sz w:val="24"/>
          <w:szCs w:val="24"/>
        </w:rPr>
        <w:tab/>
      </w:r>
      <w:r w:rsidR="00884199">
        <w:rPr>
          <w:rFonts w:ascii="Times New Roman" w:hAnsi="Times New Roman" w:cs="Times New Roman"/>
          <w:sz w:val="24"/>
          <w:szCs w:val="24"/>
        </w:rPr>
        <w:tab/>
      </w:r>
      <w:r w:rsidR="00884199">
        <w:rPr>
          <w:rFonts w:ascii="Times New Roman" w:hAnsi="Times New Roman" w:cs="Times New Roman"/>
          <w:sz w:val="24"/>
          <w:szCs w:val="24"/>
        </w:rPr>
        <w:tab/>
      </w:r>
      <w:r w:rsidR="00884199">
        <w:rPr>
          <w:rFonts w:ascii="Times New Roman" w:hAnsi="Times New Roman" w:cs="Times New Roman"/>
          <w:sz w:val="24"/>
          <w:szCs w:val="24"/>
        </w:rPr>
        <w:tab/>
      </w:r>
      <w:r w:rsidR="00884199">
        <w:rPr>
          <w:rFonts w:ascii="Times New Roman" w:hAnsi="Times New Roman" w:cs="Times New Roman"/>
          <w:sz w:val="24"/>
          <w:szCs w:val="24"/>
        </w:rPr>
        <w:tab/>
        <w:t>DATED:  June 16, 2017</w:t>
      </w:r>
    </w:p>
    <w:p w:rsidR="00DF408F" w:rsidRDefault="00DF408F" w:rsidP="00DF408F">
      <w:pPr>
        <w:spacing w:after="0" w:line="240" w:lineRule="auto"/>
        <w:rPr>
          <w:rFonts w:ascii="Times New Roman" w:hAnsi="Times New Roman" w:cs="Times New Roman"/>
          <w:sz w:val="24"/>
          <w:szCs w:val="24"/>
        </w:rPr>
      </w:pPr>
    </w:p>
    <w:p w:rsidR="00DF408F" w:rsidRDefault="00DF408F" w:rsidP="00DF408F">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DATED:  November </w:t>
      </w:r>
      <w:r w:rsidR="00FD7758">
        <w:rPr>
          <w:rFonts w:ascii="Times New Roman" w:hAnsi="Times New Roman" w:cs="Times New Roman"/>
          <w:sz w:val="24"/>
          <w:szCs w:val="24"/>
        </w:rPr>
        <w:t>2</w:t>
      </w:r>
      <w:r>
        <w:rPr>
          <w:rFonts w:ascii="Times New Roman" w:hAnsi="Times New Roman" w:cs="Times New Roman"/>
          <w:sz w:val="24"/>
          <w:szCs w:val="24"/>
        </w:rPr>
        <w:t>, 2016</w:t>
      </w:r>
    </w:p>
    <w:p w:rsidR="00DF408F" w:rsidRDefault="00DF408F" w:rsidP="00DF408F">
      <w:pPr>
        <w:spacing w:after="0" w:line="240" w:lineRule="auto"/>
        <w:ind w:firstLine="720"/>
        <w:rPr>
          <w:rFonts w:ascii="Times New Roman" w:hAnsi="Times New Roman" w:cs="Times New Roman"/>
          <w:sz w:val="24"/>
          <w:szCs w:val="24"/>
        </w:rPr>
      </w:pPr>
    </w:p>
    <w:p w:rsidR="00DF408F" w:rsidRPr="00A91B8E" w:rsidRDefault="00DF408F" w:rsidP="00A91B8E">
      <w:pPr>
        <w:spacing w:after="0" w:line="480" w:lineRule="auto"/>
        <w:rPr>
          <w:rFonts w:ascii="Times New Roman" w:hAnsi="Times New Roman" w:cs="Times New Roman"/>
          <w:sz w:val="24"/>
          <w:szCs w:val="24"/>
        </w:rPr>
      </w:pPr>
      <w:r>
        <w:rPr>
          <w:rFonts w:ascii="Times New Roman" w:hAnsi="Times New Roman" w:cs="Times New Roman"/>
          <w:sz w:val="24"/>
          <w:szCs w:val="24"/>
        </w:rPr>
        <w:tab/>
      </w:r>
    </w:p>
    <w:sectPr w:rsidR="00DF408F" w:rsidRPr="00A91B8E" w:rsidSect="000E73DA">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A2A" w:rsidRDefault="005A7A2A" w:rsidP="000E73DA">
      <w:pPr>
        <w:spacing w:after="0" w:line="240" w:lineRule="auto"/>
      </w:pPr>
      <w:r>
        <w:separator/>
      </w:r>
    </w:p>
  </w:endnote>
  <w:endnote w:type="continuationSeparator" w:id="0">
    <w:p w:rsidR="005A7A2A" w:rsidRDefault="005A7A2A" w:rsidP="000E7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3548719"/>
      <w:docPartObj>
        <w:docPartGallery w:val="Page Numbers (Bottom of Page)"/>
        <w:docPartUnique/>
      </w:docPartObj>
    </w:sdtPr>
    <w:sdtEndPr>
      <w:rPr>
        <w:noProof/>
      </w:rPr>
    </w:sdtEndPr>
    <w:sdtContent>
      <w:p w:rsidR="00657D56" w:rsidRDefault="00657D56">
        <w:pPr>
          <w:pStyle w:val="Footer"/>
          <w:jc w:val="center"/>
        </w:pPr>
        <w:r>
          <w:fldChar w:fldCharType="begin"/>
        </w:r>
        <w:r>
          <w:instrText xml:space="preserve"> PAGE   \* MERGEFORMAT </w:instrText>
        </w:r>
        <w:r>
          <w:fldChar w:fldCharType="separate"/>
        </w:r>
        <w:r w:rsidR="00885ED3">
          <w:rPr>
            <w:noProof/>
          </w:rPr>
          <w:t>2</w:t>
        </w:r>
        <w:r>
          <w:rPr>
            <w:noProof/>
          </w:rPr>
          <w:fldChar w:fldCharType="end"/>
        </w:r>
      </w:p>
    </w:sdtContent>
  </w:sdt>
  <w:p w:rsidR="00657D56" w:rsidRDefault="00657D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A2A" w:rsidRDefault="005A7A2A" w:rsidP="000E73DA">
      <w:pPr>
        <w:spacing w:after="0" w:line="240" w:lineRule="auto"/>
      </w:pPr>
      <w:r>
        <w:separator/>
      </w:r>
    </w:p>
  </w:footnote>
  <w:footnote w:type="continuationSeparator" w:id="0">
    <w:p w:rsidR="005A7A2A" w:rsidRDefault="005A7A2A" w:rsidP="000E73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3DA" w:rsidRDefault="00B87432">
    <w:pPr>
      <w:pStyle w:val="Header"/>
    </w:pPr>
    <w:r>
      <w:t>Susan Lauder</w:t>
    </w:r>
    <w:r w:rsidR="000E73DA">
      <w:tab/>
      <w:t xml:space="preserve">                                                              </w:t>
    </w:r>
    <w:r w:rsidR="000E73DA">
      <w:tab/>
      <w:t xml:space="preserve"> CR-15-30</w:t>
    </w:r>
    <w: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30079"/>
    <w:multiLevelType w:val="hybridMultilevel"/>
    <w:tmpl w:val="239EE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60B"/>
    <w:rsid w:val="0001660B"/>
    <w:rsid w:val="000A0681"/>
    <w:rsid w:val="000B5418"/>
    <w:rsid w:val="000E73DA"/>
    <w:rsid w:val="00134CF4"/>
    <w:rsid w:val="00196777"/>
    <w:rsid w:val="001B198F"/>
    <w:rsid w:val="00201803"/>
    <w:rsid w:val="002123C9"/>
    <w:rsid w:val="002821B2"/>
    <w:rsid w:val="002E4EBF"/>
    <w:rsid w:val="00312C98"/>
    <w:rsid w:val="004B6E42"/>
    <w:rsid w:val="004D4BDD"/>
    <w:rsid w:val="004E172B"/>
    <w:rsid w:val="0051363A"/>
    <w:rsid w:val="005A7A2A"/>
    <w:rsid w:val="005C5324"/>
    <w:rsid w:val="00653133"/>
    <w:rsid w:val="00657D56"/>
    <w:rsid w:val="006A2A88"/>
    <w:rsid w:val="00704536"/>
    <w:rsid w:val="00882350"/>
    <w:rsid w:val="00884199"/>
    <w:rsid w:val="00885ED3"/>
    <w:rsid w:val="008A7A2B"/>
    <w:rsid w:val="008B6A64"/>
    <w:rsid w:val="009317D2"/>
    <w:rsid w:val="00954F97"/>
    <w:rsid w:val="0095676B"/>
    <w:rsid w:val="009D2861"/>
    <w:rsid w:val="009D74B7"/>
    <w:rsid w:val="00A123A9"/>
    <w:rsid w:val="00A5423A"/>
    <w:rsid w:val="00A91B8E"/>
    <w:rsid w:val="00B149A8"/>
    <w:rsid w:val="00B248FC"/>
    <w:rsid w:val="00B40DAB"/>
    <w:rsid w:val="00B87432"/>
    <w:rsid w:val="00BB07B3"/>
    <w:rsid w:val="00BD7CF9"/>
    <w:rsid w:val="00BF5442"/>
    <w:rsid w:val="00C47323"/>
    <w:rsid w:val="00C50E7F"/>
    <w:rsid w:val="00C57FCA"/>
    <w:rsid w:val="00DF408F"/>
    <w:rsid w:val="00E17ACC"/>
    <w:rsid w:val="00E55C95"/>
    <w:rsid w:val="00E60E8D"/>
    <w:rsid w:val="00F03F67"/>
    <w:rsid w:val="00F6599C"/>
    <w:rsid w:val="00F920F7"/>
    <w:rsid w:val="00FA699E"/>
    <w:rsid w:val="00FD7758"/>
    <w:rsid w:val="00FE363B"/>
    <w:rsid w:val="00FF0FF5"/>
    <w:rsid w:val="00FF2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73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3DA"/>
  </w:style>
  <w:style w:type="paragraph" w:styleId="Footer">
    <w:name w:val="footer"/>
    <w:basedOn w:val="Normal"/>
    <w:link w:val="FooterChar"/>
    <w:uiPriority w:val="99"/>
    <w:unhideWhenUsed/>
    <w:rsid w:val="000E73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3DA"/>
  </w:style>
  <w:style w:type="paragraph" w:styleId="ListParagraph">
    <w:name w:val="List Paragraph"/>
    <w:basedOn w:val="Normal"/>
    <w:uiPriority w:val="34"/>
    <w:qFormat/>
    <w:rsid w:val="000E73D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73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3DA"/>
  </w:style>
  <w:style w:type="paragraph" w:styleId="Footer">
    <w:name w:val="footer"/>
    <w:basedOn w:val="Normal"/>
    <w:link w:val="FooterChar"/>
    <w:uiPriority w:val="99"/>
    <w:unhideWhenUsed/>
    <w:rsid w:val="000E73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3DA"/>
  </w:style>
  <w:style w:type="paragraph" w:styleId="ListParagraph">
    <w:name w:val="List Paragraph"/>
    <w:basedOn w:val="Normal"/>
    <w:uiPriority w:val="34"/>
    <w:qFormat/>
    <w:rsid w:val="000E73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AF968-C187-4FAF-9286-AD833C623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976</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2017-06-19T23:30:00Z</dcterms:created>
  <dc:creator>ANF</dc:creator>
  <lastModifiedBy>ANF</lastModifiedBy>
  <lastPrinted>2016-11-02T15:25:00Z</lastPrinted>
  <dcterms:modified xsi:type="dcterms:W3CDTF">2017-06-19T23:30:00Z</dcterms:modified>
  <revision>2</revision>
</coreProperties>
</file>