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page" w:horzAnchor="margin" w:tblpXSpec="center" w:tblpY="84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9F5404" w14:paraId="236E741E" w14:textId="77777777" w:rsidTr="00D31822">
        <w:trPr>
          <w:trHeight w:val="974"/>
        </w:trPr>
        <w:tc>
          <w:tcPr>
            <w:tcW w:w="2065" w:type="dxa"/>
            <w:tcBorders>
              <w:top w:val="single" w:sz="4" w:space="0" w:color="FFFFFF"/>
              <w:left w:val="single" w:sz="4" w:space="0" w:color="FFFFFF"/>
              <w:bottom w:val="single" w:sz="4" w:space="0" w:color="FFFFFF"/>
              <w:right w:val="single" w:sz="4" w:space="0" w:color="FFFFFF"/>
            </w:tcBorders>
            <w:vAlign w:val="center"/>
          </w:tcPr>
          <w:p w14:paraId="6176CED5" w14:textId="75B5F5AB" w:rsidR="009F5404" w:rsidRDefault="007A756F" w:rsidP="00D31822">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9F5404">
              <w:rPr>
                <w:rFonts w:ascii="Times New Roman" w:eastAsia="Times New Roman" w:hAnsi="Times New Roman" w:cs="Times New Roman"/>
                <w:noProof/>
                <w:sz w:val="20"/>
                <w:szCs w:val="20"/>
              </w:rPr>
              <w:drawing>
                <wp:inline distT="0" distB="0" distL="0" distR="0" wp14:anchorId="5F696A4E" wp14:editId="6A201025">
                  <wp:extent cx="1038225" cy="1285875"/>
                  <wp:effectExtent l="0" t="0" r="9525" b="9525"/>
                  <wp:docPr id="1" name="Picture 1"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25E9AE2D" w14:textId="77777777" w:rsidR="009F5404" w:rsidRDefault="009F5404" w:rsidP="00D31822">
            <w:pPr>
              <w:spacing w:after="0" w:line="240" w:lineRule="auto"/>
              <w:rPr>
                <w:rFonts w:ascii="Times New Roman" w:eastAsia="Times New Roman" w:hAnsi="Times New Roman" w:cs="Times New Roman"/>
                <w:color w:val="333399"/>
                <w:sz w:val="24"/>
                <w:szCs w:val="24"/>
              </w:rPr>
            </w:pPr>
          </w:p>
          <w:p w14:paraId="10CBC44D" w14:textId="77777777" w:rsidR="009F5404" w:rsidRDefault="009F5404" w:rsidP="00D31822">
            <w:pPr>
              <w:spacing w:after="0" w:line="240" w:lineRule="auto"/>
              <w:rPr>
                <w:rFonts w:ascii="Times New Roman" w:eastAsia="Times New Roman" w:hAnsi="Times New Roman" w:cs="Times New Roman"/>
                <w:color w:val="333399"/>
                <w:sz w:val="16"/>
                <w:szCs w:val="16"/>
              </w:rPr>
            </w:pPr>
          </w:p>
          <w:p w14:paraId="74366A2D"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CHARLES D. BAKER</w:t>
            </w:r>
          </w:p>
          <w:p w14:paraId="669446FE" w14:textId="77777777" w:rsidR="009F5404" w:rsidRDefault="009F5404" w:rsidP="00D31822">
            <w:pPr>
              <w:spacing w:after="0" w:line="240" w:lineRule="auto"/>
              <w:rPr>
                <w:rFonts w:ascii="Arial" w:eastAsia="Times New Roman" w:hAnsi="Arial" w:cs="Arial"/>
                <w:color w:val="333399"/>
                <w:sz w:val="17"/>
                <w:szCs w:val="17"/>
              </w:rPr>
            </w:pPr>
            <w:r>
              <w:rPr>
                <w:rFonts w:ascii="Arial" w:eastAsia="Times New Roman" w:hAnsi="Arial" w:cs="Arial"/>
                <w:color w:val="333399"/>
                <w:sz w:val="17"/>
                <w:szCs w:val="17"/>
              </w:rPr>
              <w:t xml:space="preserve">         Governor</w:t>
            </w:r>
          </w:p>
          <w:p w14:paraId="617467D8" w14:textId="77777777" w:rsidR="009F5404" w:rsidRDefault="009F5404" w:rsidP="00D31822">
            <w:pPr>
              <w:spacing w:after="0" w:line="240" w:lineRule="auto"/>
              <w:rPr>
                <w:rFonts w:ascii="Arial" w:eastAsia="Times New Roman" w:hAnsi="Arial" w:cs="Arial"/>
                <w:b/>
                <w:color w:val="333399"/>
                <w:sz w:val="17"/>
                <w:szCs w:val="17"/>
              </w:rPr>
            </w:pPr>
          </w:p>
          <w:p w14:paraId="49C0C70C" w14:textId="77777777" w:rsidR="009F5404" w:rsidRDefault="009F5404" w:rsidP="00D31822">
            <w:pPr>
              <w:spacing w:after="0" w:line="240" w:lineRule="auto"/>
              <w:rPr>
                <w:rFonts w:ascii="Arial" w:eastAsia="Times New Roman" w:hAnsi="Arial" w:cs="Arial"/>
                <w:b/>
                <w:color w:val="333399"/>
                <w:sz w:val="17"/>
                <w:szCs w:val="17"/>
              </w:rPr>
            </w:pPr>
            <w:r>
              <w:rPr>
                <w:rFonts w:ascii="Arial" w:eastAsia="Times New Roman" w:hAnsi="Arial" w:cs="Arial"/>
                <w:b/>
                <w:color w:val="333399"/>
                <w:sz w:val="17"/>
                <w:szCs w:val="17"/>
              </w:rPr>
              <w:t>KARYN E. POLITO</w:t>
            </w:r>
          </w:p>
          <w:p w14:paraId="03A101B0" w14:textId="77777777" w:rsidR="009F5404" w:rsidRDefault="009F5404" w:rsidP="00D31822">
            <w:pPr>
              <w:spacing w:after="0" w:line="240" w:lineRule="auto"/>
              <w:rPr>
                <w:rFonts w:ascii="Times New Roman" w:eastAsia="Times New Roman" w:hAnsi="Times New Roman" w:cs="Times New Roman"/>
                <w:color w:val="333399"/>
                <w:sz w:val="24"/>
                <w:szCs w:val="24"/>
              </w:rPr>
            </w:pPr>
            <w:r>
              <w:rPr>
                <w:rFonts w:ascii="Arial" w:eastAsia="Times New Roman" w:hAnsi="Arial" w:cs="Arial"/>
                <w:color w:val="333399"/>
                <w:sz w:val="17"/>
                <w:szCs w:val="17"/>
              </w:rPr>
              <w:t xml:space="preserve">       Lt. Governor</w:t>
            </w:r>
          </w:p>
        </w:tc>
        <w:tc>
          <w:tcPr>
            <w:tcW w:w="6840" w:type="dxa"/>
            <w:tcBorders>
              <w:top w:val="single" w:sz="4" w:space="0" w:color="FFFFFF"/>
              <w:left w:val="single" w:sz="4" w:space="0" w:color="FFFFFF"/>
              <w:bottom w:val="single" w:sz="4" w:space="0" w:color="FFFFFF"/>
              <w:right w:val="single" w:sz="4" w:space="0" w:color="FFFFFF"/>
            </w:tcBorders>
            <w:vAlign w:val="center"/>
            <w:hideMark/>
          </w:tcPr>
          <w:p w14:paraId="52CA66BF"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The Commonwealth of Massachusetts</w:t>
            </w:r>
          </w:p>
          <w:p w14:paraId="39D494DD" w14:textId="77777777" w:rsidR="009F5404" w:rsidRDefault="009F5404" w:rsidP="00D31822">
            <w:pPr>
              <w:spacing w:after="0" w:line="240" w:lineRule="auto"/>
              <w:ind w:left="-150" w:firstLine="21"/>
              <w:jc w:val="center"/>
              <w:rPr>
                <w:rFonts w:ascii="Arial" w:eastAsia="Times New Roman" w:hAnsi="Arial" w:cs="Arial"/>
                <w:bCs/>
                <w:color w:val="0000FF"/>
                <w:sz w:val="32"/>
                <w:szCs w:val="32"/>
              </w:rPr>
            </w:pPr>
            <w:r>
              <w:rPr>
                <w:rFonts w:ascii="Arial" w:eastAsia="Times New Roman" w:hAnsi="Arial" w:cs="Arial"/>
                <w:bCs/>
                <w:color w:val="0000FF"/>
                <w:sz w:val="32"/>
                <w:szCs w:val="32"/>
              </w:rPr>
              <w:t>Executive Office of Public Safety and Security</w:t>
            </w:r>
          </w:p>
          <w:p w14:paraId="2B5FB635" w14:textId="77777777" w:rsidR="009F5404" w:rsidRDefault="009F5404" w:rsidP="00D31822">
            <w:pPr>
              <w:spacing w:after="0" w:line="240" w:lineRule="auto"/>
              <w:ind w:left="-176" w:firstLine="176"/>
              <w:jc w:val="center"/>
              <w:rPr>
                <w:rFonts w:ascii="Arial" w:eastAsia="Times New Roman" w:hAnsi="Arial" w:cs="Arial"/>
                <w:color w:val="0000FF"/>
                <w:sz w:val="24"/>
                <w:szCs w:val="32"/>
              </w:rPr>
            </w:pPr>
            <w:r>
              <w:rPr>
                <w:rFonts w:ascii="Arial" w:eastAsia="Times New Roman" w:hAnsi="Arial" w:cs="Arial"/>
                <w:color w:val="0000FF"/>
                <w:sz w:val="24"/>
                <w:szCs w:val="32"/>
              </w:rPr>
              <w:t>One Ashburton Place, Room 2133</w:t>
            </w:r>
          </w:p>
          <w:p w14:paraId="11DDD384" w14:textId="77777777" w:rsidR="009F5404" w:rsidRDefault="009F5404" w:rsidP="00D31822">
            <w:pPr>
              <w:spacing w:after="0" w:line="240" w:lineRule="auto"/>
              <w:jc w:val="center"/>
              <w:rPr>
                <w:rFonts w:ascii="Arial" w:eastAsia="Times New Roman" w:hAnsi="Arial" w:cs="Arial"/>
                <w:color w:val="0000FF"/>
                <w:sz w:val="24"/>
                <w:szCs w:val="32"/>
              </w:rPr>
            </w:pPr>
            <w:r>
              <w:rPr>
                <w:rFonts w:ascii="Arial" w:eastAsia="Times New Roman" w:hAnsi="Arial" w:cs="Arial"/>
                <w:color w:val="0000FF"/>
                <w:sz w:val="24"/>
                <w:szCs w:val="32"/>
              </w:rPr>
              <w:t>Boston, Massachusetts 02108</w:t>
            </w:r>
          </w:p>
          <w:p w14:paraId="060834A4" w14:textId="79C00C56"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727-7775</w:t>
            </w:r>
          </w:p>
          <w:p w14:paraId="03D82836" w14:textId="2104DCEB"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TTY Tel</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727-6618</w:t>
            </w:r>
          </w:p>
          <w:p w14:paraId="168B4EAD" w14:textId="4134A17E" w:rsidR="009F5404" w:rsidRDefault="009F5404" w:rsidP="00D31822">
            <w:pPr>
              <w:spacing w:after="0" w:line="240" w:lineRule="auto"/>
              <w:jc w:val="center"/>
              <w:rPr>
                <w:rFonts w:ascii="Arial" w:eastAsia="Times New Roman" w:hAnsi="Arial" w:cs="Arial"/>
                <w:color w:val="0000FF"/>
                <w:sz w:val="20"/>
                <w:szCs w:val="20"/>
              </w:rPr>
            </w:pPr>
            <w:r>
              <w:rPr>
                <w:rFonts w:ascii="Arial" w:eastAsia="Times New Roman" w:hAnsi="Arial" w:cs="Arial"/>
                <w:color w:val="0000FF"/>
                <w:sz w:val="20"/>
                <w:szCs w:val="20"/>
              </w:rPr>
              <w:t>Fax</w:t>
            </w:r>
            <w:r w:rsidR="00F34D71">
              <w:rPr>
                <w:rFonts w:ascii="Arial" w:eastAsia="Times New Roman" w:hAnsi="Arial" w:cs="Arial"/>
                <w:color w:val="0000FF"/>
                <w:sz w:val="20"/>
                <w:szCs w:val="20"/>
              </w:rPr>
              <w:t>: (</w:t>
            </w:r>
            <w:r>
              <w:rPr>
                <w:rFonts w:ascii="Arial" w:eastAsia="Times New Roman" w:hAnsi="Arial" w:cs="Arial"/>
                <w:color w:val="0000FF"/>
                <w:sz w:val="20"/>
                <w:szCs w:val="20"/>
              </w:rPr>
              <w:t>617) 727-4764</w:t>
            </w:r>
          </w:p>
          <w:p w14:paraId="7955F905" w14:textId="77777777" w:rsidR="009F5404" w:rsidRDefault="009F5404" w:rsidP="00D31822">
            <w:pPr>
              <w:spacing w:after="0" w:line="240" w:lineRule="auto"/>
              <w:jc w:val="center"/>
              <w:rPr>
                <w:rFonts w:ascii="Monotype Corsiva" w:eastAsia="Times New Roman" w:hAnsi="Monotype Corsiva" w:cs="Times New Roman"/>
              </w:rPr>
            </w:pPr>
            <w:r>
              <w:rPr>
                <w:rFonts w:ascii="Arial" w:eastAsia="Times New Roman"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vAlign w:val="center"/>
          </w:tcPr>
          <w:p w14:paraId="723F1B2A" w14:textId="77777777" w:rsidR="009F5404" w:rsidRDefault="009F5404" w:rsidP="00D31822">
            <w:pPr>
              <w:spacing w:after="0" w:line="240" w:lineRule="auto"/>
              <w:jc w:val="center"/>
              <w:rPr>
                <w:rFonts w:ascii="Arial" w:eastAsia="Times New Roman" w:hAnsi="Arial" w:cs="Arial"/>
                <w:color w:val="333399"/>
                <w:sz w:val="17"/>
                <w:szCs w:val="17"/>
              </w:rPr>
            </w:pPr>
          </w:p>
          <w:p w14:paraId="7A021F41" w14:textId="77777777" w:rsidR="009F5404" w:rsidRDefault="009F5404" w:rsidP="00D31822">
            <w:pPr>
              <w:spacing w:after="0" w:line="240" w:lineRule="auto"/>
              <w:jc w:val="center"/>
              <w:rPr>
                <w:rFonts w:ascii="Arial" w:eastAsia="Times New Roman" w:hAnsi="Arial" w:cs="Arial"/>
                <w:color w:val="333399"/>
                <w:sz w:val="17"/>
                <w:szCs w:val="17"/>
              </w:rPr>
            </w:pPr>
          </w:p>
          <w:p w14:paraId="3E75EA56" w14:textId="77777777" w:rsidR="009F5404" w:rsidRDefault="009F5404" w:rsidP="00D31822">
            <w:pPr>
              <w:spacing w:after="0" w:line="240" w:lineRule="auto"/>
              <w:jc w:val="center"/>
              <w:rPr>
                <w:rFonts w:ascii="Arial" w:eastAsia="Times New Roman" w:hAnsi="Arial" w:cs="Arial"/>
                <w:color w:val="333399"/>
                <w:sz w:val="17"/>
                <w:szCs w:val="17"/>
              </w:rPr>
            </w:pPr>
          </w:p>
          <w:p w14:paraId="4CABCA78" w14:textId="77777777" w:rsidR="009F5404" w:rsidRDefault="009F5404" w:rsidP="00D31822">
            <w:pPr>
              <w:spacing w:after="0" w:line="240" w:lineRule="auto"/>
              <w:jc w:val="center"/>
              <w:rPr>
                <w:rFonts w:ascii="Arial" w:eastAsia="Times New Roman" w:hAnsi="Arial" w:cs="Arial"/>
                <w:color w:val="333399"/>
                <w:sz w:val="17"/>
                <w:szCs w:val="17"/>
              </w:rPr>
            </w:pPr>
          </w:p>
          <w:p w14:paraId="758346A4" w14:textId="77777777" w:rsidR="009F5404" w:rsidRDefault="009F5404" w:rsidP="00D31822">
            <w:pPr>
              <w:spacing w:after="0" w:line="240" w:lineRule="auto"/>
              <w:jc w:val="center"/>
              <w:rPr>
                <w:rFonts w:ascii="Arial" w:eastAsia="Times New Roman" w:hAnsi="Arial" w:cs="Arial"/>
                <w:color w:val="333399"/>
                <w:sz w:val="17"/>
                <w:szCs w:val="17"/>
              </w:rPr>
            </w:pPr>
          </w:p>
          <w:p w14:paraId="4839F4BE" w14:textId="77777777" w:rsidR="009F5404" w:rsidRDefault="009F5404" w:rsidP="00D31822">
            <w:pPr>
              <w:spacing w:after="0" w:line="240" w:lineRule="auto"/>
              <w:jc w:val="center"/>
              <w:rPr>
                <w:rFonts w:ascii="Arial" w:eastAsia="Times New Roman" w:hAnsi="Arial" w:cs="Arial"/>
                <w:b/>
                <w:color w:val="333399"/>
                <w:sz w:val="17"/>
                <w:szCs w:val="17"/>
              </w:rPr>
            </w:pPr>
          </w:p>
          <w:p w14:paraId="726EFDE7" w14:textId="77777777" w:rsidR="009F5404" w:rsidRDefault="009F5404" w:rsidP="00D31822">
            <w:pPr>
              <w:spacing w:after="0" w:line="240" w:lineRule="auto"/>
              <w:jc w:val="center"/>
              <w:rPr>
                <w:rFonts w:ascii="Arial" w:eastAsia="Times New Roman" w:hAnsi="Arial" w:cs="Arial"/>
                <w:color w:val="333399"/>
                <w:sz w:val="17"/>
                <w:szCs w:val="17"/>
              </w:rPr>
            </w:pPr>
          </w:p>
          <w:p w14:paraId="270F81CD" w14:textId="77777777" w:rsidR="009F5404" w:rsidRDefault="009F5404" w:rsidP="00D31822">
            <w:pPr>
              <w:spacing w:after="0" w:line="240" w:lineRule="auto"/>
              <w:jc w:val="center"/>
              <w:rPr>
                <w:rFonts w:ascii="Arial" w:eastAsia="Times New Roman" w:hAnsi="Arial" w:cs="Arial"/>
                <w:color w:val="333399"/>
                <w:sz w:val="17"/>
                <w:szCs w:val="17"/>
              </w:rPr>
            </w:pPr>
          </w:p>
          <w:p w14:paraId="18F36B1E" w14:textId="77777777" w:rsidR="009F5404" w:rsidRDefault="009F5404" w:rsidP="00D31822">
            <w:pPr>
              <w:spacing w:after="0" w:line="240" w:lineRule="auto"/>
              <w:jc w:val="center"/>
              <w:rPr>
                <w:rFonts w:ascii="Arial" w:eastAsia="Times New Roman" w:hAnsi="Arial" w:cs="Arial"/>
                <w:b/>
                <w:color w:val="333399"/>
                <w:sz w:val="17"/>
                <w:szCs w:val="17"/>
              </w:rPr>
            </w:pPr>
          </w:p>
          <w:p w14:paraId="4D6128FA" w14:textId="77777777" w:rsidR="009F5404" w:rsidRDefault="009F5404" w:rsidP="00D31822">
            <w:pPr>
              <w:spacing w:after="0" w:line="240" w:lineRule="auto"/>
              <w:jc w:val="center"/>
              <w:rPr>
                <w:rFonts w:ascii="Arial" w:eastAsia="Times New Roman" w:hAnsi="Arial" w:cs="Arial"/>
                <w:b/>
                <w:color w:val="333399"/>
                <w:sz w:val="16"/>
                <w:szCs w:val="17"/>
              </w:rPr>
            </w:pPr>
          </w:p>
          <w:p w14:paraId="236DD8D0"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48235CCF"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p>
          <w:p w14:paraId="0FAC425A" w14:textId="77777777" w:rsidR="009F5404" w:rsidRDefault="009F5404" w:rsidP="00D31822">
            <w:pPr>
              <w:spacing w:after="0" w:line="240" w:lineRule="auto"/>
              <w:ind w:left="-35" w:right="160" w:firstLine="35"/>
              <w:jc w:val="center"/>
              <w:rPr>
                <w:rFonts w:ascii="Arial" w:eastAsia="Times New Roman" w:hAnsi="Arial" w:cs="Arial"/>
                <w:b/>
                <w:color w:val="333399"/>
                <w:sz w:val="17"/>
                <w:szCs w:val="17"/>
              </w:rPr>
            </w:pPr>
            <w:r>
              <w:rPr>
                <w:rFonts w:ascii="Arial" w:eastAsia="Times New Roman" w:hAnsi="Arial" w:cs="Arial"/>
                <w:b/>
                <w:color w:val="333399"/>
                <w:sz w:val="17"/>
                <w:szCs w:val="17"/>
              </w:rPr>
              <w:t>TERRENCE M. REIDY</w:t>
            </w:r>
          </w:p>
          <w:p w14:paraId="5E7A1F4E"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Secretary</w:t>
            </w:r>
          </w:p>
          <w:p w14:paraId="0E0FDE69" w14:textId="77777777" w:rsidR="009F5404" w:rsidRDefault="009F5404" w:rsidP="00D31822">
            <w:pPr>
              <w:spacing w:after="0" w:line="240" w:lineRule="auto"/>
              <w:jc w:val="center"/>
              <w:rPr>
                <w:rFonts w:ascii="Arial" w:eastAsia="Times New Roman" w:hAnsi="Arial" w:cs="Arial"/>
                <w:color w:val="333399"/>
                <w:sz w:val="17"/>
                <w:szCs w:val="17"/>
              </w:rPr>
            </w:pPr>
          </w:p>
          <w:p w14:paraId="11D42B47" w14:textId="77777777" w:rsidR="009F5404" w:rsidRDefault="009F5404" w:rsidP="00D31822">
            <w:pPr>
              <w:spacing w:after="0" w:line="240" w:lineRule="auto"/>
              <w:jc w:val="center"/>
              <w:rPr>
                <w:rFonts w:ascii="Arial" w:eastAsia="Times New Roman" w:hAnsi="Arial" w:cs="Arial"/>
                <w:b/>
                <w:color w:val="333399"/>
                <w:sz w:val="17"/>
                <w:szCs w:val="17"/>
              </w:rPr>
            </w:pPr>
            <w:r>
              <w:rPr>
                <w:rFonts w:ascii="Arial" w:eastAsia="Times New Roman" w:hAnsi="Arial" w:cs="Arial"/>
                <w:b/>
                <w:color w:val="333399"/>
                <w:sz w:val="17"/>
                <w:szCs w:val="17"/>
              </w:rPr>
              <w:t>ANGELA F.F. DAVIS</w:t>
            </w:r>
          </w:p>
          <w:p w14:paraId="138D0110" w14:textId="77777777" w:rsidR="009F5404" w:rsidRDefault="009F5404" w:rsidP="00D31822">
            <w:pPr>
              <w:spacing w:after="0" w:line="240" w:lineRule="auto"/>
              <w:jc w:val="center"/>
              <w:rPr>
                <w:rFonts w:ascii="Arial" w:eastAsia="Times New Roman" w:hAnsi="Arial" w:cs="Arial"/>
                <w:color w:val="333399"/>
                <w:sz w:val="17"/>
                <w:szCs w:val="17"/>
              </w:rPr>
            </w:pPr>
            <w:r>
              <w:rPr>
                <w:rFonts w:ascii="Arial" w:eastAsia="Times New Roman" w:hAnsi="Arial" w:cs="Arial"/>
                <w:color w:val="333399"/>
                <w:sz w:val="17"/>
                <w:szCs w:val="17"/>
              </w:rPr>
              <w:t>Asst. Undersecretary</w:t>
            </w:r>
          </w:p>
        </w:tc>
      </w:tr>
    </w:tbl>
    <w:p w14:paraId="4D39406B" w14:textId="63C24709" w:rsidR="004F1286" w:rsidRPr="00482BD5" w:rsidRDefault="004F1286">
      <w:pPr>
        <w:rPr>
          <w:rFonts w:ascii="Palatino Linotype" w:hAnsi="Palatino Linotype"/>
        </w:rPr>
      </w:pPr>
    </w:p>
    <w:p w14:paraId="2F2C0561" w14:textId="706D4879" w:rsidR="009F5404" w:rsidRPr="009C6578" w:rsidRDefault="009F5404" w:rsidP="009F5404">
      <w:pPr>
        <w:spacing w:line="240" w:lineRule="auto"/>
        <w:jc w:val="center"/>
        <w:rPr>
          <w:rFonts w:ascii="Palatino Linotype" w:hAnsi="Palatino Linotype" w:cstheme="minorHAnsi"/>
          <w:b/>
          <w:bCs/>
          <w:u w:val="single"/>
        </w:rPr>
      </w:pPr>
      <w:r w:rsidRPr="009C6578">
        <w:rPr>
          <w:rFonts w:ascii="Palatino Linotype" w:hAnsi="Palatino Linotype" w:cstheme="minorHAnsi"/>
          <w:b/>
          <w:bCs/>
          <w:u w:val="single"/>
        </w:rPr>
        <w:t>Law Enforcement Body Worn Camera Task Force</w:t>
      </w:r>
    </w:p>
    <w:p w14:paraId="0FF182EC" w14:textId="4B475E56" w:rsidR="009F5404" w:rsidRPr="009C6578" w:rsidRDefault="00DD3204" w:rsidP="009F5404">
      <w:pPr>
        <w:spacing w:line="240" w:lineRule="auto"/>
        <w:jc w:val="center"/>
        <w:rPr>
          <w:rFonts w:ascii="Palatino Linotype" w:hAnsi="Palatino Linotype" w:cstheme="minorHAnsi"/>
          <w:b/>
          <w:bCs/>
        </w:rPr>
      </w:pPr>
      <w:r>
        <w:rPr>
          <w:rFonts w:ascii="Palatino Linotype" w:hAnsi="Palatino Linotype" w:cstheme="minorHAnsi"/>
          <w:b/>
          <w:bCs/>
          <w:u w:val="single"/>
        </w:rPr>
        <w:t xml:space="preserve">June 21, </w:t>
      </w:r>
      <w:r w:rsidR="00482BD5" w:rsidRPr="009C6578">
        <w:rPr>
          <w:rFonts w:ascii="Palatino Linotype" w:hAnsi="Palatino Linotype" w:cstheme="minorHAnsi"/>
          <w:b/>
          <w:bCs/>
          <w:u w:val="single"/>
        </w:rPr>
        <w:t xml:space="preserve">2022, 9:30 a.m. </w:t>
      </w:r>
    </w:p>
    <w:p w14:paraId="1DC6425B" w14:textId="252670EF" w:rsidR="009F5404" w:rsidRPr="009C6578" w:rsidRDefault="009F5404" w:rsidP="009F5404">
      <w:pPr>
        <w:spacing w:line="240" w:lineRule="auto"/>
        <w:jc w:val="center"/>
        <w:rPr>
          <w:rFonts w:ascii="Palatino Linotype" w:hAnsi="Palatino Linotype" w:cstheme="minorHAnsi"/>
          <w:b/>
          <w:bCs/>
        </w:rPr>
      </w:pPr>
      <w:r w:rsidRPr="009C6578">
        <w:rPr>
          <w:rFonts w:ascii="Palatino Linotype" w:hAnsi="Palatino Linotype" w:cstheme="minorHAnsi"/>
          <w:b/>
          <w:bCs/>
        </w:rPr>
        <w:t xml:space="preserve">Via Microsoft Teams </w:t>
      </w:r>
    </w:p>
    <w:p w14:paraId="2272156C" w14:textId="77777777" w:rsidR="00D62385" w:rsidRPr="009C6578" w:rsidRDefault="00D62385" w:rsidP="00CE14AE">
      <w:pPr>
        <w:spacing w:after="0" w:line="240" w:lineRule="auto"/>
        <w:rPr>
          <w:rFonts w:ascii="Palatino Linotype" w:hAnsi="Palatino Linotype" w:cstheme="minorHAnsi"/>
        </w:rPr>
      </w:pPr>
    </w:p>
    <w:p w14:paraId="3386F244" w14:textId="533D049E" w:rsidR="00D62385" w:rsidRPr="009C6578" w:rsidRDefault="009F5404" w:rsidP="00CE14AE">
      <w:pPr>
        <w:spacing w:after="0" w:line="240" w:lineRule="auto"/>
        <w:rPr>
          <w:rFonts w:ascii="Palatino Linotype" w:hAnsi="Palatino Linotype" w:cstheme="minorHAnsi"/>
        </w:rPr>
      </w:pPr>
      <w:r w:rsidRPr="009C6578">
        <w:rPr>
          <w:rFonts w:ascii="Palatino Linotype" w:hAnsi="Palatino Linotype" w:cstheme="minorHAnsi"/>
        </w:rPr>
        <w:t>Members Absent:</w:t>
      </w:r>
      <w:r w:rsidRPr="00482BD5">
        <w:rPr>
          <w:rFonts w:ascii="Palatino Linotype" w:hAnsi="Palatino Linotype" w:cstheme="minorHAnsi"/>
          <w:b/>
          <w:bCs/>
          <w:i/>
          <w:iCs/>
        </w:rPr>
        <w:t xml:space="preserve"> </w:t>
      </w:r>
      <w:r w:rsidR="00076EB8" w:rsidRPr="009C6578">
        <w:rPr>
          <w:rFonts w:ascii="Palatino Linotype" w:hAnsi="Palatino Linotype" w:cstheme="minorHAnsi"/>
        </w:rPr>
        <w:t xml:space="preserve">Grace Lee, Carmelo Ayuso, </w:t>
      </w:r>
      <w:proofErr w:type="spellStart"/>
      <w:r w:rsidR="00DD3204">
        <w:rPr>
          <w:rFonts w:ascii="Palatino Linotype" w:hAnsi="Palatino Linotype" w:cstheme="minorHAnsi"/>
        </w:rPr>
        <w:t>Israul</w:t>
      </w:r>
      <w:proofErr w:type="spellEnd"/>
      <w:r w:rsidR="00DD3204">
        <w:rPr>
          <w:rFonts w:ascii="Palatino Linotype" w:hAnsi="Palatino Linotype" w:cstheme="minorHAnsi"/>
        </w:rPr>
        <w:t xml:space="preserve"> Marrero, Sheriff McDermott, </w:t>
      </w:r>
    </w:p>
    <w:p w14:paraId="3DBD34DB" w14:textId="77777777" w:rsidR="00076EB8" w:rsidRPr="009C6578" w:rsidRDefault="00076EB8" w:rsidP="00CE14AE">
      <w:pPr>
        <w:spacing w:after="0" w:line="240" w:lineRule="auto"/>
        <w:rPr>
          <w:rFonts w:ascii="Palatino Linotype" w:hAnsi="Palatino Linotype" w:cstheme="minorHAnsi"/>
        </w:rPr>
      </w:pPr>
    </w:p>
    <w:p w14:paraId="7C1F5291" w14:textId="4BBA4BDC" w:rsidR="00DD3204" w:rsidRDefault="00660D9A" w:rsidP="00CE14AE">
      <w:pPr>
        <w:spacing w:line="240" w:lineRule="auto"/>
        <w:rPr>
          <w:rFonts w:ascii="Palatino Linotype" w:hAnsi="Palatino Linotype" w:cstheme="minorHAnsi"/>
        </w:rPr>
      </w:pPr>
      <w:r w:rsidRPr="00482BD5">
        <w:rPr>
          <w:rFonts w:ascii="Palatino Linotype" w:hAnsi="Palatino Linotype" w:cstheme="minorHAnsi"/>
        </w:rPr>
        <w:t xml:space="preserve">Chair Davis called the meeting to order </w:t>
      </w:r>
      <w:r w:rsidR="00076EB8">
        <w:rPr>
          <w:rFonts w:ascii="Palatino Linotype" w:hAnsi="Palatino Linotype" w:cstheme="minorHAnsi"/>
        </w:rPr>
        <w:t>at 9:</w:t>
      </w:r>
      <w:r w:rsidR="00DD3204">
        <w:rPr>
          <w:rFonts w:ascii="Palatino Linotype" w:hAnsi="Palatino Linotype" w:cstheme="minorHAnsi"/>
        </w:rPr>
        <w:t>31</w:t>
      </w:r>
      <w:r w:rsidR="00076EB8">
        <w:rPr>
          <w:rFonts w:ascii="Palatino Linotype" w:hAnsi="Palatino Linotype" w:cstheme="minorHAnsi"/>
        </w:rPr>
        <w:t xml:space="preserve"> a.m.</w:t>
      </w:r>
      <w:r w:rsidR="007D2164">
        <w:rPr>
          <w:rFonts w:ascii="Palatino Linotype" w:hAnsi="Palatino Linotype" w:cstheme="minorHAnsi"/>
        </w:rPr>
        <w:t>,</w:t>
      </w:r>
      <w:r w:rsidRPr="00482BD5">
        <w:rPr>
          <w:rFonts w:ascii="Palatino Linotype" w:hAnsi="Palatino Linotype" w:cstheme="minorHAnsi"/>
        </w:rPr>
        <w:t xml:space="preserve"> a</w:t>
      </w:r>
      <w:r w:rsidR="00356F7B">
        <w:rPr>
          <w:rFonts w:ascii="Palatino Linotype" w:hAnsi="Palatino Linotype" w:cstheme="minorHAnsi"/>
        </w:rPr>
        <w:t xml:space="preserve">ttendance was </w:t>
      </w:r>
      <w:r w:rsidR="00B54378">
        <w:rPr>
          <w:rFonts w:ascii="Palatino Linotype" w:hAnsi="Palatino Linotype" w:cstheme="minorHAnsi"/>
        </w:rPr>
        <w:t>taken,</w:t>
      </w:r>
      <w:r w:rsidR="00356F7B">
        <w:rPr>
          <w:rFonts w:ascii="Palatino Linotype" w:hAnsi="Palatino Linotype" w:cstheme="minorHAnsi"/>
        </w:rPr>
        <w:t xml:space="preserve"> and a</w:t>
      </w:r>
      <w:r w:rsidRPr="00482BD5">
        <w:rPr>
          <w:rFonts w:ascii="Palatino Linotype" w:hAnsi="Palatino Linotype" w:cstheme="minorHAnsi"/>
        </w:rPr>
        <w:t xml:space="preserve"> quorum </w:t>
      </w:r>
      <w:r w:rsidR="001A631B">
        <w:rPr>
          <w:rFonts w:ascii="Palatino Linotype" w:hAnsi="Palatino Linotype" w:cstheme="minorHAnsi"/>
        </w:rPr>
        <w:t xml:space="preserve">was </w:t>
      </w:r>
      <w:r w:rsidR="00F34D71" w:rsidRPr="00482BD5">
        <w:rPr>
          <w:rFonts w:ascii="Palatino Linotype" w:hAnsi="Palatino Linotype" w:cstheme="minorHAnsi"/>
        </w:rPr>
        <w:t>established</w:t>
      </w:r>
      <w:r w:rsidR="00356F7B">
        <w:rPr>
          <w:rFonts w:ascii="Palatino Linotype" w:hAnsi="Palatino Linotype" w:cstheme="minorHAnsi"/>
        </w:rPr>
        <w:t>.</w:t>
      </w:r>
      <w:r w:rsidR="00482BD5">
        <w:rPr>
          <w:rFonts w:ascii="Palatino Linotype" w:hAnsi="Palatino Linotype" w:cstheme="minorHAnsi"/>
        </w:rPr>
        <w:t xml:space="preserve">  </w:t>
      </w:r>
      <w:r w:rsidR="007D2164">
        <w:rPr>
          <w:rFonts w:ascii="Palatino Linotype" w:hAnsi="Palatino Linotype" w:cstheme="minorHAnsi"/>
        </w:rPr>
        <w:t>The me</w:t>
      </w:r>
      <w:r w:rsidR="0094283B">
        <w:rPr>
          <w:rFonts w:ascii="Palatino Linotype" w:hAnsi="Palatino Linotype" w:cstheme="minorHAnsi"/>
        </w:rPr>
        <w:t xml:space="preserve">eting minutes of </w:t>
      </w:r>
      <w:r w:rsidR="0028303D">
        <w:rPr>
          <w:rFonts w:ascii="Palatino Linotype" w:hAnsi="Palatino Linotype" w:cstheme="minorHAnsi"/>
        </w:rPr>
        <w:t xml:space="preserve">May </w:t>
      </w:r>
      <w:r w:rsidR="00DD3204">
        <w:rPr>
          <w:rFonts w:ascii="Palatino Linotype" w:hAnsi="Palatino Linotype" w:cstheme="minorHAnsi"/>
        </w:rPr>
        <w:t>17</w:t>
      </w:r>
      <w:r w:rsidR="00076EB8">
        <w:rPr>
          <w:rFonts w:ascii="Palatino Linotype" w:hAnsi="Palatino Linotype" w:cstheme="minorHAnsi"/>
        </w:rPr>
        <w:t>th</w:t>
      </w:r>
      <w:r w:rsidR="0028303D">
        <w:rPr>
          <w:rFonts w:ascii="Palatino Linotype" w:hAnsi="Palatino Linotype" w:cstheme="minorHAnsi"/>
        </w:rPr>
        <w:t xml:space="preserve"> were </w:t>
      </w:r>
      <w:r w:rsidR="0094283B">
        <w:rPr>
          <w:rFonts w:ascii="Palatino Linotype" w:hAnsi="Palatino Linotype" w:cstheme="minorHAnsi"/>
        </w:rPr>
        <w:t xml:space="preserve">approved.  </w:t>
      </w:r>
    </w:p>
    <w:p w14:paraId="7D6B2F94" w14:textId="3A617E79" w:rsidR="00DD3204" w:rsidRDefault="00482BD5" w:rsidP="00CE14AE">
      <w:pPr>
        <w:spacing w:line="240" w:lineRule="auto"/>
        <w:rPr>
          <w:rFonts w:ascii="Palatino Linotype" w:hAnsi="Palatino Linotype" w:cstheme="minorHAnsi"/>
        </w:rPr>
      </w:pPr>
      <w:r>
        <w:rPr>
          <w:rFonts w:ascii="Palatino Linotype" w:hAnsi="Palatino Linotype" w:cstheme="minorHAnsi"/>
        </w:rPr>
        <w:t xml:space="preserve">Members of the public were </w:t>
      </w:r>
      <w:r w:rsidR="00DD3204">
        <w:rPr>
          <w:rFonts w:ascii="Palatino Linotype" w:hAnsi="Palatino Linotype" w:cstheme="minorHAnsi"/>
        </w:rPr>
        <w:t>welcomed by Chair Davis, expressing that the Public Input session was open to anyone attending the meeting.  It was also mentioned that the on</w:t>
      </w:r>
      <w:r w:rsidR="007D2164">
        <w:rPr>
          <w:rFonts w:ascii="Palatino Linotype" w:hAnsi="Palatino Linotype" w:cstheme="minorHAnsi"/>
        </w:rPr>
        <w:t>-</w:t>
      </w:r>
      <w:r w:rsidR="00DD3204">
        <w:rPr>
          <w:rFonts w:ascii="Palatino Linotype" w:hAnsi="Palatino Linotype" w:cstheme="minorHAnsi"/>
        </w:rPr>
        <w:t xml:space="preserve">line form to submit feedback was open </w:t>
      </w:r>
      <w:r w:rsidR="00D8219B">
        <w:rPr>
          <w:rFonts w:ascii="Palatino Linotype" w:hAnsi="Palatino Linotype" w:cstheme="minorHAnsi"/>
        </w:rPr>
        <w:t>and the link was placed in the chat.</w:t>
      </w:r>
    </w:p>
    <w:p w14:paraId="2853E680" w14:textId="1EDC19CF" w:rsidR="00B9517C" w:rsidRDefault="00D8219B" w:rsidP="00D8219B">
      <w:pPr>
        <w:spacing w:line="240" w:lineRule="auto"/>
        <w:rPr>
          <w:rFonts w:ascii="Palatino Linotype" w:hAnsi="Palatino Linotype" w:cstheme="minorHAnsi"/>
        </w:rPr>
      </w:pPr>
      <w:r>
        <w:rPr>
          <w:rFonts w:ascii="Palatino Linotype" w:hAnsi="Palatino Linotype" w:cstheme="minorHAnsi"/>
        </w:rPr>
        <w:t xml:space="preserve">Jennifer Root spoke to the placement of body cameras, that they should be placed in the middle of the chest in an unobstructed area.  </w:t>
      </w:r>
      <w:r w:rsidR="00076EB8">
        <w:rPr>
          <w:rFonts w:ascii="Palatino Linotype" w:hAnsi="Palatino Linotype" w:cstheme="minorHAnsi"/>
        </w:rPr>
        <w:t xml:space="preserve">Annmarie Grant </w:t>
      </w:r>
      <w:r w:rsidR="007D2164">
        <w:rPr>
          <w:rFonts w:ascii="Palatino Linotype" w:hAnsi="Palatino Linotype" w:cstheme="minorHAnsi"/>
        </w:rPr>
        <w:t>believes</w:t>
      </w:r>
      <w:r>
        <w:rPr>
          <w:rFonts w:ascii="Palatino Linotype" w:hAnsi="Palatino Linotype" w:cstheme="minorHAnsi"/>
        </w:rPr>
        <w:t xml:space="preserve"> that there are mostly law enforcement members on the Task Force.  She also expressed the importance of cameras on the middle of the chest and that use of body cameras be mandatory.  She also stated that “Periodic Review” is insufficient, that there must be specific language, and that department policy is not specific enough.  That collective bargaining decisions would be insufficient.  She stated that nothing was done to promote the meeting and that the language in the draft should be specific and mandate that police are not allowed to view video before writing report</w:t>
      </w:r>
      <w:r w:rsidR="00C75FC0">
        <w:rPr>
          <w:rFonts w:ascii="Palatino Linotype" w:hAnsi="Palatino Linotype" w:cstheme="minorHAnsi"/>
        </w:rPr>
        <w:t xml:space="preserve"> and that their cameras must </w:t>
      </w:r>
      <w:proofErr w:type="gramStart"/>
      <w:r w:rsidR="00C75FC0">
        <w:rPr>
          <w:rFonts w:ascii="Palatino Linotype" w:hAnsi="Palatino Linotype" w:cstheme="minorHAnsi"/>
        </w:rPr>
        <w:t>be on at all times</w:t>
      </w:r>
      <w:proofErr w:type="gramEnd"/>
      <w:r w:rsidR="00C75FC0">
        <w:rPr>
          <w:rFonts w:ascii="Palatino Linotype" w:hAnsi="Palatino Linotype" w:cstheme="minorHAnsi"/>
        </w:rPr>
        <w:t xml:space="preserve">.  She said police should not bend to unions and collective bargaining to implement the policy and decisions.  She said </w:t>
      </w:r>
      <w:r w:rsidR="00427C9E">
        <w:rPr>
          <w:rFonts w:ascii="Palatino Linotype" w:hAnsi="Palatino Linotype" w:cstheme="minorHAnsi"/>
        </w:rPr>
        <w:t>police</w:t>
      </w:r>
      <w:r w:rsidR="00C75FC0">
        <w:rPr>
          <w:rFonts w:ascii="Palatino Linotype" w:hAnsi="Palatino Linotype" w:cstheme="minorHAnsi"/>
        </w:rPr>
        <w:t xml:space="preserve"> should not be allowed to review </w:t>
      </w:r>
      <w:r w:rsidR="00427C9E">
        <w:rPr>
          <w:rFonts w:ascii="Palatino Linotype" w:hAnsi="Palatino Linotype" w:cstheme="minorHAnsi"/>
        </w:rPr>
        <w:t>video</w:t>
      </w:r>
      <w:r w:rsidR="00C75FC0">
        <w:rPr>
          <w:rFonts w:ascii="Palatino Linotype" w:hAnsi="Palatino Linotype" w:cstheme="minorHAnsi"/>
        </w:rPr>
        <w:t xml:space="preserve"> before writing report and the fees to request copies should be low.  She also said that Axon technology has public records request built into the program.</w:t>
      </w:r>
    </w:p>
    <w:p w14:paraId="2ADA128D" w14:textId="32F93466" w:rsidR="009B1E12" w:rsidRDefault="009B1E12" w:rsidP="00CE14AE">
      <w:pPr>
        <w:spacing w:line="240" w:lineRule="auto"/>
        <w:rPr>
          <w:rFonts w:ascii="Palatino Linotype" w:hAnsi="Palatino Linotype" w:cstheme="minorHAnsi"/>
        </w:rPr>
      </w:pPr>
      <w:r>
        <w:rPr>
          <w:rFonts w:ascii="Palatino Linotype" w:hAnsi="Palatino Linotype" w:cstheme="minorHAnsi"/>
        </w:rPr>
        <w:t xml:space="preserve">Mike Mason, Chief of Hadley P.D. stated he has a </w:t>
      </w:r>
      <w:r w:rsidR="00427C9E">
        <w:rPr>
          <w:rFonts w:ascii="Palatino Linotype" w:hAnsi="Palatino Linotype" w:cstheme="minorHAnsi"/>
        </w:rPr>
        <w:t>b</w:t>
      </w:r>
      <w:r>
        <w:rPr>
          <w:rFonts w:ascii="Palatino Linotype" w:hAnsi="Palatino Linotype" w:cstheme="minorHAnsi"/>
        </w:rPr>
        <w:t xml:space="preserve">ody </w:t>
      </w:r>
      <w:r w:rsidR="00427C9E">
        <w:rPr>
          <w:rFonts w:ascii="Palatino Linotype" w:hAnsi="Palatino Linotype" w:cstheme="minorHAnsi"/>
        </w:rPr>
        <w:t>c</w:t>
      </w:r>
      <w:r>
        <w:rPr>
          <w:rFonts w:ascii="Palatino Linotype" w:hAnsi="Palatino Linotype" w:cstheme="minorHAnsi"/>
        </w:rPr>
        <w:t xml:space="preserve">amera program in place and allows officers to review video before writing report.  He said he would be concerned if video review wasn’t allowed before writing.  In that case he suggested “please see video” would be written as the report.  He said he has no concerns regarding the rest of the draft.  He shared that the </w:t>
      </w:r>
      <w:r>
        <w:rPr>
          <w:rFonts w:ascii="Palatino Linotype" w:hAnsi="Palatino Linotype" w:cstheme="minorHAnsi"/>
        </w:rPr>
        <w:lastRenderedPageBreak/>
        <w:t>placement of their body camera</w:t>
      </w:r>
      <w:r w:rsidR="00DE567B">
        <w:rPr>
          <w:rFonts w:ascii="Palatino Linotype" w:hAnsi="Palatino Linotype" w:cstheme="minorHAnsi"/>
        </w:rPr>
        <w:t xml:space="preserve"> </w:t>
      </w:r>
      <w:r>
        <w:rPr>
          <w:rFonts w:ascii="Palatino Linotype" w:hAnsi="Palatino Linotype" w:cstheme="minorHAnsi"/>
        </w:rPr>
        <w:t>is center and high on the chest.  He purchased magnetic</w:t>
      </w:r>
      <w:r w:rsidR="00427C9E">
        <w:rPr>
          <w:rFonts w:ascii="Palatino Linotype" w:hAnsi="Palatino Linotype" w:cstheme="minorHAnsi"/>
        </w:rPr>
        <w:t xml:space="preserve"> </w:t>
      </w:r>
      <w:r>
        <w:rPr>
          <w:rFonts w:ascii="Palatino Linotype" w:hAnsi="Palatino Linotype" w:cstheme="minorHAnsi"/>
        </w:rPr>
        <w:t>clips for the shirt breast pocket which allow for position on center chest.</w:t>
      </w:r>
    </w:p>
    <w:p w14:paraId="1193E5CC" w14:textId="1B31882D" w:rsidR="009B1E12" w:rsidRDefault="009B1E12" w:rsidP="00CE14AE">
      <w:pPr>
        <w:spacing w:line="240" w:lineRule="auto"/>
        <w:rPr>
          <w:rFonts w:ascii="Palatino Linotype" w:hAnsi="Palatino Linotype" w:cstheme="minorHAnsi"/>
        </w:rPr>
      </w:pPr>
      <w:r>
        <w:rPr>
          <w:rFonts w:ascii="Palatino Linotype" w:hAnsi="Palatino Linotype" w:cstheme="minorHAnsi"/>
        </w:rPr>
        <w:t xml:space="preserve">Mayor </w:t>
      </w:r>
      <w:proofErr w:type="spellStart"/>
      <w:r>
        <w:rPr>
          <w:rFonts w:ascii="Palatino Linotype" w:hAnsi="Palatino Linotype" w:cstheme="minorHAnsi"/>
        </w:rPr>
        <w:t>Sarno</w:t>
      </w:r>
      <w:proofErr w:type="spellEnd"/>
      <w:r>
        <w:rPr>
          <w:rFonts w:ascii="Palatino Linotype" w:hAnsi="Palatino Linotype" w:cstheme="minorHAnsi"/>
        </w:rPr>
        <w:t xml:space="preserve"> introduced members of the Springfield </w:t>
      </w:r>
      <w:r w:rsidR="00427C9E">
        <w:rPr>
          <w:rFonts w:ascii="Palatino Linotype" w:hAnsi="Palatino Linotype" w:cstheme="minorHAnsi"/>
        </w:rPr>
        <w:t>P</w:t>
      </w:r>
      <w:r>
        <w:rPr>
          <w:rFonts w:ascii="Palatino Linotype" w:hAnsi="Palatino Linotype" w:cstheme="minorHAnsi"/>
        </w:rPr>
        <w:t xml:space="preserve">olice </w:t>
      </w:r>
      <w:r w:rsidR="00427C9E">
        <w:rPr>
          <w:rFonts w:ascii="Palatino Linotype" w:hAnsi="Palatino Linotype" w:cstheme="minorHAnsi"/>
        </w:rPr>
        <w:t>D</w:t>
      </w:r>
      <w:r>
        <w:rPr>
          <w:rFonts w:ascii="Palatino Linotype" w:hAnsi="Palatino Linotype" w:cstheme="minorHAnsi"/>
        </w:rPr>
        <w:t xml:space="preserve">epartment </w:t>
      </w:r>
      <w:r w:rsidR="00427C9E">
        <w:rPr>
          <w:rFonts w:ascii="Palatino Linotype" w:hAnsi="Palatino Linotype" w:cstheme="minorHAnsi"/>
        </w:rPr>
        <w:t xml:space="preserve">leadership </w:t>
      </w:r>
      <w:r>
        <w:rPr>
          <w:rFonts w:ascii="Palatino Linotype" w:hAnsi="Palatino Linotype" w:cstheme="minorHAnsi"/>
        </w:rPr>
        <w:t xml:space="preserve">to share comment.  </w:t>
      </w:r>
      <w:r w:rsidR="00427C9E">
        <w:rPr>
          <w:rFonts w:ascii="Palatino Linotype" w:hAnsi="Palatino Linotype" w:cstheme="minorHAnsi"/>
        </w:rPr>
        <w:t>They</w:t>
      </w:r>
      <w:r w:rsidR="007A62E8">
        <w:rPr>
          <w:rFonts w:ascii="Palatino Linotype" w:hAnsi="Palatino Linotype" w:cstheme="minorHAnsi"/>
        </w:rPr>
        <w:t xml:space="preserve"> shared that they have had a body camera program in place for three years.  Now they have 511 cameras deployed, which are important to officers.  They view the film then write the report.  They have worked with the Department of Justice and </w:t>
      </w:r>
      <w:r w:rsidR="00DE567B">
        <w:rPr>
          <w:rFonts w:ascii="Palatino Linotype" w:hAnsi="Palatino Linotype" w:cstheme="minorHAnsi"/>
        </w:rPr>
        <w:t xml:space="preserve">their program is considered a model program.  They shared that if officers cannot view </w:t>
      </w:r>
      <w:r w:rsidR="00427C9E">
        <w:rPr>
          <w:rFonts w:ascii="Palatino Linotype" w:hAnsi="Palatino Linotype" w:cstheme="minorHAnsi"/>
        </w:rPr>
        <w:t>the video</w:t>
      </w:r>
      <w:r w:rsidR="00DE567B">
        <w:rPr>
          <w:rFonts w:ascii="Palatino Linotype" w:hAnsi="Palatino Linotype" w:cstheme="minorHAnsi"/>
        </w:rPr>
        <w:t xml:space="preserve"> before writing</w:t>
      </w:r>
      <w:r w:rsidR="00427C9E">
        <w:rPr>
          <w:rFonts w:ascii="Palatino Linotype" w:hAnsi="Palatino Linotype" w:cstheme="minorHAnsi"/>
        </w:rPr>
        <w:t xml:space="preserve"> the</w:t>
      </w:r>
      <w:r w:rsidR="00DE567B">
        <w:rPr>
          <w:rFonts w:ascii="Palatino Linotype" w:hAnsi="Palatino Linotype" w:cstheme="minorHAnsi"/>
        </w:rPr>
        <w:t xml:space="preserve"> report it challenges the accuracy of the report.  They should be able to review their notes as well as the video prior to writing their report.  Mayor </w:t>
      </w:r>
      <w:proofErr w:type="spellStart"/>
      <w:r w:rsidR="00DE567B">
        <w:rPr>
          <w:rFonts w:ascii="Palatino Linotype" w:hAnsi="Palatino Linotype" w:cstheme="minorHAnsi"/>
        </w:rPr>
        <w:t>Sarno</w:t>
      </w:r>
      <w:proofErr w:type="spellEnd"/>
      <w:r w:rsidR="00DE567B">
        <w:rPr>
          <w:rFonts w:ascii="Palatino Linotype" w:hAnsi="Palatino Linotype" w:cstheme="minorHAnsi"/>
        </w:rPr>
        <w:t xml:space="preserve"> added that it is a balancing act to review video before writing and he supports the process they use allowing for review before writing report.</w:t>
      </w:r>
      <w:r w:rsidR="001C23A8">
        <w:rPr>
          <w:rFonts w:ascii="Palatino Linotype" w:hAnsi="Palatino Linotype" w:cstheme="minorHAnsi"/>
        </w:rPr>
        <w:t xml:space="preserve">  Another member of the Springfield P.D</w:t>
      </w:r>
      <w:r w:rsidR="00427C9E">
        <w:rPr>
          <w:rFonts w:ascii="Palatino Linotype" w:hAnsi="Palatino Linotype" w:cstheme="minorHAnsi"/>
        </w:rPr>
        <w:t>.</w:t>
      </w:r>
      <w:r w:rsidR="001C23A8">
        <w:rPr>
          <w:rFonts w:ascii="Palatino Linotype" w:hAnsi="Palatino Linotype" w:cstheme="minorHAnsi"/>
        </w:rPr>
        <w:t xml:space="preserve"> stated it isn’t fair for cops to not be allowed to review video before writing</w:t>
      </w:r>
      <w:r w:rsidR="00427C9E">
        <w:rPr>
          <w:rFonts w:ascii="Palatino Linotype" w:hAnsi="Palatino Linotype" w:cstheme="minorHAnsi"/>
        </w:rPr>
        <w:t xml:space="preserve"> their report</w:t>
      </w:r>
      <w:r w:rsidR="001C23A8">
        <w:rPr>
          <w:rFonts w:ascii="Palatino Linotype" w:hAnsi="Palatino Linotype" w:cstheme="minorHAnsi"/>
        </w:rPr>
        <w:t xml:space="preserve">.  Best practice is to allow review before writing and it would be contrary to the model </w:t>
      </w:r>
      <w:proofErr w:type="gramStart"/>
      <w:r w:rsidR="001C23A8">
        <w:rPr>
          <w:rFonts w:ascii="Palatino Linotype" w:hAnsi="Palatino Linotype" w:cstheme="minorHAnsi"/>
        </w:rPr>
        <w:t>policy</w:t>
      </w:r>
      <w:proofErr w:type="gramEnd"/>
      <w:r w:rsidR="001C23A8">
        <w:rPr>
          <w:rFonts w:ascii="Palatino Linotype" w:hAnsi="Palatino Linotype" w:cstheme="minorHAnsi"/>
        </w:rPr>
        <w:t xml:space="preserve"> they have in place now.  Mayor </w:t>
      </w:r>
      <w:proofErr w:type="spellStart"/>
      <w:r w:rsidR="001C23A8">
        <w:rPr>
          <w:rFonts w:ascii="Palatino Linotype" w:hAnsi="Palatino Linotype" w:cstheme="minorHAnsi"/>
        </w:rPr>
        <w:t>Sarno</w:t>
      </w:r>
      <w:proofErr w:type="spellEnd"/>
      <w:r w:rsidR="001C23A8">
        <w:rPr>
          <w:rFonts w:ascii="Palatino Linotype" w:hAnsi="Palatino Linotype" w:cstheme="minorHAnsi"/>
        </w:rPr>
        <w:t xml:space="preserve"> added that the public wants both public safety and </w:t>
      </w:r>
      <w:r w:rsidR="00427C9E">
        <w:rPr>
          <w:rFonts w:ascii="Palatino Linotype" w:hAnsi="Palatino Linotype" w:cstheme="minorHAnsi"/>
        </w:rPr>
        <w:t>accountability,</w:t>
      </w:r>
      <w:r w:rsidR="001C23A8">
        <w:rPr>
          <w:rFonts w:ascii="Palatino Linotype" w:hAnsi="Palatino Linotype" w:cstheme="minorHAnsi"/>
        </w:rPr>
        <w:t xml:space="preserve"> and this is the way to have that.</w:t>
      </w:r>
    </w:p>
    <w:p w14:paraId="2205DFED" w14:textId="49D18A44" w:rsidR="001C23A8" w:rsidRDefault="001C23A8" w:rsidP="00CE14AE">
      <w:pPr>
        <w:spacing w:line="240" w:lineRule="auto"/>
        <w:rPr>
          <w:rFonts w:ascii="Palatino Linotype" w:hAnsi="Palatino Linotype" w:cstheme="minorHAnsi"/>
        </w:rPr>
      </w:pPr>
      <w:r>
        <w:rPr>
          <w:rFonts w:ascii="Palatino Linotype" w:hAnsi="Palatino Linotype" w:cstheme="minorHAnsi"/>
        </w:rPr>
        <w:t>Anne Marie Grant said officers should not be able to review video before writing their report.</w:t>
      </w:r>
    </w:p>
    <w:p w14:paraId="06B22846" w14:textId="2F307279" w:rsidR="001C23A8" w:rsidRDefault="001C23A8" w:rsidP="00CE14AE">
      <w:pPr>
        <w:spacing w:line="240" w:lineRule="auto"/>
        <w:rPr>
          <w:rFonts w:ascii="Palatino Linotype" w:hAnsi="Palatino Linotype" w:cstheme="minorHAnsi"/>
        </w:rPr>
      </w:pPr>
      <w:r>
        <w:rPr>
          <w:rFonts w:ascii="Palatino Linotype" w:hAnsi="Palatino Linotype" w:cstheme="minorHAnsi"/>
        </w:rPr>
        <w:t>Chief David Jones stated that officers are allowed to review their cruiser camera footage prior to writing a report.  They have dash cameras and hope to soon be getting their body cameras.  He said that not allowing review before writing is against all best practices.</w:t>
      </w:r>
    </w:p>
    <w:p w14:paraId="25A29271" w14:textId="77777777" w:rsidR="00131B75" w:rsidRDefault="001C23A8" w:rsidP="00CE14AE">
      <w:pPr>
        <w:spacing w:line="240" w:lineRule="auto"/>
        <w:rPr>
          <w:rFonts w:ascii="Palatino Linotype" w:hAnsi="Palatino Linotype" w:cstheme="minorHAnsi"/>
        </w:rPr>
      </w:pPr>
      <w:r>
        <w:rPr>
          <w:rFonts w:ascii="Palatino Linotype" w:hAnsi="Palatino Linotype" w:cstheme="minorHAnsi"/>
        </w:rPr>
        <w:t xml:space="preserve">Daniel Perdy said all body camera footage should allow public access in days immediately following the incident, without high fees.  He said we need </w:t>
      </w:r>
      <w:r w:rsidR="00131B75">
        <w:rPr>
          <w:rFonts w:ascii="Palatino Linotype" w:hAnsi="Palatino Linotype" w:cstheme="minorHAnsi"/>
        </w:rPr>
        <w:t>laws regarding this not policy.</w:t>
      </w:r>
    </w:p>
    <w:p w14:paraId="21817FFD" w14:textId="70A46232" w:rsidR="001C23A8" w:rsidRDefault="00131B75" w:rsidP="00CE14AE">
      <w:pPr>
        <w:spacing w:line="240" w:lineRule="auto"/>
        <w:rPr>
          <w:rFonts w:ascii="Palatino Linotype" w:hAnsi="Palatino Linotype" w:cstheme="minorHAnsi"/>
        </w:rPr>
      </w:pPr>
      <w:r>
        <w:rPr>
          <w:rFonts w:ascii="Palatino Linotype" w:hAnsi="Palatino Linotype" w:cstheme="minorHAnsi"/>
        </w:rPr>
        <w:t xml:space="preserve">Kevin </w:t>
      </w:r>
      <w:proofErr w:type="spellStart"/>
      <w:r>
        <w:rPr>
          <w:rFonts w:ascii="Palatino Linotype" w:hAnsi="Palatino Linotype" w:cstheme="minorHAnsi"/>
        </w:rPr>
        <w:t>Ksen</w:t>
      </w:r>
      <w:proofErr w:type="spellEnd"/>
      <w:r>
        <w:rPr>
          <w:rFonts w:ascii="Palatino Linotype" w:hAnsi="Palatino Linotype" w:cstheme="minorHAnsi"/>
        </w:rPr>
        <w:t xml:space="preserve"> said officers should not review video before writing reports because it undermines the process, and video should be immediately available to the public.</w:t>
      </w:r>
      <w:r w:rsidR="001C23A8">
        <w:rPr>
          <w:rFonts w:ascii="Palatino Linotype" w:hAnsi="Palatino Linotype" w:cstheme="minorHAnsi"/>
        </w:rPr>
        <w:t xml:space="preserve"> </w:t>
      </w:r>
    </w:p>
    <w:p w14:paraId="51C54EAB" w14:textId="5A4AAB01" w:rsidR="00131B75" w:rsidRDefault="00131B75" w:rsidP="00CE14AE">
      <w:pPr>
        <w:spacing w:line="240" w:lineRule="auto"/>
        <w:rPr>
          <w:rFonts w:ascii="Palatino Linotype" w:hAnsi="Palatino Linotype" w:cstheme="minorHAnsi"/>
        </w:rPr>
      </w:pPr>
      <w:r>
        <w:rPr>
          <w:rFonts w:ascii="Palatino Linotype" w:hAnsi="Palatino Linotype" w:cstheme="minorHAnsi"/>
        </w:rPr>
        <w:t xml:space="preserve">Chair Davis reminded the public that there is an on-line form for </w:t>
      </w:r>
      <w:r w:rsidR="00921271">
        <w:rPr>
          <w:rFonts w:ascii="Palatino Linotype" w:hAnsi="Palatino Linotype" w:cstheme="minorHAnsi"/>
        </w:rPr>
        <w:t>anyone</w:t>
      </w:r>
      <w:r>
        <w:rPr>
          <w:rFonts w:ascii="Palatino Linotype" w:hAnsi="Palatino Linotype" w:cstheme="minorHAnsi"/>
        </w:rPr>
        <w:t xml:space="preserve"> to send comments to the Task Force until July 1</w:t>
      </w:r>
      <w:r w:rsidRPr="00131B75">
        <w:rPr>
          <w:rFonts w:ascii="Palatino Linotype" w:hAnsi="Palatino Linotype" w:cstheme="minorHAnsi"/>
          <w:vertAlign w:val="superscript"/>
        </w:rPr>
        <w:t>st</w:t>
      </w:r>
      <w:r>
        <w:rPr>
          <w:rFonts w:ascii="Palatino Linotype" w:hAnsi="Palatino Linotype" w:cstheme="minorHAnsi"/>
        </w:rPr>
        <w:t>.</w:t>
      </w:r>
    </w:p>
    <w:p w14:paraId="172C31CF" w14:textId="216F70CE" w:rsidR="00131B75" w:rsidRPr="00482BD5" w:rsidRDefault="00131B75" w:rsidP="00CE14AE">
      <w:pPr>
        <w:spacing w:line="240" w:lineRule="auto"/>
        <w:rPr>
          <w:rFonts w:ascii="Palatino Linotype" w:hAnsi="Palatino Linotype" w:cstheme="minorHAnsi"/>
        </w:rPr>
      </w:pPr>
      <w:r>
        <w:rPr>
          <w:rFonts w:ascii="Palatino Linotype" w:hAnsi="Palatino Linotype" w:cstheme="minorHAnsi"/>
        </w:rPr>
        <w:t xml:space="preserve">A motion was made and passed to adjourn at 11:01 </w:t>
      </w:r>
      <w:proofErr w:type="gramStart"/>
      <w:r>
        <w:rPr>
          <w:rFonts w:ascii="Palatino Linotype" w:hAnsi="Palatino Linotype" w:cstheme="minorHAnsi"/>
        </w:rPr>
        <w:t>a.m..</w:t>
      </w:r>
      <w:proofErr w:type="gramEnd"/>
    </w:p>
    <w:sectPr w:rsidR="00131B75" w:rsidRPr="00482B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711266"/>
    <w:multiLevelType w:val="multilevel"/>
    <w:tmpl w:val="F4E81DC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FC30BF"/>
    <w:multiLevelType w:val="multilevel"/>
    <w:tmpl w:val="161699EA"/>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340D"/>
    <w:multiLevelType w:val="hybridMultilevel"/>
    <w:tmpl w:val="147AF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33942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563081">
    <w:abstractNumId w:val="1"/>
  </w:num>
  <w:num w:numId="3" w16cid:durableId="2012486459">
    <w:abstractNumId w:val="2"/>
  </w:num>
  <w:num w:numId="4" w16cid:durableId="2052724835">
    <w:abstractNumId w:val="0"/>
  </w:num>
  <w:num w:numId="5" w16cid:durableId="4039882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404"/>
    <w:rsid w:val="00024E35"/>
    <w:rsid w:val="00025ACC"/>
    <w:rsid w:val="000307D9"/>
    <w:rsid w:val="00046596"/>
    <w:rsid w:val="00076EB8"/>
    <w:rsid w:val="00083654"/>
    <w:rsid w:val="000E6A83"/>
    <w:rsid w:val="001115A0"/>
    <w:rsid w:val="001235CA"/>
    <w:rsid w:val="00131B75"/>
    <w:rsid w:val="00134AF6"/>
    <w:rsid w:val="00135A01"/>
    <w:rsid w:val="00135D38"/>
    <w:rsid w:val="00187FB6"/>
    <w:rsid w:val="00192362"/>
    <w:rsid w:val="001A631B"/>
    <w:rsid w:val="001A785A"/>
    <w:rsid w:val="001C23A8"/>
    <w:rsid w:val="00202D34"/>
    <w:rsid w:val="00203B87"/>
    <w:rsid w:val="0027542F"/>
    <w:rsid w:val="0028303D"/>
    <w:rsid w:val="002A31F8"/>
    <w:rsid w:val="002A617F"/>
    <w:rsid w:val="002D01F1"/>
    <w:rsid w:val="002E45CA"/>
    <w:rsid w:val="00330CB0"/>
    <w:rsid w:val="00335D16"/>
    <w:rsid w:val="00356F7B"/>
    <w:rsid w:val="003A1E07"/>
    <w:rsid w:val="003E2615"/>
    <w:rsid w:val="00411538"/>
    <w:rsid w:val="00412B34"/>
    <w:rsid w:val="00413C9E"/>
    <w:rsid w:val="00423E24"/>
    <w:rsid w:val="00427C9E"/>
    <w:rsid w:val="00461571"/>
    <w:rsid w:val="00482BD5"/>
    <w:rsid w:val="004A5986"/>
    <w:rsid w:val="004B7469"/>
    <w:rsid w:val="004C3124"/>
    <w:rsid w:val="004D772C"/>
    <w:rsid w:val="004E4F4F"/>
    <w:rsid w:val="004F1286"/>
    <w:rsid w:val="00502740"/>
    <w:rsid w:val="00506FDC"/>
    <w:rsid w:val="00550BA9"/>
    <w:rsid w:val="005714B8"/>
    <w:rsid w:val="00582F82"/>
    <w:rsid w:val="005A77F4"/>
    <w:rsid w:val="005B284F"/>
    <w:rsid w:val="005C36FC"/>
    <w:rsid w:val="005D43F1"/>
    <w:rsid w:val="005D65F7"/>
    <w:rsid w:val="005F5BD8"/>
    <w:rsid w:val="0060004C"/>
    <w:rsid w:val="00602335"/>
    <w:rsid w:val="006062B1"/>
    <w:rsid w:val="00610060"/>
    <w:rsid w:val="00634C7E"/>
    <w:rsid w:val="00651C15"/>
    <w:rsid w:val="00660D9A"/>
    <w:rsid w:val="00694700"/>
    <w:rsid w:val="00695358"/>
    <w:rsid w:val="006A6F78"/>
    <w:rsid w:val="006B4EDD"/>
    <w:rsid w:val="006B7596"/>
    <w:rsid w:val="006C03B4"/>
    <w:rsid w:val="006E03D6"/>
    <w:rsid w:val="00722F73"/>
    <w:rsid w:val="00725BF0"/>
    <w:rsid w:val="00766B33"/>
    <w:rsid w:val="00785310"/>
    <w:rsid w:val="007A62E8"/>
    <w:rsid w:val="007A756F"/>
    <w:rsid w:val="007D2164"/>
    <w:rsid w:val="00803AA3"/>
    <w:rsid w:val="00804ADD"/>
    <w:rsid w:val="00813FDD"/>
    <w:rsid w:val="008321DB"/>
    <w:rsid w:val="00834FB1"/>
    <w:rsid w:val="00842A10"/>
    <w:rsid w:val="00853399"/>
    <w:rsid w:val="00871B96"/>
    <w:rsid w:val="00885A7A"/>
    <w:rsid w:val="00890CE5"/>
    <w:rsid w:val="008963E9"/>
    <w:rsid w:val="008B2417"/>
    <w:rsid w:val="008C0D44"/>
    <w:rsid w:val="008C0EA9"/>
    <w:rsid w:val="008C7DCB"/>
    <w:rsid w:val="008C7FE1"/>
    <w:rsid w:val="00921271"/>
    <w:rsid w:val="00930973"/>
    <w:rsid w:val="00941C18"/>
    <w:rsid w:val="0094283B"/>
    <w:rsid w:val="00957FAD"/>
    <w:rsid w:val="009662C6"/>
    <w:rsid w:val="0098734E"/>
    <w:rsid w:val="00993D09"/>
    <w:rsid w:val="009B1E12"/>
    <w:rsid w:val="009B4707"/>
    <w:rsid w:val="009B498F"/>
    <w:rsid w:val="009C6578"/>
    <w:rsid w:val="009D2AD1"/>
    <w:rsid w:val="009E7A62"/>
    <w:rsid w:val="009F31EB"/>
    <w:rsid w:val="009F5404"/>
    <w:rsid w:val="00A06F3F"/>
    <w:rsid w:val="00AB3227"/>
    <w:rsid w:val="00AD4B78"/>
    <w:rsid w:val="00AE4352"/>
    <w:rsid w:val="00AE7224"/>
    <w:rsid w:val="00B10623"/>
    <w:rsid w:val="00B54378"/>
    <w:rsid w:val="00B610E3"/>
    <w:rsid w:val="00B7510B"/>
    <w:rsid w:val="00B8003B"/>
    <w:rsid w:val="00B9517C"/>
    <w:rsid w:val="00BA0E59"/>
    <w:rsid w:val="00BB1012"/>
    <w:rsid w:val="00BB410C"/>
    <w:rsid w:val="00BC6740"/>
    <w:rsid w:val="00C0019E"/>
    <w:rsid w:val="00C16B7D"/>
    <w:rsid w:val="00C17786"/>
    <w:rsid w:val="00C31F3A"/>
    <w:rsid w:val="00C7414D"/>
    <w:rsid w:val="00C74F07"/>
    <w:rsid w:val="00C75FC0"/>
    <w:rsid w:val="00CB7DE9"/>
    <w:rsid w:val="00CC0576"/>
    <w:rsid w:val="00CE14AE"/>
    <w:rsid w:val="00D2070F"/>
    <w:rsid w:val="00D23371"/>
    <w:rsid w:val="00D30DF0"/>
    <w:rsid w:val="00D62385"/>
    <w:rsid w:val="00D8219B"/>
    <w:rsid w:val="00DB37F1"/>
    <w:rsid w:val="00DD3204"/>
    <w:rsid w:val="00DD7C7A"/>
    <w:rsid w:val="00DE567B"/>
    <w:rsid w:val="00DF5D6F"/>
    <w:rsid w:val="00E074B1"/>
    <w:rsid w:val="00E33193"/>
    <w:rsid w:val="00E4057F"/>
    <w:rsid w:val="00E44109"/>
    <w:rsid w:val="00E6374B"/>
    <w:rsid w:val="00E83D31"/>
    <w:rsid w:val="00EC4F2B"/>
    <w:rsid w:val="00F00C00"/>
    <w:rsid w:val="00F13163"/>
    <w:rsid w:val="00F21930"/>
    <w:rsid w:val="00F34D71"/>
    <w:rsid w:val="00F408E2"/>
    <w:rsid w:val="00F861F2"/>
    <w:rsid w:val="00FA15EB"/>
    <w:rsid w:val="00FD17E2"/>
    <w:rsid w:val="00FE1815"/>
    <w:rsid w:val="00FE6A9F"/>
    <w:rsid w:val="00FF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B841"/>
  <w15:chartTrackingRefBased/>
  <w15:docId w15:val="{E926F8ED-FB5E-49BD-AAC4-DD331CDF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404"/>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E4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5CA"/>
    <w:rPr>
      <w:rFonts w:ascii="Segoe UI" w:hAnsi="Segoe UI" w:cs="Segoe UI"/>
      <w:sz w:val="18"/>
      <w:szCs w:val="18"/>
    </w:rPr>
  </w:style>
  <w:style w:type="paragraph" w:customStyle="1" w:styleId="paragraph">
    <w:name w:val="paragraph"/>
    <w:basedOn w:val="Normal"/>
    <w:rsid w:val="00025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5ACC"/>
  </w:style>
  <w:style w:type="character" w:customStyle="1" w:styleId="eop">
    <w:name w:val="eop"/>
    <w:basedOn w:val="DefaultParagraphFont"/>
    <w:rsid w:val="00025ACC"/>
  </w:style>
  <w:style w:type="character" w:customStyle="1" w:styleId="tabchar">
    <w:name w:val="tabchar"/>
    <w:basedOn w:val="DefaultParagraphFont"/>
    <w:rsid w:val="00803AA3"/>
  </w:style>
  <w:style w:type="character" w:customStyle="1" w:styleId="advancedproofingissue">
    <w:name w:val="advancedproofingissue"/>
    <w:basedOn w:val="DefaultParagraphFont"/>
    <w:rsid w:val="00803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882339">
      <w:bodyDiv w:val="1"/>
      <w:marLeft w:val="0"/>
      <w:marRight w:val="0"/>
      <w:marTop w:val="0"/>
      <w:marBottom w:val="0"/>
      <w:divBdr>
        <w:top w:val="none" w:sz="0" w:space="0" w:color="auto"/>
        <w:left w:val="none" w:sz="0" w:space="0" w:color="auto"/>
        <w:bottom w:val="none" w:sz="0" w:space="0" w:color="auto"/>
        <w:right w:val="none" w:sz="0" w:space="0" w:color="auto"/>
      </w:divBdr>
    </w:div>
    <w:div w:id="132993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595976-9814-4766-8AA4-C071E3FEEAAA}">
  <ds:schemaRefs>
    <ds:schemaRef ds:uri="http://schemas.microsoft.com/sharepoint/v3/contenttype/forms"/>
  </ds:schemaRefs>
</ds:datastoreItem>
</file>

<file path=customXml/itemProps2.xml><?xml version="1.0" encoding="utf-8"?>
<ds:datastoreItem xmlns:ds="http://schemas.openxmlformats.org/officeDocument/2006/customXml" ds:itemID="{88BE4ACB-1A51-425F-ACE3-636D5CC820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44B29C-2B41-4B83-9A7F-599828AB0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3918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dcterms:created xsi:type="dcterms:W3CDTF">2022-06-22T13:03:00Z</dcterms:created>
  <dcterms:modified xsi:type="dcterms:W3CDTF">2022-06-22T13:03:00Z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