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36D4982B" w:rsidR="009F5404" w:rsidRDefault="00BC6740"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9F5404">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9C00C56"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727-7775</w:t>
            </w:r>
          </w:p>
          <w:p w14:paraId="03D82836" w14:textId="2104DCEB"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727-6618</w:t>
            </w:r>
          </w:p>
          <w:p w14:paraId="168B4EAD" w14:textId="4134A17E"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Pr="00482BD5" w:rsidRDefault="004F1286">
      <w:pPr>
        <w:rPr>
          <w:rFonts w:ascii="Palatino Linotype" w:hAnsi="Palatino Linotype"/>
        </w:rPr>
      </w:pPr>
    </w:p>
    <w:p w14:paraId="2F2C0561" w14:textId="706D4879" w:rsidR="009F5404" w:rsidRPr="00482BD5" w:rsidRDefault="009F5404" w:rsidP="009F5404">
      <w:pPr>
        <w:spacing w:line="240" w:lineRule="auto"/>
        <w:jc w:val="center"/>
        <w:rPr>
          <w:rFonts w:ascii="Palatino Linotype" w:hAnsi="Palatino Linotype" w:cstheme="minorHAnsi"/>
          <w:u w:val="single"/>
        </w:rPr>
      </w:pPr>
      <w:r w:rsidRPr="00482BD5">
        <w:rPr>
          <w:rFonts w:ascii="Palatino Linotype" w:hAnsi="Palatino Linotype" w:cstheme="minorHAnsi"/>
          <w:u w:val="single"/>
        </w:rPr>
        <w:t>Law Enforcement Body Worn Camera Task Force</w:t>
      </w:r>
    </w:p>
    <w:p w14:paraId="0FF182EC" w14:textId="7254E01F" w:rsidR="009F5404" w:rsidRPr="00482BD5" w:rsidRDefault="006062B1" w:rsidP="009F5404">
      <w:pPr>
        <w:spacing w:line="240" w:lineRule="auto"/>
        <w:jc w:val="center"/>
        <w:rPr>
          <w:rFonts w:ascii="Palatino Linotype" w:hAnsi="Palatino Linotype" w:cstheme="minorHAnsi"/>
        </w:rPr>
      </w:pPr>
      <w:r>
        <w:rPr>
          <w:rFonts w:ascii="Palatino Linotype" w:hAnsi="Palatino Linotype" w:cstheme="minorHAnsi"/>
          <w:u w:val="single"/>
        </w:rPr>
        <w:t>May 3</w:t>
      </w:r>
      <w:r w:rsidR="00482BD5">
        <w:rPr>
          <w:rFonts w:ascii="Palatino Linotype" w:hAnsi="Palatino Linotype" w:cstheme="minorHAnsi"/>
          <w:u w:val="single"/>
        </w:rPr>
        <w:t>, 2022, 9:30 a.m. to 11:00 a.m.</w:t>
      </w:r>
    </w:p>
    <w:p w14:paraId="1DC6425B" w14:textId="252670EF" w:rsidR="009F5404" w:rsidRDefault="009F5404" w:rsidP="009F5404">
      <w:pPr>
        <w:spacing w:line="240" w:lineRule="auto"/>
        <w:jc w:val="center"/>
        <w:rPr>
          <w:rFonts w:ascii="Palatino Linotype" w:hAnsi="Palatino Linotype" w:cstheme="minorHAnsi"/>
        </w:rPr>
      </w:pPr>
      <w:r w:rsidRPr="00482BD5">
        <w:rPr>
          <w:rFonts w:ascii="Palatino Linotype" w:hAnsi="Palatino Linotype" w:cstheme="minorHAnsi"/>
        </w:rPr>
        <w:t xml:space="preserve">Via Microsoft Teams </w:t>
      </w:r>
    </w:p>
    <w:p w14:paraId="2272156C" w14:textId="77777777" w:rsidR="00D62385" w:rsidRDefault="00D62385" w:rsidP="001A631B">
      <w:pPr>
        <w:spacing w:after="0" w:line="240" w:lineRule="auto"/>
        <w:rPr>
          <w:rFonts w:ascii="Palatino Linotype" w:hAnsi="Palatino Linotype" w:cstheme="minorHAnsi"/>
          <w:b/>
          <w:bCs/>
          <w:i/>
          <w:iCs/>
        </w:rPr>
      </w:pPr>
    </w:p>
    <w:p w14:paraId="55E8C053" w14:textId="522047F3" w:rsidR="009F5404" w:rsidRPr="00482BD5" w:rsidRDefault="009F5404" w:rsidP="001A631B">
      <w:pPr>
        <w:spacing w:after="0" w:line="240" w:lineRule="auto"/>
        <w:rPr>
          <w:rFonts w:ascii="Palatino Linotype" w:hAnsi="Palatino Linotype" w:cstheme="minorHAnsi"/>
        </w:rPr>
      </w:pPr>
      <w:r w:rsidRPr="00482BD5">
        <w:rPr>
          <w:rFonts w:ascii="Palatino Linotype" w:hAnsi="Palatino Linotype" w:cstheme="minorHAnsi"/>
          <w:b/>
          <w:bCs/>
          <w:i/>
          <w:iCs/>
        </w:rPr>
        <w:t xml:space="preserve">Members Absent: </w:t>
      </w:r>
      <w:r w:rsidR="006062B1">
        <w:rPr>
          <w:rFonts w:ascii="Palatino Linotype" w:hAnsi="Palatino Linotype" w:cstheme="minorHAnsi"/>
        </w:rPr>
        <w:t>Stephen Carley, Carmelo Ayuso,</w:t>
      </w:r>
      <w:r w:rsidR="001A631B">
        <w:rPr>
          <w:rFonts w:ascii="Palatino Linotype" w:hAnsi="Palatino Linotype" w:cstheme="minorHAnsi"/>
        </w:rPr>
        <w:t xml:space="preserve"> Fred Taylor, </w:t>
      </w:r>
      <w:r w:rsidR="006062B1">
        <w:rPr>
          <w:rFonts w:ascii="Palatino Linotype" w:hAnsi="Palatino Linotype" w:cstheme="minorHAnsi"/>
        </w:rPr>
        <w:t xml:space="preserve">Joe Santiago, Grace Lee, </w:t>
      </w:r>
    </w:p>
    <w:p w14:paraId="3386F244" w14:textId="3C7E3E14" w:rsidR="00D62385" w:rsidRDefault="006062B1" w:rsidP="00502740">
      <w:pPr>
        <w:spacing w:line="240" w:lineRule="auto"/>
        <w:rPr>
          <w:rFonts w:ascii="Palatino Linotype" w:hAnsi="Palatino Linotype" w:cstheme="minorHAnsi"/>
        </w:rPr>
      </w:pPr>
      <w:r>
        <w:rPr>
          <w:rFonts w:ascii="Palatino Linotype" w:hAnsi="Palatino Linotype" w:cstheme="minorHAnsi"/>
        </w:rPr>
        <w:t>Mayor Sarno</w:t>
      </w:r>
    </w:p>
    <w:p w14:paraId="53162885" w14:textId="056E567A" w:rsidR="0094283B" w:rsidRDefault="00660D9A" w:rsidP="00502740">
      <w:pPr>
        <w:spacing w:line="240" w:lineRule="auto"/>
        <w:rPr>
          <w:rFonts w:ascii="Palatino Linotype" w:hAnsi="Palatino Linotype" w:cstheme="minorHAnsi"/>
        </w:rPr>
      </w:pPr>
      <w:r w:rsidRPr="00482BD5">
        <w:rPr>
          <w:rFonts w:ascii="Palatino Linotype" w:hAnsi="Palatino Linotype" w:cstheme="minorHAnsi"/>
        </w:rPr>
        <w:t>Chair Davis called the meeting to order at 9:</w:t>
      </w:r>
      <w:r w:rsidR="001A631B">
        <w:rPr>
          <w:rFonts w:ascii="Palatino Linotype" w:hAnsi="Palatino Linotype" w:cstheme="minorHAnsi"/>
        </w:rPr>
        <w:t>3</w:t>
      </w:r>
      <w:r w:rsidR="006062B1">
        <w:rPr>
          <w:rFonts w:ascii="Palatino Linotype" w:hAnsi="Palatino Linotype" w:cstheme="minorHAnsi"/>
        </w:rPr>
        <w:t>1</w:t>
      </w:r>
      <w:r w:rsidR="00482BD5">
        <w:rPr>
          <w:rFonts w:ascii="Palatino Linotype" w:hAnsi="Palatino Linotype" w:cstheme="minorHAnsi"/>
        </w:rPr>
        <w:t xml:space="preserve"> </w:t>
      </w:r>
      <w:r w:rsidRPr="00482BD5">
        <w:rPr>
          <w:rFonts w:ascii="Palatino Linotype" w:hAnsi="Palatino Linotype" w:cstheme="minorHAnsi"/>
        </w:rPr>
        <w:t>a</w:t>
      </w:r>
      <w:r w:rsidR="00482BD5">
        <w:rPr>
          <w:rFonts w:ascii="Palatino Linotype" w:hAnsi="Palatino Linotype" w:cstheme="minorHAnsi"/>
        </w:rPr>
        <w:t>.</w:t>
      </w:r>
      <w:r w:rsidRPr="00482BD5">
        <w:rPr>
          <w:rFonts w:ascii="Palatino Linotype" w:hAnsi="Palatino Linotype" w:cstheme="minorHAnsi"/>
        </w:rPr>
        <w:t>m</w:t>
      </w:r>
      <w:r w:rsidR="00482BD5">
        <w:rPr>
          <w:rFonts w:ascii="Palatino Linotype" w:hAnsi="Palatino Linotype" w:cstheme="minorHAnsi"/>
        </w:rPr>
        <w:t>.,</w:t>
      </w:r>
      <w:r w:rsidRPr="00482BD5">
        <w:rPr>
          <w:rFonts w:ascii="Palatino Linotype" w:hAnsi="Palatino Linotype" w:cstheme="minorHAnsi"/>
        </w:rPr>
        <w:t xml:space="preserve"> a quorum </w:t>
      </w:r>
      <w:r w:rsidR="001A631B">
        <w:rPr>
          <w:rFonts w:ascii="Palatino Linotype" w:hAnsi="Palatino Linotype" w:cstheme="minorHAnsi"/>
        </w:rPr>
        <w:t xml:space="preserve">was </w:t>
      </w:r>
      <w:r w:rsidR="00F34D71" w:rsidRPr="00482BD5">
        <w:rPr>
          <w:rFonts w:ascii="Palatino Linotype" w:hAnsi="Palatino Linotype" w:cstheme="minorHAnsi"/>
        </w:rPr>
        <w:t>established,</w:t>
      </w:r>
      <w:r w:rsidR="00482BD5">
        <w:rPr>
          <w:rFonts w:ascii="Palatino Linotype" w:hAnsi="Palatino Linotype" w:cstheme="minorHAnsi"/>
        </w:rPr>
        <w:t xml:space="preserve"> and</w:t>
      </w:r>
      <w:r w:rsidRPr="00482BD5">
        <w:rPr>
          <w:rFonts w:ascii="Palatino Linotype" w:hAnsi="Palatino Linotype" w:cstheme="minorHAnsi"/>
        </w:rPr>
        <w:t xml:space="preserve"> attendance was taken</w:t>
      </w:r>
      <w:r w:rsidR="00957FAD" w:rsidRPr="00482BD5">
        <w:rPr>
          <w:rFonts w:ascii="Palatino Linotype" w:hAnsi="Palatino Linotype" w:cstheme="minorHAnsi"/>
        </w:rPr>
        <w:t>.</w:t>
      </w:r>
      <w:r w:rsidR="00482BD5">
        <w:rPr>
          <w:rFonts w:ascii="Palatino Linotype" w:hAnsi="Palatino Linotype" w:cstheme="minorHAnsi"/>
        </w:rPr>
        <w:t xml:space="preserve">  </w:t>
      </w:r>
      <w:r w:rsidR="0094283B">
        <w:rPr>
          <w:rFonts w:ascii="Palatino Linotype" w:hAnsi="Palatino Linotype" w:cstheme="minorHAnsi"/>
        </w:rPr>
        <w:t>Meeting minutes of April 14</w:t>
      </w:r>
      <w:r w:rsidR="0094283B" w:rsidRPr="0094283B">
        <w:rPr>
          <w:rFonts w:ascii="Palatino Linotype" w:hAnsi="Palatino Linotype" w:cstheme="minorHAnsi"/>
          <w:vertAlign w:val="superscript"/>
        </w:rPr>
        <w:t>th</w:t>
      </w:r>
      <w:r w:rsidR="0094283B">
        <w:rPr>
          <w:rFonts w:ascii="Palatino Linotype" w:hAnsi="Palatino Linotype" w:cstheme="minorHAnsi"/>
        </w:rPr>
        <w:t xml:space="preserve"> were amended and approved.  </w:t>
      </w:r>
      <w:r w:rsidR="00482BD5">
        <w:rPr>
          <w:rFonts w:ascii="Palatino Linotype" w:hAnsi="Palatino Linotype" w:cstheme="minorHAnsi"/>
        </w:rPr>
        <w:t xml:space="preserve">Members of the public were invited to make </w:t>
      </w:r>
      <w:r w:rsidR="00F34D71">
        <w:rPr>
          <w:rFonts w:ascii="Palatino Linotype" w:hAnsi="Palatino Linotype" w:cstheme="minorHAnsi"/>
        </w:rPr>
        <w:t xml:space="preserve">comments </w:t>
      </w:r>
      <w:r w:rsidR="006062B1">
        <w:rPr>
          <w:rFonts w:ascii="Palatino Linotype" w:hAnsi="Palatino Linotype" w:cstheme="minorHAnsi"/>
        </w:rPr>
        <w:t>starting with Annmarie Grant. She expressed that LE</w:t>
      </w:r>
      <w:r w:rsidR="006C03B4">
        <w:rPr>
          <w:rFonts w:ascii="Palatino Linotype" w:hAnsi="Palatino Linotype" w:cstheme="minorHAnsi"/>
        </w:rPr>
        <w:t>’s</w:t>
      </w:r>
      <w:r w:rsidR="006062B1">
        <w:rPr>
          <w:rFonts w:ascii="Palatino Linotype" w:hAnsi="Palatino Linotype" w:cstheme="minorHAnsi"/>
        </w:rPr>
        <w:t xml:space="preserve"> should not be able to view video before report writing a</w:t>
      </w:r>
      <w:r w:rsidR="006C03B4">
        <w:rPr>
          <w:rFonts w:ascii="Palatino Linotype" w:hAnsi="Palatino Linotype" w:cstheme="minorHAnsi"/>
        </w:rPr>
        <w:t>nd that ther</w:t>
      </w:r>
      <w:r w:rsidR="006062B1">
        <w:rPr>
          <w:rFonts w:ascii="Palatino Linotype" w:hAnsi="Palatino Linotype" w:cstheme="minorHAnsi"/>
        </w:rPr>
        <w:t xml:space="preserve">e should be sanctions for officers that do not turn on the BWC.  </w:t>
      </w:r>
      <w:r w:rsidR="006C03B4">
        <w:rPr>
          <w:rFonts w:ascii="Palatino Linotype" w:hAnsi="Palatino Linotype" w:cstheme="minorHAnsi"/>
        </w:rPr>
        <w:t xml:space="preserve">She went on to say that the </w:t>
      </w:r>
      <w:r w:rsidR="006062B1">
        <w:rPr>
          <w:rFonts w:ascii="Palatino Linotype" w:hAnsi="Palatino Linotype" w:cstheme="minorHAnsi"/>
        </w:rPr>
        <w:t xml:space="preserve">BWC placement should be at the middle of the chest.  Next Dina Marie Gorynski requested information about </w:t>
      </w:r>
      <w:r w:rsidR="0094283B">
        <w:rPr>
          <w:rFonts w:ascii="Palatino Linotype" w:hAnsi="Palatino Linotype" w:cstheme="minorHAnsi"/>
        </w:rPr>
        <w:t>the policies in place for towns and cities currently using BWC’s.  EOPSS legal offered to help answer her question outside of the meeting as the charge of the Task Force is not to respond to those inquiries.  EOPSS Legal placed their email in the chat which was received by Ms. Gorynski.</w:t>
      </w:r>
    </w:p>
    <w:p w14:paraId="45EC5302" w14:textId="6B517D59" w:rsidR="005B284F" w:rsidRDefault="00482BD5" w:rsidP="009E7A62">
      <w:pPr>
        <w:spacing w:line="240" w:lineRule="auto"/>
        <w:rPr>
          <w:rFonts w:ascii="Palatino Linotype" w:hAnsi="Palatino Linotype" w:cstheme="minorHAnsi"/>
        </w:rPr>
      </w:pPr>
      <w:r>
        <w:rPr>
          <w:rFonts w:ascii="Palatino Linotype" w:hAnsi="Palatino Linotype" w:cstheme="minorHAnsi"/>
        </w:rPr>
        <w:t xml:space="preserve">The Task Force </w:t>
      </w:r>
      <w:r w:rsidR="0094283B">
        <w:rPr>
          <w:rFonts w:ascii="Palatino Linotype" w:hAnsi="Palatino Linotype" w:cstheme="minorHAnsi"/>
        </w:rPr>
        <w:t>went into reviewing the Recommended Regulations.  It was requested that the draft correct watermark to ensure consistency with the terms being used for the document throughout as “Recommended Regulations”.</w:t>
      </w:r>
      <w:r w:rsidR="006C03B4">
        <w:rPr>
          <w:rFonts w:ascii="Palatino Linotype" w:hAnsi="Palatino Linotype" w:cstheme="minorHAnsi"/>
        </w:rPr>
        <w:t xml:space="preserve">  </w:t>
      </w:r>
    </w:p>
    <w:p w14:paraId="3042B3FF" w14:textId="59A981A9" w:rsidR="006C03B4" w:rsidRDefault="006C03B4" w:rsidP="009E7A62">
      <w:pPr>
        <w:spacing w:line="240" w:lineRule="auto"/>
        <w:rPr>
          <w:rFonts w:ascii="Palatino Linotype" w:hAnsi="Palatino Linotype" w:cstheme="minorHAnsi"/>
        </w:rPr>
      </w:pPr>
      <w:r>
        <w:rPr>
          <w:rFonts w:ascii="Palatino Linotype" w:hAnsi="Palatino Linotype" w:cstheme="minorHAnsi"/>
        </w:rPr>
        <w:t xml:space="preserve">The TF then reviewed the highlighted paragraph that referenced PD’s requesting funding from their respective municipalities.  The point was made that PD’s should also be able to get funding from the Commonwealth, so it was decided to add language into the paragraph addressing that.  </w:t>
      </w:r>
      <w:r w:rsidR="004B7469">
        <w:rPr>
          <w:rFonts w:ascii="Palatino Linotype" w:hAnsi="Palatino Linotype" w:cstheme="minorHAnsi"/>
        </w:rPr>
        <w:t xml:space="preserve">Another member suggested that a financial forecast would be appropriate for respective </w:t>
      </w:r>
      <w:proofErr w:type="gramStart"/>
      <w:r w:rsidR="004B7469">
        <w:rPr>
          <w:rFonts w:ascii="Palatino Linotype" w:hAnsi="Palatino Linotype" w:cstheme="minorHAnsi"/>
        </w:rPr>
        <w:t>PD’s</w:t>
      </w:r>
      <w:proofErr w:type="gramEnd"/>
      <w:r w:rsidR="004B7469">
        <w:rPr>
          <w:rFonts w:ascii="Palatino Linotype" w:hAnsi="Palatino Linotype" w:cstheme="minorHAnsi"/>
        </w:rPr>
        <w:t xml:space="preserve"> to provide to their leadership tasked with budgeting.  Discussion ensued regarding the structure of the beginning of the document.  That it could be provided as an addendum or at the end of the document so that the Regulations are up front.  Then it was suggested by multiple members keeping the format as it is, providing the reader with the background and history of the work and nature of the TF formation.  However, there will need to be consistency with the punctuation and style in which the information is presented.  It was </w:t>
      </w:r>
      <w:r w:rsidR="004B7469">
        <w:rPr>
          <w:rFonts w:ascii="Palatino Linotype" w:hAnsi="Palatino Linotype" w:cstheme="minorHAnsi"/>
        </w:rPr>
        <w:lastRenderedPageBreak/>
        <w:t>also suggested that the section referring to financial information and costs be referred to as an introduction and it may be appropriate to place additional discussion points the TF is going to focus on within the Introduction.  TF members agreed that would be good to do.  This will expand the existing narrative at the beginning of the document.</w:t>
      </w:r>
      <w:r w:rsidR="00890CE5">
        <w:rPr>
          <w:rFonts w:ascii="Palatino Linotype" w:hAnsi="Palatino Linotype" w:cstheme="minorHAnsi"/>
        </w:rPr>
        <w:t xml:space="preserve">  K. Marshall provided language in the chat to refine the language, which Amy will incorporate into the document.</w:t>
      </w:r>
    </w:p>
    <w:p w14:paraId="52BF90DB" w14:textId="77777777" w:rsidR="005714B8" w:rsidRDefault="00AE7224" w:rsidP="009E7A62">
      <w:pPr>
        <w:spacing w:line="240" w:lineRule="auto"/>
        <w:rPr>
          <w:rFonts w:ascii="Palatino Linotype" w:hAnsi="Palatino Linotype" w:cstheme="minorHAnsi"/>
        </w:rPr>
      </w:pPr>
      <w:r>
        <w:rPr>
          <w:rFonts w:ascii="Palatino Linotype" w:hAnsi="Palatino Linotype" w:cstheme="minorHAnsi"/>
        </w:rPr>
        <w:t xml:space="preserve">Next there was significant discussion around </w:t>
      </w:r>
      <w:r w:rsidR="00025ACC">
        <w:rPr>
          <w:rFonts w:ascii="Palatino Linotype" w:hAnsi="Palatino Linotype" w:cstheme="minorHAnsi"/>
        </w:rPr>
        <w:t>the following</w:t>
      </w:r>
      <w:r w:rsidR="005714B8">
        <w:rPr>
          <w:rFonts w:ascii="Palatino Linotype" w:hAnsi="Palatino Linotype" w:cstheme="minorHAnsi"/>
        </w:rPr>
        <w:t xml:space="preserve"> language: </w:t>
      </w:r>
    </w:p>
    <w:p w14:paraId="175D2EC6" w14:textId="0A796103" w:rsidR="005714B8" w:rsidRDefault="00CC0576" w:rsidP="00335D16">
      <w:pPr>
        <w:spacing w:line="240" w:lineRule="auto"/>
        <w:ind w:left="720"/>
        <w:rPr>
          <w:rFonts w:ascii="Palatino Linotype" w:hAnsi="Palatino Linotype" w:cstheme="minorHAnsi"/>
        </w:rPr>
      </w:pPr>
      <w:r w:rsidRPr="00CC0576">
        <w:rPr>
          <w:rFonts w:ascii="Palatino Linotype" w:hAnsi="Palatino Linotype" w:cstheme="minorHAnsi"/>
        </w:rPr>
        <w:t>Document the existence of a BWC recording in written narratives,</w:t>
      </w:r>
      <w:r w:rsidR="00B10623">
        <w:rPr>
          <w:rFonts w:ascii="Palatino Linotype" w:hAnsi="Palatino Linotype" w:cstheme="minorHAnsi"/>
        </w:rPr>
        <w:t xml:space="preserve"> </w:t>
      </w:r>
      <w:r w:rsidRPr="00CC0576">
        <w:rPr>
          <w:rFonts w:ascii="Palatino Linotype" w:hAnsi="Palatino Linotype" w:cstheme="minorHAnsi"/>
        </w:rPr>
        <w:t>provided that officers shall not access or view any recording of an incident involving the officer before the officer is required to make a statement about the incident.</w:t>
      </w:r>
    </w:p>
    <w:p w14:paraId="6DA9C261" w14:textId="155D7F97" w:rsidR="00AE7224" w:rsidRDefault="00B10623" w:rsidP="009E7A62">
      <w:pPr>
        <w:spacing w:line="240" w:lineRule="auto"/>
        <w:rPr>
          <w:rFonts w:ascii="Palatino Linotype" w:hAnsi="Palatino Linotype" w:cstheme="minorHAnsi"/>
        </w:rPr>
      </w:pPr>
      <w:r>
        <w:rPr>
          <w:rFonts w:ascii="Palatino Linotype" w:hAnsi="Palatino Linotype" w:cstheme="minorHAnsi"/>
        </w:rPr>
        <w:t xml:space="preserve">The members discussed whether the language used </w:t>
      </w:r>
      <w:r w:rsidR="00330CB0">
        <w:rPr>
          <w:rFonts w:ascii="Palatino Linotype" w:hAnsi="Palatino Linotype" w:cstheme="minorHAnsi"/>
        </w:rPr>
        <w:t>in the Training</w:t>
      </w:r>
      <w:r w:rsidR="00506FDC">
        <w:rPr>
          <w:rFonts w:ascii="Palatino Linotype" w:hAnsi="Palatino Linotype" w:cstheme="minorHAnsi"/>
        </w:rPr>
        <w:t xml:space="preserve">, Supervision, and Discipline’s </w:t>
      </w:r>
      <w:r w:rsidR="00330CB0">
        <w:rPr>
          <w:rFonts w:ascii="Palatino Linotype" w:hAnsi="Palatino Linotype" w:cstheme="minorHAnsi"/>
        </w:rPr>
        <w:t xml:space="preserve">subcommittee report should be </w:t>
      </w:r>
      <w:r w:rsidR="00610060">
        <w:rPr>
          <w:rFonts w:ascii="Palatino Linotype" w:hAnsi="Palatino Linotype" w:cstheme="minorHAnsi"/>
        </w:rPr>
        <w:t>used ins</w:t>
      </w:r>
      <w:r w:rsidR="00842A10">
        <w:rPr>
          <w:rFonts w:ascii="Palatino Linotype" w:hAnsi="Palatino Linotype" w:cstheme="minorHAnsi"/>
        </w:rPr>
        <w:t>tead</w:t>
      </w:r>
      <w:r w:rsidR="00610060">
        <w:rPr>
          <w:rFonts w:ascii="Palatino Linotype" w:hAnsi="Palatino Linotype" w:cstheme="minorHAnsi"/>
        </w:rPr>
        <w:t xml:space="preserve">, and </w:t>
      </w:r>
      <w:r w:rsidR="00842A10">
        <w:rPr>
          <w:rFonts w:ascii="Palatino Linotype" w:hAnsi="Palatino Linotype" w:cstheme="minorHAnsi"/>
        </w:rPr>
        <w:t xml:space="preserve">whether it should </w:t>
      </w:r>
      <w:r w:rsidR="00610060">
        <w:rPr>
          <w:rFonts w:ascii="Palatino Linotype" w:hAnsi="Palatino Linotype" w:cstheme="minorHAnsi"/>
        </w:rPr>
        <w:t xml:space="preserve">only </w:t>
      </w:r>
      <w:r w:rsidR="00842A10">
        <w:rPr>
          <w:rFonts w:ascii="Palatino Linotype" w:hAnsi="Palatino Linotype" w:cstheme="minorHAnsi"/>
        </w:rPr>
        <w:t xml:space="preserve">be included </w:t>
      </w:r>
      <w:r w:rsidR="00610060">
        <w:rPr>
          <w:rFonts w:ascii="Palatino Linotype" w:hAnsi="Palatino Linotype" w:cstheme="minorHAnsi"/>
        </w:rPr>
        <w:t xml:space="preserve">in the training section. </w:t>
      </w:r>
      <w:r w:rsidR="00993D09">
        <w:rPr>
          <w:rFonts w:ascii="Palatino Linotype" w:hAnsi="Palatino Linotype" w:cstheme="minorHAnsi"/>
        </w:rPr>
        <w:t>That language referenced</w:t>
      </w:r>
      <w:r w:rsidR="005C36FC">
        <w:rPr>
          <w:rFonts w:ascii="Palatino Linotype" w:hAnsi="Palatino Linotype" w:cstheme="minorHAnsi"/>
        </w:rPr>
        <w:t xml:space="preserve"> rather than quoted from</w:t>
      </w:r>
      <w:r w:rsidR="00993D09">
        <w:rPr>
          <w:rFonts w:ascii="Palatino Linotype" w:hAnsi="Palatino Linotype" w:cstheme="minorHAnsi"/>
        </w:rPr>
        <w:t xml:space="preserve"> the </w:t>
      </w:r>
      <w:r w:rsidR="005C36FC">
        <w:rPr>
          <w:rFonts w:ascii="Palatino Linotype" w:hAnsi="Palatino Linotype" w:cstheme="minorHAnsi"/>
        </w:rPr>
        <w:t>statute.</w:t>
      </w:r>
      <w:r w:rsidR="00E6374B">
        <w:rPr>
          <w:rFonts w:ascii="Palatino Linotype" w:hAnsi="Palatino Linotype" w:cstheme="minorHAnsi"/>
        </w:rPr>
        <w:t xml:space="preserve">  </w:t>
      </w:r>
      <w:r w:rsidR="00FE6A9F">
        <w:rPr>
          <w:rFonts w:ascii="Palatino Linotype" w:hAnsi="Palatino Linotype" w:cstheme="minorHAnsi"/>
        </w:rPr>
        <w:t xml:space="preserve">The Task Force </w:t>
      </w:r>
      <w:r w:rsidR="00602335">
        <w:rPr>
          <w:rFonts w:ascii="Palatino Linotype" w:hAnsi="Palatino Linotype" w:cstheme="minorHAnsi"/>
        </w:rPr>
        <w:t xml:space="preserve">also </w:t>
      </w:r>
      <w:r w:rsidR="00FE6A9F">
        <w:rPr>
          <w:rFonts w:ascii="Palatino Linotype" w:hAnsi="Palatino Linotype" w:cstheme="minorHAnsi"/>
        </w:rPr>
        <w:t>discussed w</w:t>
      </w:r>
      <w:r w:rsidR="00602335">
        <w:rPr>
          <w:rFonts w:ascii="Palatino Linotype" w:hAnsi="Palatino Linotype" w:cstheme="minorHAnsi"/>
        </w:rPr>
        <w:t xml:space="preserve">hether </w:t>
      </w:r>
      <w:r w:rsidR="00FE6A9F">
        <w:rPr>
          <w:rFonts w:ascii="Palatino Linotype" w:hAnsi="Palatino Linotype" w:cstheme="minorHAnsi"/>
        </w:rPr>
        <w:t>its responsibility extended to interpreting the meaning of th</w:t>
      </w:r>
      <w:r w:rsidR="00602335">
        <w:rPr>
          <w:rFonts w:ascii="Palatino Linotype" w:hAnsi="Palatino Linotype" w:cstheme="minorHAnsi"/>
        </w:rPr>
        <w:t>e statutory</w:t>
      </w:r>
      <w:r w:rsidR="00FE6A9F">
        <w:rPr>
          <w:rFonts w:ascii="Palatino Linotype" w:hAnsi="Palatino Linotype" w:cstheme="minorHAnsi"/>
        </w:rPr>
        <w:t xml:space="preserve"> language </w:t>
      </w:r>
      <w:r w:rsidR="00602335">
        <w:rPr>
          <w:rFonts w:ascii="Palatino Linotype" w:hAnsi="Palatino Linotype" w:cstheme="minorHAnsi"/>
        </w:rPr>
        <w:t>or whether it should be left to the individual departments to do so.</w:t>
      </w:r>
      <w:r w:rsidR="000E6A83">
        <w:rPr>
          <w:rFonts w:ascii="Palatino Linotype" w:hAnsi="Palatino Linotype" w:cstheme="minorHAnsi"/>
        </w:rPr>
        <w:t xml:space="preserve">  Ultimately, the Task Force voted to modify the </w:t>
      </w:r>
      <w:r w:rsidR="00A06F3F">
        <w:rPr>
          <w:rFonts w:ascii="Palatino Linotype" w:hAnsi="Palatino Linotype" w:cstheme="minorHAnsi"/>
        </w:rPr>
        <w:t>recommendation as follows:</w:t>
      </w:r>
    </w:p>
    <w:p w14:paraId="68C68BB6" w14:textId="77777777" w:rsidR="00025ACC" w:rsidRPr="00C46DFF" w:rsidRDefault="00025ACC" w:rsidP="00025ACC">
      <w:pPr>
        <w:pStyle w:val="paragraph"/>
        <w:numPr>
          <w:ilvl w:val="0"/>
          <w:numId w:val="2"/>
        </w:numPr>
        <w:spacing w:before="0" w:beforeAutospacing="0" w:after="0" w:afterAutospacing="0"/>
        <w:ind w:left="1080" w:firstLine="0"/>
        <w:textAlignment w:val="baseline"/>
        <w:rPr>
          <w:rFonts w:ascii="Palatino Linotype" w:hAnsi="Palatino Linotype"/>
          <w:sz w:val="22"/>
          <w:szCs w:val="22"/>
        </w:rPr>
      </w:pPr>
      <w:r w:rsidRPr="00C46DFF">
        <w:rPr>
          <w:rStyle w:val="normaltextrun"/>
          <w:rFonts w:ascii="Palatino Linotype" w:hAnsi="Palatino Linotype"/>
          <w:sz w:val="22"/>
          <w:szCs w:val="22"/>
        </w:rPr>
        <w:t>Document the existence of a BWC recording in written narratives.</w:t>
      </w:r>
      <w:r w:rsidRPr="00C46DFF">
        <w:rPr>
          <w:rStyle w:val="eop"/>
          <w:rFonts w:ascii="Palatino Linotype" w:hAnsi="Palatino Linotype"/>
          <w:sz w:val="22"/>
          <w:szCs w:val="22"/>
        </w:rPr>
        <w:t> </w:t>
      </w:r>
    </w:p>
    <w:p w14:paraId="23EAA2EE" w14:textId="77777777" w:rsidR="00025ACC" w:rsidRPr="00C46DFF" w:rsidRDefault="00025ACC" w:rsidP="00025ACC">
      <w:pPr>
        <w:pStyle w:val="paragraph"/>
        <w:numPr>
          <w:ilvl w:val="0"/>
          <w:numId w:val="2"/>
        </w:numPr>
        <w:spacing w:before="0" w:beforeAutospacing="0" w:after="0" w:afterAutospacing="0"/>
        <w:ind w:left="1080" w:firstLine="0"/>
        <w:textAlignment w:val="baseline"/>
        <w:rPr>
          <w:rFonts w:ascii="Palatino Linotype" w:hAnsi="Palatino Linotype"/>
          <w:sz w:val="22"/>
          <w:szCs w:val="22"/>
        </w:rPr>
      </w:pPr>
      <w:r w:rsidRPr="00C46DFF">
        <w:rPr>
          <w:rStyle w:val="normaltextrun"/>
          <w:rFonts w:ascii="Palatino Linotype" w:hAnsi="Palatino Linotype"/>
          <w:sz w:val="22"/>
          <w:szCs w:val="22"/>
        </w:rPr>
        <w:t>It is recommended that</w:t>
      </w:r>
      <w:r w:rsidRPr="00C46DFF">
        <w:rPr>
          <w:rStyle w:val="normaltextrun"/>
          <w:rFonts w:ascii="Palatino Linotype" w:hAnsi="Palatino Linotype"/>
          <w:sz w:val="22"/>
          <w:szCs w:val="22"/>
          <w:rPrChange w:id="0" w:author="Putvinskas, Amy M (EPS)" w:date="2022-05-11T09:26:00Z">
            <w:rPr>
              <w:rStyle w:val="normaltextrun"/>
              <w:rFonts w:ascii="Palatino Linotype" w:hAnsi="Palatino Linotype"/>
              <w:b/>
              <w:bCs/>
              <w:color w:val="8764B8"/>
              <w:sz w:val="22"/>
              <w:szCs w:val="22"/>
              <w:u w:val="single"/>
            </w:rPr>
          </w:rPrChange>
        </w:rPr>
        <w:t xml:space="preserve"> officers shall not access or view any recording of an incident involving the officer before the officer is required to make a statement about the incident.</w:t>
      </w:r>
      <w:r w:rsidRPr="00C46DFF">
        <w:rPr>
          <w:rStyle w:val="eop"/>
          <w:rFonts w:ascii="Palatino Linotype" w:hAnsi="Palatino Linotype"/>
          <w:sz w:val="22"/>
          <w:szCs w:val="22"/>
          <w:rPrChange w:id="1" w:author="Putvinskas, Amy M (EPS)" w:date="2022-05-11T09:26:00Z">
            <w:rPr>
              <w:rStyle w:val="eop"/>
              <w:rFonts w:ascii="Palatino Linotype" w:hAnsi="Palatino Linotype"/>
              <w:color w:val="8764B8"/>
              <w:sz w:val="22"/>
              <w:szCs w:val="22"/>
            </w:rPr>
          </w:rPrChange>
        </w:rPr>
        <w:t> </w:t>
      </w:r>
    </w:p>
    <w:p w14:paraId="7EC54E13" w14:textId="4A433A18" w:rsidR="00025ACC" w:rsidRDefault="00025ACC" w:rsidP="009E7A62">
      <w:pPr>
        <w:spacing w:line="240" w:lineRule="auto"/>
        <w:rPr>
          <w:rFonts w:ascii="Palatino Linotype" w:hAnsi="Palatino Linotype" w:cstheme="minorHAnsi"/>
        </w:rPr>
      </w:pPr>
    </w:p>
    <w:p w14:paraId="60491240" w14:textId="3360B012" w:rsidR="00461571" w:rsidRDefault="00025ACC" w:rsidP="009E7A62">
      <w:pPr>
        <w:spacing w:line="240" w:lineRule="auto"/>
        <w:rPr>
          <w:rFonts w:ascii="Palatino Linotype" w:hAnsi="Palatino Linotype" w:cstheme="minorHAnsi"/>
        </w:rPr>
      </w:pPr>
      <w:r>
        <w:rPr>
          <w:rFonts w:ascii="Palatino Linotype" w:hAnsi="Palatino Linotype" w:cstheme="minorHAnsi"/>
        </w:rPr>
        <w:t>The aforementioned language was proposed by DA O’Kee</w:t>
      </w:r>
      <w:r w:rsidR="00C16B7D">
        <w:rPr>
          <w:rFonts w:ascii="Palatino Linotype" w:hAnsi="Palatino Linotype" w:cstheme="minorHAnsi"/>
        </w:rPr>
        <w:t>fe, a motio</w:t>
      </w:r>
      <w:r>
        <w:rPr>
          <w:rFonts w:ascii="Palatino Linotype" w:hAnsi="Palatino Linotype" w:cstheme="minorHAnsi"/>
        </w:rPr>
        <w:t xml:space="preserve">n made and passed.  A roll </w:t>
      </w:r>
      <w:r w:rsidR="00461571">
        <w:rPr>
          <w:rFonts w:ascii="Palatino Linotype" w:hAnsi="Palatino Linotype" w:cstheme="minorHAnsi"/>
        </w:rPr>
        <w:t xml:space="preserve">call </w:t>
      </w:r>
      <w:r w:rsidR="00C16B7D">
        <w:rPr>
          <w:rFonts w:ascii="Palatino Linotype" w:hAnsi="Palatino Linotype" w:cstheme="minorHAnsi"/>
        </w:rPr>
        <w:t>vote was taken with those in favor:</w:t>
      </w:r>
      <w:r w:rsidR="00461571">
        <w:rPr>
          <w:rFonts w:ascii="Palatino Linotype" w:hAnsi="Palatino Linotype" w:cstheme="minorHAnsi"/>
        </w:rPr>
        <w:t xml:space="preserve"> A. Davis, T. Mitchell, </w:t>
      </w:r>
      <w:proofErr w:type="spellStart"/>
      <w:r w:rsidR="00461571">
        <w:rPr>
          <w:rFonts w:ascii="Palatino Linotype" w:hAnsi="Palatino Linotype" w:cstheme="minorHAnsi"/>
        </w:rPr>
        <w:t>Capt</w:t>
      </w:r>
      <w:proofErr w:type="spellEnd"/>
      <w:r w:rsidR="00461571">
        <w:rPr>
          <w:rFonts w:ascii="Palatino Linotype" w:hAnsi="Palatino Linotype" w:cstheme="minorHAnsi"/>
        </w:rPr>
        <w:t xml:space="preserve"> McCarthy, R. King, Izzy Marrero, K. Marshall, Sheriff McDermott, T. King, DA O’Keefe, E. Falcon-Morano, A. Hackett, Chief Sargent, Chief Fowler, H. Farber, D. Batista.</w:t>
      </w:r>
    </w:p>
    <w:p w14:paraId="31BBDCFB" w14:textId="56E007FC" w:rsidR="00461571" w:rsidRDefault="00461571" w:rsidP="009E7A62">
      <w:pPr>
        <w:spacing w:line="240" w:lineRule="auto"/>
        <w:rPr>
          <w:rFonts w:ascii="Palatino Linotype" w:hAnsi="Palatino Linotype" w:cstheme="minorHAnsi"/>
        </w:rPr>
      </w:pPr>
      <w:r>
        <w:rPr>
          <w:rFonts w:ascii="Palatino Linotype" w:hAnsi="Palatino Linotype" w:cstheme="minorHAnsi"/>
        </w:rPr>
        <w:t>One Nay from S. Brooks.</w:t>
      </w:r>
      <w:r w:rsidR="00C16B7D">
        <w:rPr>
          <w:rFonts w:ascii="Palatino Linotype" w:hAnsi="Palatino Linotype" w:cstheme="minorHAnsi"/>
        </w:rPr>
        <w:t xml:space="preserve"> </w:t>
      </w:r>
    </w:p>
    <w:p w14:paraId="6B9F3559" w14:textId="5A00328D" w:rsidR="00890CE5" w:rsidRDefault="00890CE5" w:rsidP="009E7A62">
      <w:pPr>
        <w:spacing w:line="240" w:lineRule="auto"/>
        <w:rPr>
          <w:rFonts w:ascii="Palatino Linotype" w:hAnsi="Palatino Linotype" w:cstheme="minorHAnsi"/>
        </w:rPr>
      </w:pPr>
      <w:r>
        <w:rPr>
          <w:rFonts w:ascii="Palatino Linotype" w:hAnsi="Palatino Linotype" w:cstheme="minorHAnsi"/>
        </w:rPr>
        <w:t>Chair Davis suggested the TF could meeting the following week if they would like to and will send out invite and post agenda to allow for meeting should a majority want to attend.  Those that cannot attend are asked to email Chair Davis directly. She directed the TF to review the draft before next meeting and focus on the highlighted areas slated for continued discussion.</w:t>
      </w:r>
    </w:p>
    <w:p w14:paraId="5C34B0BD" w14:textId="65A4E36D" w:rsidR="009662C6" w:rsidRDefault="009662C6" w:rsidP="009662C6">
      <w:pPr>
        <w:spacing w:line="240" w:lineRule="auto"/>
        <w:rPr>
          <w:rFonts w:ascii="Palatino Linotype" w:hAnsi="Palatino Linotype" w:cstheme="minorHAnsi"/>
        </w:rPr>
      </w:pPr>
      <w:r w:rsidRPr="00482BD5">
        <w:rPr>
          <w:rFonts w:ascii="Palatino Linotype" w:hAnsi="Palatino Linotype" w:cstheme="minorHAnsi"/>
        </w:rPr>
        <w:t xml:space="preserve">There were no further </w:t>
      </w:r>
      <w:r>
        <w:rPr>
          <w:rFonts w:ascii="Palatino Linotype" w:hAnsi="Palatino Linotype" w:cstheme="minorHAnsi"/>
        </w:rPr>
        <w:t xml:space="preserve">topics for discussion, motion was made to adjourn at </w:t>
      </w:r>
      <w:r w:rsidR="00461571">
        <w:rPr>
          <w:rFonts w:ascii="Palatino Linotype" w:hAnsi="Palatino Linotype" w:cstheme="minorHAnsi"/>
        </w:rPr>
        <w:t>11:12</w:t>
      </w:r>
      <w:r>
        <w:rPr>
          <w:rFonts w:ascii="Palatino Linotype" w:hAnsi="Palatino Linotype" w:cstheme="minorHAnsi"/>
        </w:rPr>
        <w:t xml:space="preserve"> a.m. and passed.</w:t>
      </w:r>
      <w:r w:rsidRPr="00482BD5">
        <w:rPr>
          <w:rFonts w:ascii="Palatino Linotype" w:hAnsi="Palatino Linotype" w:cstheme="minorHAnsi"/>
        </w:rPr>
        <w:t xml:space="preserve"> </w:t>
      </w:r>
    </w:p>
    <w:p w14:paraId="01E22867" w14:textId="77777777" w:rsidR="009662C6" w:rsidRPr="00482BD5" w:rsidRDefault="009662C6" w:rsidP="009B4707">
      <w:pPr>
        <w:spacing w:line="240" w:lineRule="auto"/>
        <w:rPr>
          <w:rFonts w:ascii="Palatino Linotype" w:hAnsi="Palatino Linotype" w:cstheme="minorHAnsi"/>
        </w:rPr>
      </w:pPr>
    </w:p>
    <w:p w14:paraId="6739E6F2" w14:textId="3460E021" w:rsidR="00634C7E" w:rsidRPr="00482BD5" w:rsidRDefault="00634C7E" w:rsidP="009B4707">
      <w:pPr>
        <w:spacing w:line="240" w:lineRule="auto"/>
        <w:rPr>
          <w:rFonts w:ascii="Palatino Linotype" w:hAnsi="Palatino Linotype" w:cstheme="minorHAnsi"/>
        </w:rPr>
      </w:pPr>
    </w:p>
    <w:sectPr w:rsidR="00634C7E" w:rsidRPr="0048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11266"/>
    <w:multiLevelType w:val="multilevel"/>
    <w:tmpl w:val="F4E81D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tvinskas, Amy M (EPS)">
    <w15:presenceInfo w15:providerId="AD" w15:userId="S::amy.m.putvinskas@mass.gov::281c7f88-3318-4602-94e1-655072aca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24E35"/>
    <w:rsid w:val="00025ACC"/>
    <w:rsid w:val="000307D9"/>
    <w:rsid w:val="00046596"/>
    <w:rsid w:val="00083654"/>
    <w:rsid w:val="000E6A83"/>
    <w:rsid w:val="00134AF6"/>
    <w:rsid w:val="00135D38"/>
    <w:rsid w:val="00192362"/>
    <w:rsid w:val="001A631B"/>
    <w:rsid w:val="001A785A"/>
    <w:rsid w:val="00202D34"/>
    <w:rsid w:val="00203B87"/>
    <w:rsid w:val="0027542F"/>
    <w:rsid w:val="002A31F8"/>
    <w:rsid w:val="002A617F"/>
    <w:rsid w:val="002D01F1"/>
    <w:rsid w:val="002E45CA"/>
    <w:rsid w:val="00330CB0"/>
    <w:rsid w:val="00335D16"/>
    <w:rsid w:val="003A1E07"/>
    <w:rsid w:val="00413C9E"/>
    <w:rsid w:val="00423E24"/>
    <w:rsid w:val="00461571"/>
    <w:rsid w:val="00482BD5"/>
    <w:rsid w:val="004B7469"/>
    <w:rsid w:val="004D772C"/>
    <w:rsid w:val="004E4F4F"/>
    <w:rsid w:val="004F1286"/>
    <w:rsid w:val="00502740"/>
    <w:rsid w:val="00506FDC"/>
    <w:rsid w:val="00550BA9"/>
    <w:rsid w:val="005714B8"/>
    <w:rsid w:val="00582F82"/>
    <w:rsid w:val="005A77F4"/>
    <w:rsid w:val="005B284F"/>
    <w:rsid w:val="005C36FC"/>
    <w:rsid w:val="005D65F7"/>
    <w:rsid w:val="005F5BD8"/>
    <w:rsid w:val="0060004C"/>
    <w:rsid w:val="00602335"/>
    <w:rsid w:val="006062B1"/>
    <w:rsid w:val="00610060"/>
    <w:rsid w:val="00634C7E"/>
    <w:rsid w:val="00651C15"/>
    <w:rsid w:val="00660D9A"/>
    <w:rsid w:val="00694700"/>
    <w:rsid w:val="00695358"/>
    <w:rsid w:val="006B7596"/>
    <w:rsid w:val="006C03B4"/>
    <w:rsid w:val="006E03D6"/>
    <w:rsid w:val="00722F73"/>
    <w:rsid w:val="00725BF0"/>
    <w:rsid w:val="00785310"/>
    <w:rsid w:val="00804ADD"/>
    <w:rsid w:val="00813FDD"/>
    <w:rsid w:val="00842A10"/>
    <w:rsid w:val="00853399"/>
    <w:rsid w:val="00871B96"/>
    <w:rsid w:val="00890CE5"/>
    <w:rsid w:val="008963E9"/>
    <w:rsid w:val="008B2417"/>
    <w:rsid w:val="008C0D44"/>
    <w:rsid w:val="008C0EA9"/>
    <w:rsid w:val="008C7DCB"/>
    <w:rsid w:val="008C7FE1"/>
    <w:rsid w:val="00930973"/>
    <w:rsid w:val="00941C18"/>
    <w:rsid w:val="0094283B"/>
    <w:rsid w:val="00957FAD"/>
    <w:rsid w:val="009662C6"/>
    <w:rsid w:val="00993D09"/>
    <w:rsid w:val="009B4707"/>
    <w:rsid w:val="009B498F"/>
    <w:rsid w:val="009D2AD1"/>
    <w:rsid w:val="009E7A62"/>
    <w:rsid w:val="009F31EB"/>
    <w:rsid w:val="009F5404"/>
    <w:rsid w:val="00A06F3F"/>
    <w:rsid w:val="00AB3227"/>
    <w:rsid w:val="00AD4B78"/>
    <w:rsid w:val="00AE3C27"/>
    <w:rsid w:val="00AE4352"/>
    <w:rsid w:val="00AE7224"/>
    <w:rsid w:val="00B10623"/>
    <w:rsid w:val="00B610E3"/>
    <w:rsid w:val="00B8003B"/>
    <w:rsid w:val="00BA0E59"/>
    <w:rsid w:val="00BB1012"/>
    <w:rsid w:val="00BC6740"/>
    <w:rsid w:val="00C0019E"/>
    <w:rsid w:val="00C16B7D"/>
    <w:rsid w:val="00C17786"/>
    <w:rsid w:val="00C31F3A"/>
    <w:rsid w:val="00C46DFF"/>
    <w:rsid w:val="00CC0576"/>
    <w:rsid w:val="00D23371"/>
    <w:rsid w:val="00D30DF0"/>
    <w:rsid w:val="00D62385"/>
    <w:rsid w:val="00DB37F1"/>
    <w:rsid w:val="00DD7C7A"/>
    <w:rsid w:val="00E4057F"/>
    <w:rsid w:val="00E44109"/>
    <w:rsid w:val="00E6374B"/>
    <w:rsid w:val="00EC4F2B"/>
    <w:rsid w:val="00F00C00"/>
    <w:rsid w:val="00F13163"/>
    <w:rsid w:val="00F21930"/>
    <w:rsid w:val="00F34D71"/>
    <w:rsid w:val="00F408E2"/>
    <w:rsid w:val="00F861F2"/>
    <w:rsid w:val="00FA15EB"/>
    <w:rsid w:val="00FE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 w:type="paragraph" w:customStyle="1" w:styleId="paragraph">
    <w:name w:val="paragraph"/>
    <w:basedOn w:val="Normal"/>
    <w:rsid w:val="00025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5ACC"/>
  </w:style>
  <w:style w:type="character" w:customStyle="1" w:styleId="eop">
    <w:name w:val="eop"/>
    <w:basedOn w:val="DefaultParagraphFont"/>
    <w:rsid w:val="0002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95976-9814-4766-8AA4-C071E3FEE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3</cp:revision>
  <dcterms:created xsi:type="dcterms:W3CDTF">2022-05-11T13:26:00Z</dcterms:created>
  <dcterms:modified xsi:type="dcterms:W3CDTF">2022-05-11T13:26:00Z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