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AC" w:rsidRDefault="00990EAC" w:rsidP="0061673E">
      <w:pPr>
        <w:spacing w:after="0" w:line="240" w:lineRule="auto"/>
        <w:jc w:val="center"/>
        <w:rPr>
          <w:b/>
          <w:sz w:val="36"/>
        </w:rPr>
      </w:pPr>
      <w:r w:rsidRPr="0061673E">
        <w:rPr>
          <w:b/>
          <w:sz w:val="36"/>
        </w:rPr>
        <w:t>Le</w:t>
      </w:r>
      <w:r w:rsidR="00EB7580" w:rsidRPr="0061673E">
        <w:rPr>
          <w:b/>
          <w:sz w:val="36"/>
        </w:rPr>
        <w:t>ading by Example Awarded Grants</w:t>
      </w:r>
    </w:p>
    <w:p w:rsidR="0061673E" w:rsidRPr="0061673E" w:rsidRDefault="0061673E" w:rsidP="0061673E">
      <w:pPr>
        <w:spacing w:after="0" w:line="240" w:lineRule="auto"/>
        <w:rPr>
          <w:b/>
          <w:sz w:val="16"/>
        </w:rPr>
      </w:pP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20"/>
        <w:gridCol w:w="10170"/>
        <w:gridCol w:w="1296"/>
      </w:tblGrid>
      <w:tr w:rsidR="00A4247A" w:rsidRPr="00A4247A" w:rsidTr="00D124D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single" w:sz="4" w:space="0" w:color="auto"/>
              <w:right w:val="none" w:sz="0" w:space="0" w:color="auto"/>
            </w:tcBorders>
            <w:shd w:val="clear" w:color="auto" w:fill="F2F2F2" w:themeFill="background1" w:themeFillShade="F2"/>
            <w:vAlign w:val="center"/>
          </w:tcPr>
          <w:p w:rsidR="00F20EAA" w:rsidRPr="00A4247A" w:rsidRDefault="00F20EAA" w:rsidP="00B450F9">
            <w:pPr>
              <w:jc w:val="center"/>
              <w:rPr>
                <w:color w:val="auto"/>
              </w:rPr>
            </w:pPr>
            <w:r w:rsidRPr="00A4247A">
              <w:rPr>
                <w:color w:val="auto"/>
              </w:rPr>
              <w:t>Recipient</w:t>
            </w:r>
          </w:p>
        </w:tc>
        <w:tc>
          <w:tcPr>
            <w:tcW w:w="1620" w:type="dxa"/>
            <w:tcBorders>
              <w:top w:val="none" w:sz="0" w:space="0" w:color="auto"/>
              <w:left w:val="none" w:sz="0" w:space="0" w:color="auto"/>
              <w:bottom w:val="single" w:sz="4" w:space="0" w:color="auto"/>
              <w:right w:val="none" w:sz="0" w:space="0" w:color="auto"/>
            </w:tcBorders>
            <w:shd w:val="clear" w:color="auto" w:fill="F2F2F2" w:themeFill="background1" w:themeFillShade="F2"/>
            <w:vAlign w:val="center"/>
          </w:tcPr>
          <w:p w:rsidR="00F20EAA" w:rsidRPr="00A4247A" w:rsidRDefault="00F20EAA" w:rsidP="00B450F9">
            <w:pPr>
              <w:jc w:val="center"/>
              <w:cnfStyle w:val="100000000000" w:firstRow="1" w:lastRow="0" w:firstColumn="0" w:lastColumn="0" w:oddVBand="0" w:evenVBand="0" w:oddHBand="0" w:evenHBand="0" w:firstRowFirstColumn="0" w:firstRowLastColumn="0" w:lastRowFirstColumn="0" w:lastRowLastColumn="0"/>
              <w:rPr>
                <w:color w:val="auto"/>
              </w:rPr>
            </w:pPr>
            <w:r w:rsidRPr="00A4247A">
              <w:rPr>
                <w:color w:val="auto"/>
              </w:rPr>
              <w:t>Technology</w:t>
            </w:r>
          </w:p>
        </w:tc>
        <w:tc>
          <w:tcPr>
            <w:tcW w:w="10170" w:type="dxa"/>
            <w:tcBorders>
              <w:top w:val="none" w:sz="0" w:space="0" w:color="auto"/>
              <w:left w:val="none" w:sz="0" w:space="0" w:color="auto"/>
              <w:bottom w:val="single" w:sz="4" w:space="0" w:color="auto"/>
              <w:right w:val="none" w:sz="0" w:space="0" w:color="auto"/>
            </w:tcBorders>
            <w:shd w:val="clear" w:color="auto" w:fill="F2F2F2" w:themeFill="background1" w:themeFillShade="F2"/>
            <w:vAlign w:val="center"/>
          </w:tcPr>
          <w:p w:rsidR="00F20EAA" w:rsidRPr="00A4247A" w:rsidRDefault="00F20EAA" w:rsidP="00B450F9">
            <w:pPr>
              <w:jc w:val="center"/>
              <w:cnfStyle w:val="100000000000" w:firstRow="1" w:lastRow="0" w:firstColumn="0" w:lastColumn="0" w:oddVBand="0" w:evenVBand="0" w:oddHBand="0" w:evenHBand="0" w:firstRowFirstColumn="0" w:firstRowLastColumn="0" w:lastRowFirstColumn="0" w:lastRowLastColumn="0"/>
              <w:rPr>
                <w:color w:val="auto"/>
              </w:rPr>
            </w:pPr>
            <w:r w:rsidRPr="00A4247A">
              <w:rPr>
                <w:color w:val="auto"/>
              </w:rPr>
              <w:t>Description</w:t>
            </w:r>
          </w:p>
        </w:tc>
        <w:tc>
          <w:tcPr>
            <w:tcW w:w="1296" w:type="dxa"/>
            <w:tcBorders>
              <w:top w:val="none" w:sz="0" w:space="0" w:color="auto"/>
              <w:left w:val="none" w:sz="0" w:space="0" w:color="auto"/>
              <w:bottom w:val="single" w:sz="4" w:space="0" w:color="auto"/>
              <w:right w:val="none" w:sz="0" w:space="0" w:color="auto"/>
            </w:tcBorders>
            <w:shd w:val="clear" w:color="auto" w:fill="F2F2F2" w:themeFill="background1" w:themeFillShade="F2"/>
            <w:vAlign w:val="center"/>
          </w:tcPr>
          <w:p w:rsidR="00F20EAA" w:rsidRPr="00A4247A" w:rsidRDefault="00F20EAA" w:rsidP="00B450F9">
            <w:pPr>
              <w:jc w:val="center"/>
              <w:cnfStyle w:val="100000000000" w:firstRow="1" w:lastRow="0" w:firstColumn="0" w:lastColumn="0" w:oddVBand="0" w:evenVBand="0" w:oddHBand="0" w:evenHBand="0" w:firstRowFirstColumn="0" w:firstRowLastColumn="0" w:lastRowFirstColumn="0" w:lastRowLastColumn="0"/>
              <w:rPr>
                <w:color w:val="auto"/>
              </w:rPr>
            </w:pPr>
            <w:r w:rsidRPr="00A4247A">
              <w:rPr>
                <w:color w:val="auto"/>
              </w:rPr>
              <w:t>Amount</w:t>
            </w:r>
            <w:r w:rsidR="00B46F12" w:rsidRPr="00A4247A">
              <w:rPr>
                <w:color w:val="auto"/>
              </w:rPr>
              <w:t xml:space="preserve"> Awarded</w:t>
            </w:r>
          </w:p>
        </w:tc>
      </w:tr>
      <w:tr w:rsidR="00812B73" w:rsidRPr="006B76F7" w:rsidTr="0046706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vAlign w:val="center"/>
          </w:tcPr>
          <w:p w:rsidR="00812B73" w:rsidRPr="00B450F9" w:rsidRDefault="00812B73" w:rsidP="00B450F9">
            <w:pPr>
              <w:jc w:val="center"/>
              <w:rPr>
                <w:color w:val="000000" w:themeColor="text1"/>
              </w:rPr>
            </w:pPr>
            <w:proofErr w:type="spellStart"/>
            <w:r w:rsidRPr="00B450F9">
              <w:rPr>
                <w:color w:val="000000" w:themeColor="text1"/>
              </w:rPr>
              <w:t>Quinsigamond</w:t>
            </w:r>
            <w:proofErr w:type="spellEnd"/>
            <w:r w:rsidRPr="00B450F9">
              <w:rPr>
                <w:color w:val="000000" w:themeColor="text1"/>
              </w:rPr>
              <w:t xml:space="preserve"> Community College</w:t>
            </w:r>
          </w:p>
        </w:tc>
        <w:tc>
          <w:tcPr>
            <w:tcW w:w="1620" w:type="dxa"/>
            <w:tcBorders>
              <w:left w:val="single" w:sz="4" w:space="0" w:color="auto"/>
              <w:right w:val="single" w:sz="4" w:space="0" w:color="auto"/>
            </w:tcBorders>
            <w:vAlign w:val="center"/>
          </w:tcPr>
          <w:p w:rsidR="00812B73" w:rsidRPr="00B450F9"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450F9">
              <w:rPr>
                <w:color w:val="000000" w:themeColor="text1"/>
              </w:rPr>
              <w:t>Feasibility Study (Solar Canopy</w:t>
            </w:r>
            <w:r w:rsidR="00EA2760">
              <w:rPr>
                <w:color w:val="000000" w:themeColor="text1"/>
              </w:rPr>
              <w:t xml:space="preserve"> </w:t>
            </w:r>
            <w:r w:rsidR="00467061">
              <w:rPr>
                <w:color w:val="000000" w:themeColor="text1"/>
              </w:rPr>
              <w:t>&amp;</w:t>
            </w:r>
            <w:r w:rsidR="00EA2760">
              <w:rPr>
                <w:color w:val="000000" w:themeColor="text1"/>
              </w:rPr>
              <w:t xml:space="preserve"> Storage</w:t>
            </w:r>
            <w:r w:rsidRPr="00B450F9">
              <w:rPr>
                <w:color w:val="000000" w:themeColor="text1"/>
              </w:rPr>
              <w:t>)</w:t>
            </w:r>
          </w:p>
        </w:tc>
        <w:tc>
          <w:tcPr>
            <w:tcW w:w="10170" w:type="dxa"/>
            <w:tcBorders>
              <w:left w:val="single" w:sz="4" w:space="0" w:color="auto"/>
              <w:right w:val="single" w:sz="4" w:space="0" w:color="auto"/>
            </w:tcBorders>
            <w:vAlign w:val="center"/>
          </w:tcPr>
          <w:p w:rsidR="00467061" w:rsidRPr="00B450F9"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B450F9">
              <w:rPr>
                <w:color w:val="000000" w:themeColor="text1"/>
              </w:rPr>
              <w:t>In 20</w:t>
            </w:r>
            <w:r w:rsidR="00A30372">
              <w:rPr>
                <w:color w:val="000000" w:themeColor="text1"/>
              </w:rPr>
              <w:t>20</w:t>
            </w:r>
            <w:r w:rsidRPr="00B450F9">
              <w:rPr>
                <w:color w:val="000000" w:themeColor="text1"/>
              </w:rPr>
              <w:t xml:space="preserve">, </w:t>
            </w:r>
            <w:r w:rsidR="00E437D3" w:rsidRPr="00B450F9">
              <w:rPr>
                <w:color w:val="000000" w:themeColor="text1"/>
              </w:rPr>
              <w:t xml:space="preserve">QCC was awarded a feasibility study grant </w:t>
            </w:r>
            <w:r w:rsidR="00467061">
              <w:rPr>
                <w:color w:val="000000" w:themeColor="text1"/>
              </w:rPr>
              <w:t>to assess the viability of a</w:t>
            </w:r>
            <w:r w:rsidR="00E437D3" w:rsidRPr="00B450F9">
              <w:rPr>
                <w:color w:val="000000" w:themeColor="text1"/>
              </w:rPr>
              <w:t xml:space="preserve"> </w:t>
            </w:r>
            <w:r w:rsidR="00E057BC" w:rsidRPr="00B450F9">
              <w:rPr>
                <w:color w:val="000000" w:themeColor="text1"/>
              </w:rPr>
              <w:t xml:space="preserve">large-scale </w:t>
            </w:r>
            <w:r w:rsidR="00E437D3" w:rsidRPr="00B450F9">
              <w:rPr>
                <w:color w:val="000000" w:themeColor="text1"/>
              </w:rPr>
              <w:t xml:space="preserve">solar </w:t>
            </w:r>
            <w:r w:rsidR="00E057BC" w:rsidRPr="00B450F9">
              <w:rPr>
                <w:color w:val="000000" w:themeColor="text1"/>
              </w:rPr>
              <w:t xml:space="preserve">canopy that includes battery storage </w:t>
            </w:r>
            <w:r w:rsidR="00E437D3" w:rsidRPr="00B450F9">
              <w:rPr>
                <w:color w:val="000000" w:themeColor="text1"/>
              </w:rPr>
              <w:t xml:space="preserve">at its Worcester campus. The study </w:t>
            </w:r>
            <w:r w:rsidR="00E057BC" w:rsidRPr="00B450F9">
              <w:rPr>
                <w:color w:val="000000" w:themeColor="text1"/>
              </w:rPr>
              <w:t>focused on</w:t>
            </w:r>
            <w:r w:rsidR="00E437D3" w:rsidRPr="00B450F9">
              <w:rPr>
                <w:color w:val="000000" w:themeColor="text1"/>
              </w:rPr>
              <w:t xml:space="preserve"> the </w:t>
            </w:r>
            <w:r w:rsidR="00E057BC" w:rsidRPr="00B450F9">
              <w:rPr>
                <w:color w:val="000000" w:themeColor="text1"/>
              </w:rPr>
              <w:t>impact</w:t>
            </w:r>
            <w:r w:rsidR="00E437D3" w:rsidRPr="00B450F9">
              <w:rPr>
                <w:color w:val="000000" w:themeColor="text1"/>
              </w:rPr>
              <w:t xml:space="preserve"> of interconnecting </w:t>
            </w:r>
            <w:r w:rsidR="00E00CC6">
              <w:rPr>
                <w:color w:val="000000" w:themeColor="text1"/>
              </w:rPr>
              <w:t>a</w:t>
            </w:r>
            <w:r w:rsidR="00E437D3" w:rsidRPr="00B450F9">
              <w:rPr>
                <w:color w:val="000000" w:themeColor="text1"/>
              </w:rPr>
              <w:t xml:space="preserve"> </w:t>
            </w:r>
            <w:r w:rsidR="00A57661">
              <w:rPr>
                <w:color w:val="000000" w:themeColor="text1"/>
              </w:rPr>
              <w:t xml:space="preserve">large </w:t>
            </w:r>
            <w:r w:rsidR="00E437D3" w:rsidRPr="00B450F9">
              <w:rPr>
                <w:color w:val="000000" w:themeColor="text1"/>
              </w:rPr>
              <w:t>solar canopy system</w:t>
            </w:r>
            <w:r w:rsidR="00467061">
              <w:rPr>
                <w:color w:val="000000" w:themeColor="text1"/>
              </w:rPr>
              <w:t xml:space="preserve"> to provide clean energy on-site.</w:t>
            </w:r>
          </w:p>
        </w:tc>
        <w:tc>
          <w:tcPr>
            <w:tcW w:w="1296" w:type="dxa"/>
            <w:tcBorders>
              <w:left w:val="single" w:sz="4" w:space="0" w:color="auto"/>
              <w:right w:val="single" w:sz="4" w:space="0" w:color="auto"/>
            </w:tcBorders>
            <w:vAlign w:val="center"/>
          </w:tcPr>
          <w:p w:rsidR="00812B73" w:rsidRPr="00B450F9"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450F9">
              <w:rPr>
                <w:color w:val="000000" w:themeColor="text1"/>
              </w:rPr>
              <w:t>$25,600</w:t>
            </w:r>
          </w:p>
        </w:tc>
      </w:tr>
      <w:tr w:rsidR="00812B73" w:rsidRPr="006B76F7" w:rsidTr="008913CC">
        <w:trPr>
          <w:trHeight w:val="1430"/>
        </w:trPr>
        <w:tc>
          <w:tcPr>
            <w:cnfStyle w:val="001000000000" w:firstRow="0" w:lastRow="0" w:firstColumn="1" w:lastColumn="0" w:oddVBand="0" w:evenVBand="0" w:oddHBand="0" w:evenHBand="0" w:firstRowFirstColumn="0" w:firstRowLastColumn="0" w:lastRowFirstColumn="0" w:lastRowLastColumn="0"/>
            <w:tcW w:w="1818" w:type="dxa"/>
            <w:tcBorders>
              <w:bottom w:val="single" w:sz="4" w:space="0" w:color="auto"/>
            </w:tcBorders>
            <w:vAlign w:val="center"/>
          </w:tcPr>
          <w:p w:rsidR="00812B73" w:rsidRPr="00B450F9" w:rsidRDefault="00812B73" w:rsidP="00B450F9">
            <w:pPr>
              <w:jc w:val="center"/>
              <w:rPr>
                <w:color w:val="000000" w:themeColor="text1"/>
              </w:rPr>
            </w:pPr>
            <w:r w:rsidRPr="00B450F9">
              <w:rPr>
                <w:color w:val="000000" w:themeColor="text1"/>
              </w:rPr>
              <w:t>UMass Boston</w:t>
            </w:r>
          </w:p>
        </w:tc>
        <w:tc>
          <w:tcPr>
            <w:tcW w:w="1620" w:type="dxa"/>
            <w:tcBorders>
              <w:bottom w:val="single" w:sz="4" w:space="0" w:color="auto"/>
            </w:tcBorders>
            <w:vAlign w:val="center"/>
          </w:tcPr>
          <w:p w:rsidR="00812B73" w:rsidRPr="00B450F9"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450F9">
              <w:rPr>
                <w:color w:val="000000" w:themeColor="text1"/>
              </w:rPr>
              <w:t>Solar PV</w:t>
            </w:r>
          </w:p>
        </w:tc>
        <w:tc>
          <w:tcPr>
            <w:tcW w:w="10170" w:type="dxa"/>
            <w:tcBorders>
              <w:bottom w:val="single" w:sz="4" w:space="0" w:color="auto"/>
            </w:tcBorders>
            <w:vAlign w:val="center"/>
          </w:tcPr>
          <w:p w:rsidR="00812B73" w:rsidRPr="00B450F9" w:rsidRDefault="00812B73" w:rsidP="00467061">
            <w:pPr>
              <w:cnfStyle w:val="000000000000" w:firstRow="0" w:lastRow="0" w:firstColumn="0" w:lastColumn="0" w:oddVBand="0" w:evenVBand="0" w:oddHBand="0" w:evenHBand="0" w:firstRowFirstColumn="0" w:firstRowLastColumn="0" w:lastRowFirstColumn="0" w:lastRowLastColumn="0"/>
              <w:rPr>
                <w:color w:val="000000" w:themeColor="text1"/>
              </w:rPr>
            </w:pPr>
            <w:r w:rsidRPr="00B450F9">
              <w:rPr>
                <w:color w:val="000000" w:themeColor="text1"/>
              </w:rPr>
              <w:t xml:space="preserve">In 2019, </w:t>
            </w:r>
            <w:r w:rsidR="00E437D3" w:rsidRPr="00B450F9">
              <w:rPr>
                <w:color w:val="000000" w:themeColor="text1"/>
              </w:rPr>
              <w:t xml:space="preserve">UMass Boston was awarded a grant for a third party-owned 644 kW solar canopy and storage system on campus that is expected to generate around 789,900 kWh of renewable electricity annually. The solar plus storage system is expected to provide UMass Boston with an average of over $99,000 per year in project benefits (avoided electricity costs and shared revenue), with estimated 20-year project benefits of approximately $1.9 million. The project also includes 11 single-head electric vehicle charging stations. </w:t>
            </w:r>
          </w:p>
        </w:tc>
        <w:tc>
          <w:tcPr>
            <w:tcW w:w="1296" w:type="dxa"/>
            <w:tcBorders>
              <w:bottom w:val="single" w:sz="4" w:space="0" w:color="auto"/>
            </w:tcBorders>
            <w:vAlign w:val="center"/>
          </w:tcPr>
          <w:p w:rsidR="00812B73" w:rsidRPr="00B450F9"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450F9">
              <w:rPr>
                <w:color w:val="000000" w:themeColor="text1"/>
              </w:rPr>
              <w:t>$625,000</w:t>
            </w:r>
          </w:p>
        </w:tc>
      </w:tr>
      <w:tr w:rsidR="00812B73" w:rsidRPr="006B76F7" w:rsidTr="008913CC">
        <w:trPr>
          <w:cnfStyle w:val="000000100000" w:firstRow="0" w:lastRow="0" w:firstColumn="0" w:lastColumn="0" w:oddVBand="0" w:evenVBand="0" w:oddHBand="1" w:evenHBand="0"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vAlign w:val="center"/>
          </w:tcPr>
          <w:p w:rsidR="00812B73" w:rsidRPr="00B450F9" w:rsidRDefault="005A2AE5" w:rsidP="00B450F9">
            <w:pPr>
              <w:jc w:val="center"/>
              <w:rPr>
                <w:color w:val="000000" w:themeColor="text1"/>
              </w:rPr>
            </w:pPr>
            <w:r w:rsidRPr="00B450F9">
              <w:rPr>
                <w:color w:val="000000" w:themeColor="text1"/>
              </w:rPr>
              <w:t>Massachusetts Emergency Management Agency</w:t>
            </w:r>
          </w:p>
        </w:tc>
        <w:tc>
          <w:tcPr>
            <w:tcW w:w="1620" w:type="dxa"/>
            <w:tcBorders>
              <w:left w:val="single" w:sz="4" w:space="0" w:color="auto"/>
              <w:right w:val="single" w:sz="4" w:space="0" w:color="auto"/>
            </w:tcBorders>
            <w:vAlign w:val="center"/>
          </w:tcPr>
          <w:p w:rsidR="00812B73" w:rsidRPr="00B450F9"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450F9">
              <w:rPr>
                <w:color w:val="000000" w:themeColor="text1"/>
              </w:rPr>
              <w:t>Solar PV</w:t>
            </w:r>
          </w:p>
        </w:tc>
        <w:tc>
          <w:tcPr>
            <w:tcW w:w="10170" w:type="dxa"/>
            <w:tcBorders>
              <w:left w:val="single" w:sz="4" w:space="0" w:color="auto"/>
              <w:right w:val="single" w:sz="4" w:space="0" w:color="auto"/>
            </w:tcBorders>
            <w:vAlign w:val="center"/>
          </w:tcPr>
          <w:p w:rsidR="00812B73" w:rsidRPr="00B450F9"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B450F9">
              <w:rPr>
                <w:color w:val="000000" w:themeColor="text1"/>
              </w:rPr>
              <w:t xml:space="preserve">In 2019, </w:t>
            </w:r>
            <w:r w:rsidR="005A2AE5" w:rsidRPr="00B450F9">
              <w:rPr>
                <w:color w:val="000000" w:themeColor="text1"/>
              </w:rPr>
              <w:t xml:space="preserve">MEMA was awarded a grant for a </w:t>
            </w:r>
            <w:proofErr w:type="gramStart"/>
            <w:r w:rsidR="005A2AE5" w:rsidRPr="00B450F9">
              <w:rPr>
                <w:color w:val="000000" w:themeColor="text1"/>
              </w:rPr>
              <w:t>275 kW</w:t>
            </w:r>
            <w:proofErr w:type="gramEnd"/>
            <w:r w:rsidR="005A2AE5" w:rsidRPr="00B450F9">
              <w:rPr>
                <w:color w:val="000000" w:themeColor="text1"/>
              </w:rPr>
              <w:t xml:space="preserve"> solar canopy atop its underground bunker in Framingham. Annually, the solar installation is expected to generate 376,000 kWh and </w:t>
            </w:r>
            <w:r w:rsidR="00360D9C">
              <w:rPr>
                <w:color w:val="000000" w:themeColor="text1"/>
              </w:rPr>
              <w:t>provide</w:t>
            </w:r>
            <w:r w:rsidR="005A2AE5" w:rsidRPr="00B450F9">
              <w:rPr>
                <w:color w:val="000000" w:themeColor="text1"/>
              </w:rPr>
              <w:t xml:space="preserve"> over $</w:t>
            </w:r>
            <w:r w:rsidR="00360D9C">
              <w:rPr>
                <w:color w:val="000000" w:themeColor="text1"/>
              </w:rPr>
              <w:t>100</w:t>
            </w:r>
            <w:r w:rsidR="005A2AE5" w:rsidRPr="00B450F9">
              <w:rPr>
                <w:color w:val="000000" w:themeColor="text1"/>
              </w:rPr>
              <w:t xml:space="preserve">,000 in </w:t>
            </w:r>
            <w:r w:rsidR="00360D9C" w:rsidRPr="00360D9C">
              <w:rPr>
                <w:color w:val="000000" w:themeColor="text1"/>
              </w:rPr>
              <w:t xml:space="preserve">avoided electricity costs and revenue </w:t>
            </w:r>
            <w:r w:rsidR="00360D9C">
              <w:rPr>
                <w:color w:val="000000" w:themeColor="text1"/>
              </w:rPr>
              <w:t>annually</w:t>
            </w:r>
            <w:r w:rsidR="005A2AE5" w:rsidRPr="00B450F9">
              <w:rPr>
                <w:color w:val="000000" w:themeColor="text1"/>
              </w:rPr>
              <w:t>. The project also includes a dual-head electric vehicle charging station and pre-wiring for additional stations to be added in the future.</w:t>
            </w:r>
          </w:p>
        </w:tc>
        <w:tc>
          <w:tcPr>
            <w:tcW w:w="1296" w:type="dxa"/>
            <w:tcBorders>
              <w:left w:val="single" w:sz="4" w:space="0" w:color="auto"/>
              <w:right w:val="single" w:sz="4" w:space="0" w:color="auto"/>
            </w:tcBorders>
            <w:vAlign w:val="center"/>
          </w:tcPr>
          <w:p w:rsidR="00812B73" w:rsidRPr="00B450F9" w:rsidRDefault="0061673E"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450F9">
              <w:rPr>
                <w:color w:val="000000" w:themeColor="text1"/>
              </w:rPr>
              <w:t>$453,750</w:t>
            </w:r>
          </w:p>
        </w:tc>
      </w:tr>
      <w:tr w:rsidR="00812B73" w:rsidRPr="006B76F7" w:rsidTr="00B647F6">
        <w:trPr>
          <w:trHeight w:val="1457"/>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6B76F7" w:rsidRDefault="00812B73" w:rsidP="00B450F9">
            <w:pPr>
              <w:jc w:val="center"/>
              <w:rPr>
                <w:color w:val="auto"/>
              </w:rPr>
            </w:pPr>
            <w:r w:rsidRPr="006B76F7">
              <w:rPr>
                <w:color w:val="auto"/>
              </w:rPr>
              <w:t>Salem State University</w:t>
            </w:r>
          </w:p>
        </w:tc>
        <w:tc>
          <w:tcPr>
            <w:tcW w:w="1620" w:type="dxa"/>
            <w:vAlign w:val="center"/>
          </w:tcPr>
          <w:p w:rsidR="00812B73" w:rsidRPr="006B76F7"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Solar PV</w:t>
            </w:r>
          </w:p>
        </w:tc>
        <w:tc>
          <w:tcPr>
            <w:tcW w:w="10170" w:type="dxa"/>
            <w:vAlign w:val="center"/>
          </w:tcPr>
          <w:p w:rsidR="00812B73" w:rsidRPr="006B76F7" w:rsidRDefault="00812B73" w:rsidP="0061673E">
            <w:pPr>
              <w:cnfStyle w:val="000000000000" w:firstRow="0" w:lastRow="0" w:firstColumn="0" w:lastColumn="0" w:oddVBand="0" w:evenVBand="0" w:oddHBand="0" w:evenHBand="0" w:firstRowFirstColumn="0" w:firstRowLastColumn="0" w:lastRowFirstColumn="0" w:lastRowLastColumn="0"/>
              <w:rPr>
                <w:color w:val="auto"/>
              </w:rPr>
            </w:pPr>
            <w:r>
              <w:rPr>
                <w:color w:val="auto"/>
              </w:rPr>
              <w:t>In 2018, SSU was awarded a solar installation grant for three rooftop systems totaling 387 kW through a third-party owned</w:t>
            </w:r>
            <w:bookmarkStart w:id="0" w:name="_GoBack"/>
            <w:bookmarkEnd w:id="0"/>
            <w:r>
              <w:rPr>
                <w:color w:val="auto"/>
              </w:rPr>
              <w:t xml:space="preserve"> power purchase agreement expected to generate 439,000 kWh annually. The installation at the Berry Library (178 kW), </w:t>
            </w:r>
            <w:proofErr w:type="spellStart"/>
            <w:r>
              <w:rPr>
                <w:color w:val="auto"/>
              </w:rPr>
              <w:t>Gassett</w:t>
            </w:r>
            <w:proofErr w:type="spellEnd"/>
            <w:r>
              <w:rPr>
                <w:color w:val="auto"/>
              </w:rPr>
              <w:t xml:space="preserve"> Fitness Center (102 kW), and Marsh Hall (107 kW) will reduce SSU’s electricity costs for the portion of electricity generated by these solar arrays by approximately 45% from about $0.14 per kWh to $0.08 per kWh, save $28,500 annually, or $543,000 over 20 years.</w:t>
            </w:r>
          </w:p>
        </w:tc>
        <w:tc>
          <w:tcPr>
            <w:tcW w:w="1296" w:type="dxa"/>
            <w:vAlign w:val="center"/>
          </w:tcPr>
          <w:p w:rsidR="00812B73" w:rsidRPr="006B76F7"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$193,500</w:t>
            </w:r>
          </w:p>
        </w:tc>
      </w:tr>
      <w:tr w:rsidR="00812B73" w:rsidRPr="0025180C"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25180C" w:rsidRDefault="00812B73" w:rsidP="00B450F9">
            <w:pPr>
              <w:jc w:val="center"/>
              <w:rPr>
                <w:color w:val="auto"/>
              </w:rPr>
            </w:pPr>
            <w:r w:rsidRPr="0025180C">
              <w:rPr>
                <w:color w:val="auto"/>
              </w:rPr>
              <w:t>UMass Amherst</w:t>
            </w:r>
          </w:p>
        </w:tc>
        <w:tc>
          <w:tcPr>
            <w:tcW w:w="1620" w:type="dxa"/>
            <w:vAlign w:val="center"/>
          </w:tcPr>
          <w:p w:rsidR="00812B73" w:rsidRPr="0025180C"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25180C">
              <w:rPr>
                <w:color w:val="auto"/>
              </w:rPr>
              <w:t>Feasibility Study (Clean Energy)</w:t>
            </w:r>
          </w:p>
        </w:tc>
        <w:tc>
          <w:tcPr>
            <w:tcW w:w="10170" w:type="dxa"/>
            <w:vAlign w:val="center"/>
          </w:tcPr>
          <w:p w:rsidR="00812B73" w:rsidRPr="0025180C" w:rsidRDefault="00812B73" w:rsidP="0061673E">
            <w:pPr>
              <w:cnfStyle w:val="000000100000" w:firstRow="0" w:lastRow="0" w:firstColumn="0" w:lastColumn="0" w:oddVBand="0" w:evenVBand="0" w:oddHBand="1" w:evenHBand="0" w:firstRowFirstColumn="0" w:firstRowLastColumn="0" w:lastRowFirstColumn="0" w:lastRowLastColumn="0"/>
              <w:rPr>
                <w:color w:val="auto"/>
              </w:rPr>
            </w:pPr>
            <w:r>
              <w:rPr>
                <w:color w:val="auto"/>
              </w:rPr>
              <w:t>In 2018, UMA was awarded a feasibility study grant for a clean energy study for clean energy heating and cooling technologies at Memorial Hall as an alternative to replacing a failing steam line that currently feed the thermal needs of the building and to reduce greenhouse gas emissions. Technologies include ground source heat pumps and ductless mini-split air source heat pumps.</w:t>
            </w:r>
          </w:p>
        </w:tc>
        <w:tc>
          <w:tcPr>
            <w:tcW w:w="1296" w:type="dxa"/>
            <w:vAlign w:val="center"/>
          </w:tcPr>
          <w:p w:rsidR="00812B73" w:rsidRPr="0025180C"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$4,400</w:t>
            </w:r>
          </w:p>
        </w:tc>
      </w:tr>
      <w:tr w:rsidR="00812B73" w:rsidRPr="006F49F0" w:rsidTr="00B647F6">
        <w:trPr>
          <w:trHeight w:val="1259"/>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Default="00812B73" w:rsidP="00B450F9">
            <w:pPr>
              <w:jc w:val="center"/>
              <w:rPr>
                <w:color w:val="000000" w:themeColor="text1"/>
              </w:rPr>
            </w:pPr>
            <w:r>
              <w:rPr>
                <w:color w:val="000000" w:themeColor="text1"/>
              </w:rPr>
              <w:t>UMass Medical School</w:t>
            </w:r>
          </w:p>
        </w:tc>
        <w:tc>
          <w:tcPr>
            <w:tcW w:w="1620" w:type="dxa"/>
            <w:vAlign w:val="center"/>
          </w:tcPr>
          <w:p w:rsidR="00812B73" w:rsidRPr="00156B06"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sidRPr="00156B06">
              <w:rPr>
                <w:color w:val="auto"/>
              </w:rPr>
              <w:t>Feasibility Study</w:t>
            </w:r>
          </w:p>
          <w:p w:rsidR="00812B73" w:rsidRPr="00156B06" w:rsidRDefault="00812B73" w:rsidP="00B450F9">
            <w:pPr>
              <w:jc w:val="center"/>
              <w:cnfStyle w:val="000000000000" w:firstRow="0" w:lastRow="0" w:firstColumn="0" w:lastColumn="0" w:oddVBand="0" w:evenVBand="0" w:oddHBand="0" w:evenHBand="0" w:firstRowFirstColumn="0" w:firstRowLastColumn="0" w:lastRowFirstColumn="0" w:lastRowLastColumn="0"/>
            </w:pPr>
            <w:r w:rsidRPr="00156B06">
              <w:rPr>
                <w:color w:val="auto"/>
              </w:rPr>
              <w:t>(</w:t>
            </w:r>
            <w:r>
              <w:rPr>
                <w:color w:val="auto"/>
              </w:rPr>
              <w:t>Energy Storage</w:t>
            </w:r>
            <w:r w:rsidRPr="00156B06">
              <w:rPr>
                <w:color w:val="auto"/>
              </w:rPr>
              <w:t>)</w:t>
            </w:r>
          </w:p>
        </w:tc>
        <w:tc>
          <w:tcPr>
            <w:tcW w:w="10170" w:type="dxa"/>
            <w:vAlign w:val="center"/>
          </w:tcPr>
          <w:p w:rsidR="00812B73" w:rsidRPr="002D2617" w:rsidRDefault="00812B73" w:rsidP="0061673E">
            <w:pPr>
              <w:cnfStyle w:val="000000000000" w:firstRow="0" w:lastRow="0" w:firstColumn="0" w:lastColumn="0" w:oddVBand="0" w:evenVBand="0" w:oddHBand="0" w:evenHBand="0" w:firstRowFirstColumn="0" w:firstRowLastColumn="0" w:lastRowFirstColumn="0" w:lastRowLastColumn="0"/>
              <w:rPr>
                <w:color w:val="auto"/>
              </w:rPr>
            </w:pPr>
            <w:r w:rsidRPr="002D2617">
              <w:rPr>
                <w:color w:val="auto"/>
              </w:rPr>
              <w:t>In 201</w:t>
            </w:r>
            <w:r>
              <w:rPr>
                <w:color w:val="auto"/>
              </w:rPr>
              <w:t xml:space="preserve">8, UMMS was awarded a feasibility study grant for </w:t>
            </w:r>
            <w:r w:rsidRPr="00AB2950">
              <w:rPr>
                <w:color w:val="auto"/>
              </w:rPr>
              <w:t>an energy storage system in the existing Combined Heat and Power (CHP) plant at UMass Medical. The study includes a comprehensive economic analysis of the energy storage system in conjunction with the CHP to calculate the cost reduction and simple payback from peak demand decrease, energy arbitrage and other operation efficiency optimization</w:t>
            </w:r>
            <w:r>
              <w:rPr>
                <w:color w:val="auto"/>
              </w:rPr>
              <w:t>s</w:t>
            </w:r>
            <w:r w:rsidRPr="00AB2950">
              <w:rPr>
                <w:color w:val="auto"/>
              </w:rPr>
              <w:t>.</w:t>
            </w:r>
          </w:p>
        </w:tc>
        <w:tc>
          <w:tcPr>
            <w:tcW w:w="1296" w:type="dxa"/>
            <w:vAlign w:val="center"/>
          </w:tcPr>
          <w:p w:rsidR="00812B73"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$43,500</w:t>
            </w:r>
          </w:p>
        </w:tc>
      </w:tr>
      <w:tr w:rsidR="00812B73" w:rsidRPr="006F49F0"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6F49F0" w:rsidRDefault="00812B73" w:rsidP="00B450F9">
            <w:pPr>
              <w:jc w:val="center"/>
              <w:rPr>
                <w:color w:val="000000" w:themeColor="text1"/>
              </w:rPr>
            </w:pPr>
            <w:r>
              <w:rPr>
                <w:color w:val="000000" w:themeColor="text1"/>
              </w:rPr>
              <w:t>UMass Amherst</w:t>
            </w:r>
          </w:p>
        </w:tc>
        <w:tc>
          <w:tcPr>
            <w:tcW w:w="1620" w:type="dxa"/>
            <w:vAlign w:val="center"/>
          </w:tcPr>
          <w:p w:rsidR="00812B73" w:rsidRPr="00156B06"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156B06">
              <w:rPr>
                <w:color w:val="auto"/>
              </w:rPr>
              <w:t>Feasibility Study</w:t>
            </w:r>
          </w:p>
          <w:p w:rsidR="00812B73" w:rsidRPr="00156B06"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156B06">
              <w:rPr>
                <w:color w:val="auto"/>
              </w:rPr>
              <w:t>(Alternative Fuels Analysis)</w:t>
            </w:r>
          </w:p>
        </w:tc>
        <w:tc>
          <w:tcPr>
            <w:tcW w:w="10170" w:type="dxa"/>
            <w:vAlign w:val="center"/>
          </w:tcPr>
          <w:p w:rsidR="00812B73" w:rsidRPr="00156B06" w:rsidRDefault="00812B73" w:rsidP="0061673E">
            <w:pPr>
              <w:cnfStyle w:val="000000100000" w:firstRow="0" w:lastRow="0" w:firstColumn="0" w:lastColumn="0" w:oddVBand="0" w:evenVBand="0" w:oddHBand="1" w:evenHBand="0" w:firstRowFirstColumn="0" w:firstRowLastColumn="0" w:lastRowFirstColumn="0" w:lastRowLastColumn="0"/>
              <w:rPr>
                <w:color w:val="auto"/>
              </w:rPr>
            </w:pPr>
            <w:r w:rsidRPr="00156B06">
              <w:rPr>
                <w:color w:val="auto"/>
              </w:rPr>
              <w:t xml:space="preserve">In 2018, UMA was awarded a feasibility study grant for an alternative fuels analysis for the </w:t>
            </w:r>
            <w:r>
              <w:rPr>
                <w:color w:val="auto"/>
              </w:rPr>
              <w:t xml:space="preserve">future </w:t>
            </w:r>
            <w:r w:rsidRPr="00156B06">
              <w:rPr>
                <w:color w:val="auto"/>
              </w:rPr>
              <w:t>expansion of</w:t>
            </w:r>
            <w:r>
              <w:rPr>
                <w:color w:val="auto"/>
              </w:rPr>
              <w:t xml:space="preserve"> the</w:t>
            </w:r>
            <w:r w:rsidRPr="00156B06">
              <w:rPr>
                <w:color w:val="auto"/>
              </w:rPr>
              <w:t xml:space="preserve"> Central Heating Plant and campus electrical distribution system at UMass Amherst. This includes the study of alternative bio-fuel use in Central Heating Plant, alternative fuels in existing, satellite and/or new buildings, expansion of on-campus solar PV, and enhanced reliability and resiliency.</w:t>
            </w:r>
          </w:p>
        </w:tc>
        <w:tc>
          <w:tcPr>
            <w:tcW w:w="1296" w:type="dxa"/>
            <w:vAlign w:val="center"/>
          </w:tcPr>
          <w:p w:rsidR="00812B73" w:rsidRPr="006F49F0"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$100,000</w:t>
            </w:r>
          </w:p>
        </w:tc>
      </w:tr>
      <w:tr w:rsidR="00812B73" w:rsidRPr="007D0552" w:rsidTr="0061673E">
        <w:trPr>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7D0552" w:rsidRDefault="00812B73" w:rsidP="00B450F9">
            <w:pPr>
              <w:jc w:val="center"/>
              <w:rPr>
                <w:color w:val="auto"/>
              </w:rPr>
            </w:pPr>
            <w:r w:rsidRPr="007D0552">
              <w:rPr>
                <w:color w:val="auto"/>
              </w:rPr>
              <w:t>Mass. College of Liberal Arts</w:t>
            </w:r>
          </w:p>
        </w:tc>
        <w:tc>
          <w:tcPr>
            <w:tcW w:w="1620" w:type="dxa"/>
            <w:vAlign w:val="center"/>
          </w:tcPr>
          <w:p w:rsidR="00812B73" w:rsidRPr="007D0552"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sidRPr="007D0552">
              <w:rPr>
                <w:color w:val="auto"/>
              </w:rPr>
              <w:t>Combined Heat and Power</w:t>
            </w:r>
            <w:r>
              <w:rPr>
                <w:color w:val="auto"/>
              </w:rPr>
              <w:t xml:space="preserve"> (CHP)</w:t>
            </w:r>
          </w:p>
        </w:tc>
        <w:tc>
          <w:tcPr>
            <w:tcW w:w="10170" w:type="dxa"/>
            <w:vAlign w:val="center"/>
          </w:tcPr>
          <w:p w:rsidR="00812B73" w:rsidRPr="007D0552" w:rsidRDefault="00812B73" w:rsidP="0061673E">
            <w:pP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D0552">
              <w:rPr>
                <w:color w:val="auto"/>
              </w:rPr>
              <w:t>In 201</w:t>
            </w:r>
            <w:r>
              <w:rPr>
                <w:color w:val="auto"/>
              </w:rPr>
              <w:t>8</w:t>
            </w:r>
            <w:r w:rsidRPr="007D0552">
              <w:rPr>
                <w:color w:val="auto"/>
              </w:rPr>
              <w:t>, M</w:t>
            </w:r>
            <w:r>
              <w:rPr>
                <w:color w:val="auto"/>
              </w:rPr>
              <w:t>CLA was awarded a grant for a 7</w:t>
            </w:r>
            <w:r w:rsidRPr="007D0552">
              <w:rPr>
                <w:color w:val="auto"/>
              </w:rPr>
              <w:t>5</w:t>
            </w:r>
            <w:r>
              <w:rPr>
                <w:color w:val="auto"/>
              </w:rPr>
              <w:t xml:space="preserve"> </w:t>
            </w:r>
            <w:r w:rsidRPr="007D0552">
              <w:rPr>
                <w:color w:val="auto"/>
              </w:rPr>
              <w:t xml:space="preserve">kW </w:t>
            </w:r>
            <w:r>
              <w:rPr>
                <w:color w:val="auto"/>
              </w:rPr>
              <w:t>CHP</w:t>
            </w:r>
            <w:r w:rsidRPr="007D0552">
              <w:rPr>
                <w:color w:val="auto"/>
              </w:rPr>
              <w:t xml:space="preserve"> system for the college’s Feigenbaum Center for Science and Innovation</w:t>
            </w:r>
            <w:r>
              <w:rPr>
                <w:color w:val="auto"/>
              </w:rPr>
              <w:t xml:space="preserve"> in North Adams</w:t>
            </w:r>
            <w:r w:rsidRPr="007D0552">
              <w:rPr>
                <w:color w:val="auto"/>
              </w:rPr>
              <w:t>.</w:t>
            </w:r>
            <w:r>
              <w:rPr>
                <w:color w:val="auto"/>
              </w:rPr>
              <w:t xml:space="preserve"> The </w:t>
            </w:r>
            <w:r w:rsidRPr="00CE19C5">
              <w:rPr>
                <w:color w:val="auto"/>
              </w:rPr>
              <w:t xml:space="preserve">system </w:t>
            </w:r>
            <w:r w:rsidRPr="00CE19C5">
              <w:rPr>
                <w:rFonts w:eastAsia="Times New Roman" w:cs="Arial"/>
                <w:color w:val="auto"/>
                <w:szCs w:val="24"/>
              </w:rPr>
              <w:t xml:space="preserve">is expected to </w:t>
            </w:r>
            <w:r>
              <w:rPr>
                <w:rFonts w:eastAsia="Times New Roman" w:cs="Arial"/>
                <w:color w:val="auto"/>
                <w:szCs w:val="24"/>
              </w:rPr>
              <w:t xml:space="preserve">reduce the consumption of 624,000 </w:t>
            </w:r>
            <w:r w:rsidRPr="00CE19C5">
              <w:rPr>
                <w:rFonts w:eastAsia="Times New Roman" w:cs="Arial"/>
                <w:color w:val="auto"/>
                <w:szCs w:val="24"/>
              </w:rPr>
              <w:t xml:space="preserve">kWh of grid electricity annually, </w:t>
            </w:r>
            <w:r w:rsidRPr="00CE19C5">
              <w:rPr>
                <w:color w:val="auto"/>
              </w:rPr>
              <w:t>result in $</w:t>
            </w:r>
            <w:r>
              <w:rPr>
                <w:color w:val="auto"/>
              </w:rPr>
              <w:t>80</w:t>
            </w:r>
            <w:r w:rsidRPr="00CE19C5">
              <w:rPr>
                <w:color w:val="auto"/>
              </w:rPr>
              <w:t>,000 in energy costs savings and Alternative Energy Credits (AECs) revenue</w:t>
            </w:r>
            <w:r>
              <w:rPr>
                <w:color w:val="auto"/>
              </w:rPr>
              <w:t xml:space="preserve">, and </w:t>
            </w:r>
            <w:r>
              <w:rPr>
                <w:rFonts w:eastAsia="Times New Roman" w:cs="Arial"/>
                <w:color w:val="auto"/>
                <w:szCs w:val="24"/>
              </w:rPr>
              <w:t xml:space="preserve">reduce </w:t>
            </w:r>
            <w:r w:rsidRPr="00CE19C5">
              <w:rPr>
                <w:rFonts w:eastAsia="Times New Roman" w:cs="Arial"/>
                <w:color w:val="auto"/>
                <w:szCs w:val="24"/>
              </w:rPr>
              <w:t xml:space="preserve">greenhouse gas emissions </w:t>
            </w:r>
            <w:r>
              <w:rPr>
                <w:rFonts w:eastAsia="Times New Roman" w:cs="Arial"/>
                <w:color w:val="auto"/>
                <w:szCs w:val="24"/>
              </w:rPr>
              <w:t>97</w:t>
            </w:r>
            <w:r w:rsidRPr="00CE19C5">
              <w:rPr>
                <w:rFonts w:eastAsia="Times New Roman" w:cs="Arial"/>
                <w:color w:val="auto"/>
                <w:szCs w:val="24"/>
              </w:rPr>
              <w:t xml:space="preserve"> metric tons. It will also provide resiliency benefits, as on-site standby generator capacity </w:t>
            </w:r>
            <w:r>
              <w:rPr>
                <w:rFonts w:eastAsia="Times New Roman" w:cs="Arial"/>
                <w:color w:val="auto"/>
                <w:szCs w:val="24"/>
              </w:rPr>
              <w:t xml:space="preserve">will be able to </w:t>
            </w:r>
            <w:r w:rsidRPr="00CE19C5">
              <w:rPr>
                <w:rFonts w:eastAsia="Times New Roman" w:cs="Arial"/>
                <w:color w:val="auto"/>
                <w:szCs w:val="24"/>
              </w:rPr>
              <w:t xml:space="preserve">generate power </w:t>
            </w:r>
            <w:r>
              <w:rPr>
                <w:rFonts w:eastAsia="Times New Roman" w:cs="Arial"/>
                <w:color w:val="auto"/>
                <w:szCs w:val="24"/>
              </w:rPr>
              <w:t xml:space="preserve">to maintain critical laboratory and public safety </w:t>
            </w:r>
            <w:r w:rsidRPr="00CE19C5">
              <w:rPr>
                <w:rFonts w:eastAsia="Times New Roman" w:cs="Arial"/>
                <w:color w:val="auto"/>
                <w:szCs w:val="24"/>
              </w:rPr>
              <w:t>loads.</w:t>
            </w:r>
          </w:p>
        </w:tc>
        <w:tc>
          <w:tcPr>
            <w:tcW w:w="1296" w:type="dxa"/>
            <w:vAlign w:val="center"/>
          </w:tcPr>
          <w:p w:rsidR="00812B73" w:rsidRPr="007D0552"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sidRPr="007D0552">
              <w:rPr>
                <w:color w:val="auto"/>
              </w:rPr>
              <w:t>$</w:t>
            </w:r>
            <w:r>
              <w:rPr>
                <w:color w:val="auto"/>
              </w:rPr>
              <w:t>208,670</w:t>
            </w:r>
          </w:p>
        </w:tc>
      </w:tr>
      <w:tr w:rsidR="00812B73" w:rsidRPr="006F49F0"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6F49F0" w:rsidRDefault="00812B73" w:rsidP="00B450F9">
            <w:pPr>
              <w:jc w:val="center"/>
              <w:rPr>
                <w:color w:val="000000" w:themeColor="text1"/>
              </w:rPr>
            </w:pPr>
            <w:r>
              <w:rPr>
                <w:color w:val="000000" w:themeColor="text1"/>
              </w:rPr>
              <w:lastRenderedPageBreak/>
              <w:t>Dept. of Correction</w:t>
            </w:r>
          </w:p>
        </w:tc>
        <w:tc>
          <w:tcPr>
            <w:tcW w:w="1620" w:type="dxa"/>
            <w:vAlign w:val="center"/>
          </w:tcPr>
          <w:p w:rsidR="00812B73" w:rsidRPr="00156B06"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156B06">
              <w:rPr>
                <w:color w:val="auto"/>
              </w:rPr>
              <w:t>Feasibility Study         (Solar Canopy)</w:t>
            </w:r>
          </w:p>
        </w:tc>
        <w:tc>
          <w:tcPr>
            <w:tcW w:w="10170" w:type="dxa"/>
            <w:vAlign w:val="center"/>
          </w:tcPr>
          <w:p w:rsidR="00812B73" w:rsidRPr="00156B06" w:rsidRDefault="00812B73" w:rsidP="0061673E">
            <w:pPr>
              <w:cnfStyle w:val="000000100000" w:firstRow="0" w:lastRow="0" w:firstColumn="0" w:lastColumn="0" w:oddVBand="0" w:evenVBand="0" w:oddHBand="1" w:evenHBand="0" w:firstRowFirstColumn="0" w:firstRowLastColumn="0" w:lastRowFirstColumn="0" w:lastRowLastColumn="0"/>
              <w:rPr>
                <w:color w:val="auto"/>
              </w:rPr>
            </w:pPr>
            <w:r w:rsidRPr="00156B06">
              <w:rPr>
                <w:color w:val="auto"/>
              </w:rPr>
              <w:t>In 2018, DOC was awarded a feasibility study grant for a solar canopy study of a 67,000 square feet parking area across three parking lots at the Department of Correction’s Milford Headquarters.</w:t>
            </w:r>
          </w:p>
        </w:tc>
        <w:tc>
          <w:tcPr>
            <w:tcW w:w="1296" w:type="dxa"/>
            <w:vAlign w:val="center"/>
          </w:tcPr>
          <w:p w:rsidR="00812B73" w:rsidRPr="006F49F0"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$30,300</w:t>
            </w:r>
          </w:p>
        </w:tc>
      </w:tr>
      <w:tr w:rsidR="00812B73" w:rsidRPr="006F49F0" w:rsidTr="0061673E">
        <w:trPr>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6F49F0" w:rsidRDefault="00812B73" w:rsidP="00B450F9">
            <w:pPr>
              <w:jc w:val="center"/>
              <w:rPr>
                <w:color w:val="000000" w:themeColor="text1"/>
              </w:rPr>
            </w:pPr>
            <w:r w:rsidRPr="006F49F0">
              <w:rPr>
                <w:color w:val="000000" w:themeColor="text1"/>
              </w:rPr>
              <w:t>MA National Guard</w:t>
            </w:r>
          </w:p>
        </w:tc>
        <w:tc>
          <w:tcPr>
            <w:tcW w:w="1620" w:type="dxa"/>
            <w:vAlign w:val="center"/>
          </w:tcPr>
          <w:p w:rsidR="00812B73" w:rsidRPr="006F49F0"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F49F0">
              <w:rPr>
                <w:color w:val="000000" w:themeColor="text1"/>
              </w:rPr>
              <w:t>Solar PV Canopy</w:t>
            </w:r>
          </w:p>
        </w:tc>
        <w:tc>
          <w:tcPr>
            <w:tcW w:w="10170" w:type="dxa"/>
            <w:vAlign w:val="center"/>
          </w:tcPr>
          <w:p w:rsidR="00812B73" w:rsidRPr="006F49F0"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6F49F0">
              <w:rPr>
                <w:color w:val="000000" w:themeColor="text1"/>
              </w:rPr>
              <w:t>In 2017, the MA National Guard was awarded a grant</w:t>
            </w:r>
            <w:r>
              <w:rPr>
                <w:color w:val="000000" w:themeColor="text1"/>
              </w:rPr>
              <w:t xml:space="preserve"> for a 205 kW solar canopy at the Natick Readiness Center in Natick. Annually, the solar installation is expected to generate 260,000 kWh, save $30,000 in energy costs, and produce enough electricity to offset approximately 82 percent of the facility’s electricity consumption. The project also includes a dual-head electric vehicle charging station and pre-wiring </w:t>
            </w:r>
            <w:r w:rsidR="005A2AE5">
              <w:rPr>
                <w:color w:val="000000" w:themeColor="text1"/>
              </w:rPr>
              <w:t xml:space="preserve">for </w:t>
            </w:r>
            <w:r>
              <w:rPr>
                <w:color w:val="000000" w:themeColor="text1"/>
              </w:rPr>
              <w:t>additional stations to be added in the future.</w:t>
            </w:r>
          </w:p>
        </w:tc>
        <w:tc>
          <w:tcPr>
            <w:tcW w:w="1296" w:type="dxa"/>
            <w:vAlign w:val="center"/>
          </w:tcPr>
          <w:p w:rsidR="00812B73" w:rsidRPr="006F49F0"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F49F0">
              <w:rPr>
                <w:color w:val="000000" w:themeColor="text1"/>
              </w:rPr>
              <w:t>$256,250</w:t>
            </w:r>
          </w:p>
        </w:tc>
      </w:tr>
      <w:tr w:rsidR="00812B73" w:rsidRPr="007D0552" w:rsidTr="00A449ED">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092FB1" w:rsidRDefault="00812B73" w:rsidP="00B450F9">
            <w:pPr>
              <w:jc w:val="center"/>
              <w:rPr>
                <w:color w:val="auto"/>
              </w:rPr>
            </w:pPr>
            <w:r>
              <w:rPr>
                <w:color w:val="auto"/>
              </w:rPr>
              <w:t>Dept. of Correction</w:t>
            </w:r>
          </w:p>
        </w:tc>
        <w:tc>
          <w:tcPr>
            <w:tcW w:w="1620" w:type="dxa"/>
            <w:vAlign w:val="center"/>
          </w:tcPr>
          <w:p w:rsidR="00812B73" w:rsidRPr="00092FB1"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092FB1">
              <w:rPr>
                <w:color w:val="auto"/>
              </w:rPr>
              <w:t>Vehicle Fleet Efficiency: Hybrid Conversion</w:t>
            </w:r>
          </w:p>
        </w:tc>
        <w:tc>
          <w:tcPr>
            <w:tcW w:w="10170" w:type="dxa"/>
            <w:vAlign w:val="center"/>
          </w:tcPr>
          <w:p w:rsidR="00812B73" w:rsidRPr="00092FB1" w:rsidRDefault="00812B73" w:rsidP="0061673E">
            <w:pPr>
              <w:cnfStyle w:val="000000100000" w:firstRow="0" w:lastRow="0" w:firstColumn="0" w:lastColumn="0" w:oddVBand="0" w:evenVBand="0" w:oddHBand="1" w:evenHBand="0" w:firstRowFirstColumn="0" w:firstRowLastColumn="0" w:lastRowFirstColumn="0" w:lastRowLastColumn="0"/>
              <w:rPr>
                <w:color w:val="auto"/>
              </w:rPr>
            </w:pPr>
            <w:r w:rsidRPr="00092FB1">
              <w:rPr>
                <w:color w:val="auto"/>
              </w:rPr>
              <w:t>In 2017, DOC was awarded a grant for the after-market hybrid conversion of fourteen vans in the agency’s fleet, making them approximately 20% more efficient. These conversions are expected to save DOC more than 2,300 gallons of fuel and $5,250 in fuel costs each year, and reduce 20 metric tons in greenhouse gas emissions annually. The conversions will also reduce brake maintenance costs. This conversion with support the agency’s efforts to meet the Fuel Efficiency Standard for the State Fleet.</w:t>
            </w:r>
          </w:p>
        </w:tc>
        <w:tc>
          <w:tcPr>
            <w:tcW w:w="1296" w:type="dxa"/>
            <w:vAlign w:val="center"/>
          </w:tcPr>
          <w:p w:rsidR="00812B73" w:rsidRPr="00092FB1"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092FB1">
              <w:rPr>
                <w:color w:val="auto"/>
              </w:rPr>
              <w:t>$131,880</w:t>
            </w:r>
          </w:p>
        </w:tc>
      </w:tr>
      <w:tr w:rsidR="00812B73" w:rsidRPr="007D0552" w:rsidTr="0061673E">
        <w:trPr>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092FB1" w:rsidRDefault="00812B73" w:rsidP="00B450F9">
            <w:pPr>
              <w:jc w:val="center"/>
              <w:rPr>
                <w:color w:val="auto"/>
              </w:rPr>
            </w:pPr>
            <w:r w:rsidRPr="00092FB1">
              <w:rPr>
                <w:color w:val="auto"/>
              </w:rPr>
              <w:t>Dept.</w:t>
            </w:r>
            <w:r>
              <w:rPr>
                <w:color w:val="auto"/>
              </w:rPr>
              <w:t xml:space="preserve"> of Developmental Services</w:t>
            </w:r>
          </w:p>
        </w:tc>
        <w:tc>
          <w:tcPr>
            <w:tcW w:w="1620" w:type="dxa"/>
            <w:vAlign w:val="center"/>
          </w:tcPr>
          <w:p w:rsidR="00812B73" w:rsidRPr="00092FB1"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sidRPr="00092FB1">
              <w:rPr>
                <w:color w:val="auto"/>
              </w:rPr>
              <w:t>Vehicle Fleet Efficiency: Hybrid Conversion</w:t>
            </w:r>
          </w:p>
        </w:tc>
        <w:tc>
          <w:tcPr>
            <w:tcW w:w="10170" w:type="dxa"/>
            <w:vAlign w:val="center"/>
          </w:tcPr>
          <w:p w:rsidR="00812B73" w:rsidRPr="00092FB1" w:rsidRDefault="00812B73" w:rsidP="0061673E">
            <w:pPr>
              <w:cnfStyle w:val="000000000000" w:firstRow="0" w:lastRow="0" w:firstColumn="0" w:lastColumn="0" w:oddVBand="0" w:evenVBand="0" w:oddHBand="0" w:evenHBand="0" w:firstRowFirstColumn="0" w:firstRowLastColumn="0" w:lastRowFirstColumn="0" w:lastRowLastColumn="0"/>
              <w:rPr>
                <w:color w:val="auto"/>
              </w:rPr>
            </w:pPr>
            <w:r w:rsidRPr="00092FB1">
              <w:rPr>
                <w:color w:val="auto"/>
              </w:rPr>
              <w:t>In 2017, DDS was awarded a grant for the after-market hybrid conversion of nine vans in the agency’s fleet, making them approximately 20% more efficient. These conversions are expected to save more than 1,500 gallons of fuel and $3,300 in fuel costs each year, and reduce 13 metric tons in greenhouse gas emissions annually. The conversions will also reduce brake maintenance costs. This conversion with support the agency’s efforts to meet the Fuel Efficiency Standard for the State Fleet.</w:t>
            </w:r>
          </w:p>
        </w:tc>
        <w:tc>
          <w:tcPr>
            <w:tcW w:w="1296" w:type="dxa"/>
            <w:vAlign w:val="center"/>
          </w:tcPr>
          <w:p w:rsidR="00812B73" w:rsidRPr="00092FB1" w:rsidRDefault="00812B73" w:rsidP="00B450F9">
            <w:pPr>
              <w:jc w:val="center"/>
              <w:cnfStyle w:val="000000000000" w:firstRow="0" w:lastRow="0" w:firstColumn="0" w:lastColumn="0" w:oddVBand="0" w:evenVBand="0" w:oddHBand="0" w:evenHBand="0" w:firstRowFirstColumn="0" w:firstRowLastColumn="0" w:lastRowFirstColumn="0" w:lastRowLastColumn="0"/>
              <w:rPr>
                <w:color w:val="auto"/>
              </w:rPr>
            </w:pPr>
            <w:r w:rsidRPr="00092FB1">
              <w:rPr>
                <w:color w:val="auto"/>
              </w:rPr>
              <w:t>$98,910</w:t>
            </w:r>
          </w:p>
        </w:tc>
      </w:tr>
      <w:tr w:rsidR="00812B73" w:rsidRPr="007D0552" w:rsidTr="00A449ED">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092FB1" w:rsidRDefault="00812B73" w:rsidP="00B450F9">
            <w:pPr>
              <w:jc w:val="center"/>
              <w:rPr>
                <w:color w:val="auto"/>
              </w:rPr>
            </w:pPr>
            <w:r>
              <w:rPr>
                <w:color w:val="auto"/>
              </w:rPr>
              <w:t>Dept. of Youth Services</w:t>
            </w:r>
          </w:p>
        </w:tc>
        <w:tc>
          <w:tcPr>
            <w:tcW w:w="1620" w:type="dxa"/>
            <w:vAlign w:val="center"/>
          </w:tcPr>
          <w:p w:rsidR="00812B73" w:rsidRPr="00092FB1"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092FB1">
              <w:rPr>
                <w:color w:val="auto"/>
              </w:rPr>
              <w:t>Vehicle Fleet Efficiency: Hybrid Conversion</w:t>
            </w:r>
          </w:p>
        </w:tc>
        <w:tc>
          <w:tcPr>
            <w:tcW w:w="10170" w:type="dxa"/>
            <w:vAlign w:val="center"/>
          </w:tcPr>
          <w:p w:rsidR="00812B73" w:rsidRPr="00092FB1" w:rsidRDefault="00812B73" w:rsidP="0061673E">
            <w:pPr>
              <w:cnfStyle w:val="000000100000" w:firstRow="0" w:lastRow="0" w:firstColumn="0" w:lastColumn="0" w:oddVBand="0" w:evenVBand="0" w:oddHBand="1" w:evenHBand="0" w:firstRowFirstColumn="0" w:firstRowLastColumn="0" w:lastRowFirstColumn="0" w:lastRowLastColumn="0"/>
              <w:rPr>
                <w:color w:val="auto"/>
              </w:rPr>
            </w:pPr>
            <w:r w:rsidRPr="00092FB1">
              <w:rPr>
                <w:color w:val="auto"/>
              </w:rPr>
              <w:t>In 2017, DYS was awarded a grant for the after-market hybrid conversion of two vans in the agency’s fleet, making them approximately 20% more efficient. These conversions are expected to save more than 285 gallons of fuel and $640 in fuel costs each year, and reduce 2.5 metric tons in greenhouse gas emissions annually. The conversions will also reduce brake maintenance costs. This conversion with support the agency’s efforts to meet the Fuel Efficiency Standard for the State Fleet.</w:t>
            </w:r>
          </w:p>
        </w:tc>
        <w:tc>
          <w:tcPr>
            <w:tcW w:w="1296" w:type="dxa"/>
            <w:vAlign w:val="center"/>
          </w:tcPr>
          <w:p w:rsidR="00812B73" w:rsidRPr="00092FB1" w:rsidRDefault="00812B73" w:rsidP="00B450F9">
            <w:pPr>
              <w:jc w:val="center"/>
              <w:cnfStyle w:val="000000100000" w:firstRow="0" w:lastRow="0" w:firstColumn="0" w:lastColumn="0" w:oddVBand="0" w:evenVBand="0" w:oddHBand="1" w:evenHBand="0" w:firstRowFirstColumn="0" w:firstRowLastColumn="0" w:lastRowFirstColumn="0" w:lastRowLastColumn="0"/>
              <w:rPr>
                <w:color w:val="auto"/>
              </w:rPr>
            </w:pPr>
            <w:r w:rsidRPr="00092FB1">
              <w:rPr>
                <w:color w:val="auto"/>
              </w:rPr>
              <w:t>$21,980</w:t>
            </w:r>
          </w:p>
        </w:tc>
      </w:tr>
      <w:tr w:rsidR="00812B73" w:rsidRPr="00A14C44" w:rsidTr="00D124D1">
        <w:trPr>
          <w:trHeight w:val="150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Pr>
                <w:color w:val="000000" w:themeColor="text1"/>
              </w:rPr>
              <w:t>Franklin County Sheriff’s Office</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Solar PV Canopy</w:t>
            </w:r>
          </w:p>
        </w:tc>
        <w:tc>
          <w:tcPr>
            <w:tcW w:w="10170" w:type="dxa"/>
            <w:vAlign w:val="center"/>
          </w:tcPr>
          <w:p w:rsidR="00812B73" w:rsidRPr="009848F7" w:rsidRDefault="00812B73" w:rsidP="0061673E">
            <w:pPr>
              <w:cnfStyle w:val="000000000000" w:firstRow="0" w:lastRow="0" w:firstColumn="0" w:lastColumn="0" w:oddVBand="0" w:evenVBand="0" w:oddHBand="0" w:evenHBand="0" w:firstRowFirstColumn="0" w:firstRowLastColumn="0" w:lastRowFirstColumn="0" w:lastRowLastColumn="0"/>
              <w:rPr>
                <w:color w:val="auto"/>
              </w:rPr>
            </w:pPr>
            <w:r>
              <w:rPr>
                <w:color w:val="auto"/>
              </w:rPr>
              <w:t>Completed in 2018</w:t>
            </w:r>
            <w:r w:rsidRPr="009848F7">
              <w:rPr>
                <w:color w:val="auto"/>
              </w:rPr>
              <w:t xml:space="preserve">, the Franklin County Sherriff’s </w:t>
            </w:r>
            <w:r>
              <w:rPr>
                <w:color w:val="auto"/>
              </w:rPr>
              <w:t>Office</w:t>
            </w:r>
            <w:r w:rsidRPr="009848F7">
              <w:rPr>
                <w:color w:val="auto"/>
              </w:rPr>
              <w:t xml:space="preserve"> </w:t>
            </w:r>
            <w:r>
              <w:rPr>
                <w:color w:val="auto"/>
              </w:rPr>
              <w:t xml:space="preserve">installed a </w:t>
            </w:r>
            <w:r w:rsidRPr="009848F7">
              <w:rPr>
                <w:color w:val="auto"/>
              </w:rPr>
              <w:t>436</w:t>
            </w:r>
            <w:r>
              <w:rPr>
                <w:color w:val="auto"/>
              </w:rPr>
              <w:t xml:space="preserve"> </w:t>
            </w:r>
            <w:r w:rsidRPr="009848F7">
              <w:rPr>
                <w:color w:val="auto"/>
              </w:rPr>
              <w:t xml:space="preserve">kW solar canopy at the Franklin County Jail and House of Correction in Greenfield. </w:t>
            </w:r>
            <w:r>
              <w:rPr>
                <w:color w:val="auto"/>
              </w:rPr>
              <w:t>Annually, t</w:t>
            </w:r>
            <w:r w:rsidRPr="009848F7">
              <w:rPr>
                <w:color w:val="auto"/>
              </w:rPr>
              <w:t xml:space="preserve">he solar installation is expected to </w:t>
            </w:r>
            <w:r>
              <w:rPr>
                <w:color w:val="auto"/>
              </w:rPr>
              <w:t xml:space="preserve">generate </w:t>
            </w:r>
            <w:r w:rsidRPr="009848F7">
              <w:rPr>
                <w:color w:val="auto"/>
              </w:rPr>
              <w:t xml:space="preserve">439,000 kWh and </w:t>
            </w:r>
            <w:r>
              <w:rPr>
                <w:color w:val="auto"/>
              </w:rPr>
              <w:t xml:space="preserve">save </w:t>
            </w:r>
            <w:r w:rsidRPr="009848F7">
              <w:rPr>
                <w:color w:val="auto"/>
              </w:rPr>
              <w:t>$92,000 in energy costs. </w:t>
            </w:r>
            <w:r>
              <w:rPr>
                <w:color w:val="auto"/>
              </w:rPr>
              <w:t>The project includes two</w:t>
            </w:r>
            <w:r w:rsidRPr="009848F7">
              <w:rPr>
                <w:color w:val="auto"/>
              </w:rPr>
              <w:t xml:space="preserve"> </w:t>
            </w:r>
            <w:r>
              <w:rPr>
                <w:color w:val="auto"/>
              </w:rPr>
              <w:t xml:space="preserve">electric vehicle charging stations and </w:t>
            </w:r>
            <w:r w:rsidRPr="009848F7">
              <w:rPr>
                <w:color w:val="auto"/>
              </w:rPr>
              <w:t xml:space="preserve">pre-wiring for </w:t>
            </w:r>
            <w:r>
              <w:rPr>
                <w:color w:val="auto"/>
              </w:rPr>
              <w:t xml:space="preserve">an </w:t>
            </w:r>
            <w:r w:rsidRPr="009848F7">
              <w:rPr>
                <w:color w:val="auto"/>
              </w:rPr>
              <w:t xml:space="preserve">additional </w:t>
            </w:r>
            <w:r>
              <w:rPr>
                <w:color w:val="auto"/>
              </w:rPr>
              <w:t xml:space="preserve">three </w:t>
            </w:r>
            <w:r w:rsidRPr="009848F7">
              <w:rPr>
                <w:color w:val="auto"/>
              </w:rPr>
              <w:t xml:space="preserve">stations to </w:t>
            </w:r>
            <w:r>
              <w:rPr>
                <w:color w:val="auto"/>
              </w:rPr>
              <w:t>be added at a future date</w:t>
            </w:r>
            <w:r w:rsidRPr="009848F7">
              <w:rPr>
                <w:color w:val="auto"/>
              </w:rPr>
              <w:t>. Th</w:t>
            </w:r>
            <w:r>
              <w:rPr>
                <w:color w:val="auto"/>
              </w:rPr>
              <w:t xml:space="preserve">is </w:t>
            </w:r>
            <w:r w:rsidRPr="009848F7">
              <w:rPr>
                <w:color w:val="auto"/>
              </w:rPr>
              <w:t>is part of a comprehensive DCAMM energy project which includes over 20 additional energy and water conservation measures.</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$545,000</w:t>
            </w:r>
          </w:p>
        </w:tc>
      </w:tr>
      <w:tr w:rsidR="00812B73" w:rsidRPr="00A14C44"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proofErr w:type="spellStart"/>
            <w:r w:rsidRPr="00A14C44">
              <w:rPr>
                <w:color w:val="000000" w:themeColor="text1"/>
              </w:rPr>
              <w:t>MassDOT</w:t>
            </w:r>
            <w:proofErr w:type="spellEnd"/>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Solar PV Canopy</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Completed in 2018</w:t>
            </w:r>
            <w:r w:rsidRPr="00A14C44">
              <w:rPr>
                <w:color w:val="000000" w:themeColor="text1"/>
              </w:rPr>
              <w:t xml:space="preserve">, MassDOT </w:t>
            </w:r>
            <w:r>
              <w:rPr>
                <w:color w:val="000000" w:themeColor="text1"/>
              </w:rPr>
              <w:t xml:space="preserve">installed </w:t>
            </w:r>
            <w:r w:rsidRPr="00A14C44">
              <w:rPr>
                <w:color w:val="000000" w:themeColor="text1"/>
              </w:rPr>
              <w:t>a 490</w:t>
            </w:r>
            <w:r>
              <w:rPr>
                <w:color w:val="000000" w:themeColor="text1"/>
              </w:rPr>
              <w:t xml:space="preserve"> </w:t>
            </w:r>
            <w:r w:rsidRPr="00A14C44">
              <w:rPr>
                <w:color w:val="000000" w:themeColor="text1"/>
              </w:rPr>
              <w:t>kW solar canopy at the agency’s new research and materials facility. In conjunction with a 40 kW rooftop PV system, the solar systems help offset a substantial portion of the building’s electr</w:t>
            </w:r>
            <w:r>
              <w:rPr>
                <w:color w:val="000000" w:themeColor="text1"/>
              </w:rPr>
              <w:t xml:space="preserve">ic demand. The project included </w:t>
            </w:r>
            <w:r w:rsidRPr="00A14C44">
              <w:rPr>
                <w:color w:val="000000" w:themeColor="text1"/>
              </w:rPr>
              <w:t xml:space="preserve">two </w:t>
            </w:r>
            <w:r>
              <w:rPr>
                <w:color w:val="000000" w:themeColor="text1"/>
              </w:rPr>
              <w:t xml:space="preserve">dual-head Level II </w:t>
            </w:r>
            <w:r w:rsidRPr="00A14C44">
              <w:rPr>
                <w:color w:val="000000" w:themeColor="text1"/>
              </w:rPr>
              <w:t xml:space="preserve">electric vehicle charging stations, is expected to generate 600,000 kWh annually, and </w:t>
            </w:r>
            <w:r>
              <w:rPr>
                <w:color w:val="000000" w:themeColor="text1"/>
              </w:rPr>
              <w:t>was</w:t>
            </w:r>
            <w:r w:rsidRPr="00A14C44">
              <w:rPr>
                <w:color w:val="000000" w:themeColor="text1"/>
              </w:rPr>
              <w:t xml:space="preserve"> built at no cost to MassDOT through a third-party power purchase agreement.</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$245,000</w:t>
            </w:r>
          </w:p>
        </w:tc>
      </w:tr>
      <w:tr w:rsidR="00812B73" w:rsidRPr="00A14C44" w:rsidTr="0061673E">
        <w:trPr>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UMass Amherst</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Solar PV Canopy</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UMA installed a 4.5 MW solar parking canopy over Parking Lots 25 and 44 in 2016. The project, which also includes 1 MW of rooftop arrays, will generate 6 million kWh of clean power annually, will replace about one-fifth of the electricity still purchased from the grid. The project is projected to save UMA $6 million over 20 years. The project includes two electric vehicle charging stations. </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$500,000</w:t>
            </w:r>
          </w:p>
        </w:tc>
      </w:tr>
      <w:tr w:rsidR="00812B73" w:rsidRPr="00A14C44"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Default="00812B73" w:rsidP="00B450F9">
            <w:pPr>
              <w:jc w:val="center"/>
              <w:rPr>
                <w:color w:val="000000" w:themeColor="text1"/>
              </w:rPr>
            </w:pPr>
            <w:r w:rsidRPr="00A14C44">
              <w:rPr>
                <w:color w:val="000000" w:themeColor="text1"/>
              </w:rPr>
              <w:t xml:space="preserve">Dept. of </w:t>
            </w:r>
            <w:r w:rsidRPr="00A14C44">
              <w:rPr>
                <w:color w:val="000000" w:themeColor="text1"/>
              </w:rPr>
              <w:lastRenderedPageBreak/>
              <w:t>Conservation and Recreation</w:t>
            </w:r>
          </w:p>
          <w:p w:rsidR="00812B73" w:rsidRPr="00A14C44" w:rsidRDefault="00812B73" w:rsidP="00B450F9">
            <w:pPr>
              <w:jc w:val="center"/>
              <w:rPr>
                <w:color w:val="000000" w:themeColor="text1"/>
              </w:rPr>
            </w:pP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lastRenderedPageBreak/>
              <w:t xml:space="preserve">Air Source Heat </w:t>
            </w:r>
            <w:r w:rsidRPr="00A14C44">
              <w:rPr>
                <w:color w:val="000000" w:themeColor="text1"/>
              </w:rPr>
              <w:lastRenderedPageBreak/>
              <w:t>Pump (ASHP)</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lastRenderedPageBreak/>
              <w:t xml:space="preserve">DCR is installing a cold-climate ASHP in the </w:t>
            </w:r>
            <w:proofErr w:type="spellStart"/>
            <w:r w:rsidRPr="00A14C44">
              <w:rPr>
                <w:color w:val="000000" w:themeColor="text1"/>
              </w:rPr>
              <w:t>Scusset</w:t>
            </w:r>
            <w:proofErr w:type="spellEnd"/>
            <w:r w:rsidRPr="00A14C44">
              <w:rPr>
                <w:color w:val="000000" w:themeColor="text1"/>
              </w:rPr>
              <w:t xml:space="preserve"> Beach State Reservation Maintenance Garage in Sandwich. </w:t>
            </w:r>
            <w:r w:rsidRPr="00A14C44">
              <w:rPr>
                <w:color w:val="000000" w:themeColor="text1"/>
              </w:rPr>
              <w:lastRenderedPageBreak/>
              <w:t>The system is projected to reduce annual electricity consumption by 35,450 kWh, lower GHG emissions by 12 metric tons, and save $5,034 annually. The heat pump will be installed in conjunction with energy conservation measures including insulation and air sealing, and improves thermal comfort.</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lastRenderedPageBreak/>
              <w:t>$41,250</w:t>
            </w:r>
          </w:p>
        </w:tc>
      </w:tr>
      <w:tr w:rsidR="00812B73" w:rsidRPr="00A14C44" w:rsidTr="0061673E">
        <w:trPr>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Dept. of Conservation and Recreation</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Air Source Heat Pump (ASHP)</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14C44">
              <w:rPr>
                <w:color w:val="000000" w:themeColor="text1"/>
              </w:rPr>
              <w:t>DCR is installing the cold-climate ASHP in the Halibut Point Visitor’s Center in Rockport. The system is projected to reduce annual electricity consumption by 32,309 kWh, lower GHG emissions by 11 metric tons, and save $4,588 annually. The building’s existing ground source heat pumps were reaching the end of their useful life, and ASHP installation will be a more economical replacement.</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$45,683</w:t>
            </w:r>
          </w:p>
        </w:tc>
      </w:tr>
      <w:tr w:rsidR="00812B73" w:rsidRPr="00A14C44" w:rsidTr="00805097">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Pr>
                <w:color w:val="000000" w:themeColor="text1"/>
              </w:rPr>
              <w:t>Division of Capital Asset Management and Maintenance (DCAMM)</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Real Time Metering and Analytics</w:t>
            </w:r>
          </w:p>
        </w:tc>
        <w:tc>
          <w:tcPr>
            <w:tcW w:w="10170" w:type="dxa"/>
            <w:vAlign w:val="center"/>
          </w:tcPr>
          <w:p w:rsidR="00812B73" w:rsidRPr="00D124D1"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lang w:val="en"/>
              </w:rPr>
            </w:pPr>
            <w:r w:rsidRPr="008F6870">
              <w:rPr>
                <w:bCs/>
                <w:color w:val="000000" w:themeColor="text1"/>
              </w:rPr>
              <w:t>DCAMM</w:t>
            </w:r>
            <w:r>
              <w:rPr>
                <w:bCs/>
                <w:color w:val="000000" w:themeColor="text1"/>
              </w:rPr>
              <w:t>, in collaboration with DOER,</w:t>
            </w:r>
            <w:r w:rsidRPr="008F6870">
              <w:rPr>
                <w:bCs/>
                <w:color w:val="000000" w:themeColor="text1"/>
              </w:rPr>
              <w:t xml:space="preserve"> is implementing </w:t>
            </w:r>
            <w:r>
              <w:rPr>
                <w:bCs/>
                <w:color w:val="000000" w:themeColor="text1"/>
              </w:rPr>
              <w:t xml:space="preserve">an </w:t>
            </w:r>
            <w:r w:rsidRPr="008F6870">
              <w:rPr>
                <w:bCs/>
                <w:color w:val="000000" w:themeColor="text1"/>
              </w:rPr>
              <w:t xml:space="preserve">interval metering and analytics Commonwealth Building Energy Intelligence (CBEI) program over 3 years. Measuring and analyzing interval energy data at </w:t>
            </w:r>
            <w:r w:rsidRPr="008F6870">
              <w:rPr>
                <w:color w:val="000000" w:themeColor="text1"/>
                <w:lang w:val="en"/>
              </w:rPr>
              <w:t>hundreds of state agency and higher-education buildings across more than 20 million square feet, CBEI aims to improve day to day management of energy use through operational efficiencies</w:t>
            </w:r>
            <w:r>
              <w:rPr>
                <w:color w:val="000000" w:themeColor="text1"/>
                <w:lang w:val="en"/>
              </w:rPr>
              <w:t xml:space="preserve"> that will result</w:t>
            </w:r>
            <w:r w:rsidRPr="008F6870">
              <w:rPr>
                <w:color w:val="000000" w:themeColor="text1"/>
                <w:lang w:val="en"/>
              </w:rPr>
              <w:t xml:space="preserve"> in significant energy reductions. DOER is providing project funding for 50% of total contract amount</w:t>
            </w:r>
            <w:r>
              <w:rPr>
                <w:color w:val="000000" w:themeColor="text1"/>
                <w:lang w:val="en"/>
              </w:rPr>
              <w:t>.</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$3,047,997</w:t>
            </w:r>
          </w:p>
        </w:tc>
      </w:tr>
      <w:tr w:rsidR="00812B73" w:rsidRPr="00A14C44" w:rsidTr="00805097">
        <w:trPr>
          <w:trHeight w:val="116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Roxbury Community College</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Solar PV Canopy</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Completed in 2016, the </w:t>
            </w:r>
            <w:proofErr w:type="gramStart"/>
            <w:r w:rsidRPr="00A14C44">
              <w:rPr>
                <w:color w:val="000000" w:themeColor="text1"/>
              </w:rPr>
              <w:t>937 kW</w:t>
            </w:r>
            <w:proofErr w:type="gramEnd"/>
            <w:r w:rsidRPr="00A14C44">
              <w:rPr>
                <w:color w:val="000000" w:themeColor="text1"/>
              </w:rPr>
              <w:t xml:space="preserve"> solar canopy over RCC’s Parking Lot No.1 is expected to reduce GHG emissions by 369 metric tons per year, produce more than 1 million kWh annually, and reduce energy costs by $5.3 million over twenty years. Part of a larger DCAMM energy project, the site is equipped with three dual-head electric vehicle charging stations and is the largest state solar installation in Boston.</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$600,000</w:t>
            </w:r>
          </w:p>
        </w:tc>
      </w:tr>
      <w:tr w:rsidR="00812B73" w:rsidRPr="00A14C44" w:rsidTr="00805097">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Trial Courts</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Feasibility  Study – Air Source Heat Pump (ASHP)</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In 2015, renewable thermal feasibility studies were conducted at the Uxbridge District Court and the Westborough District Court. The studies assessed the technical and economic feasibility of replacing existing electric resistance heating and electric cooling systems with efficient ASHPs.  Compared to a replace-in-kind scenario, the ASHPs offered a cheaper, more energy efficient alternative, with projected annual energy cost savings of over $10,000 per site. Currently, the Trial Courts are in the midst of capital planning to determine the future implementation of these projects.</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$37,600</w:t>
            </w:r>
          </w:p>
        </w:tc>
      </w:tr>
      <w:tr w:rsidR="00812B73" w:rsidRPr="00A14C44" w:rsidTr="0061673E">
        <w:trPr>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Dept. of Conservation and Recreation</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Feasibility  Study – Biomass and Air Source Heat Pump (ASHP)</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Renewable thermal feasibility studies were conducted at eight DCR sites in 2015 and 2016. Five sites – 7 Brush Hill Road, Camp </w:t>
            </w:r>
            <w:proofErr w:type="spellStart"/>
            <w:r w:rsidRPr="00A14C44">
              <w:rPr>
                <w:color w:val="000000" w:themeColor="text1"/>
              </w:rPr>
              <w:t>Nihan</w:t>
            </w:r>
            <w:proofErr w:type="spellEnd"/>
            <w:r w:rsidRPr="00A14C44">
              <w:rPr>
                <w:color w:val="000000" w:themeColor="text1"/>
              </w:rPr>
              <w:t xml:space="preserve">, Middlesex Fells </w:t>
            </w:r>
            <w:proofErr w:type="spellStart"/>
            <w:r w:rsidRPr="00A14C44">
              <w:rPr>
                <w:color w:val="000000" w:themeColor="text1"/>
              </w:rPr>
              <w:t>Botume</w:t>
            </w:r>
            <w:proofErr w:type="spellEnd"/>
            <w:r w:rsidRPr="00A14C44">
              <w:rPr>
                <w:color w:val="000000" w:themeColor="text1"/>
              </w:rPr>
              <w:t xml:space="preserve"> House, </w:t>
            </w:r>
            <w:proofErr w:type="spellStart"/>
            <w:r w:rsidRPr="00A14C44">
              <w:rPr>
                <w:color w:val="000000" w:themeColor="text1"/>
              </w:rPr>
              <w:t>Wompatuck</w:t>
            </w:r>
            <w:proofErr w:type="spellEnd"/>
            <w:r w:rsidRPr="00A14C44">
              <w:rPr>
                <w:color w:val="000000" w:themeColor="text1"/>
              </w:rPr>
              <w:t xml:space="preserve"> State Park, and Myles Standish – were studied for the potential to replace existing oil heating systems with new biomass systems. Three sites – </w:t>
            </w:r>
            <w:proofErr w:type="spellStart"/>
            <w:r w:rsidRPr="00A14C44">
              <w:rPr>
                <w:color w:val="000000" w:themeColor="text1"/>
              </w:rPr>
              <w:t>Quabbin</w:t>
            </w:r>
            <w:proofErr w:type="spellEnd"/>
            <w:r w:rsidRPr="00A14C44">
              <w:rPr>
                <w:color w:val="000000" w:themeColor="text1"/>
              </w:rPr>
              <w:t xml:space="preserve"> Conference Center, </w:t>
            </w:r>
            <w:proofErr w:type="spellStart"/>
            <w:r w:rsidRPr="00A14C44">
              <w:rPr>
                <w:color w:val="000000" w:themeColor="text1"/>
              </w:rPr>
              <w:t>Scusset</w:t>
            </w:r>
            <w:proofErr w:type="spellEnd"/>
            <w:r w:rsidRPr="00A14C44">
              <w:rPr>
                <w:color w:val="000000" w:themeColor="text1"/>
              </w:rPr>
              <w:t xml:space="preserve"> Beach, and Holyoke Heritage Reservation – were studied for potential ASHP systems to replace existing electric and fossil fuel systems. As a result of this study, a new ASHP system will be implemented in the </w:t>
            </w:r>
            <w:proofErr w:type="spellStart"/>
            <w:r w:rsidRPr="00A14C44">
              <w:rPr>
                <w:color w:val="000000" w:themeColor="text1"/>
              </w:rPr>
              <w:t>Scusset</w:t>
            </w:r>
            <w:proofErr w:type="spellEnd"/>
            <w:r w:rsidRPr="00A14C44">
              <w:rPr>
                <w:color w:val="000000" w:themeColor="text1"/>
              </w:rPr>
              <w:t xml:space="preserve"> Beach Maintenance Garage.</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$46,418</w:t>
            </w:r>
          </w:p>
        </w:tc>
      </w:tr>
      <w:tr w:rsidR="00812B73" w:rsidRPr="00A14C44"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Dept. of Conservation and Recreation</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Solar Thermal and Air Source Heat Pump (ASHP)</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In 2016, DCR incorporated two renewable thermal installations, a 65 gallon solar thermal system and cold climate ASHPs, at the new zero net energy Walden Pond Visitors Center in Concord, a DCAMM project. These renewable thermal systems will eliminate the need for fossil fuels at the 5,600 square foot building visited by more than 500,000 people annually and were critical to achieving zero net energy.</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$125,000</w:t>
            </w:r>
          </w:p>
        </w:tc>
      </w:tr>
      <w:tr w:rsidR="00812B73" w:rsidRPr="00A14C44" w:rsidTr="00D124D1">
        <w:trPr>
          <w:trHeight w:val="125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UMass Amherst</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Solar PV Canopy</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UMA installed a 192</w:t>
            </w:r>
            <w:r>
              <w:rPr>
                <w:color w:val="000000" w:themeColor="text1"/>
              </w:rPr>
              <w:t xml:space="preserve"> </w:t>
            </w:r>
            <w:r w:rsidRPr="00A14C44">
              <w:rPr>
                <w:color w:val="000000" w:themeColor="text1"/>
              </w:rPr>
              <w:t xml:space="preserve">kW solar canopy in the parking lot adjacent to the </w:t>
            </w:r>
            <w:proofErr w:type="spellStart"/>
            <w:r w:rsidRPr="00A14C44">
              <w:rPr>
                <w:color w:val="000000" w:themeColor="text1"/>
              </w:rPr>
              <w:t>Robsham</w:t>
            </w:r>
            <w:proofErr w:type="spellEnd"/>
            <w:r w:rsidRPr="00A14C44">
              <w:rPr>
                <w:color w:val="000000" w:themeColor="text1"/>
              </w:rPr>
              <w:t xml:space="preserve"> Visitor Center in 2015. Each year, the canopy is projected to generated an estimated 330,000 kWh in clean power, reduce 104 metric tons of GHG emissions, and save $46,000 in energy costs. The structure is equipped with LED lighting, includes three electric vehicle charging stations, and was the first project of its kind in the Amherst area or a UMass campus.</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$146</w:t>
            </w:r>
            <w:r w:rsidRPr="00A14C44">
              <w:rPr>
                <w:color w:val="000000" w:themeColor="text1"/>
              </w:rPr>
              <w:t>,000</w:t>
            </w:r>
          </w:p>
        </w:tc>
      </w:tr>
      <w:tr w:rsidR="00812B73" w:rsidRPr="00A14C44" w:rsidTr="00D124D1">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818" w:type="dxa"/>
            <w:tcBorders>
              <w:bottom w:val="single" w:sz="4" w:space="0" w:color="auto"/>
            </w:tcBorders>
            <w:vAlign w:val="center"/>
          </w:tcPr>
          <w:p w:rsidR="00812B73" w:rsidRPr="00A14C44" w:rsidRDefault="00812B73" w:rsidP="00B450F9">
            <w:pPr>
              <w:jc w:val="center"/>
              <w:rPr>
                <w:color w:val="000000" w:themeColor="text1"/>
              </w:rPr>
            </w:pPr>
            <w:r w:rsidRPr="00A14C44">
              <w:rPr>
                <w:color w:val="000000" w:themeColor="text1"/>
              </w:rPr>
              <w:lastRenderedPageBreak/>
              <w:t>UMass Lowell</w:t>
            </w:r>
          </w:p>
        </w:tc>
        <w:tc>
          <w:tcPr>
            <w:tcW w:w="1620" w:type="dxa"/>
            <w:tcBorders>
              <w:bottom w:val="single" w:sz="4" w:space="0" w:color="auto"/>
            </w:tcBorders>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Solar PV Canopy</w:t>
            </w:r>
          </w:p>
        </w:tc>
        <w:tc>
          <w:tcPr>
            <w:tcW w:w="10170" w:type="dxa"/>
            <w:tcBorders>
              <w:bottom w:val="single" w:sz="4" w:space="0" w:color="auto"/>
            </w:tcBorders>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In 2016, a 200</w:t>
            </w:r>
            <w:r>
              <w:rPr>
                <w:color w:val="000000" w:themeColor="text1"/>
              </w:rPr>
              <w:t xml:space="preserve"> </w:t>
            </w:r>
            <w:r w:rsidRPr="00A14C44">
              <w:rPr>
                <w:color w:val="000000" w:themeColor="text1"/>
              </w:rPr>
              <w:t>kW solar canopy was installed on the top floor of the South Parking Garage at UML as part of a large DCAMM energy project. Atop already developed space, the canopy is estimated to produce 2</w:t>
            </w:r>
            <w:r>
              <w:rPr>
                <w:color w:val="000000" w:themeColor="text1"/>
              </w:rPr>
              <w:t>32</w:t>
            </w:r>
            <w:r w:rsidRPr="00A14C44">
              <w:rPr>
                <w:color w:val="000000" w:themeColor="text1"/>
              </w:rPr>
              <w:t>,000 kWh of renewable electricity, reduce GHG emissions by 109 metric tons, and gener</w:t>
            </w:r>
            <w:r>
              <w:rPr>
                <w:color w:val="000000" w:themeColor="text1"/>
              </w:rPr>
              <w:t>ate $91</w:t>
            </w:r>
            <w:r w:rsidRPr="00A14C44">
              <w:rPr>
                <w:color w:val="000000" w:themeColor="text1"/>
              </w:rPr>
              <w:t>,000 in energy savings and SREC revenue on an annual basis.</w:t>
            </w:r>
          </w:p>
        </w:tc>
        <w:tc>
          <w:tcPr>
            <w:tcW w:w="1296" w:type="dxa"/>
            <w:tcBorders>
              <w:bottom w:val="single" w:sz="4" w:space="0" w:color="auto"/>
            </w:tcBorders>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$150,660</w:t>
            </w:r>
          </w:p>
        </w:tc>
      </w:tr>
      <w:tr w:rsidR="00812B73" w:rsidRPr="00A14C44" w:rsidTr="00D124D1">
        <w:trPr>
          <w:trHeight w:val="1160"/>
        </w:trPr>
        <w:tc>
          <w:tcPr>
            <w:cnfStyle w:val="001000000000" w:firstRow="0" w:lastRow="0" w:firstColumn="1" w:lastColumn="0" w:oddVBand="0" w:evenVBand="0" w:oddHBand="0" w:evenHBand="0" w:firstRowFirstColumn="0" w:firstRowLastColumn="0" w:lastRowFirstColumn="0" w:lastRowLastColumn="0"/>
            <w:tcW w:w="1818" w:type="dxa"/>
            <w:tcBorders>
              <w:left w:val="single" w:sz="4" w:space="0" w:color="auto"/>
              <w:right w:val="single" w:sz="4" w:space="0" w:color="auto"/>
            </w:tcBorders>
            <w:vAlign w:val="center"/>
          </w:tcPr>
          <w:p w:rsidR="00812B73" w:rsidRPr="00A14C44" w:rsidRDefault="00812B73" w:rsidP="00B450F9">
            <w:pPr>
              <w:jc w:val="center"/>
              <w:rPr>
                <w:color w:val="000000" w:themeColor="text1"/>
              </w:rPr>
            </w:pPr>
            <w:r w:rsidRPr="00A14C44">
              <w:rPr>
                <w:color w:val="000000" w:themeColor="text1"/>
              </w:rPr>
              <w:t>Dept. of Conservation and Recreation</w:t>
            </w:r>
          </w:p>
        </w:tc>
        <w:tc>
          <w:tcPr>
            <w:tcW w:w="1620" w:type="dxa"/>
            <w:tcBorders>
              <w:left w:val="single" w:sz="4" w:space="0" w:color="auto"/>
              <w:right w:val="single" w:sz="4" w:space="0" w:color="auto"/>
            </w:tcBorders>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Air Source Heat Pumps (ASHP)</w:t>
            </w:r>
          </w:p>
        </w:tc>
        <w:tc>
          <w:tcPr>
            <w:tcW w:w="10170" w:type="dxa"/>
            <w:tcBorders>
              <w:left w:val="single" w:sz="4" w:space="0" w:color="auto"/>
              <w:right w:val="single" w:sz="4" w:space="0" w:color="auto"/>
            </w:tcBorders>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In 2015, DCR installed a new, highly efficiency cold climate ASHP at the </w:t>
            </w:r>
            <w:proofErr w:type="spellStart"/>
            <w:r w:rsidRPr="00A14C44">
              <w:rPr>
                <w:color w:val="000000" w:themeColor="text1"/>
              </w:rPr>
              <w:t>Quabbin</w:t>
            </w:r>
            <w:proofErr w:type="spellEnd"/>
            <w:r w:rsidRPr="00A14C44">
              <w:rPr>
                <w:color w:val="000000" w:themeColor="text1"/>
              </w:rPr>
              <w:t xml:space="preserve"> Conference Center (Belchertown) in 2015. This ductless mini-split system will heat and cool the entire building and will eliminate the use of 1,200 gallons of heating oil annually, reducing greenhouse gas emissions by 7 metric tons.</w:t>
            </w:r>
            <w:r w:rsidRPr="00A14C44" w:rsidDel="00015550">
              <w:rPr>
                <w:color w:val="000000" w:themeColor="text1"/>
              </w:rPr>
              <w:t xml:space="preserve"> </w:t>
            </w:r>
            <w:r w:rsidRPr="00A14C44">
              <w:rPr>
                <w:color w:val="000000" w:themeColor="text1"/>
              </w:rPr>
              <w:t>This system will reduce DCR’s annual energy costs by $1,600 and was one of the first of its kind in the United States.</w:t>
            </w:r>
          </w:p>
        </w:tc>
        <w:tc>
          <w:tcPr>
            <w:tcW w:w="1296" w:type="dxa"/>
            <w:tcBorders>
              <w:left w:val="single" w:sz="4" w:space="0" w:color="auto"/>
              <w:right w:val="single" w:sz="4" w:space="0" w:color="auto"/>
            </w:tcBorders>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$31,300</w:t>
            </w:r>
          </w:p>
        </w:tc>
      </w:tr>
      <w:tr w:rsidR="00812B73" w:rsidRPr="00A14C44" w:rsidTr="00D124D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Division of Fisheries and Wildlife</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Air Source Heat Pumps (ASHP)</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DFW installed five high-efficiency ASHPs, with propane back-up, providing heating for the laboratory and office spaces at the Plum Island Shellfish Purification Plant in Newburyport. The DCAMM project eliminates 100% of on-site heating oil use, or 1,800 gallons annually, saving an estimated $4,100. It also enhanced thermal consistency in the facility, improving temperature-sensitive lab work and increasing comfort levels for staff.</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$44,058</w:t>
            </w:r>
          </w:p>
        </w:tc>
      </w:tr>
      <w:tr w:rsidR="00812B73" w:rsidRPr="00A14C44" w:rsidTr="00D124D1">
        <w:trPr>
          <w:trHeight w:val="161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Bristol Community College</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Ground Source Heat Pump (GSHP)</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In 2016, the </w:t>
            </w:r>
            <w:proofErr w:type="spellStart"/>
            <w:r w:rsidRPr="00A14C44">
              <w:rPr>
                <w:color w:val="000000" w:themeColor="text1"/>
              </w:rPr>
              <w:t>Sbrega</w:t>
            </w:r>
            <w:proofErr w:type="spellEnd"/>
            <w:r w:rsidRPr="00A14C44">
              <w:rPr>
                <w:color w:val="000000" w:themeColor="text1"/>
              </w:rPr>
              <w:t xml:space="preserve"> Health and Science Building, an innovative lab and science building designed to the zero net energy standard, was completed at BCC in Fall River. Renewable thermal grant funding was awarded for the installation of a</w:t>
            </w:r>
            <w:r>
              <w:rPr>
                <w:color w:val="000000" w:themeColor="text1"/>
              </w:rPr>
              <w:t xml:space="preserve"> 30 well closed-loop </w:t>
            </w:r>
            <w:r w:rsidRPr="00A14C44">
              <w:rPr>
                <w:color w:val="000000" w:themeColor="text1"/>
              </w:rPr>
              <w:t>ground source heat pump system to provide 100% of the building’s heating and 85% of cooling demand. This high performance building, a DCAMM project, is expected to get all of its power from the adjacent solar canopy system and will avoid energy costs of $100,000 annually.</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$600,000</w:t>
            </w:r>
          </w:p>
        </w:tc>
      </w:tr>
      <w:tr w:rsidR="00812B73" w:rsidRPr="00A14C44" w:rsidTr="00D124D1">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Mass. College of Liberal Arts</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Combined Heat and Power (CHP)</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In 2017</w:t>
            </w:r>
            <w:r w:rsidRPr="00A14C44">
              <w:rPr>
                <w:color w:val="000000" w:themeColor="text1"/>
              </w:rPr>
              <w:t xml:space="preserve">, </w:t>
            </w:r>
            <w:r>
              <w:rPr>
                <w:color w:val="000000" w:themeColor="text1"/>
              </w:rPr>
              <w:t xml:space="preserve">MCLA completed </w:t>
            </w:r>
            <w:r w:rsidRPr="00A14C44">
              <w:rPr>
                <w:color w:val="000000" w:themeColor="text1"/>
              </w:rPr>
              <w:t xml:space="preserve">a 197 kW CHP system at the campus heating plant, providing on-site electricity generation and waste heat to be used by the campus. Installed as part of a larger DCAMM energy project, the CHP system </w:t>
            </w:r>
            <w:r>
              <w:rPr>
                <w:color w:val="000000" w:themeColor="text1"/>
              </w:rPr>
              <w:t xml:space="preserve">is expected to </w:t>
            </w:r>
            <w:r w:rsidRPr="00A14C44">
              <w:rPr>
                <w:color w:val="000000" w:themeColor="text1"/>
              </w:rPr>
              <w:t>generate an estimated 451,000 kWh</w:t>
            </w:r>
            <w:r>
              <w:rPr>
                <w:color w:val="000000" w:themeColor="text1"/>
              </w:rPr>
              <w:t xml:space="preserve"> annually</w:t>
            </w:r>
            <w:r w:rsidRPr="00A14C44">
              <w:rPr>
                <w:color w:val="000000" w:themeColor="text1"/>
              </w:rPr>
              <w:t xml:space="preserve">, reducing greenhouse gas emissions by 78 metric tons, and result in $74,000 in energy costs savings and Alternative Energy Credits (AECs) revenue. </w:t>
            </w:r>
            <w:r>
              <w:rPr>
                <w:color w:val="000000" w:themeColor="text1"/>
              </w:rPr>
              <w:t>T</w:t>
            </w:r>
            <w:r w:rsidRPr="00A14C44">
              <w:rPr>
                <w:color w:val="000000" w:themeColor="text1"/>
              </w:rPr>
              <w:t>hrough additional technology, the campus will be able to keep power flowing to residential halls in the event of a grid outage.</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$604,000</w:t>
            </w:r>
          </w:p>
        </w:tc>
      </w:tr>
      <w:tr w:rsidR="00812B73" w:rsidRPr="00A14C44" w:rsidTr="00B125EC">
        <w:trPr>
          <w:trHeight w:val="1439"/>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Department of Conservation and Recreation</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Solar PV Canopy</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In 2016, DCR completed a 100 kW solar canopy at the new Walden Pond State Reservation Visitor Center in Concord. The canopy is designed to support the adjacent zero net energy Visitor Center by generating renewable energy on-site equivalent to or greater than the building’s annual consumption. It is will generate an estimated 127,000kWh annually, reduce GHG emissions by 39 metric tons, reduce energy costs by $533,000 over 20 years, and is equipped with four electric car charging stations. </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$52,920</w:t>
            </w:r>
          </w:p>
        </w:tc>
      </w:tr>
      <w:tr w:rsidR="00812B73" w:rsidRPr="00A14C44" w:rsidTr="0061673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Division of Fisheries and Wildlife</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Biomass</w:t>
            </w:r>
          </w:p>
        </w:tc>
        <w:tc>
          <w:tcPr>
            <w:tcW w:w="10170" w:type="dxa"/>
            <w:vAlign w:val="center"/>
          </w:tcPr>
          <w:p w:rsidR="00812B73" w:rsidRPr="00265920"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DFW installed a wood pellet boiler system at the McLaughlin Fish Hatchery (Belchertown) in 2017, displacing an oil heating system. The renewable thermal project is estimated to reduce the location’s fuel oil use by 94%, or 6,500 gallons annually, reduce GHG emissions by 66 metric tons each year and save $11,400 in energy costs.</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w:t>
            </w:r>
            <w:r>
              <w:rPr>
                <w:color w:val="000000" w:themeColor="text1"/>
              </w:rPr>
              <w:t>278,573</w:t>
            </w:r>
          </w:p>
        </w:tc>
      </w:tr>
      <w:tr w:rsidR="00812B73" w:rsidRPr="00A14C44" w:rsidTr="00A77023">
        <w:trPr>
          <w:trHeight w:val="116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Worcester State University</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Combined Heat and Power (CHP)</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The Mass. State College Building Authority installed a 60 kW CHP system in WSU’s Sheehan Residence and Dining Hall in 2014. This co-generation system uses natural gas to generate electricity and provide heat and hot water. The project is projected to reduce the university’s grid electricity use by 184,000 kWh and energy costs by $16,000 annually.</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$100,000</w:t>
            </w:r>
          </w:p>
        </w:tc>
      </w:tr>
      <w:tr w:rsidR="00812B73" w:rsidRPr="00A14C44" w:rsidTr="00A7702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lastRenderedPageBreak/>
              <w:t>UMass Amherst</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Solar Thermal</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 xml:space="preserve">The solar hot water system completed in 2016 and located on the roof of UMA’s Central Heating Plant is designed to preheat a 50,000 gallon condensate tank associated with the plant’s steam boiler system. UMA’s first commercial-scale solar thermal project is projected to save 2,800 </w:t>
            </w:r>
            <w:proofErr w:type="spellStart"/>
            <w:r w:rsidRPr="00A14C44">
              <w:rPr>
                <w:color w:val="000000" w:themeColor="text1"/>
              </w:rPr>
              <w:t>therms</w:t>
            </w:r>
            <w:proofErr w:type="spellEnd"/>
            <w:r w:rsidRPr="00A14C44">
              <w:rPr>
                <w:color w:val="000000" w:themeColor="text1"/>
              </w:rPr>
              <w:t xml:space="preserve"> of natural gas and $5,000 in energy costs annually. The project also received funding from the Mass. Clean Energy Center.</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$74,718</w:t>
            </w:r>
          </w:p>
        </w:tc>
      </w:tr>
      <w:tr w:rsidR="00812B73" w:rsidRPr="00A14C44" w:rsidTr="00A77023">
        <w:trPr>
          <w:trHeight w:val="141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Division of Fisheries and Wildlife</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Feasibility  Study – Biomass and Air Source Heat Pump (ASHP)</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rPr>
            </w:pPr>
            <w:r w:rsidRPr="00A14C44">
              <w:rPr>
                <w:color w:val="000000" w:themeColor="text1"/>
              </w:rPr>
              <w:t xml:space="preserve">This feasibility study in 2014 considered replacing existing oil heating systems in the </w:t>
            </w:r>
            <w:r w:rsidRPr="00A14C44">
              <w:rPr>
                <w:rFonts w:eastAsia="Times New Roman" w:cs="Times New Roman"/>
                <w:color w:val="000000" w:themeColor="text1"/>
              </w:rPr>
              <w:t>McLaughlin Fish Hatchery (Belchertown), the Central Wildlife District Office (West Boylston), the Northeast Wildlife District Office (Ayer), and the Plum Island Shellfish Purification Plant (Newburyport). The first three locations considered implementing pellet fueled biomass systems, and the Shellfish Purification Plant considered a system of ASHPs. Projects at McLaughlin Fish Hatchery and Plum Island were implemented.</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$50,000</w:t>
            </w:r>
          </w:p>
        </w:tc>
      </w:tr>
      <w:tr w:rsidR="00812B73" w:rsidRPr="00A14C44" w:rsidTr="00A77023">
        <w:trPr>
          <w:cnfStyle w:val="000000100000" w:firstRow="0" w:lastRow="0" w:firstColumn="0" w:lastColumn="0" w:oddVBand="0" w:evenVBand="0" w:oddHBand="1" w:evenHBand="0" w:firstRowFirstColumn="0" w:firstRowLastColumn="0" w:lastRowFirstColumn="0" w:lastRowLastColumn="0"/>
          <w:trHeight w:val="222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Mass. Water Resources Authority</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Hydro</w:t>
            </w:r>
          </w:p>
        </w:tc>
        <w:tc>
          <w:tcPr>
            <w:tcW w:w="10170" w:type="dxa"/>
            <w:vAlign w:val="center"/>
          </w:tcPr>
          <w:p w:rsidR="00812B73" w:rsidRPr="0066268E" w:rsidRDefault="00812B73" w:rsidP="0061673E">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0E6D5A">
              <w:rPr>
                <w:color w:val="auto"/>
                <w:sz w:val="22"/>
                <w:szCs w:val="22"/>
              </w:rPr>
              <w:t>In 2017, MWRA completed the installation of a 4,000 foot gravity-fed water pipeline</w:t>
            </w:r>
            <w:r w:rsidRPr="000E6D5A">
              <w:rPr>
                <w:strike/>
                <w:color w:val="auto"/>
                <w:sz w:val="22"/>
                <w:szCs w:val="22"/>
              </w:rPr>
              <w:t xml:space="preserve"> </w:t>
            </w:r>
            <w:r w:rsidRPr="000E6D5A">
              <w:rPr>
                <w:color w:val="auto"/>
                <w:sz w:val="22"/>
                <w:szCs w:val="22"/>
              </w:rPr>
              <w:t>and inline hydroelectric turbine that will bring fresh cold water from the Chicopee Valley Aqueduct to the McLaughlin Fish Hatchery in Belchertown. When the turbine is fully operational, it will generate an estimated 400,000 kWh of electricity annually and virtually eliminate the Hatchery’s need to pump water from the Swift River, resulting in reduced consumption of 588,000 kWh. Annually, the Hatchery will save an estimated $70,000 in electricity costs, and the MWRA will earn an estimated $40,000 from exporting clean energy to the grid. The project will also improve conditions at the hatchery and minimize any environmental impacts to the Swift River ecosystem. MWRA also received grant funding from the Mass. Clean Energy Center.</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$288,500</w:t>
            </w:r>
          </w:p>
        </w:tc>
      </w:tr>
      <w:tr w:rsidR="00812B73" w:rsidRPr="00A14C44" w:rsidTr="00A77023">
        <w:trPr>
          <w:trHeight w:val="114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UMass Amherst</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Combined Heat and Power</w:t>
            </w:r>
            <w:r w:rsidR="00EA2760">
              <w:rPr>
                <w:color w:val="000000" w:themeColor="text1"/>
              </w:rPr>
              <w:t xml:space="preserve"> (CHP)</w:t>
            </w:r>
            <w:r w:rsidRPr="00A14C44">
              <w:rPr>
                <w:color w:val="000000" w:themeColor="text1"/>
              </w:rPr>
              <w:t xml:space="preserve"> - Cooling</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In 2013, UMA installed an inlet air cooling system on the gas turbine in the campus Central Heating Plant. The system improves the efficiency of the existing heating system and reduces summer peak demand, by enabling the gas turbine to generate an additional 1MW of electricity during hot and humid conditions. The system saves an estimated 1.6 million kWh and $190,000 annually, with additional savings from reduced steam use.</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$387,000</w:t>
            </w:r>
          </w:p>
        </w:tc>
      </w:tr>
      <w:tr w:rsidR="00812B73" w:rsidRPr="00A14C44" w:rsidTr="00A77023">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Department of Conservation and Recreation</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Biomass</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DCR installed a pellet biomass boiler in the Wachusett Mountain Visitor’s Center in 2014 to replace an inefficient oil heating system. Annually, the project reduces energy costs an estimated $10,000, eliminates 5,000 gallons of fuel oil use, and decreases greenhouse gas emissions 51 metric tons.</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$165,000</w:t>
            </w:r>
          </w:p>
        </w:tc>
      </w:tr>
      <w:tr w:rsidR="00812B73" w:rsidRPr="00A14C44" w:rsidTr="00A77023">
        <w:trPr>
          <w:trHeight w:val="1232"/>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Quinsigamond Community College</w:t>
            </w:r>
          </w:p>
        </w:tc>
        <w:tc>
          <w:tcPr>
            <w:tcW w:w="1620"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Solar Thermal</w:t>
            </w:r>
          </w:p>
        </w:tc>
        <w:tc>
          <w:tcPr>
            <w:tcW w:w="10170" w:type="dxa"/>
            <w:vAlign w:val="center"/>
          </w:tcPr>
          <w:p w:rsidR="00812B73" w:rsidRPr="00A14C44" w:rsidRDefault="00812B73" w:rsidP="0061673E">
            <w:pP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 xml:space="preserve">In 2013, QCC in Worcester installed a solar hot water system on the roof of the campus Administration Building. This 10 panel flat plate collector system preheats water for domestic use in the building. Annually, the project is expected to save 485 </w:t>
            </w:r>
            <w:proofErr w:type="spellStart"/>
            <w:r w:rsidRPr="00A14C44">
              <w:rPr>
                <w:color w:val="000000" w:themeColor="text1"/>
              </w:rPr>
              <w:t>therms</w:t>
            </w:r>
            <w:proofErr w:type="spellEnd"/>
            <w:r w:rsidRPr="00A14C44">
              <w:rPr>
                <w:color w:val="000000" w:themeColor="text1"/>
              </w:rPr>
              <w:t xml:space="preserve"> of natural gas, reduce GHG emissions by almost 3 metric tons. The project also received funding from the Mass. Clean Energy Center.</w:t>
            </w:r>
          </w:p>
        </w:tc>
        <w:tc>
          <w:tcPr>
            <w:tcW w:w="1296" w:type="dxa"/>
            <w:vAlign w:val="center"/>
          </w:tcPr>
          <w:p w:rsidR="00812B73" w:rsidRPr="00A14C44" w:rsidRDefault="00812B73" w:rsidP="00B450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A14C44">
              <w:rPr>
                <w:color w:val="000000" w:themeColor="text1"/>
              </w:rPr>
              <w:t>$38,300</w:t>
            </w:r>
          </w:p>
        </w:tc>
      </w:tr>
      <w:tr w:rsidR="00812B73" w:rsidRPr="00A14C44" w:rsidTr="00A77023">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818" w:type="dxa"/>
            <w:vAlign w:val="center"/>
          </w:tcPr>
          <w:p w:rsidR="00812B73" w:rsidRPr="00A14C44" w:rsidRDefault="00812B73" w:rsidP="00B450F9">
            <w:pPr>
              <w:jc w:val="center"/>
              <w:rPr>
                <w:color w:val="000000" w:themeColor="text1"/>
              </w:rPr>
            </w:pPr>
            <w:r w:rsidRPr="00A14C44">
              <w:rPr>
                <w:color w:val="000000" w:themeColor="text1"/>
              </w:rPr>
              <w:t>Middlesex Community College</w:t>
            </w:r>
          </w:p>
        </w:tc>
        <w:tc>
          <w:tcPr>
            <w:tcW w:w="1620"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Ground Source Heat Pump (GSHP)</w:t>
            </w:r>
          </w:p>
        </w:tc>
        <w:tc>
          <w:tcPr>
            <w:tcW w:w="10170" w:type="dxa"/>
            <w:vAlign w:val="center"/>
          </w:tcPr>
          <w:p w:rsidR="00812B73" w:rsidRPr="00A14C44" w:rsidRDefault="00812B73" w:rsidP="0061673E">
            <w:pP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In 2012, MCC in Bedford, working with DCAMM, installed a GSHP system in the Trustees House. The estimated annual savings include 27,965 kWh, 39 metric tons of greenhouse gas emissions, and more than $9,000 in energy costs.</w:t>
            </w:r>
          </w:p>
        </w:tc>
        <w:tc>
          <w:tcPr>
            <w:tcW w:w="1296" w:type="dxa"/>
            <w:vAlign w:val="center"/>
          </w:tcPr>
          <w:p w:rsidR="00812B73" w:rsidRPr="00A14C44" w:rsidRDefault="00812B73" w:rsidP="00B450F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A14C44">
              <w:rPr>
                <w:color w:val="000000" w:themeColor="text1"/>
              </w:rPr>
              <w:t>$75,514</w:t>
            </w:r>
          </w:p>
        </w:tc>
      </w:tr>
    </w:tbl>
    <w:p w:rsidR="00F20EAA" w:rsidRPr="005F1233" w:rsidRDefault="00F20EAA" w:rsidP="005F1233"/>
    <w:sectPr w:rsidR="00F20EAA" w:rsidRPr="005F1233" w:rsidSect="000A43CA">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D3" w:rsidRDefault="00E437D3" w:rsidP="0019084F">
      <w:pPr>
        <w:spacing w:after="0" w:line="240" w:lineRule="auto"/>
      </w:pPr>
      <w:r>
        <w:separator/>
      </w:r>
    </w:p>
  </w:endnote>
  <w:endnote w:type="continuationSeparator" w:id="0">
    <w:p w:rsidR="00E437D3" w:rsidRDefault="00E437D3" w:rsidP="0019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D3" w:rsidRDefault="00E437D3" w:rsidP="0019084F">
      <w:pPr>
        <w:spacing w:after="0" w:line="240" w:lineRule="auto"/>
      </w:pPr>
      <w:r>
        <w:separator/>
      </w:r>
    </w:p>
  </w:footnote>
  <w:footnote w:type="continuationSeparator" w:id="0">
    <w:p w:rsidR="00E437D3" w:rsidRDefault="00E437D3" w:rsidP="00190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9470A"/>
    <w:multiLevelType w:val="hybridMultilevel"/>
    <w:tmpl w:val="FC5ABCF6"/>
    <w:lvl w:ilvl="0" w:tplc="C1F8EA72">
      <w:start w:val="1"/>
      <w:numFmt w:val="bullet"/>
      <w:lvlText w:val="•"/>
      <w:lvlJc w:val="left"/>
      <w:pPr>
        <w:tabs>
          <w:tab w:val="num" w:pos="720"/>
        </w:tabs>
        <w:ind w:left="720" w:hanging="360"/>
      </w:pPr>
      <w:rPr>
        <w:rFonts w:ascii="Arial" w:hAnsi="Arial" w:hint="default"/>
      </w:rPr>
    </w:lvl>
    <w:lvl w:ilvl="1" w:tplc="D812EAE8" w:tentative="1">
      <w:start w:val="1"/>
      <w:numFmt w:val="bullet"/>
      <w:lvlText w:val="•"/>
      <w:lvlJc w:val="left"/>
      <w:pPr>
        <w:tabs>
          <w:tab w:val="num" w:pos="1440"/>
        </w:tabs>
        <w:ind w:left="1440" w:hanging="360"/>
      </w:pPr>
      <w:rPr>
        <w:rFonts w:ascii="Arial" w:hAnsi="Arial" w:hint="default"/>
      </w:rPr>
    </w:lvl>
    <w:lvl w:ilvl="2" w:tplc="80C6BF9A" w:tentative="1">
      <w:start w:val="1"/>
      <w:numFmt w:val="bullet"/>
      <w:lvlText w:val="•"/>
      <w:lvlJc w:val="left"/>
      <w:pPr>
        <w:tabs>
          <w:tab w:val="num" w:pos="2160"/>
        </w:tabs>
        <w:ind w:left="2160" w:hanging="360"/>
      </w:pPr>
      <w:rPr>
        <w:rFonts w:ascii="Arial" w:hAnsi="Arial" w:hint="default"/>
      </w:rPr>
    </w:lvl>
    <w:lvl w:ilvl="3" w:tplc="234EE6D2" w:tentative="1">
      <w:start w:val="1"/>
      <w:numFmt w:val="bullet"/>
      <w:lvlText w:val="•"/>
      <w:lvlJc w:val="left"/>
      <w:pPr>
        <w:tabs>
          <w:tab w:val="num" w:pos="2880"/>
        </w:tabs>
        <w:ind w:left="2880" w:hanging="360"/>
      </w:pPr>
      <w:rPr>
        <w:rFonts w:ascii="Arial" w:hAnsi="Arial" w:hint="default"/>
      </w:rPr>
    </w:lvl>
    <w:lvl w:ilvl="4" w:tplc="AB5092E0" w:tentative="1">
      <w:start w:val="1"/>
      <w:numFmt w:val="bullet"/>
      <w:lvlText w:val="•"/>
      <w:lvlJc w:val="left"/>
      <w:pPr>
        <w:tabs>
          <w:tab w:val="num" w:pos="3600"/>
        </w:tabs>
        <w:ind w:left="3600" w:hanging="360"/>
      </w:pPr>
      <w:rPr>
        <w:rFonts w:ascii="Arial" w:hAnsi="Arial" w:hint="default"/>
      </w:rPr>
    </w:lvl>
    <w:lvl w:ilvl="5" w:tplc="25F47498" w:tentative="1">
      <w:start w:val="1"/>
      <w:numFmt w:val="bullet"/>
      <w:lvlText w:val="•"/>
      <w:lvlJc w:val="left"/>
      <w:pPr>
        <w:tabs>
          <w:tab w:val="num" w:pos="4320"/>
        </w:tabs>
        <w:ind w:left="4320" w:hanging="360"/>
      </w:pPr>
      <w:rPr>
        <w:rFonts w:ascii="Arial" w:hAnsi="Arial" w:hint="default"/>
      </w:rPr>
    </w:lvl>
    <w:lvl w:ilvl="6" w:tplc="7BF612BC" w:tentative="1">
      <w:start w:val="1"/>
      <w:numFmt w:val="bullet"/>
      <w:lvlText w:val="•"/>
      <w:lvlJc w:val="left"/>
      <w:pPr>
        <w:tabs>
          <w:tab w:val="num" w:pos="5040"/>
        </w:tabs>
        <w:ind w:left="5040" w:hanging="360"/>
      </w:pPr>
      <w:rPr>
        <w:rFonts w:ascii="Arial" w:hAnsi="Arial" w:hint="default"/>
      </w:rPr>
    </w:lvl>
    <w:lvl w:ilvl="7" w:tplc="20EA11BC" w:tentative="1">
      <w:start w:val="1"/>
      <w:numFmt w:val="bullet"/>
      <w:lvlText w:val="•"/>
      <w:lvlJc w:val="left"/>
      <w:pPr>
        <w:tabs>
          <w:tab w:val="num" w:pos="5760"/>
        </w:tabs>
        <w:ind w:left="5760" w:hanging="360"/>
      </w:pPr>
      <w:rPr>
        <w:rFonts w:ascii="Arial" w:hAnsi="Arial" w:hint="default"/>
      </w:rPr>
    </w:lvl>
    <w:lvl w:ilvl="8" w:tplc="9A04157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C20"/>
    <w:rsid w:val="000063B2"/>
    <w:rsid w:val="00011B46"/>
    <w:rsid w:val="00015550"/>
    <w:rsid w:val="000155EC"/>
    <w:rsid w:val="00017E51"/>
    <w:rsid w:val="000264B0"/>
    <w:rsid w:val="0003046A"/>
    <w:rsid w:val="000350AD"/>
    <w:rsid w:val="000410D0"/>
    <w:rsid w:val="000474DE"/>
    <w:rsid w:val="000504FE"/>
    <w:rsid w:val="00055B48"/>
    <w:rsid w:val="00066834"/>
    <w:rsid w:val="00066A26"/>
    <w:rsid w:val="0007043F"/>
    <w:rsid w:val="00071F8A"/>
    <w:rsid w:val="00073527"/>
    <w:rsid w:val="000826EF"/>
    <w:rsid w:val="00083B83"/>
    <w:rsid w:val="00085395"/>
    <w:rsid w:val="00085A58"/>
    <w:rsid w:val="00087A02"/>
    <w:rsid w:val="00092EC4"/>
    <w:rsid w:val="00092FB1"/>
    <w:rsid w:val="00096FB8"/>
    <w:rsid w:val="000A0E3D"/>
    <w:rsid w:val="000A1644"/>
    <w:rsid w:val="000A378D"/>
    <w:rsid w:val="000A43CA"/>
    <w:rsid w:val="000A7331"/>
    <w:rsid w:val="000B09AA"/>
    <w:rsid w:val="000B2045"/>
    <w:rsid w:val="000B34E7"/>
    <w:rsid w:val="000B4F06"/>
    <w:rsid w:val="000B76FE"/>
    <w:rsid w:val="000B7E13"/>
    <w:rsid w:val="000D08DF"/>
    <w:rsid w:val="000D11FD"/>
    <w:rsid w:val="000D23DE"/>
    <w:rsid w:val="000D31E4"/>
    <w:rsid w:val="000D5D02"/>
    <w:rsid w:val="000D6910"/>
    <w:rsid w:val="000E058E"/>
    <w:rsid w:val="000E08BD"/>
    <w:rsid w:val="000E1540"/>
    <w:rsid w:val="000E212F"/>
    <w:rsid w:val="000E2E70"/>
    <w:rsid w:val="000E3288"/>
    <w:rsid w:val="000E3717"/>
    <w:rsid w:val="000E4685"/>
    <w:rsid w:val="000E6D5A"/>
    <w:rsid w:val="000F1E7F"/>
    <w:rsid w:val="000F2F81"/>
    <w:rsid w:val="000F5641"/>
    <w:rsid w:val="000F6638"/>
    <w:rsid w:val="000F6DBD"/>
    <w:rsid w:val="001014B5"/>
    <w:rsid w:val="001142B4"/>
    <w:rsid w:val="0011768E"/>
    <w:rsid w:val="00121DE9"/>
    <w:rsid w:val="001243B3"/>
    <w:rsid w:val="001255BC"/>
    <w:rsid w:val="00131AE3"/>
    <w:rsid w:val="00137396"/>
    <w:rsid w:val="00142D14"/>
    <w:rsid w:val="00142E97"/>
    <w:rsid w:val="0014361C"/>
    <w:rsid w:val="0014660A"/>
    <w:rsid w:val="00152174"/>
    <w:rsid w:val="00154B0D"/>
    <w:rsid w:val="0015598F"/>
    <w:rsid w:val="00156B06"/>
    <w:rsid w:val="00160DC7"/>
    <w:rsid w:val="00166F69"/>
    <w:rsid w:val="001673F0"/>
    <w:rsid w:val="001724A8"/>
    <w:rsid w:val="00174E2C"/>
    <w:rsid w:val="001750BD"/>
    <w:rsid w:val="00176BC4"/>
    <w:rsid w:val="00185D1E"/>
    <w:rsid w:val="0019084F"/>
    <w:rsid w:val="00193522"/>
    <w:rsid w:val="00197FB2"/>
    <w:rsid w:val="001B0D5A"/>
    <w:rsid w:val="001B2942"/>
    <w:rsid w:val="001B36A9"/>
    <w:rsid w:val="001B3D14"/>
    <w:rsid w:val="001B66EE"/>
    <w:rsid w:val="001B6A08"/>
    <w:rsid w:val="001C25AB"/>
    <w:rsid w:val="001D2D47"/>
    <w:rsid w:val="001D3023"/>
    <w:rsid w:val="001E0A05"/>
    <w:rsid w:val="001E6827"/>
    <w:rsid w:val="001E7526"/>
    <w:rsid w:val="001E7D8A"/>
    <w:rsid w:val="001F179A"/>
    <w:rsid w:val="001F3020"/>
    <w:rsid w:val="00204500"/>
    <w:rsid w:val="00211BB4"/>
    <w:rsid w:val="00237AE5"/>
    <w:rsid w:val="0024011F"/>
    <w:rsid w:val="002436D7"/>
    <w:rsid w:val="00243768"/>
    <w:rsid w:val="002449E0"/>
    <w:rsid w:val="002471B9"/>
    <w:rsid w:val="002516B2"/>
    <w:rsid w:val="0025180C"/>
    <w:rsid w:val="00251B26"/>
    <w:rsid w:val="00256560"/>
    <w:rsid w:val="002566CE"/>
    <w:rsid w:val="00257ECE"/>
    <w:rsid w:val="0026057B"/>
    <w:rsid w:val="00260BC6"/>
    <w:rsid w:val="002620EE"/>
    <w:rsid w:val="00263532"/>
    <w:rsid w:val="00265920"/>
    <w:rsid w:val="00265C28"/>
    <w:rsid w:val="00271652"/>
    <w:rsid w:val="002762A1"/>
    <w:rsid w:val="00282B6D"/>
    <w:rsid w:val="002921AF"/>
    <w:rsid w:val="00293C26"/>
    <w:rsid w:val="0029635C"/>
    <w:rsid w:val="002974A5"/>
    <w:rsid w:val="002A0AD4"/>
    <w:rsid w:val="002A2A6B"/>
    <w:rsid w:val="002A31DB"/>
    <w:rsid w:val="002A42F0"/>
    <w:rsid w:val="002A5A49"/>
    <w:rsid w:val="002A798A"/>
    <w:rsid w:val="002B4121"/>
    <w:rsid w:val="002B6968"/>
    <w:rsid w:val="002C6EAB"/>
    <w:rsid w:val="002D1875"/>
    <w:rsid w:val="002D2617"/>
    <w:rsid w:val="002D2686"/>
    <w:rsid w:val="002D36C4"/>
    <w:rsid w:val="002D381D"/>
    <w:rsid w:val="002D520D"/>
    <w:rsid w:val="002D6664"/>
    <w:rsid w:val="002E0243"/>
    <w:rsid w:val="002E7E1E"/>
    <w:rsid w:val="002F17A9"/>
    <w:rsid w:val="002F20C4"/>
    <w:rsid w:val="002F40A6"/>
    <w:rsid w:val="002F4A27"/>
    <w:rsid w:val="00304DA1"/>
    <w:rsid w:val="00310665"/>
    <w:rsid w:val="0031110D"/>
    <w:rsid w:val="003113A3"/>
    <w:rsid w:val="003125E6"/>
    <w:rsid w:val="0031610A"/>
    <w:rsid w:val="00320238"/>
    <w:rsid w:val="00322668"/>
    <w:rsid w:val="0032570D"/>
    <w:rsid w:val="00325AD4"/>
    <w:rsid w:val="00326ED5"/>
    <w:rsid w:val="00330FDF"/>
    <w:rsid w:val="00332FC7"/>
    <w:rsid w:val="003334B0"/>
    <w:rsid w:val="00336B46"/>
    <w:rsid w:val="00342323"/>
    <w:rsid w:val="00342C37"/>
    <w:rsid w:val="003444FD"/>
    <w:rsid w:val="0034571D"/>
    <w:rsid w:val="00351352"/>
    <w:rsid w:val="003579B0"/>
    <w:rsid w:val="00360D9C"/>
    <w:rsid w:val="00362761"/>
    <w:rsid w:val="003664AC"/>
    <w:rsid w:val="003927D4"/>
    <w:rsid w:val="003A4EA6"/>
    <w:rsid w:val="003A6414"/>
    <w:rsid w:val="003A7181"/>
    <w:rsid w:val="003C0B77"/>
    <w:rsid w:val="003C12D4"/>
    <w:rsid w:val="003C1C2D"/>
    <w:rsid w:val="003C1ECE"/>
    <w:rsid w:val="003C4D2F"/>
    <w:rsid w:val="003C5990"/>
    <w:rsid w:val="003C7CBC"/>
    <w:rsid w:val="003D73C4"/>
    <w:rsid w:val="003E1E0D"/>
    <w:rsid w:val="003E35E5"/>
    <w:rsid w:val="003E55B4"/>
    <w:rsid w:val="003F30B2"/>
    <w:rsid w:val="003F4626"/>
    <w:rsid w:val="004057F4"/>
    <w:rsid w:val="00406901"/>
    <w:rsid w:val="0041114A"/>
    <w:rsid w:val="00420369"/>
    <w:rsid w:val="00420D0F"/>
    <w:rsid w:val="00423DA2"/>
    <w:rsid w:val="0042672E"/>
    <w:rsid w:val="00426F0D"/>
    <w:rsid w:val="00427080"/>
    <w:rsid w:val="004276C7"/>
    <w:rsid w:val="004314E1"/>
    <w:rsid w:val="00436C5B"/>
    <w:rsid w:val="004371E5"/>
    <w:rsid w:val="00437B79"/>
    <w:rsid w:val="004456AA"/>
    <w:rsid w:val="00455687"/>
    <w:rsid w:val="00457162"/>
    <w:rsid w:val="004648ED"/>
    <w:rsid w:val="00465D05"/>
    <w:rsid w:val="00467061"/>
    <w:rsid w:val="004673F2"/>
    <w:rsid w:val="00475724"/>
    <w:rsid w:val="00477E82"/>
    <w:rsid w:val="00482DBE"/>
    <w:rsid w:val="004909BD"/>
    <w:rsid w:val="00491BE6"/>
    <w:rsid w:val="00494259"/>
    <w:rsid w:val="00497237"/>
    <w:rsid w:val="004A387A"/>
    <w:rsid w:val="004A6EB3"/>
    <w:rsid w:val="004A7B12"/>
    <w:rsid w:val="004B141A"/>
    <w:rsid w:val="004B288A"/>
    <w:rsid w:val="004B4B19"/>
    <w:rsid w:val="004B53B0"/>
    <w:rsid w:val="004B567E"/>
    <w:rsid w:val="004B612E"/>
    <w:rsid w:val="004B7FAB"/>
    <w:rsid w:val="004C0497"/>
    <w:rsid w:val="004C6ED6"/>
    <w:rsid w:val="004D2F83"/>
    <w:rsid w:val="004D3BD9"/>
    <w:rsid w:val="004D5253"/>
    <w:rsid w:val="004D6A92"/>
    <w:rsid w:val="004D731A"/>
    <w:rsid w:val="004D7C17"/>
    <w:rsid w:val="004E0F22"/>
    <w:rsid w:val="004E2633"/>
    <w:rsid w:val="004E2905"/>
    <w:rsid w:val="004E3F52"/>
    <w:rsid w:val="004E50AC"/>
    <w:rsid w:val="004E5CD0"/>
    <w:rsid w:val="004F5506"/>
    <w:rsid w:val="004F5A38"/>
    <w:rsid w:val="004F65CC"/>
    <w:rsid w:val="0050182F"/>
    <w:rsid w:val="00501B64"/>
    <w:rsid w:val="005029D6"/>
    <w:rsid w:val="00505246"/>
    <w:rsid w:val="005060D4"/>
    <w:rsid w:val="005120DC"/>
    <w:rsid w:val="0051381C"/>
    <w:rsid w:val="00517932"/>
    <w:rsid w:val="005327B6"/>
    <w:rsid w:val="005343E2"/>
    <w:rsid w:val="00537CB3"/>
    <w:rsid w:val="00545043"/>
    <w:rsid w:val="005457EE"/>
    <w:rsid w:val="00546849"/>
    <w:rsid w:val="00551B99"/>
    <w:rsid w:val="00555CB5"/>
    <w:rsid w:val="00561E37"/>
    <w:rsid w:val="00564419"/>
    <w:rsid w:val="005703A9"/>
    <w:rsid w:val="005711FD"/>
    <w:rsid w:val="005714C9"/>
    <w:rsid w:val="0057357F"/>
    <w:rsid w:val="00575EBC"/>
    <w:rsid w:val="00581495"/>
    <w:rsid w:val="00583C03"/>
    <w:rsid w:val="005849DC"/>
    <w:rsid w:val="00587A32"/>
    <w:rsid w:val="005901F5"/>
    <w:rsid w:val="00590FCD"/>
    <w:rsid w:val="00595FB0"/>
    <w:rsid w:val="005A02C2"/>
    <w:rsid w:val="005A2AE5"/>
    <w:rsid w:val="005A59EB"/>
    <w:rsid w:val="005A6132"/>
    <w:rsid w:val="005A6402"/>
    <w:rsid w:val="005C2533"/>
    <w:rsid w:val="005D06AB"/>
    <w:rsid w:val="005D08DB"/>
    <w:rsid w:val="005E2E6D"/>
    <w:rsid w:val="005E4C20"/>
    <w:rsid w:val="005F0E3C"/>
    <w:rsid w:val="005F116A"/>
    <w:rsid w:val="005F1233"/>
    <w:rsid w:val="005F2854"/>
    <w:rsid w:val="005F2DEE"/>
    <w:rsid w:val="005F6B0B"/>
    <w:rsid w:val="005F6B9A"/>
    <w:rsid w:val="005F7A7A"/>
    <w:rsid w:val="005F7F25"/>
    <w:rsid w:val="00606C46"/>
    <w:rsid w:val="00607751"/>
    <w:rsid w:val="00611A42"/>
    <w:rsid w:val="0061522D"/>
    <w:rsid w:val="006159DB"/>
    <w:rsid w:val="00615EB5"/>
    <w:rsid w:val="0061673E"/>
    <w:rsid w:val="00617643"/>
    <w:rsid w:val="0062017D"/>
    <w:rsid w:val="00622E69"/>
    <w:rsid w:val="006250B2"/>
    <w:rsid w:val="0062666A"/>
    <w:rsid w:val="0063243C"/>
    <w:rsid w:val="00635439"/>
    <w:rsid w:val="00636E41"/>
    <w:rsid w:val="0064212E"/>
    <w:rsid w:val="0064397F"/>
    <w:rsid w:val="00653AC1"/>
    <w:rsid w:val="00654433"/>
    <w:rsid w:val="00656314"/>
    <w:rsid w:val="0066010F"/>
    <w:rsid w:val="0066213B"/>
    <w:rsid w:val="0066268E"/>
    <w:rsid w:val="00663E32"/>
    <w:rsid w:val="0066417C"/>
    <w:rsid w:val="00667A21"/>
    <w:rsid w:val="00670C60"/>
    <w:rsid w:val="00673D26"/>
    <w:rsid w:val="00674C98"/>
    <w:rsid w:val="00674F87"/>
    <w:rsid w:val="00675901"/>
    <w:rsid w:val="006804D6"/>
    <w:rsid w:val="00680801"/>
    <w:rsid w:val="00683CCF"/>
    <w:rsid w:val="0068774A"/>
    <w:rsid w:val="00691CB3"/>
    <w:rsid w:val="00692B8D"/>
    <w:rsid w:val="00693088"/>
    <w:rsid w:val="00695616"/>
    <w:rsid w:val="00696D11"/>
    <w:rsid w:val="006A3336"/>
    <w:rsid w:val="006A3C9E"/>
    <w:rsid w:val="006A5FBB"/>
    <w:rsid w:val="006B3CAB"/>
    <w:rsid w:val="006B51B3"/>
    <w:rsid w:val="006B59FE"/>
    <w:rsid w:val="006B5B9C"/>
    <w:rsid w:val="006B76F7"/>
    <w:rsid w:val="006C1DDA"/>
    <w:rsid w:val="006C2040"/>
    <w:rsid w:val="006C2480"/>
    <w:rsid w:val="006C367A"/>
    <w:rsid w:val="006C7FE0"/>
    <w:rsid w:val="006D1E02"/>
    <w:rsid w:val="006D3941"/>
    <w:rsid w:val="006E466D"/>
    <w:rsid w:val="006E5FBC"/>
    <w:rsid w:val="006F49F0"/>
    <w:rsid w:val="00701246"/>
    <w:rsid w:val="00707275"/>
    <w:rsid w:val="007120FF"/>
    <w:rsid w:val="00712651"/>
    <w:rsid w:val="00720C38"/>
    <w:rsid w:val="0072171D"/>
    <w:rsid w:val="007231BD"/>
    <w:rsid w:val="00723512"/>
    <w:rsid w:val="00725380"/>
    <w:rsid w:val="00725D5B"/>
    <w:rsid w:val="007267AA"/>
    <w:rsid w:val="00734646"/>
    <w:rsid w:val="00734CD1"/>
    <w:rsid w:val="00734CF8"/>
    <w:rsid w:val="00742B4E"/>
    <w:rsid w:val="007457D4"/>
    <w:rsid w:val="00746F7F"/>
    <w:rsid w:val="00750738"/>
    <w:rsid w:val="00750A52"/>
    <w:rsid w:val="00751A8F"/>
    <w:rsid w:val="00752FE8"/>
    <w:rsid w:val="00762843"/>
    <w:rsid w:val="007657BA"/>
    <w:rsid w:val="00767A7F"/>
    <w:rsid w:val="007723B9"/>
    <w:rsid w:val="0077255C"/>
    <w:rsid w:val="00773BDD"/>
    <w:rsid w:val="00776CEE"/>
    <w:rsid w:val="0078268E"/>
    <w:rsid w:val="00786089"/>
    <w:rsid w:val="00787003"/>
    <w:rsid w:val="007952AF"/>
    <w:rsid w:val="007A093C"/>
    <w:rsid w:val="007A1533"/>
    <w:rsid w:val="007A16CA"/>
    <w:rsid w:val="007A382A"/>
    <w:rsid w:val="007A5C44"/>
    <w:rsid w:val="007A7B68"/>
    <w:rsid w:val="007A7C6E"/>
    <w:rsid w:val="007B2E27"/>
    <w:rsid w:val="007B43F4"/>
    <w:rsid w:val="007B6921"/>
    <w:rsid w:val="007B7736"/>
    <w:rsid w:val="007C143E"/>
    <w:rsid w:val="007C5734"/>
    <w:rsid w:val="007C67F9"/>
    <w:rsid w:val="007D0552"/>
    <w:rsid w:val="007D1151"/>
    <w:rsid w:val="007D1ECD"/>
    <w:rsid w:val="007D711A"/>
    <w:rsid w:val="007D79D4"/>
    <w:rsid w:val="007E08C4"/>
    <w:rsid w:val="007E1766"/>
    <w:rsid w:val="007E4D67"/>
    <w:rsid w:val="007F0146"/>
    <w:rsid w:val="007F14D3"/>
    <w:rsid w:val="007F4389"/>
    <w:rsid w:val="007F5237"/>
    <w:rsid w:val="007F5F59"/>
    <w:rsid w:val="00805097"/>
    <w:rsid w:val="008111CD"/>
    <w:rsid w:val="00812A31"/>
    <w:rsid w:val="00812B73"/>
    <w:rsid w:val="008144E4"/>
    <w:rsid w:val="00823C25"/>
    <w:rsid w:val="00826795"/>
    <w:rsid w:val="00830129"/>
    <w:rsid w:val="00830C7F"/>
    <w:rsid w:val="00831101"/>
    <w:rsid w:val="00836678"/>
    <w:rsid w:val="0083758D"/>
    <w:rsid w:val="00841D8D"/>
    <w:rsid w:val="00842EEE"/>
    <w:rsid w:val="00845C31"/>
    <w:rsid w:val="00850EA5"/>
    <w:rsid w:val="00852495"/>
    <w:rsid w:val="00854B09"/>
    <w:rsid w:val="00854D9A"/>
    <w:rsid w:val="00855559"/>
    <w:rsid w:val="0085582B"/>
    <w:rsid w:val="00857737"/>
    <w:rsid w:val="00867ED8"/>
    <w:rsid w:val="00870532"/>
    <w:rsid w:val="0088300A"/>
    <w:rsid w:val="00883C23"/>
    <w:rsid w:val="00887B4E"/>
    <w:rsid w:val="008913CC"/>
    <w:rsid w:val="00892000"/>
    <w:rsid w:val="00896FA1"/>
    <w:rsid w:val="008A2CAF"/>
    <w:rsid w:val="008A4AA0"/>
    <w:rsid w:val="008B154F"/>
    <w:rsid w:val="008B2B4D"/>
    <w:rsid w:val="008B3534"/>
    <w:rsid w:val="008B3557"/>
    <w:rsid w:val="008B65C9"/>
    <w:rsid w:val="008C0425"/>
    <w:rsid w:val="008C1BC4"/>
    <w:rsid w:val="008C3695"/>
    <w:rsid w:val="008C548C"/>
    <w:rsid w:val="008F461E"/>
    <w:rsid w:val="008F4EDD"/>
    <w:rsid w:val="008F6870"/>
    <w:rsid w:val="00900FC1"/>
    <w:rsid w:val="009040B9"/>
    <w:rsid w:val="00907A9D"/>
    <w:rsid w:val="00911B6C"/>
    <w:rsid w:val="00912F6B"/>
    <w:rsid w:val="00914CC5"/>
    <w:rsid w:val="00915419"/>
    <w:rsid w:val="0092171A"/>
    <w:rsid w:val="00923B69"/>
    <w:rsid w:val="00924A83"/>
    <w:rsid w:val="00925B70"/>
    <w:rsid w:val="009265FD"/>
    <w:rsid w:val="009267AC"/>
    <w:rsid w:val="00930ABE"/>
    <w:rsid w:val="0094436B"/>
    <w:rsid w:val="00945AAC"/>
    <w:rsid w:val="00950A55"/>
    <w:rsid w:val="009525F7"/>
    <w:rsid w:val="00954764"/>
    <w:rsid w:val="00956135"/>
    <w:rsid w:val="0096117C"/>
    <w:rsid w:val="00963935"/>
    <w:rsid w:val="00963BEC"/>
    <w:rsid w:val="009657DA"/>
    <w:rsid w:val="00965A9D"/>
    <w:rsid w:val="00967DB1"/>
    <w:rsid w:val="00974A42"/>
    <w:rsid w:val="009753FD"/>
    <w:rsid w:val="009758C2"/>
    <w:rsid w:val="00975D04"/>
    <w:rsid w:val="00976BB0"/>
    <w:rsid w:val="00976EBB"/>
    <w:rsid w:val="009817AF"/>
    <w:rsid w:val="009848F7"/>
    <w:rsid w:val="00990152"/>
    <w:rsid w:val="009904A4"/>
    <w:rsid w:val="009908A6"/>
    <w:rsid w:val="00990EAC"/>
    <w:rsid w:val="00992CFB"/>
    <w:rsid w:val="0099672A"/>
    <w:rsid w:val="0099765D"/>
    <w:rsid w:val="009A723F"/>
    <w:rsid w:val="009C7E10"/>
    <w:rsid w:val="009D25A8"/>
    <w:rsid w:val="009D458D"/>
    <w:rsid w:val="009D5DFC"/>
    <w:rsid w:val="009D6011"/>
    <w:rsid w:val="009D75EF"/>
    <w:rsid w:val="009E7194"/>
    <w:rsid w:val="009F13C2"/>
    <w:rsid w:val="009F1988"/>
    <w:rsid w:val="009F1CF6"/>
    <w:rsid w:val="00A12D21"/>
    <w:rsid w:val="00A14C44"/>
    <w:rsid w:val="00A150FB"/>
    <w:rsid w:val="00A1541B"/>
    <w:rsid w:val="00A2215B"/>
    <w:rsid w:val="00A2715E"/>
    <w:rsid w:val="00A30372"/>
    <w:rsid w:val="00A3439C"/>
    <w:rsid w:val="00A3734A"/>
    <w:rsid w:val="00A374D1"/>
    <w:rsid w:val="00A37E70"/>
    <w:rsid w:val="00A4247A"/>
    <w:rsid w:val="00A434B1"/>
    <w:rsid w:val="00A440BF"/>
    <w:rsid w:val="00A449ED"/>
    <w:rsid w:val="00A44B4B"/>
    <w:rsid w:val="00A465B0"/>
    <w:rsid w:val="00A51E02"/>
    <w:rsid w:val="00A57661"/>
    <w:rsid w:val="00A64E4F"/>
    <w:rsid w:val="00A65881"/>
    <w:rsid w:val="00A65932"/>
    <w:rsid w:val="00A6782B"/>
    <w:rsid w:val="00A70121"/>
    <w:rsid w:val="00A7094A"/>
    <w:rsid w:val="00A72F24"/>
    <w:rsid w:val="00A74E8F"/>
    <w:rsid w:val="00A77023"/>
    <w:rsid w:val="00A803C0"/>
    <w:rsid w:val="00A83DA2"/>
    <w:rsid w:val="00A84CE6"/>
    <w:rsid w:val="00A914F6"/>
    <w:rsid w:val="00A920C1"/>
    <w:rsid w:val="00A9355C"/>
    <w:rsid w:val="00A94B1F"/>
    <w:rsid w:val="00AA1840"/>
    <w:rsid w:val="00AA7D5D"/>
    <w:rsid w:val="00AB2950"/>
    <w:rsid w:val="00AB39FD"/>
    <w:rsid w:val="00AB4E97"/>
    <w:rsid w:val="00AB4EF2"/>
    <w:rsid w:val="00AB6F22"/>
    <w:rsid w:val="00AC519B"/>
    <w:rsid w:val="00AC59E7"/>
    <w:rsid w:val="00AD062D"/>
    <w:rsid w:val="00AD16B1"/>
    <w:rsid w:val="00AD452A"/>
    <w:rsid w:val="00AE0D29"/>
    <w:rsid w:val="00AE2212"/>
    <w:rsid w:val="00AE3E52"/>
    <w:rsid w:val="00AE6194"/>
    <w:rsid w:val="00AE7979"/>
    <w:rsid w:val="00AF29E0"/>
    <w:rsid w:val="00AF2CEF"/>
    <w:rsid w:val="00AF6E48"/>
    <w:rsid w:val="00B10475"/>
    <w:rsid w:val="00B11060"/>
    <w:rsid w:val="00B1231E"/>
    <w:rsid w:val="00B125EC"/>
    <w:rsid w:val="00B12E38"/>
    <w:rsid w:val="00B167EC"/>
    <w:rsid w:val="00B25746"/>
    <w:rsid w:val="00B312E4"/>
    <w:rsid w:val="00B3232B"/>
    <w:rsid w:val="00B33AE0"/>
    <w:rsid w:val="00B41C47"/>
    <w:rsid w:val="00B44D28"/>
    <w:rsid w:val="00B450F9"/>
    <w:rsid w:val="00B46068"/>
    <w:rsid w:val="00B46180"/>
    <w:rsid w:val="00B46F12"/>
    <w:rsid w:val="00B521B9"/>
    <w:rsid w:val="00B622DB"/>
    <w:rsid w:val="00B634F2"/>
    <w:rsid w:val="00B638BC"/>
    <w:rsid w:val="00B647F6"/>
    <w:rsid w:val="00B72DF7"/>
    <w:rsid w:val="00B80D22"/>
    <w:rsid w:val="00B81516"/>
    <w:rsid w:val="00B820FA"/>
    <w:rsid w:val="00B83EBC"/>
    <w:rsid w:val="00B83F11"/>
    <w:rsid w:val="00B85CC3"/>
    <w:rsid w:val="00B9125B"/>
    <w:rsid w:val="00B9399C"/>
    <w:rsid w:val="00B96025"/>
    <w:rsid w:val="00BA0CA4"/>
    <w:rsid w:val="00BA1AE3"/>
    <w:rsid w:val="00BA636A"/>
    <w:rsid w:val="00BA70D9"/>
    <w:rsid w:val="00BB59C8"/>
    <w:rsid w:val="00BC0226"/>
    <w:rsid w:val="00BC06A9"/>
    <w:rsid w:val="00BC1CDF"/>
    <w:rsid w:val="00BC2259"/>
    <w:rsid w:val="00BC3871"/>
    <w:rsid w:val="00BC692A"/>
    <w:rsid w:val="00BC69DF"/>
    <w:rsid w:val="00BD0A5C"/>
    <w:rsid w:val="00BE07F7"/>
    <w:rsid w:val="00BF260A"/>
    <w:rsid w:val="00BF3162"/>
    <w:rsid w:val="00C040C0"/>
    <w:rsid w:val="00C1095B"/>
    <w:rsid w:val="00C10A7F"/>
    <w:rsid w:val="00C350B5"/>
    <w:rsid w:val="00C36B36"/>
    <w:rsid w:val="00C41C61"/>
    <w:rsid w:val="00C46AF2"/>
    <w:rsid w:val="00C47D48"/>
    <w:rsid w:val="00C47EFD"/>
    <w:rsid w:val="00C565D3"/>
    <w:rsid w:val="00C56749"/>
    <w:rsid w:val="00C65641"/>
    <w:rsid w:val="00C65758"/>
    <w:rsid w:val="00C706AF"/>
    <w:rsid w:val="00C70F2C"/>
    <w:rsid w:val="00C7127B"/>
    <w:rsid w:val="00C760B8"/>
    <w:rsid w:val="00C903B8"/>
    <w:rsid w:val="00C90789"/>
    <w:rsid w:val="00C909B5"/>
    <w:rsid w:val="00C9180B"/>
    <w:rsid w:val="00C92520"/>
    <w:rsid w:val="00C932DD"/>
    <w:rsid w:val="00C938A5"/>
    <w:rsid w:val="00C940B4"/>
    <w:rsid w:val="00CA45F3"/>
    <w:rsid w:val="00CB0D88"/>
    <w:rsid w:val="00CB1631"/>
    <w:rsid w:val="00CB2538"/>
    <w:rsid w:val="00CB293A"/>
    <w:rsid w:val="00CB3E80"/>
    <w:rsid w:val="00CB54AA"/>
    <w:rsid w:val="00CB73BB"/>
    <w:rsid w:val="00CC0485"/>
    <w:rsid w:val="00CC187A"/>
    <w:rsid w:val="00CC68C7"/>
    <w:rsid w:val="00CC7666"/>
    <w:rsid w:val="00CC77FE"/>
    <w:rsid w:val="00CD49C4"/>
    <w:rsid w:val="00CD4FF3"/>
    <w:rsid w:val="00CE029B"/>
    <w:rsid w:val="00CE07DC"/>
    <w:rsid w:val="00CE19C5"/>
    <w:rsid w:val="00CE7965"/>
    <w:rsid w:val="00CF4C30"/>
    <w:rsid w:val="00CF617F"/>
    <w:rsid w:val="00CF727D"/>
    <w:rsid w:val="00D0194A"/>
    <w:rsid w:val="00D02F24"/>
    <w:rsid w:val="00D043FE"/>
    <w:rsid w:val="00D05C9B"/>
    <w:rsid w:val="00D124D1"/>
    <w:rsid w:val="00D127DE"/>
    <w:rsid w:val="00D13F06"/>
    <w:rsid w:val="00D14B14"/>
    <w:rsid w:val="00D16C8E"/>
    <w:rsid w:val="00D22DC9"/>
    <w:rsid w:val="00D25B9B"/>
    <w:rsid w:val="00D26002"/>
    <w:rsid w:val="00D3387C"/>
    <w:rsid w:val="00D3428D"/>
    <w:rsid w:val="00D35C37"/>
    <w:rsid w:val="00D36B74"/>
    <w:rsid w:val="00D3757D"/>
    <w:rsid w:val="00D44E15"/>
    <w:rsid w:val="00D5070B"/>
    <w:rsid w:val="00D509EA"/>
    <w:rsid w:val="00D52455"/>
    <w:rsid w:val="00D535F2"/>
    <w:rsid w:val="00D54DAA"/>
    <w:rsid w:val="00D56DA2"/>
    <w:rsid w:val="00D618BE"/>
    <w:rsid w:val="00D64D40"/>
    <w:rsid w:val="00D65F9D"/>
    <w:rsid w:val="00D85EB7"/>
    <w:rsid w:val="00D87064"/>
    <w:rsid w:val="00D92772"/>
    <w:rsid w:val="00D92E8A"/>
    <w:rsid w:val="00DA167F"/>
    <w:rsid w:val="00DA69C9"/>
    <w:rsid w:val="00DA76D8"/>
    <w:rsid w:val="00DB23AB"/>
    <w:rsid w:val="00DB4A31"/>
    <w:rsid w:val="00DB5608"/>
    <w:rsid w:val="00DD305D"/>
    <w:rsid w:val="00DD32A5"/>
    <w:rsid w:val="00DE0253"/>
    <w:rsid w:val="00DE145C"/>
    <w:rsid w:val="00DE3FA2"/>
    <w:rsid w:val="00DF61B1"/>
    <w:rsid w:val="00DF7234"/>
    <w:rsid w:val="00DF786C"/>
    <w:rsid w:val="00E00CC6"/>
    <w:rsid w:val="00E02620"/>
    <w:rsid w:val="00E02C93"/>
    <w:rsid w:val="00E05414"/>
    <w:rsid w:val="00E057BC"/>
    <w:rsid w:val="00E07C2E"/>
    <w:rsid w:val="00E12FDA"/>
    <w:rsid w:val="00E168D2"/>
    <w:rsid w:val="00E2189D"/>
    <w:rsid w:val="00E24DB4"/>
    <w:rsid w:val="00E31F63"/>
    <w:rsid w:val="00E4084E"/>
    <w:rsid w:val="00E437D3"/>
    <w:rsid w:val="00E45844"/>
    <w:rsid w:val="00E45A50"/>
    <w:rsid w:val="00E51EE8"/>
    <w:rsid w:val="00E548E4"/>
    <w:rsid w:val="00E55445"/>
    <w:rsid w:val="00E67461"/>
    <w:rsid w:val="00E71A33"/>
    <w:rsid w:val="00E73208"/>
    <w:rsid w:val="00E76214"/>
    <w:rsid w:val="00E930BA"/>
    <w:rsid w:val="00EA2760"/>
    <w:rsid w:val="00EA7448"/>
    <w:rsid w:val="00EA79A2"/>
    <w:rsid w:val="00EB1230"/>
    <w:rsid w:val="00EB26CB"/>
    <w:rsid w:val="00EB3DA4"/>
    <w:rsid w:val="00EB3EB5"/>
    <w:rsid w:val="00EB7580"/>
    <w:rsid w:val="00EC0248"/>
    <w:rsid w:val="00EC0FFF"/>
    <w:rsid w:val="00EC464A"/>
    <w:rsid w:val="00EC584D"/>
    <w:rsid w:val="00ED024A"/>
    <w:rsid w:val="00ED14A7"/>
    <w:rsid w:val="00ED7FC1"/>
    <w:rsid w:val="00EE5CC7"/>
    <w:rsid w:val="00EE67C3"/>
    <w:rsid w:val="00EE6A39"/>
    <w:rsid w:val="00EF3FD8"/>
    <w:rsid w:val="00F048EB"/>
    <w:rsid w:val="00F05076"/>
    <w:rsid w:val="00F07000"/>
    <w:rsid w:val="00F156EC"/>
    <w:rsid w:val="00F16C9C"/>
    <w:rsid w:val="00F16FEC"/>
    <w:rsid w:val="00F20EAA"/>
    <w:rsid w:val="00F25BA7"/>
    <w:rsid w:val="00F25D3B"/>
    <w:rsid w:val="00F309AE"/>
    <w:rsid w:val="00F34210"/>
    <w:rsid w:val="00F358DB"/>
    <w:rsid w:val="00F37F0F"/>
    <w:rsid w:val="00F41865"/>
    <w:rsid w:val="00F41A6F"/>
    <w:rsid w:val="00F41BBC"/>
    <w:rsid w:val="00F47314"/>
    <w:rsid w:val="00F56A91"/>
    <w:rsid w:val="00F61E3B"/>
    <w:rsid w:val="00F6454B"/>
    <w:rsid w:val="00F6762F"/>
    <w:rsid w:val="00F920FD"/>
    <w:rsid w:val="00F956EA"/>
    <w:rsid w:val="00F97552"/>
    <w:rsid w:val="00F975B9"/>
    <w:rsid w:val="00FB02D3"/>
    <w:rsid w:val="00FB5ADD"/>
    <w:rsid w:val="00FB7CD3"/>
    <w:rsid w:val="00FC341F"/>
    <w:rsid w:val="00FC43A8"/>
    <w:rsid w:val="00FD5DFA"/>
    <w:rsid w:val="00FE0739"/>
    <w:rsid w:val="00FE3DEF"/>
    <w:rsid w:val="00FE536D"/>
    <w:rsid w:val="00FF1AB7"/>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AD83"/>
  <w15:docId w15:val="{E8AEB1A2-A98F-4FEB-85B5-8E7C3B22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1233"/>
  </w:style>
  <w:style w:type="paragraph" w:styleId="Heading1">
    <w:name w:val="heading 1"/>
    <w:basedOn w:val="Normal"/>
    <w:next w:val="Normal"/>
    <w:link w:val="Heading1Char"/>
    <w:uiPriority w:val="9"/>
    <w:qFormat/>
    <w:rsid w:val="00A424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4A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42F0"/>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rsid w:val="002A42F0"/>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AA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40"/>
    <w:rPr>
      <w:rFonts w:ascii="Tahoma" w:hAnsi="Tahoma" w:cs="Tahoma"/>
      <w:sz w:val="16"/>
      <w:szCs w:val="16"/>
    </w:rPr>
  </w:style>
  <w:style w:type="paragraph" w:styleId="Header">
    <w:name w:val="header"/>
    <w:basedOn w:val="Normal"/>
    <w:link w:val="HeaderChar"/>
    <w:uiPriority w:val="99"/>
    <w:unhideWhenUsed/>
    <w:rsid w:val="00190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4F"/>
  </w:style>
  <w:style w:type="paragraph" w:styleId="Footer">
    <w:name w:val="footer"/>
    <w:basedOn w:val="Normal"/>
    <w:link w:val="FooterChar"/>
    <w:uiPriority w:val="99"/>
    <w:unhideWhenUsed/>
    <w:rsid w:val="00190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4F"/>
  </w:style>
  <w:style w:type="character" w:styleId="CommentReference">
    <w:name w:val="annotation reference"/>
    <w:basedOn w:val="DefaultParagraphFont"/>
    <w:uiPriority w:val="99"/>
    <w:semiHidden/>
    <w:unhideWhenUsed/>
    <w:rsid w:val="00491BE6"/>
    <w:rPr>
      <w:sz w:val="16"/>
      <w:szCs w:val="16"/>
    </w:rPr>
  </w:style>
  <w:style w:type="paragraph" w:styleId="CommentText">
    <w:name w:val="annotation text"/>
    <w:basedOn w:val="Normal"/>
    <w:link w:val="CommentTextChar"/>
    <w:uiPriority w:val="99"/>
    <w:semiHidden/>
    <w:unhideWhenUsed/>
    <w:rsid w:val="00491BE6"/>
    <w:pPr>
      <w:spacing w:line="240" w:lineRule="auto"/>
    </w:pPr>
    <w:rPr>
      <w:sz w:val="20"/>
      <w:szCs w:val="20"/>
    </w:rPr>
  </w:style>
  <w:style w:type="character" w:customStyle="1" w:styleId="CommentTextChar">
    <w:name w:val="Comment Text Char"/>
    <w:basedOn w:val="DefaultParagraphFont"/>
    <w:link w:val="CommentText"/>
    <w:uiPriority w:val="99"/>
    <w:semiHidden/>
    <w:rsid w:val="00491BE6"/>
    <w:rPr>
      <w:sz w:val="20"/>
      <w:szCs w:val="20"/>
    </w:rPr>
  </w:style>
  <w:style w:type="paragraph" w:styleId="CommentSubject">
    <w:name w:val="annotation subject"/>
    <w:basedOn w:val="CommentText"/>
    <w:next w:val="CommentText"/>
    <w:link w:val="CommentSubjectChar"/>
    <w:uiPriority w:val="99"/>
    <w:semiHidden/>
    <w:unhideWhenUsed/>
    <w:rsid w:val="00491BE6"/>
    <w:rPr>
      <w:b/>
      <w:bCs/>
    </w:rPr>
  </w:style>
  <w:style w:type="character" w:customStyle="1" w:styleId="CommentSubjectChar">
    <w:name w:val="Comment Subject Char"/>
    <w:basedOn w:val="CommentTextChar"/>
    <w:link w:val="CommentSubject"/>
    <w:uiPriority w:val="99"/>
    <w:semiHidden/>
    <w:rsid w:val="00491BE6"/>
    <w:rPr>
      <w:b/>
      <w:bCs/>
      <w:sz w:val="20"/>
      <w:szCs w:val="20"/>
    </w:rPr>
  </w:style>
  <w:style w:type="table" w:styleId="TableGrid">
    <w:name w:val="Table Grid"/>
    <w:basedOn w:val="TableNormal"/>
    <w:uiPriority w:val="59"/>
    <w:rsid w:val="00F2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F4A27"/>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83C03"/>
    <w:pPr>
      <w:spacing w:after="0" w:line="240" w:lineRule="auto"/>
    </w:pPr>
  </w:style>
  <w:style w:type="table" w:styleId="LightShading">
    <w:name w:val="Light Shading"/>
    <w:basedOn w:val="TableNormal"/>
    <w:uiPriority w:val="60"/>
    <w:rsid w:val="005018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A14C4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A4247A"/>
    <w:rPr>
      <w:rFonts w:asciiTheme="majorHAnsi" w:eastAsiaTheme="majorEastAsia" w:hAnsiTheme="majorHAnsi" w:cstheme="majorBidi"/>
      <w:b/>
      <w:bCs/>
      <w:color w:val="365F91" w:themeColor="accent1" w:themeShade="BF"/>
      <w:sz w:val="28"/>
      <w:szCs w:val="28"/>
    </w:rPr>
  </w:style>
  <w:style w:type="paragraph" w:customStyle="1" w:styleId="Default">
    <w:name w:val="Default"/>
    <w:basedOn w:val="Normal"/>
    <w:rsid w:val="000E6D5A"/>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7124">
      <w:bodyDiv w:val="1"/>
      <w:marLeft w:val="0"/>
      <w:marRight w:val="0"/>
      <w:marTop w:val="0"/>
      <w:marBottom w:val="0"/>
      <w:divBdr>
        <w:top w:val="none" w:sz="0" w:space="0" w:color="auto"/>
        <w:left w:val="none" w:sz="0" w:space="0" w:color="auto"/>
        <w:bottom w:val="none" w:sz="0" w:space="0" w:color="auto"/>
        <w:right w:val="none" w:sz="0" w:space="0" w:color="auto"/>
      </w:divBdr>
    </w:div>
    <w:div w:id="182087055">
      <w:bodyDiv w:val="1"/>
      <w:marLeft w:val="0"/>
      <w:marRight w:val="0"/>
      <w:marTop w:val="0"/>
      <w:marBottom w:val="0"/>
      <w:divBdr>
        <w:top w:val="none" w:sz="0" w:space="0" w:color="auto"/>
        <w:left w:val="none" w:sz="0" w:space="0" w:color="auto"/>
        <w:bottom w:val="none" w:sz="0" w:space="0" w:color="auto"/>
        <w:right w:val="none" w:sz="0" w:space="0" w:color="auto"/>
      </w:divBdr>
    </w:div>
    <w:div w:id="297999006">
      <w:bodyDiv w:val="1"/>
      <w:marLeft w:val="0"/>
      <w:marRight w:val="0"/>
      <w:marTop w:val="0"/>
      <w:marBottom w:val="0"/>
      <w:divBdr>
        <w:top w:val="none" w:sz="0" w:space="0" w:color="auto"/>
        <w:left w:val="none" w:sz="0" w:space="0" w:color="auto"/>
        <w:bottom w:val="none" w:sz="0" w:space="0" w:color="auto"/>
        <w:right w:val="none" w:sz="0" w:space="0" w:color="auto"/>
      </w:divBdr>
    </w:div>
    <w:div w:id="298607244">
      <w:bodyDiv w:val="1"/>
      <w:marLeft w:val="0"/>
      <w:marRight w:val="0"/>
      <w:marTop w:val="0"/>
      <w:marBottom w:val="0"/>
      <w:divBdr>
        <w:top w:val="none" w:sz="0" w:space="0" w:color="auto"/>
        <w:left w:val="none" w:sz="0" w:space="0" w:color="auto"/>
        <w:bottom w:val="none" w:sz="0" w:space="0" w:color="auto"/>
        <w:right w:val="none" w:sz="0" w:space="0" w:color="auto"/>
      </w:divBdr>
    </w:div>
    <w:div w:id="520094222">
      <w:bodyDiv w:val="1"/>
      <w:marLeft w:val="0"/>
      <w:marRight w:val="0"/>
      <w:marTop w:val="0"/>
      <w:marBottom w:val="0"/>
      <w:divBdr>
        <w:top w:val="none" w:sz="0" w:space="0" w:color="auto"/>
        <w:left w:val="none" w:sz="0" w:space="0" w:color="auto"/>
        <w:bottom w:val="none" w:sz="0" w:space="0" w:color="auto"/>
        <w:right w:val="none" w:sz="0" w:space="0" w:color="auto"/>
      </w:divBdr>
    </w:div>
    <w:div w:id="589049270">
      <w:bodyDiv w:val="1"/>
      <w:marLeft w:val="0"/>
      <w:marRight w:val="0"/>
      <w:marTop w:val="0"/>
      <w:marBottom w:val="0"/>
      <w:divBdr>
        <w:top w:val="none" w:sz="0" w:space="0" w:color="auto"/>
        <w:left w:val="none" w:sz="0" w:space="0" w:color="auto"/>
        <w:bottom w:val="none" w:sz="0" w:space="0" w:color="auto"/>
        <w:right w:val="none" w:sz="0" w:space="0" w:color="auto"/>
      </w:divBdr>
    </w:div>
    <w:div w:id="628170277">
      <w:bodyDiv w:val="1"/>
      <w:marLeft w:val="0"/>
      <w:marRight w:val="0"/>
      <w:marTop w:val="0"/>
      <w:marBottom w:val="0"/>
      <w:divBdr>
        <w:top w:val="none" w:sz="0" w:space="0" w:color="auto"/>
        <w:left w:val="none" w:sz="0" w:space="0" w:color="auto"/>
        <w:bottom w:val="none" w:sz="0" w:space="0" w:color="auto"/>
        <w:right w:val="none" w:sz="0" w:space="0" w:color="auto"/>
      </w:divBdr>
    </w:div>
    <w:div w:id="631517779">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88624020">
      <w:bodyDiv w:val="1"/>
      <w:marLeft w:val="0"/>
      <w:marRight w:val="0"/>
      <w:marTop w:val="0"/>
      <w:marBottom w:val="0"/>
      <w:divBdr>
        <w:top w:val="none" w:sz="0" w:space="0" w:color="auto"/>
        <w:left w:val="none" w:sz="0" w:space="0" w:color="auto"/>
        <w:bottom w:val="none" w:sz="0" w:space="0" w:color="auto"/>
        <w:right w:val="none" w:sz="0" w:space="0" w:color="auto"/>
      </w:divBdr>
    </w:div>
    <w:div w:id="850683561">
      <w:bodyDiv w:val="1"/>
      <w:marLeft w:val="0"/>
      <w:marRight w:val="0"/>
      <w:marTop w:val="0"/>
      <w:marBottom w:val="0"/>
      <w:divBdr>
        <w:top w:val="none" w:sz="0" w:space="0" w:color="auto"/>
        <w:left w:val="none" w:sz="0" w:space="0" w:color="auto"/>
        <w:bottom w:val="none" w:sz="0" w:space="0" w:color="auto"/>
        <w:right w:val="none" w:sz="0" w:space="0" w:color="auto"/>
      </w:divBdr>
    </w:div>
    <w:div w:id="1066219184">
      <w:bodyDiv w:val="1"/>
      <w:marLeft w:val="0"/>
      <w:marRight w:val="0"/>
      <w:marTop w:val="0"/>
      <w:marBottom w:val="0"/>
      <w:divBdr>
        <w:top w:val="none" w:sz="0" w:space="0" w:color="auto"/>
        <w:left w:val="none" w:sz="0" w:space="0" w:color="auto"/>
        <w:bottom w:val="none" w:sz="0" w:space="0" w:color="auto"/>
        <w:right w:val="none" w:sz="0" w:space="0" w:color="auto"/>
      </w:divBdr>
    </w:div>
    <w:div w:id="1082676672">
      <w:bodyDiv w:val="1"/>
      <w:marLeft w:val="0"/>
      <w:marRight w:val="0"/>
      <w:marTop w:val="0"/>
      <w:marBottom w:val="0"/>
      <w:divBdr>
        <w:top w:val="none" w:sz="0" w:space="0" w:color="auto"/>
        <w:left w:val="none" w:sz="0" w:space="0" w:color="auto"/>
        <w:bottom w:val="none" w:sz="0" w:space="0" w:color="auto"/>
        <w:right w:val="none" w:sz="0" w:space="0" w:color="auto"/>
      </w:divBdr>
      <w:divsChild>
        <w:div w:id="427238173">
          <w:marLeft w:val="446"/>
          <w:marRight w:val="0"/>
          <w:marTop w:val="0"/>
          <w:marBottom w:val="0"/>
          <w:divBdr>
            <w:top w:val="none" w:sz="0" w:space="0" w:color="auto"/>
            <w:left w:val="none" w:sz="0" w:space="0" w:color="auto"/>
            <w:bottom w:val="none" w:sz="0" w:space="0" w:color="auto"/>
            <w:right w:val="none" w:sz="0" w:space="0" w:color="auto"/>
          </w:divBdr>
        </w:div>
        <w:div w:id="1434589701">
          <w:marLeft w:val="446"/>
          <w:marRight w:val="0"/>
          <w:marTop w:val="0"/>
          <w:marBottom w:val="0"/>
          <w:divBdr>
            <w:top w:val="none" w:sz="0" w:space="0" w:color="auto"/>
            <w:left w:val="none" w:sz="0" w:space="0" w:color="auto"/>
            <w:bottom w:val="none" w:sz="0" w:space="0" w:color="auto"/>
            <w:right w:val="none" w:sz="0" w:space="0" w:color="auto"/>
          </w:divBdr>
        </w:div>
        <w:div w:id="1205630221">
          <w:marLeft w:val="446"/>
          <w:marRight w:val="0"/>
          <w:marTop w:val="0"/>
          <w:marBottom w:val="0"/>
          <w:divBdr>
            <w:top w:val="none" w:sz="0" w:space="0" w:color="auto"/>
            <w:left w:val="none" w:sz="0" w:space="0" w:color="auto"/>
            <w:bottom w:val="none" w:sz="0" w:space="0" w:color="auto"/>
            <w:right w:val="none" w:sz="0" w:space="0" w:color="auto"/>
          </w:divBdr>
        </w:div>
        <w:div w:id="112141538">
          <w:marLeft w:val="446"/>
          <w:marRight w:val="0"/>
          <w:marTop w:val="0"/>
          <w:marBottom w:val="0"/>
          <w:divBdr>
            <w:top w:val="none" w:sz="0" w:space="0" w:color="auto"/>
            <w:left w:val="none" w:sz="0" w:space="0" w:color="auto"/>
            <w:bottom w:val="none" w:sz="0" w:space="0" w:color="auto"/>
            <w:right w:val="none" w:sz="0" w:space="0" w:color="auto"/>
          </w:divBdr>
        </w:div>
      </w:divsChild>
    </w:div>
    <w:div w:id="1218936786">
      <w:bodyDiv w:val="1"/>
      <w:marLeft w:val="0"/>
      <w:marRight w:val="0"/>
      <w:marTop w:val="0"/>
      <w:marBottom w:val="0"/>
      <w:divBdr>
        <w:top w:val="none" w:sz="0" w:space="0" w:color="auto"/>
        <w:left w:val="none" w:sz="0" w:space="0" w:color="auto"/>
        <w:bottom w:val="none" w:sz="0" w:space="0" w:color="auto"/>
        <w:right w:val="none" w:sz="0" w:space="0" w:color="auto"/>
      </w:divBdr>
    </w:div>
    <w:div w:id="1242181047">
      <w:bodyDiv w:val="1"/>
      <w:marLeft w:val="0"/>
      <w:marRight w:val="0"/>
      <w:marTop w:val="0"/>
      <w:marBottom w:val="0"/>
      <w:divBdr>
        <w:top w:val="none" w:sz="0" w:space="0" w:color="auto"/>
        <w:left w:val="none" w:sz="0" w:space="0" w:color="auto"/>
        <w:bottom w:val="none" w:sz="0" w:space="0" w:color="auto"/>
        <w:right w:val="none" w:sz="0" w:space="0" w:color="auto"/>
      </w:divBdr>
      <w:divsChild>
        <w:div w:id="571432422">
          <w:marLeft w:val="446"/>
          <w:marRight w:val="0"/>
          <w:marTop w:val="0"/>
          <w:marBottom w:val="0"/>
          <w:divBdr>
            <w:top w:val="none" w:sz="0" w:space="0" w:color="auto"/>
            <w:left w:val="none" w:sz="0" w:space="0" w:color="auto"/>
            <w:bottom w:val="none" w:sz="0" w:space="0" w:color="auto"/>
            <w:right w:val="none" w:sz="0" w:space="0" w:color="auto"/>
          </w:divBdr>
        </w:div>
        <w:div w:id="1868985591">
          <w:marLeft w:val="446"/>
          <w:marRight w:val="0"/>
          <w:marTop w:val="0"/>
          <w:marBottom w:val="0"/>
          <w:divBdr>
            <w:top w:val="none" w:sz="0" w:space="0" w:color="auto"/>
            <w:left w:val="none" w:sz="0" w:space="0" w:color="auto"/>
            <w:bottom w:val="none" w:sz="0" w:space="0" w:color="auto"/>
            <w:right w:val="none" w:sz="0" w:space="0" w:color="auto"/>
          </w:divBdr>
        </w:div>
        <w:div w:id="1846901403">
          <w:marLeft w:val="446"/>
          <w:marRight w:val="0"/>
          <w:marTop w:val="0"/>
          <w:marBottom w:val="0"/>
          <w:divBdr>
            <w:top w:val="none" w:sz="0" w:space="0" w:color="auto"/>
            <w:left w:val="none" w:sz="0" w:space="0" w:color="auto"/>
            <w:bottom w:val="none" w:sz="0" w:space="0" w:color="auto"/>
            <w:right w:val="none" w:sz="0" w:space="0" w:color="auto"/>
          </w:divBdr>
        </w:div>
        <w:div w:id="933050063">
          <w:marLeft w:val="446"/>
          <w:marRight w:val="0"/>
          <w:marTop w:val="0"/>
          <w:marBottom w:val="0"/>
          <w:divBdr>
            <w:top w:val="none" w:sz="0" w:space="0" w:color="auto"/>
            <w:left w:val="none" w:sz="0" w:space="0" w:color="auto"/>
            <w:bottom w:val="none" w:sz="0" w:space="0" w:color="auto"/>
            <w:right w:val="none" w:sz="0" w:space="0" w:color="auto"/>
          </w:divBdr>
        </w:div>
      </w:divsChild>
    </w:div>
    <w:div w:id="1373731953">
      <w:bodyDiv w:val="1"/>
      <w:marLeft w:val="0"/>
      <w:marRight w:val="0"/>
      <w:marTop w:val="0"/>
      <w:marBottom w:val="0"/>
      <w:divBdr>
        <w:top w:val="none" w:sz="0" w:space="0" w:color="auto"/>
        <w:left w:val="none" w:sz="0" w:space="0" w:color="auto"/>
        <w:bottom w:val="none" w:sz="0" w:space="0" w:color="auto"/>
        <w:right w:val="none" w:sz="0" w:space="0" w:color="auto"/>
      </w:divBdr>
    </w:div>
    <w:div w:id="1403673878">
      <w:bodyDiv w:val="1"/>
      <w:marLeft w:val="0"/>
      <w:marRight w:val="0"/>
      <w:marTop w:val="0"/>
      <w:marBottom w:val="0"/>
      <w:divBdr>
        <w:top w:val="none" w:sz="0" w:space="0" w:color="auto"/>
        <w:left w:val="none" w:sz="0" w:space="0" w:color="auto"/>
        <w:bottom w:val="none" w:sz="0" w:space="0" w:color="auto"/>
        <w:right w:val="none" w:sz="0" w:space="0" w:color="auto"/>
      </w:divBdr>
      <w:divsChild>
        <w:div w:id="1901555620">
          <w:marLeft w:val="446"/>
          <w:marRight w:val="0"/>
          <w:marTop w:val="0"/>
          <w:marBottom w:val="0"/>
          <w:divBdr>
            <w:top w:val="none" w:sz="0" w:space="0" w:color="auto"/>
            <w:left w:val="none" w:sz="0" w:space="0" w:color="auto"/>
            <w:bottom w:val="none" w:sz="0" w:space="0" w:color="auto"/>
            <w:right w:val="none" w:sz="0" w:space="0" w:color="auto"/>
          </w:divBdr>
        </w:div>
        <w:div w:id="620840853">
          <w:marLeft w:val="446"/>
          <w:marRight w:val="0"/>
          <w:marTop w:val="0"/>
          <w:marBottom w:val="0"/>
          <w:divBdr>
            <w:top w:val="none" w:sz="0" w:space="0" w:color="auto"/>
            <w:left w:val="none" w:sz="0" w:space="0" w:color="auto"/>
            <w:bottom w:val="none" w:sz="0" w:space="0" w:color="auto"/>
            <w:right w:val="none" w:sz="0" w:space="0" w:color="auto"/>
          </w:divBdr>
        </w:div>
        <w:div w:id="1744913617">
          <w:marLeft w:val="446"/>
          <w:marRight w:val="0"/>
          <w:marTop w:val="0"/>
          <w:marBottom w:val="0"/>
          <w:divBdr>
            <w:top w:val="none" w:sz="0" w:space="0" w:color="auto"/>
            <w:left w:val="none" w:sz="0" w:space="0" w:color="auto"/>
            <w:bottom w:val="none" w:sz="0" w:space="0" w:color="auto"/>
            <w:right w:val="none" w:sz="0" w:space="0" w:color="auto"/>
          </w:divBdr>
        </w:div>
        <w:div w:id="460226108">
          <w:marLeft w:val="446"/>
          <w:marRight w:val="0"/>
          <w:marTop w:val="0"/>
          <w:marBottom w:val="0"/>
          <w:divBdr>
            <w:top w:val="none" w:sz="0" w:space="0" w:color="auto"/>
            <w:left w:val="none" w:sz="0" w:space="0" w:color="auto"/>
            <w:bottom w:val="none" w:sz="0" w:space="0" w:color="auto"/>
            <w:right w:val="none" w:sz="0" w:space="0" w:color="auto"/>
          </w:divBdr>
        </w:div>
      </w:divsChild>
    </w:div>
    <w:div w:id="1480077415">
      <w:bodyDiv w:val="1"/>
      <w:marLeft w:val="0"/>
      <w:marRight w:val="0"/>
      <w:marTop w:val="0"/>
      <w:marBottom w:val="0"/>
      <w:divBdr>
        <w:top w:val="none" w:sz="0" w:space="0" w:color="auto"/>
        <w:left w:val="none" w:sz="0" w:space="0" w:color="auto"/>
        <w:bottom w:val="none" w:sz="0" w:space="0" w:color="auto"/>
        <w:right w:val="none" w:sz="0" w:space="0" w:color="auto"/>
      </w:divBdr>
    </w:div>
    <w:div w:id="1524588685">
      <w:bodyDiv w:val="1"/>
      <w:marLeft w:val="0"/>
      <w:marRight w:val="0"/>
      <w:marTop w:val="0"/>
      <w:marBottom w:val="0"/>
      <w:divBdr>
        <w:top w:val="none" w:sz="0" w:space="0" w:color="auto"/>
        <w:left w:val="none" w:sz="0" w:space="0" w:color="auto"/>
        <w:bottom w:val="none" w:sz="0" w:space="0" w:color="auto"/>
        <w:right w:val="none" w:sz="0" w:space="0" w:color="auto"/>
      </w:divBdr>
    </w:div>
    <w:div w:id="1526795042">
      <w:bodyDiv w:val="1"/>
      <w:marLeft w:val="0"/>
      <w:marRight w:val="0"/>
      <w:marTop w:val="0"/>
      <w:marBottom w:val="0"/>
      <w:divBdr>
        <w:top w:val="none" w:sz="0" w:space="0" w:color="auto"/>
        <w:left w:val="none" w:sz="0" w:space="0" w:color="auto"/>
        <w:bottom w:val="none" w:sz="0" w:space="0" w:color="auto"/>
        <w:right w:val="none" w:sz="0" w:space="0" w:color="auto"/>
      </w:divBdr>
    </w:div>
    <w:div w:id="1734355403">
      <w:bodyDiv w:val="1"/>
      <w:marLeft w:val="0"/>
      <w:marRight w:val="0"/>
      <w:marTop w:val="0"/>
      <w:marBottom w:val="0"/>
      <w:divBdr>
        <w:top w:val="none" w:sz="0" w:space="0" w:color="auto"/>
        <w:left w:val="none" w:sz="0" w:space="0" w:color="auto"/>
        <w:bottom w:val="none" w:sz="0" w:space="0" w:color="auto"/>
        <w:right w:val="none" w:sz="0" w:space="0" w:color="auto"/>
      </w:divBdr>
    </w:div>
    <w:div w:id="1985964801">
      <w:bodyDiv w:val="1"/>
      <w:marLeft w:val="0"/>
      <w:marRight w:val="0"/>
      <w:marTop w:val="0"/>
      <w:marBottom w:val="0"/>
      <w:divBdr>
        <w:top w:val="none" w:sz="0" w:space="0" w:color="auto"/>
        <w:left w:val="none" w:sz="0" w:space="0" w:color="auto"/>
        <w:bottom w:val="none" w:sz="0" w:space="0" w:color="auto"/>
        <w:right w:val="none" w:sz="0" w:space="0" w:color="auto"/>
      </w:divBdr>
    </w:div>
    <w:div w:id="2012249770">
      <w:bodyDiv w:val="1"/>
      <w:marLeft w:val="0"/>
      <w:marRight w:val="0"/>
      <w:marTop w:val="0"/>
      <w:marBottom w:val="0"/>
      <w:divBdr>
        <w:top w:val="none" w:sz="0" w:space="0" w:color="auto"/>
        <w:left w:val="none" w:sz="0" w:space="0" w:color="auto"/>
        <w:bottom w:val="none" w:sz="0" w:space="0" w:color="auto"/>
        <w:right w:val="none" w:sz="0" w:space="0" w:color="auto"/>
      </w:divBdr>
    </w:div>
    <w:div w:id="20483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9BE2-1C44-4EF0-93CB-490B78BD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Wolgamuth, Katie (ENE)</dc:creator>
  <cp:lastModifiedBy>Kingston, Ryan (ENE)</cp:lastModifiedBy>
  <cp:revision>2</cp:revision>
  <cp:lastPrinted>2018-10-19T20:02:00Z</cp:lastPrinted>
  <dcterms:created xsi:type="dcterms:W3CDTF">2020-01-31T19:00:00Z</dcterms:created>
  <dcterms:modified xsi:type="dcterms:W3CDTF">2020-01-31T19:00:00Z</dcterms:modified>
</cp:coreProperties>
</file>