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56B3" w14:textId="361B8375" w:rsidR="005B2390" w:rsidRDefault="00867F76">
      <w:pPr>
        <w:rPr>
          <w:rFonts w:ascii="Times New Roman" w:hAnsi="Times New Roman" w:cs="Times New Roman"/>
          <w:b/>
          <w:bCs/>
          <w:sz w:val="36"/>
          <w:szCs w:val="36"/>
        </w:rPr>
      </w:pPr>
      <w:r w:rsidRPr="005B2390">
        <w:rPr>
          <w:rFonts w:ascii="Times New Roman" w:hAnsi="Times New Roman" w:cs="Times New Roman"/>
          <w:b/>
          <w:bCs/>
          <w:noProof/>
          <w:sz w:val="36"/>
          <w:szCs w:val="36"/>
        </w:rPr>
        <w:drawing>
          <wp:anchor distT="0" distB="0" distL="114300" distR="114300" simplePos="0" relativeHeight="251658241" behindDoc="0" locked="0" layoutInCell="1" allowOverlap="1" wp14:anchorId="74001B74" wp14:editId="3ECDEDB7">
            <wp:simplePos x="0" y="0"/>
            <wp:positionH relativeFrom="column">
              <wp:posOffset>-2004060</wp:posOffset>
            </wp:positionH>
            <wp:positionV relativeFrom="paragraph">
              <wp:posOffset>-222250</wp:posOffset>
            </wp:positionV>
            <wp:extent cx="1136650" cy="1454150"/>
            <wp:effectExtent l="0" t="0" r="0" b="0"/>
            <wp:wrapNone/>
            <wp:docPr id="19526109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610919"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6650" cy="1454150"/>
                    </a:xfrm>
                    <a:prstGeom prst="rect">
                      <a:avLst/>
                    </a:prstGeom>
                    <a:noFill/>
                    <a:ln>
                      <a:noFill/>
                    </a:ln>
                  </pic:spPr>
                </pic:pic>
              </a:graphicData>
            </a:graphic>
          </wp:anchor>
        </w:drawing>
      </w:r>
      <w:r w:rsidR="005B2390" w:rsidRPr="005B2390">
        <w:rPr>
          <w:rFonts w:ascii="Times New Roman" w:hAnsi="Times New Roman" w:cs="Times New Roman"/>
          <w:b/>
          <w:bCs/>
          <w:sz w:val="36"/>
          <w:szCs w:val="36"/>
        </w:rPr>
        <w:t xml:space="preserve">Lead and Copper Rule Revisions </w:t>
      </w:r>
    </w:p>
    <w:p w14:paraId="2104EAE0" w14:textId="24E1D208" w:rsidR="005B2390" w:rsidRPr="005B2390" w:rsidRDefault="00CB513C">
      <w:pPr>
        <w:rPr>
          <w:rFonts w:ascii="Times New Roman" w:hAnsi="Times New Roman" w:cs="Times New Roman"/>
          <w:b/>
          <w:bCs/>
          <w:sz w:val="36"/>
          <w:szCs w:val="36"/>
        </w:rPr>
      </w:pPr>
      <w:r w:rsidRPr="005B2390">
        <w:rPr>
          <w:rFonts w:ascii="Times New Roman" w:hAnsi="Times New Roman" w:cs="Times New Roman"/>
          <w:b/>
          <w:bCs/>
          <w:sz w:val="36"/>
          <w:szCs w:val="36"/>
        </w:rPr>
        <w:t>Consumer Notice</w:t>
      </w:r>
      <w:r w:rsidR="005B2390" w:rsidRPr="005B2390">
        <w:rPr>
          <w:rFonts w:ascii="Times New Roman" w:hAnsi="Times New Roman" w:cs="Times New Roman"/>
          <w:b/>
          <w:bCs/>
          <w:sz w:val="36"/>
          <w:szCs w:val="36"/>
        </w:rPr>
        <w:t xml:space="preserve"> </w:t>
      </w:r>
      <w:r w:rsidRPr="005B2390">
        <w:rPr>
          <w:rFonts w:ascii="Times New Roman" w:hAnsi="Times New Roman" w:cs="Times New Roman"/>
          <w:b/>
          <w:bCs/>
          <w:sz w:val="36"/>
          <w:szCs w:val="36"/>
        </w:rPr>
        <w:t>Template</w:t>
      </w:r>
    </w:p>
    <w:p w14:paraId="44C7F18D" w14:textId="2565DCE5" w:rsidR="00CB513C" w:rsidRPr="005B2390" w:rsidRDefault="00CB513C">
      <w:pPr>
        <w:rPr>
          <w:rFonts w:ascii="Times New Roman" w:hAnsi="Times New Roman" w:cs="Times New Roman"/>
          <w:b/>
          <w:bCs/>
          <w:sz w:val="28"/>
          <w:szCs w:val="28"/>
        </w:rPr>
      </w:pPr>
      <w:r w:rsidRPr="005B2390">
        <w:rPr>
          <w:rFonts w:ascii="Times New Roman" w:hAnsi="Times New Roman" w:cs="Times New Roman"/>
          <w:b/>
          <w:bCs/>
          <w:sz w:val="28"/>
          <w:szCs w:val="28"/>
        </w:rPr>
        <w:t xml:space="preserve">Service Line Material Notice: </w:t>
      </w:r>
      <w:r w:rsidR="008A7C4D" w:rsidRPr="008A7C4D">
        <w:rPr>
          <w:rFonts w:ascii="Times New Roman" w:hAnsi="Times New Roman" w:cs="Times New Roman"/>
          <w:b/>
          <w:bCs/>
          <w:sz w:val="28"/>
          <w:szCs w:val="28"/>
        </w:rPr>
        <w:t>Galvanized Requiring Replacement Service Line</w:t>
      </w:r>
    </w:p>
    <w:p w14:paraId="5DA2F8CE" w14:textId="77777777" w:rsidR="008E2517" w:rsidRPr="00617406" w:rsidRDefault="008E2517">
      <w:pPr>
        <w:rPr>
          <w:rFonts w:ascii="Times New Roman" w:hAnsi="Times New Roman" w:cs="Times New Roman"/>
        </w:rPr>
      </w:pPr>
    </w:p>
    <w:p w14:paraId="3BF4457A" w14:textId="77777777" w:rsidR="004C64FB" w:rsidRPr="00865783" w:rsidRDefault="004C64FB" w:rsidP="004C64FB">
      <w:pPr>
        <w:pStyle w:val="indent-2"/>
        <w:rPr>
          <w:sz w:val="22"/>
          <w:szCs w:val="22"/>
        </w:rPr>
      </w:pPr>
      <w:r w:rsidRPr="00865783">
        <w:rPr>
          <w:sz w:val="22"/>
          <w:szCs w:val="22"/>
        </w:rPr>
        <w:t xml:space="preserve">As the Lead and Copper Rule Revisions (LCRR) went into effect on October 16, 2024, all Public Water Systems (PWS) with lead, galvanized requiring replacement (GRR), or lead status unknown service lines in their service line inventory (SLI) pursuant to 40 CFR </w:t>
      </w:r>
      <w:hyperlink r:id="rId13">
        <w:r w:rsidRPr="00865783">
          <w:rPr>
            <w:rStyle w:val="Hyperlink"/>
            <w:rFonts w:eastAsiaTheme="majorEastAsia"/>
            <w:sz w:val="22"/>
            <w:szCs w:val="22"/>
          </w:rPr>
          <w:t>§ 141.84(a)</w:t>
        </w:r>
      </w:hyperlink>
      <w:r w:rsidRPr="00865783">
        <w:rPr>
          <w:sz w:val="22"/>
          <w:szCs w:val="22"/>
        </w:rPr>
        <w:t xml:space="preserve"> must inform all persons served by the PWS at the service connection with a lead, galvanized requiring replacement, or lead status unknown service line of its material, through the use of a consumer notification</w:t>
      </w:r>
      <w:r w:rsidRPr="00865783" w:rsidDel="00CA2933">
        <w:rPr>
          <w:sz w:val="22"/>
          <w:szCs w:val="22"/>
        </w:rPr>
        <w:t>.</w:t>
      </w:r>
    </w:p>
    <w:p w14:paraId="251A23E0" w14:textId="77777777" w:rsidR="004C64FB" w:rsidRPr="00865783" w:rsidRDefault="004C64FB" w:rsidP="004C64FB">
      <w:pPr>
        <w:pStyle w:val="indent-2"/>
        <w:rPr>
          <w:rStyle w:val="Emphasis"/>
          <w:b/>
          <w:i w:val="0"/>
          <w:iCs w:val="0"/>
          <w:sz w:val="22"/>
          <w:szCs w:val="22"/>
        </w:rPr>
      </w:pPr>
      <w:r w:rsidRPr="00865783">
        <w:rPr>
          <w:b/>
          <w:sz w:val="22"/>
          <w:szCs w:val="22"/>
        </w:rPr>
        <w:t>Note: To ensure all impacted consumers are notified both the owner and occupant of the service connection must be notified if they are not the same person.</w:t>
      </w:r>
    </w:p>
    <w:p w14:paraId="76DF17F2" w14:textId="77777777" w:rsidR="004C64FB" w:rsidRDefault="004C64FB" w:rsidP="004C64FB">
      <w:pPr>
        <w:pStyle w:val="indent-2"/>
        <w:rPr>
          <w:b/>
          <w:bCs/>
          <w:sz w:val="22"/>
          <w:szCs w:val="22"/>
        </w:rPr>
      </w:pPr>
    </w:p>
    <w:p w14:paraId="67A69B5E" w14:textId="1FBC8260" w:rsidR="004C64FB" w:rsidRPr="00865783" w:rsidRDefault="004C64FB" w:rsidP="004C64FB">
      <w:pPr>
        <w:pStyle w:val="indent-2"/>
        <w:spacing w:after="0" w:afterAutospacing="0"/>
        <w:rPr>
          <w:b/>
          <w:bCs/>
          <w:i/>
          <w:iCs/>
          <w:sz w:val="22"/>
          <w:szCs w:val="22"/>
        </w:rPr>
      </w:pPr>
      <w:r w:rsidRPr="00865783">
        <w:rPr>
          <w:rStyle w:val="Emphasis"/>
          <w:rFonts w:eastAsiaTheme="majorEastAsia"/>
          <w:b/>
          <w:bCs/>
          <w:i w:val="0"/>
          <w:iCs w:val="0"/>
          <w:sz w:val="22"/>
          <w:szCs w:val="22"/>
        </w:rPr>
        <w:t>Timing of notification</w:t>
      </w:r>
      <w:r w:rsidRPr="00865783">
        <w:rPr>
          <w:b/>
          <w:bCs/>
          <w:sz w:val="22"/>
          <w:szCs w:val="22"/>
        </w:rPr>
        <w:t xml:space="preserve"> - </w:t>
      </w:r>
    </w:p>
    <w:p w14:paraId="7DA35A1C" w14:textId="77777777" w:rsidR="004C64FB" w:rsidRPr="00865783" w:rsidRDefault="004C64FB" w:rsidP="004C64FB">
      <w:pPr>
        <w:pStyle w:val="indent-2"/>
        <w:spacing w:after="0" w:afterAutospacing="0"/>
        <w:rPr>
          <w:sz w:val="22"/>
          <w:szCs w:val="22"/>
        </w:rPr>
      </w:pPr>
      <w:r w:rsidRPr="00865783">
        <w:rPr>
          <w:sz w:val="22"/>
          <w:szCs w:val="22"/>
        </w:rPr>
        <w:t xml:space="preserve">PWS were required to provide the initial notification to consumers by </w:t>
      </w:r>
      <w:r w:rsidRPr="00865783">
        <w:rPr>
          <w:b/>
          <w:bCs/>
          <w:sz w:val="22"/>
          <w:szCs w:val="22"/>
        </w:rPr>
        <w:t>November 15, 2024,</w:t>
      </w:r>
      <w:r w:rsidRPr="00865783">
        <w:rPr>
          <w:sz w:val="22"/>
          <w:szCs w:val="22"/>
        </w:rPr>
        <w:t xml:space="preserve"> 30 days after the deadline to submit the SLI, as required under 40 CFR </w:t>
      </w:r>
      <w:hyperlink r:id="rId14">
        <w:r w:rsidRPr="00865783">
          <w:rPr>
            <w:rStyle w:val="Hyperlink"/>
            <w:rFonts w:eastAsiaTheme="majorEastAsia"/>
            <w:sz w:val="22"/>
            <w:szCs w:val="22"/>
          </w:rPr>
          <w:t>§ 141.84</w:t>
        </w:r>
      </w:hyperlink>
      <w:r w:rsidRPr="00865783">
        <w:rPr>
          <w:sz w:val="22"/>
          <w:szCs w:val="22"/>
        </w:rPr>
        <w:t>. This notification must be repeated on an annual basis until the entire service line is no longer a lead, GRR, or lead status unknown service line. For new customers, PWS shall also provide the notice at the time-of-service initiation.</w:t>
      </w:r>
    </w:p>
    <w:p w14:paraId="7EC4D2C3" w14:textId="77777777" w:rsidR="004C64FB" w:rsidRPr="00865783" w:rsidRDefault="004C64FB" w:rsidP="004C64FB">
      <w:pPr>
        <w:pStyle w:val="indent-2"/>
        <w:spacing w:after="0" w:afterAutospacing="0"/>
        <w:rPr>
          <w:sz w:val="22"/>
          <w:szCs w:val="22"/>
        </w:rPr>
      </w:pPr>
      <w:r w:rsidRPr="00865783">
        <w:rPr>
          <w:sz w:val="22"/>
          <w:szCs w:val="22"/>
        </w:rPr>
        <w:t xml:space="preserve">  </w:t>
      </w:r>
    </w:p>
    <w:p w14:paraId="5FD686F0" w14:textId="77777777" w:rsidR="004C64FB" w:rsidRPr="00865783" w:rsidRDefault="004C64FB" w:rsidP="004C64FB">
      <w:pPr>
        <w:rPr>
          <w:rFonts w:ascii="Times New Roman" w:hAnsi="Times New Roman" w:cs="Times New Roman"/>
          <w:b/>
          <w:bCs/>
          <w:color w:val="000000"/>
        </w:rPr>
      </w:pPr>
      <w:r w:rsidRPr="00865783">
        <w:rPr>
          <w:rFonts w:ascii="Times New Roman" w:hAnsi="Times New Roman" w:cs="Times New Roman"/>
          <w:b/>
          <w:bCs/>
          <w:color w:val="000000"/>
        </w:rPr>
        <w:t xml:space="preserve">Required Language and Topics - </w:t>
      </w:r>
    </w:p>
    <w:p w14:paraId="44038805" w14:textId="77777777" w:rsidR="004C64FB" w:rsidRPr="00865783" w:rsidRDefault="004C64FB" w:rsidP="004C64FB">
      <w:pPr>
        <w:rPr>
          <w:rFonts w:ascii="Times New Roman" w:hAnsi="Times New Roman" w:cs="Times New Roman"/>
          <w:color w:val="000000"/>
        </w:rPr>
      </w:pPr>
      <w:r w:rsidRPr="00865783">
        <w:rPr>
          <w:rFonts w:ascii="Times New Roman" w:hAnsi="Times New Roman" w:cs="Times New Roman"/>
          <w:color w:val="000000"/>
        </w:rPr>
        <w:t xml:space="preserve">All consumer notifications must include mandatory language on health effects per </w:t>
      </w:r>
      <w:hyperlink r:id="rId15" w:anchor="p-141.85(a)(1)(ii)" w:history="1">
        <w:r w:rsidRPr="00865783">
          <w:rPr>
            <w:rStyle w:val="Hyperlink"/>
            <w:rFonts w:ascii="Times New Roman" w:hAnsi="Times New Roman" w:cs="Times New Roman"/>
            <w:shd w:val="clear" w:color="auto" w:fill="FFFFFF"/>
          </w:rPr>
          <w:t>40 CFR 141.85(a)(1)(ii</w:t>
        </w:r>
      </w:hyperlink>
      <w:r w:rsidRPr="00865783">
        <w:rPr>
          <w:rFonts w:ascii="Times New Roman" w:hAnsi="Times New Roman" w:cs="Times New Roman"/>
          <w:color w:val="333333"/>
          <w:shd w:val="clear" w:color="auto" w:fill="FFFFFF"/>
        </w:rPr>
        <w:t>)</w:t>
      </w:r>
      <w:r w:rsidRPr="00865783">
        <w:rPr>
          <w:rFonts w:ascii="Times New Roman" w:hAnsi="Times New Roman" w:cs="Times New Roman"/>
          <w:color w:val="000000"/>
        </w:rPr>
        <w:t xml:space="preserve">. To maximize public health protection, MassDEP is using the Lead and Copper Rule Improvements (LCRI) required health language for these notices. For more information on this language, see </w:t>
      </w:r>
      <w:hyperlink r:id="rId16" w:history="1">
        <w:r w:rsidRPr="00865783">
          <w:rPr>
            <w:rStyle w:val="Hyperlink"/>
            <w:rFonts w:ascii="Times New Roman" w:hAnsi="Times New Roman" w:cs="Times New Roman"/>
          </w:rPr>
          <w:t>Lead and Copper Rule Improvements | US EPA</w:t>
        </w:r>
      </w:hyperlink>
      <w:r w:rsidRPr="00865783">
        <w:rPr>
          <w:rFonts w:ascii="Times New Roman" w:hAnsi="Times New Roman" w:cs="Times New Roman"/>
          <w:color w:val="000000"/>
        </w:rPr>
        <w:t>.</w:t>
      </w:r>
    </w:p>
    <w:p w14:paraId="5685F1B2" w14:textId="77777777" w:rsidR="004C64FB" w:rsidRPr="00865783" w:rsidRDefault="004C64FB" w:rsidP="004C64FB">
      <w:pPr>
        <w:rPr>
          <w:rFonts w:ascii="Times New Roman" w:hAnsi="Times New Roman" w:cs="Times New Roman"/>
          <w:color w:val="000000"/>
        </w:rPr>
      </w:pPr>
      <w:r w:rsidRPr="00865783">
        <w:rPr>
          <w:rFonts w:ascii="Times New Roman" w:hAnsi="Times New Roman" w:cs="Times New Roman"/>
          <w:color w:val="000000"/>
        </w:rPr>
        <w:t xml:space="preserve">This information must be included exactly as written and is presented in </w:t>
      </w:r>
      <w:r w:rsidRPr="00865783">
        <w:rPr>
          <w:rFonts w:ascii="Times New Roman" w:hAnsi="Times New Roman" w:cs="Times New Roman"/>
          <w:b/>
          <w:bCs/>
          <w:i/>
          <w:color w:val="000000"/>
        </w:rPr>
        <w:t>italics</w:t>
      </w:r>
      <w:r w:rsidRPr="00865783">
        <w:rPr>
          <w:rFonts w:ascii="Times New Roman" w:hAnsi="Times New Roman" w:cs="Times New Roman"/>
          <w:color w:val="000000"/>
        </w:rPr>
        <w:t xml:space="preserve"> in the template.</w:t>
      </w:r>
    </w:p>
    <w:p w14:paraId="6B96173F" w14:textId="77777777" w:rsidR="004C64FB" w:rsidRPr="00865783" w:rsidRDefault="004C64FB" w:rsidP="004C64FB">
      <w:pPr>
        <w:rPr>
          <w:rFonts w:ascii="Times New Roman" w:hAnsi="Times New Roman" w:cs="Times New Roman"/>
        </w:rPr>
      </w:pPr>
      <w:r w:rsidRPr="00865783">
        <w:rPr>
          <w:rFonts w:ascii="Times New Roman" w:hAnsi="Times New Roman" w:cs="Times New Roman"/>
        </w:rPr>
        <w:t>Required topics that must be covered include:</w:t>
      </w:r>
    </w:p>
    <w:p w14:paraId="7806C711" w14:textId="77777777" w:rsidR="004C64FB" w:rsidRPr="00865783" w:rsidRDefault="004C64FB" w:rsidP="004C64FB">
      <w:pPr>
        <w:pStyle w:val="ListParagraph"/>
        <w:numPr>
          <w:ilvl w:val="0"/>
          <w:numId w:val="2"/>
        </w:numPr>
        <w:rPr>
          <w:rFonts w:ascii="Times New Roman" w:hAnsi="Times New Roman" w:cs="Times New Roman"/>
        </w:rPr>
      </w:pPr>
      <w:r w:rsidRPr="00865783">
        <w:rPr>
          <w:rFonts w:ascii="Times New Roman" w:hAnsi="Times New Roman" w:cs="Times New Roman"/>
        </w:rPr>
        <w:t xml:space="preserve">a statement that the person's service line is lead, GRR, or the material is unknown but may be lead as applicable, </w:t>
      </w:r>
    </w:p>
    <w:p w14:paraId="370FC8B1" w14:textId="77777777" w:rsidR="004C64FB" w:rsidRPr="00865783" w:rsidRDefault="004C64FB" w:rsidP="004C64FB">
      <w:pPr>
        <w:pStyle w:val="ListParagraph"/>
        <w:numPr>
          <w:ilvl w:val="0"/>
          <w:numId w:val="2"/>
        </w:numPr>
        <w:rPr>
          <w:rFonts w:ascii="Times New Roman" w:hAnsi="Times New Roman" w:cs="Times New Roman"/>
        </w:rPr>
      </w:pPr>
      <w:r w:rsidRPr="00865783">
        <w:rPr>
          <w:rFonts w:ascii="Times New Roman" w:hAnsi="Times New Roman" w:cs="Times New Roman"/>
        </w:rPr>
        <w:lastRenderedPageBreak/>
        <w:t>an explanation of the health effects of lead, written exactly as transcribed in the template below in</w:t>
      </w:r>
      <w:r w:rsidRPr="00865783">
        <w:rPr>
          <w:rFonts w:ascii="Times New Roman" w:hAnsi="Times New Roman" w:cs="Times New Roman"/>
          <w:i/>
          <w:iCs/>
        </w:rPr>
        <w:t xml:space="preserve"> </w:t>
      </w:r>
      <w:r w:rsidRPr="00865783">
        <w:rPr>
          <w:rFonts w:ascii="Times New Roman" w:hAnsi="Times New Roman" w:cs="Times New Roman"/>
          <w:b/>
          <w:bCs/>
          <w:i/>
          <w:iCs/>
        </w:rPr>
        <w:t>italics,</w:t>
      </w:r>
    </w:p>
    <w:p w14:paraId="73930F55" w14:textId="77777777" w:rsidR="004C64FB" w:rsidRPr="00865783" w:rsidRDefault="004C64FB" w:rsidP="004C64FB">
      <w:pPr>
        <w:pStyle w:val="ListParagraph"/>
        <w:numPr>
          <w:ilvl w:val="0"/>
          <w:numId w:val="2"/>
        </w:numPr>
        <w:rPr>
          <w:rFonts w:ascii="Times New Roman" w:hAnsi="Times New Roman" w:cs="Times New Roman"/>
        </w:rPr>
      </w:pPr>
      <w:r w:rsidRPr="00865783">
        <w:rPr>
          <w:rFonts w:ascii="Times New Roman" w:hAnsi="Times New Roman" w:cs="Times New Roman"/>
        </w:rPr>
        <w:t xml:space="preserve">steps persons at the service connection can take to reduce exposure to lead in drinking water, </w:t>
      </w:r>
    </w:p>
    <w:p w14:paraId="6BC01255" w14:textId="7721ACA8" w:rsidR="004C64FB" w:rsidRPr="00865783" w:rsidRDefault="004C64FB" w:rsidP="004C64FB">
      <w:pPr>
        <w:pStyle w:val="ListParagraph"/>
        <w:numPr>
          <w:ilvl w:val="0"/>
          <w:numId w:val="2"/>
        </w:numPr>
        <w:rPr>
          <w:rFonts w:ascii="Times New Roman" w:hAnsi="Times New Roman" w:cs="Times New Roman"/>
        </w:rPr>
      </w:pPr>
      <w:r w:rsidRPr="00865783">
        <w:rPr>
          <w:rFonts w:ascii="Times New Roman" w:hAnsi="Times New Roman" w:cs="Times New Roman"/>
        </w:rPr>
        <w:t xml:space="preserve">information about opportunities to replace lead service lines as well as programs that provide financing solutions to assist property owners with replacement of their portion of a lead service line, and </w:t>
      </w:r>
    </w:p>
    <w:p w14:paraId="428C3ACB" w14:textId="7C04048C" w:rsidR="004C64FB" w:rsidRPr="00865783" w:rsidRDefault="004C64FB" w:rsidP="004C64FB">
      <w:pPr>
        <w:pStyle w:val="ListParagraph"/>
        <w:numPr>
          <w:ilvl w:val="0"/>
          <w:numId w:val="2"/>
        </w:numPr>
        <w:rPr>
          <w:rFonts w:ascii="Times New Roman" w:hAnsi="Times New Roman" w:cs="Times New Roman"/>
        </w:rPr>
      </w:pPr>
      <w:r w:rsidRPr="00865783">
        <w:rPr>
          <w:rFonts w:ascii="Times New Roman" w:hAnsi="Times New Roman" w:cs="Times New Roman"/>
        </w:rPr>
        <w:t>a statement that the water system is required to replace its portion of a lead service line when the property owner notifies the water system that they are replacing their portion of the lead service line.</w:t>
      </w:r>
    </w:p>
    <w:p w14:paraId="18B85796" w14:textId="77777777" w:rsidR="004C64FB" w:rsidRPr="00865783" w:rsidRDefault="004C64FB" w:rsidP="004C64FB">
      <w:pPr>
        <w:rPr>
          <w:rFonts w:ascii="Times New Roman" w:hAnsi="Times New Roman" w:cs="Times New Roman"/>
          <w:i/>
          <w:iCs/>
        </w:rPr>
      </w:pPr>
      <w:r w:rsidRPr="00865783">
        <w:rPr>
          <w:rFonts w:ascii="Times New Roman" w:hAnsi="Times New Roman" w:cs="Times New Roman"/>
        </w:rPr>
        <w:t>PWS are encouraged to use the MassDEP consumer notification templates provided in this document, and to only change the highlighted areas of text. If a PWS changes language beyond the highlighted areas, or uses their own templates, they must submit their templates to MassDEP at least two (2) weeks prior to their planned distribution date and receive approval from MassDEP before distributing the notices.</w:t>
      </w:r>
    </w:p>
    <w:p w14:paraId="7304E729" w14:textId="77777777" w:rsidR="004C64FB" w:rsidRPr="00865783" w:rsidRDefault="004C64FB" w:rsidP="004C64FB">
      <w:pPr>
        <w:rPr>
          <w:rFonts w:ascii="Times New Roman" w:hAnsi="Times New Roman" w:cs="Times New Roman"/>
          <w:b/>
          <w:color w:val="000000"/>
        </w:rPr>
      </w:pPr>
      <w:r w:rsidRPr="00865783">
        <w:rPr>
          <w:rFonts w:ascii="Times New Roman" w:hAnsi="Times New Roman" w:cs="Times New Roman"/>
          <w:b/>
          <w:color w:val="000000"/>
        </w:rPr>
        <w:t xml:space="preserve">Distribution – </w:t>
      </w:r>
    </w:p>
    <w:p w14:paraId="1E250FA6" w14:textId="77777777" w:rsidR="004C64FB" w:rsidRPr="00865783" w:rsidRDefault="004C64FB" w:rsidP="004C64FB">
      <w:pPr>
        <w:rPr>
          <w:rFonts w:ascii="Times New Roman" w:hAnsi="Times New Roman" w:cs="Times New Roman"/>
          <w:color w:val="333333"/>
          <w:shd w:val="clear" w:color="auto" w:fill="FFFFFF"/>
        </w:rPr>
      </w:pPr>
      <w:r w:rsidRPr="00865783">
        <w:rPr>
          <w:rFonts w:ascii="Times New Roman" w:hAnsi="Times New Roman" w:cs="Times New Roman"/>
          <w:color w:val="000000"/>
        </w:rPr>
        <w:t>This</w:t>
      </w:r>
      <w:r w:rsidRPr="00865783">
        <w:rPr>
          <w:rFonts w:ascii="Times New Roman" w:hAnsi="Times New Roman" w:cs="Times New Roman"/>
        </w:rPr>
        <w:t xml:space="preserve"> notice must be sent by U.S mail, hand/direct delivery or another method approved by MassDEP. If a PWS intends to use an alternate distribution method (such as email), they must receive written approval from MassDEP prior to doing so. PWS are not required to send these notices by certified mail [</w:t>
      </w:r>
      <w:hyperlink r:id="rId17" w:anchor="p-141.85(e)(4)" w:history="1">
        <w:r w:rsidRPr="00865783">
          <w:rPr>
            <w:rStyle w:val="Hyperlink"/>
            <w:rFonts w:ascii="Times New Roman" w:hAnsi="Times New Roman" w:cs="Times New Roman"/>
            <w:shd w:val="clear" w:color="auto" w:fill="FFFFFF"/>
          </w:rPr>
          <w:t>40 CFR 141.85(e)(4)</w:t>
        </w:r>
      </w:hyperlink>
      <w:r w:rsidRPr="00865783">
        <w:rPr>
          <w:rFonts w:ascii="Times New Roman" w:hAnsi="Times New Roman" w:cs="Times New Roman"/>
          <w:color w:val="333333"/>
          <w:shd w:val="clear" w:color="auto" w:fill="FFFFFF"/>
        </w:rPr>
        <w:t xml:space="preserve">]. </w:t>
      </w:r>
    </w:p>
    <w:p w14:paraId="0ED6219C" w14:textId="77777777" w:rsidR="004C64FB" w:rsidRPr="00865783" w:rsidRDefault="004C64FB" w:rsidP="004C64FB">
      <w:pPr>
        <w:rPr>
          <w:rFonts w:ascii="Times New Roman" w:hAnsi="Times New Roman" w:cs="Times New Roman"/>
        </w:rPr>
      </w:pPr>
      <w:r w:rsidRPr="00865783">
        <w:rPr>
          <w:rFonts w:ascii="Times New Roman" w:hAnsi="Times New Roman" w:cs="Times New Roman"/>
          <w:shd w:val="clear" w:color="auto" w:fill="FFFFFF"/>
        </w:rPr>
        <w:t xml:space="preserve">PWS must send notices to both the occupant at the service connection and the owner of the property, if they  are not the same person.   </w:t>
      </w:r>
    </w:p>
    <w:p w14:paraId="47D40A07" w14:textId="77777777" w:rsidR="004C64FB" w:rsidRPr="00865783" w:rsidRDefault="004C64FB" w:rsidP="004C64FB">
      <w:pPr>
        <w:rPr>
          <w:rFonts w:ascii="Times New Roman" w:hAnsi="Times New Roman" w:cs="Times New Roman"/>
          <w:i/>
          <w:iCs/>
        </w:rPr>
      </w:pPr>
      <w:r w:rsidRPr="00865783">
        <w:rPr>
          <w:rFonts w:ascii="Times New Roman" w:hAnsi="Times New Roman" w:cs="Times New Roman"/>
          <w:i/>
          <w:iCs/>
        </w:rPr>
        <w:t>Multifamily Structures and Structures Serving Multiple People Each Day</w:t>
      </w:r>
    </w:p>
    <w:p w14:paraId="2C919CC4" w14:textId="77777777" w:rsidR="004C64FB" w:rsidRPr="00865783" w:rsidRDefault="004C64FB" w:rsidP="004C64FB">
      <w:pPr>
        <w:rPr>
          <w:rFonts w:ascii="Times New Roman" w:hAnsi="Times New Roman" w:cs="Times New Roman"/>
        </w:rPr>
      </w:pPr>
      <w:r w:rsidRPr="00865783">
        <w:rPr>
          <w:rFonts w:ascii="Times New Roman" w:hAnsi="Times New Roman" w:cs="Times New Roman"/>
        </w:rPr>
        <w:t xml:space="preserve">For multi-family/multi-unit structures, or structures that serve multiple people each day, such as apartment buildings, schools, businesses, campus buildings, and other similar scenarios, PWS should do the following: </w:t>
      </w:r>
    </w:p>
    <w:p w14:paraId="6937C618" w14:textId="77777777" w:rsidR="004C64FB" w:rsidRPr="00865783" w:rsidRDefault="004C64FB" w:rsidP="004C64FB">
      <w:pPr>
        <w:pStyle w:val="ListParagraph"/>
        <w:numPr>
          <w:ilvl w:val="0"/>
          <w:numId w:val="3"/>
        </w:numPr>
        <w:rPr>
          <w:rFonts w:ascii="Times New Roman" w:hAnsi="Times New Roman" w:cs="Times New Roman"/>
        </w:rPr>
      </w:pPr>
      <w:r w:rsidRPr="00865783">
        <w:rPr>
          <w:rFonts w:ascii="Times New Roman" w:hAnsi="Times New Roman" w:cs="Times New Roman"/>
        </w:rPr>
        <w:t xml:space="preserve">PWS must provide this notice to these structures in a way that is reasonably calculated to reach all persons served by drinking water in the building. This may be done by posting the notice in a publicly accessible place for each building served. Please note that if one property has multiple buildings, each building should have its own notice posted. </w:t>
      </w:r>
    </w:p>
    <w:p w14:paraId="1BB77E15" w14:textId="77777777" w:rsidR="004C64FB" w:rsidRPr="00865783" w:rsidRDefault="004C64FB" w:rsidP="004C64FB">
      <w:pPr>
        <w:pStyle w:val="ListParagraph"/>
        <w:numPr>
          <w:ilvl w:val="0"/>
          <w:numId w:val="3"/>
        </w:numPr>
        <w:rPr>
          <w:rFonts w:ascii="Times New Roman" w:hAnsi="Times New Roman" w:cs="Times New Roman"/>
        </w:rPr>
      </w:pPr>
      <w:r w:rsidRPr="00865783">
        <w:rPr>
          <w:rFonts w:ascii="Times New Roman" w:hAnsi="Times New Roman" w:cs="Times New Roman"/>
        </w:rPr>
        <w:t>Notices must be posted in a location where other public health notices are commonly posted.</w:t>
      </w:r>
    </w:p>
    <w:p w14:paraId="696CACAA" w14:textId="77777777" w:rsidR="004C64FB" w:rsidRPr="00865783" w:rsidRDefault="004C64FB" w:rsidP="004C64FB">
      <w:pPr>
        <w:rPr>
          <w:rFonts w:ascii="Times New Roman" w:hAnsi="Times New Roman" w:cs="Times New Roman"/>
        </w:rPr>
      </w:pPr>
      <w:r w:rsidRPr="00865783">
        <w:rPr>
          <w:rFonts w:ascii="Times New Roman" w:hAnsi="Times New Roman" w:cs="Times New Roman"/>
        </w:rPr>
        <w:t xml:space="preserve">The PWS is not responsible for posting these notices in each structure/building. Instead, the PWS can distribute the notice to the contact person for the structure (e.g. property manager) with clear instructions for distribution. However, for all notifications sent to multi-family/multi-unit structures, PWS must receive certification from the person working for the </w:t>
      </w:r>
      <w:r w:rsidRPr="00865783">
        <w:rPr>
          <w:rFonts w:ascii="Times New Roman" w:hAnsi="Times New Roman" w:cs="Times New Roman"/>
        </w:rPr>
        <w:lastRenderedPageBreak/>
        <w:t>structure, or on behalf of the structure, stating that the notice has been posted in a publicly accessible location in each building served by the PWS.</w:t>
      </w:r>
    </w:p>
    <w:p w14:paraId="0928E913" w14:textId="77777777" w:rsidR="004C64FB" w:rsidRPr="00865783" w:rsidRDefault="004C64FB" w:rsidP="004C64FB">
      <w:pPr>
        <w:rPr>
          <w:rFonts w:ascii="Times New Roman" w:hAnsi="Times New Roman" w:cs="Times New Roman"/>
        </w:rPr>
      </w:pPr>
      <w:r w:rsidRPr="00865783">
        <w:rPr>
          <w:rFonts w:ascii="Times New Roman" w:hAnsi="Times New Roman" w:cs="Times New Roman"/>
        </w:rPr>
        <w:t xml:space="preserve">PWS must retain records of this service connection certification and make them available for MassDEP review during sanitary surveys and other inspections or upon request. </w:t>
      </w:r>
    </w:p>
    <w:p w14:paraId="0182464A" w14:textId="61885F13" w:rsidR="004C64FB" w:rsidRPr="00865783" w:rsidDel="00BC09E8" w:rsidRDefault="004C64FB" w:rsidP="59D9570D">
      <w:pPr>
        <w:rPr>
          <w:rFonts w:ascii="Times New Roman" w:hAnsi="Times New Roman" w:cs="Times New Roman"/>
          <w:i/>
          <w:iCs/>
        </w:rPr>
      </w:pPr>
      <w:r w:rsidRPr="00865783">
        <w:rPr>
          <w:rFonts w:ascii="Times New Roman" w:hAnsi="Times New Roman" w:cs="Times New Roman"/>
          <w:i/>
          <w:iCs/>
        </w:rPr>
        <w:t xml:space="preserve">Schools (Does not apply to schools that are their own </w:t>
      </w:r>
      <w:r w:rsidR="4EE3ED24" w:rsidRPr="00865783">
        <w:rPr>
          <w:rFonts w:ascii="Times New Roman" w:hAnsi="Times New Roman" w:cs="Times New Roman"/>
          <w:i/>
          <w:iCs/>
        </w:rPr>
        <w:t xml:space="preserve">MassDEP registered </w:t>
      </w:r>
      <w:r w:rsidRPr="00865783">
        <w:rPr>
          <w:rFonts w:ascii="Times New Roman" w:hAnsi="Times New Roman" w:cs="Times New Roman"/>
          <w:i/>
          <w:iCs/>
        </w:rPr>
        <w:t>PWS)</w:t>
      </w:r>
    </w:p>
    <w:p w14:paraId="7DCF23D3" w14:textId="412F73C8" w:rsidR="004C64FB" w:rsidRPr="00865783" w:rsidRDefault="004C64FB" w:rsidP="004C64FB">
      <w:pPr>
        <w:rPr>
          <w:rFonts w:ascii="Times New Roman" w:hAnsi="Times New Roman" w:cs="Times New Roman"/>
        </w:rPr>
      </w:pPr>
      <w:r w:rsidRPr="00865783">
        <w:rPr>
          <w:rFonts w:ascii="Times New Roman" w:hAnsi="Times New Roman" w:cs="Times New Roman"/>
        </w:rPr>
        <w:t xml:space="preserve">PWS are not required to share information regarding service line material with parents/guardians of students; however, it is recommended that PWS encourage schools to share their service line information with parents/guardians if possible. </w:t>
      </w:r>
    </w:p>
    <w:p w14:paraId="0E9E5689" w14:textId="77777777" w:rsidR="004C64FB" w:rsidRPr="00865783" w:rsidRDefault="004C64FB" w:rsidP="004C64FB">
      <w:pPr>
        <w:rPr>
          <w:rFonts w:ascii="Times New Roman" w:hAnsi="Times New Roman" w:cs="Times New Roman"/>
          <w:i/>
          <w:iCs/>
        </w:rPr>
      </w:pPr>
      <w:r w:rsidRPr="00865783">
        <w:rPr>
          <w:rFonts w:ascii="Times New Roman" w:hAnsi="Times New Roman" w:cs="Times New Roman"/>
          <w:i/>
          <w:iCs/>
        </w:rPr>
        <w:t>Abandoned/Vacant Buildings</w:t>
      </w:r>
    </w:p>
    <w:p w14:paraId="6B6A6E9A" w14:textId="77777777" w:rsidR="004C64FB" w:rsidRPr="00865783" w:rsidRDefault="004C64FB" w:rsidP="004C64FB">
      <w:pPr>
        <w:rPr>
          <w:rFonts w:ascii="Times New Roman" w:hAnsi="Times New Roman" w:cs="Times New Roman"/>
        </w:rPr>
      </w:pPr>
      <w:r w:rsidRPr="00865783">
        <w:rPr>
          <w:rFonts w:ascii="Times New Roman" w:hAnsi="Times New Roman" w:cs="Times New Roman"/>
        </w:rPr>
        <w:t xml:space="preserve">PWS are not required to provide consumer notices to abandoned or vacant buildings/structures, as the abandoned/vacant structure will have no consumers to notify. </w:t>
      </w:r>
    </w:p>
    <w:p w14:paraId="6D2209EC" w14:textId="77777777" w:rsidR="004C64FB" w:rsidRPr="00865783" w:rsidRDefault="004C64FB" w:rsidP="004C64FB">
      <w:pPr>
        <w:rPr>
          <w:rFonts w:ascii="Times New Roman" w:hAnsi="Times New Roman" w:cs="Times New Roman"/>
        </w:rPr>
      </w:pPr>
      <w:r w:rsidRPr="00865783">
        <w:rPr>
          <w:rFonts w:ascii="Times New Roman" w:hAnsi="Times New Roman" w:cs="Times New Roman"/>
        </w:rPr>
        <w:t xml:space="preserve">Abandoned/vacant buildings are defined as buildings with no consumers currently occupying the building, which are not currently connected to or receiving water from the PWS. </w:t>
      </w:r>
    </w:p>
    <w:p w14:paraId="4DE385DD" w14:textId="77777777" w:rsidR="004C64FB" w:rsidRPr="00865783" w:rsidRDefault="004C64FB" w:rsidP="004C64FB">
      <w:pPr>
        <w:rPr>
          <w:rFonts w:ascii="Times New Roman" w:hAnsi="Times New Roman" w:cs="Times New Roman"/>
          <w:i/>
          <w:iCs/>
        </w:rPr>
      </w:pPr>
      <w:r w:rsidRPr="00865783">
        <w:rPr>
          <w:rFonts w:ascii="Times New Roman" w:hAnsi="Times New Roman" w:cs="Times New Roman"/>
        </w:rPr>
        <w:t>PWS must keep track of all abandoned/vacant structures that will not be provided notices, and PWS will be required to include this information when certifying the distribution of notices the following year.</w:t>
      </w:r>
    </w:p>
    <w:p w14:paraId="2C93551D" w14:textId="77777777" w:rsidR="004C64FB" w:rsidRPr="00865783" w:rsidRDefault="004C64FB" w:rsidP="004C64FB">
      <w:pPr>
        <w:rPr>
          <w:rFonts w:ascii="Times New Roman" w:hAnsi="Times New Roman" w:cs="Times New Roman"/>
          <w:color w:val="000000"/>
        </w:rPr>
      </w:pPr>
      <w:r w:rsidRPr="00865783">
        <w:rPr>
          <w:rFonts w:ascii="Times New Roman" w:hAnsi="Times New Roman" w:cs="Times New Roman"/>
        </w:rPr>
        <w:t xml:space="preserve">Should an abandoned/vacant building be re-connected to the PWS in the future, the PWS must provide the consumer notice upon service initiation. </w:t>
      </w:r>
    </w:p>
    <w:p w14:paraId="2B350D9B" w14:textId="77777777" w:rsidR="004C64FB" w:rsidRPr="00865783" w:rsidRDefault="004C64FB" w:rsidP="004C64FB">
      <w:pPr>
        <w:rPr>
          <w:rFonts w:ascii="Times New Roman" w:hAnsi="Times New Roman" w:cs="Times New Roman"/>
          <w:b/>
          <w:color w:val="000000"/>
        </w:rPr>
      </w:pPr>
      <w:r w:rsidRPr="00865783">
        <w:rPr>
          <w:rFonts w:ascii="Times New Roman" w:hAnsi="Times New Roman" w:cs="Times New Roman"/>
          <w:b/>
          <w:color w:val="000000"/>
        </w:rPr>
        <w:t>After Issuing the Notice –</w:t>
      </w:r>
    </w:p>
    <w:p w14:paraId="2D57C582" w14:textId="38444EE2" w:rsidR="004C64FB" w:rsidRPr="00865783" w:rsidRDefault="004C64FB" w:rsidP="004C64FB">
      <w:pPr>
        <w:rPr>
          <w:rFonts w:ascii="Times New Roman" w:hAnsi="Times New Roman" w:cs="Times New Roman"/>
        </w:rPr>
      </w:pPr>
      <w:r w:rsidRPr="00865783">
        <w:rPr>
          <w:rFonts w:ascii="Times New Roman" w:hAnsi="Times New Roman" w:cs="Times New Roman"/>
        </w:rPr>
        <w:t xml:space="preserve">PWS must certify to MassDEP Drinking Water Program that they have sent all required consumer notices by </w:t>
      </w:r>
      <w:r w:rsidR="008C5899" w:rsidRPr="00865783">
        <w:rPr>
          <w:rFonts w:ascii="Times New Roman" w:hAnsi="Times New Roman" w:cs="Times New Roman"/>
        </w:rPr>
        <w:t xml:space="preserve">submitting </w:t>
      </w:r>
      <w:r w:rsidR="008C5899" w:rsidRPr="00865783">
        <w:rPr>
          <w:rFonts w:ascii="Times New Roman" w:eastAsiaTheme="minorEastAsia" w:hAnsi="Times New Roman" w:cs="Times New Roman"/>
        </w:rPr>
        <w:t>the</w:t>
      </w:r>
      <w:r w:rsidRPr="00865783">
        <w:rPr>
          <w:rFonts w:ascii="Times New Roman" w:eastAsiaTheme="minorEastAsia" w:hAnsi="Times New Roman" w:cs="Times New Roman"/>
        </w:rPr>
        <w:t xml:space="preserve"> SLI </w:t>
      </w:r>
      <w:r w:rsidRPr="00865783">
        <w:rPr>
          <w:rFonts w:ascii="Times New Roman" w:hAnsi="Times New Roman" w:cs="Times New Roman"/>
        </w:rPr>
        <w:t>Consumer Notice Certification Form by July 1</w:t>
      </w:r>
      <w:r w:rsidRPr="00865783">
        <w:rPr>
          <w:rFonts w:ascii="Times New Roman" w:hAnsi="Times New Roman" w:cs="Times New Roman"/>
          <w:vertAlign w:val="superscript"/>
        </w:rPr>
        <w:t>st</w:t>
      </w:r>
      <w:r w:rsidRPr="00865783">
        <w:rPr>
          <w:rFonts w:ascii="Times New Roman" w:hAnsi="Times New Roman" w:cs="Times New Roman"/>
        </w:rPr>
        <w:t xml:space="preserve"> of the following year. PWS must certify that they have distributed the required notices, even if they distributed notices after the deadline. See the Certification Form at </w:t>
      </w:r>
      <w:hyperlink r:id="rId18">
        <w:r w:rsidRPr="00865783">
          <w:rPr>
            <w:rStyle w:val="Hyperlink"/>
            <w:rFonts w:ascii="Times New Roman" w:hAnsi="Times New Roman" w:cs="Times New Roman"/>
          </w:rPr>
          <w:t>https://www.mass.gov/doc/lcrr-certification-of-service-line-inventory-consumer-notice/download</w:t>
        </w:r>
      </w:hyperlink>
      <w:r w:rsidRPr="00865783">
        <w:rPr>
          <w:rFonts w:ascii="Times New Roman" w:hAnsi="Times New Roman" w:cs="Times New Roman"/>
        </w:rPr>
        <w:t xml:space="preserve">. </w:t>
      </w:r>
    </w:p>
    <w:p w14:paraId="1B40C9AC" w14:textId="77777777" w:rsidR="004C64FB" w:rsidRPr="00865783" w:rsidRDefault="004C64FB" w:rsidP="004C64FB">
      <w:pPr>
        <w:rPr>
          <w:rFonts w:ascii="Times New Roman" w:hAnsi="Times New Roman" w:cs="Times New Roman"/>
        </w:rPr>
      </w:pPr>
      <w:r w:rsidRPr="00865783">
        <w:rPr>
          <w:rFonts w:ascii="Times New Roman" w:hAnsi="Times New Roman" w:cs="Times New Roman"/>
          <w:b/>
          <w:bCs/>
          <w:color w:val="000000"/>
        </w:rPr>
        <w:t>Note -</w:t>
      </w:r>
      <w:r w:rsidRPr="00865783">
        <w:rPr>
          <w:rFonts w:ascii="Times New Roman" w:hAnsi="Times New Roman" w:cs="Times New Roman"/>
        </w:rPr>
        <w:t xml:space="preserve"> </w:t>
      </w:r>
    </w:p>
    <w:p w14:paraId="1F857CDD" w14:textId="77777777" w:rsidR="004C64FB" w:rsidRPr="00865783" w:rsidRDefault="004C64FB" w:rsidP="004C64FB">
      <w:pPr>
        <w:rPr>
          <w:rFonts w:ascii="Times New Roman" w:hAnsi="Times New Roman" w:cs="Times New Roman"/>
        </w:rPr>
      </w:pPr>
      <w:r w:rsidRPr="00865783">
        <w:rPr>
          <w:rFonts w:ascii="Times New Roman" w:hAnsi="Times New Roman" w:cs="Times New Roman"/>
        </w:rPr>
        <w:t xml:space="preserve">These templates were created to meet LCRR requirements, which began October 16, 2024. The LCRI, which will become the compliant rule November 1, 2027, will continue to require annual consumer notifications with health effects language, but includes additional required language compared to the LCRR CN requirements. MassDEP will provide updated templates and guidance as needed in the future, prior to the LCRI compliance date. </w:t>
      </w:r>
    </w:p>
    <w:p w14:paraId="6BCE4C63" w14:textId="07290BC7" w:rsidR="00AA0781" w:rsidRDefault="00AA0781">
      <w:pPr>
        <w:sectPr w:rsidR="00AA0781" w:rsidSect="00C26603">
          <w:headerReference w:type="first" r:id="rId19"/>
          <w:pgSz w:w="12240" w:h="15840"/>
          <w:pgMar w:top="1440" w:right="1440" w:bottom="1440" w:left="4046" w:header="720" w:footer="720" w:gutter="0"/>
          <w:cols w:space="720"/>
          <w:titlePg/>
          <w:docGrid w:linePitch="360"/>
        </w:sectPr>
      </w:pPr>
    </w:p>
    <w:p w14:paraId="1A8C847D" w14:textId="52E52C6B" w:rsidR="00622B4B" w:rsidRPr="00C477FE" w:rsidRDefault="00622B4B" w:rsidP="005848FD">
      <w:pPr>
        <w:spacing w:after="0"/>
        <w:jc w:val="center"/>
        <w:rPr>
          <w:rFonts w:ascii="Calibri" w:eastAsia="Times" w:hAnsi="Calibri" w:cs="Calibri"/>
          <w:b/>
          <w:bCs/>
          <w:color w:val="000000" w:themeColor="text1"/>
          <w:sz w:val="32"/>
          <w:szCs w:val="32"/>
        </w:rPr>
      </w:pPr>
      <w:r w:rsidRPr="00C477FE">
        <w:rPr>
          <w:rFonts w:ascii="Calibri" w:eastAsia="Times" w:hAnsi="Calibri" w:cs="Calibri"/>
          <w:b/>
          <w:bCs/>
          <w:color w:val="000000" w:themeColor="text1"/>
          <w:sz w:val="36"/>
          <w:szCs w:val="36"/>
        </w:rPr>
        <w:lastRenderedPageBreak/>
        <w:t>[</w:t>
      </w:r>
      <w:r w:rsidRPr="00C477FE">
        <w:rPr>
          <w:rFonts w:ascii="Calibri" w:eastAsia="Times" w:hAnsi="Calibri" w:cs="Calibri"/>
          <w:b/>
          <w:bCs/>
          <w:color w:val="000000" w:themeColor="text1"/>
          <w:sz w:val="36"/>
          <w:szCs w:val="36"/>
          <w:highlight w:val="yellow"/>
        </w:rPr>
        <w:t>System</w:t>
      </w:r>
      <w:r w:rsidRPr="00C477FE">
        <w:rPr>
          <w:rFonts w:ascii="Calibri" w:eastAsia="Times" w:hAnsi="Calibri" w:cs="Calibri"/>
          <w:b/>
          <w:bCs/>
          <w:color w:val="000000" w:themeColor="text1"/>
          <w:sz w:val="36"/>
          <w:szCs w:val="36"/>
        </w:rPr>
        <w:t>] DRINKING WATER NOTICE</w:t>
      </w:r>
    </w:p>
    <w:p w14:paraId="21F75690" w14:textId="17DE8D1B" w:rsidR="00FD6F39" w:rsidRPr="00C477FE" w:rsidRDefault="00FD6F39" w:rsidP="00FD6F39">
      <w:pPr>
        <w:pStyle w:val="Heading1"/>
        <w:spacing w:before="0" w:after="0"/>
        <w:jc w:val="center"/>
        <w:rPr>
          <w:rFonts w:ascii="Calibri" w:eastAsia="Times" w:hAnsi="Calibri" w:cs="Calibri"/>
          <w:b/>
          <w:bCs/>
          <w:color w:val="auto"/>
          <w:sz w:val="32"/>
          <w:szCs w:val="32"/>
        </w:rPr>
      </w:pPr>
      <w:r w:rsidRPr="00C477FE">
        <w:rPr>
          <w:rFonts w:ascii="Calibri" w:eastAsia="Times" w:hAnsi="Calibri" w:cs="Calibri"/>
          <w:b/>
          <w:bCs/>
          <w:color w:val="auto"/>
          <w:sz w:val="32"/>
          <w:szCs w:val="32"/>
        </w:rPr>
        <w:t xml:space="preserve">Your home is served by a Galvanized Requiring Replacement service line and your service line may </w:t>
      </w:r>
      <w:r w:rsidR="00E17E17" w:rsidRPr="00C477FE">
        <w:rPr>
          <w:rFonts w:ascii="Calibri" w:eastAsia="Times" w:hAnsi="Calibri" w:cs="Calibri"/>
          <w:b/>
          <w:bCs/>
          <w:color w:val="auto"/>
          <w:sz w:val="32"/>
          <w:szCs w:val="32"/>
        </w:rPr>
        <w:t>contain</w:t>
      </w:r>
      <w:r w:rsidRPr="00C477FE">
        <w:rPr>
          <w:rFonts w:ascii="Calibri" w:eastAsia="Times" w:hAnsi="Calibri" w:cs="Calibri"/>
          <w:b/>
          <w:bCs/>
          <w:color w:val="auto"/>
          <w:sz w:val="32"/>
          <w:szCs w:val="32"/>
        </w:rPr>
        <w:t xml:space="preserve"> lead. </w:t>
      </w:r>
    </w:p>
    <w:p w14:paraId="28C0A7A8" w14:textId="77777777" w:rsidR="00FD6F39" w:rsidRPr="00C477FE" w:rsidRDefault="00FD6F39" w:rsidP="00FD6F39">
      <w:pPr>
        <w:spacing w:after="0"/>
        <w:jc w:val="center"/>
        <w:rPr>
          <w:rFonts w:ascii="Calibri" w:eastAsia="Times" w:hAnsi="Calibri" w:cs="Calibri"/>
          <w:i/>
          <w:iCs/>
          <w:color w:val="000000" w:themeColor="text1"/>
        </w:rPr>
      </w:pPr>
    </w:p>
    <w:p w14:paraId="01ECAD9A" w14:textId="77777777" w:rsidR="00FD6F39" w:rsidRPr="00C477FE" w:rsidRDefault="00FD6F39" w:rsidP="00FD6F39">
      <w:pPr>
        <w:spacing w:after="0"/>
        <w:jc w:val="center"/>
        <w:rPr>
          <w:rFonts w:ascii="Calibri" w:eastAsia="Times" w:hAnsi="Calibri" w:cs="Calibri"/>
          <w:i/>
          <w:iCs/>
          <w:color w:val="000000" w:themeColor="text1"/>
        </w:rPr>
      </w:pPr>
      <w:r w:rsidRPr="00C477FE">
        <w:rPr>
          <w:rFonts w:ascii="Calibri" w:eastAsia="Times" w:hAnsi="Calibri" w:cs="Calibri"/>
          <w:i/>
          <w:iCs/>
          <w:color w:val="000000" w:themeColor="text1"/>
        </w:rPr>
        <w:t xml:space="preserve">This notice contains important information about your drinking water.  Have someone translate it for you or speak with someone who understands it.  </w:t>
      </w:r>
    </w:p>
    <w:p w14:paraId="6FCCB10D" w14:textId="77777777" w:rsidR="00FD6F39" w:rsidRPr="00C477FE" w:rsidRDefault="00FD6F39" w:rsidP="00FD6F39">
      <w:pPr>
        <w:spacing w:after="0"/>
        <w:rPr>
          <w:rFonts w:ascii="Calibri" w:eastAsia="Times" w:hAnsi="Calibri" w:cs="Calibri"/>
          <w:color w:val="000000" w:themeColor="text1"/>
        </w:rPr>
      </w:pPr>
    </w:p>
    <w:p w14:paraId="1AB14433" w14:textId="77777777" w:rsidR="00FD6F39" w:rsidRPr="00C477FE" w:rsidRDefault="00FD6F39" w:rsidP="00FD6F39">
      <w:pPr>
        <w:spacing w:after="0"/>
        <w:rPr>
          <w:rFonts w:ascii="Calibri" w:eastAsia="Times" w:hAnsi="Calibri" w:cs="Calibri"/>
          <w:color w:val="000000" w:themeColor="text1"/>
        </w:rPr>
      </w:pPr>
      <w:r w:rsidRPr="00C477FE">
        <w:rPr>
          <w:rFonts w:ascii="Calibri" w:eastAsia="Times" w:hAnsi="Calibri" w:cs="Calibri"/>
          <w:color w:val="000000" w:themeColor="text1"/>
        </w:rPr>
        <w:t>Dear Customer,</w:t>
      </w:r>
    </w:p>
    <w:p w14:paraId="1D92287A" w14:textId="77777777" w:rsidR="00FD6F39" w:rsidRPr="00C477FE" w:rsidRDefault="00FD6F39" w:rsidP="00FD6F39">
      <w:pPr>
        <w:spacing w:after="0"/>
        <w:rPr>
          <w:rFonts w:ascii="Calibri" w:eastAsia="Times" w:hAnsi="Calibri" w:cs="Calibri"/>
          <w:color w:val="000000" w:themeColor="text1"/>
        </w:rPr>
      </w:pPr>
    </w:p>
    <w:p w14:paraId="0B27A2E5" w14:textId="06ABCB73" w:rsidR="00FD6F39" w:rsidRPr="00C477FE" w:rsidRDefault="00A6466F" w:rsidP="00FD6F39">
      <w:pPr>
        <w:spacing w:after="0"/>
        <w:rPr>
          <w:rFonts w:ascii="Calibri" w:eastAsia="Times" w:hAnsi="Calibri" w:cs="Calibri"/>
        </w:rPr>
      </w:pPr>
      <w:r>
        <w:rPr>
          <w:rFonts w:ascii="Calibri" w:eastAsia="Times" w:hAnsi="Calibri" w:cs="Calibri"/>
        </w:rPr>
        <w:t>Drinking w</w:t>
      </w:r>
      <w:r w:rsidR="00FD6F39" w:rsidRPr="00C477FE">
        <w:rPr>
          <w:rFonts w:ascii="Calibri" w:eastAsia="Times" w:hAnsi="Calibri" w:cs="Calibri"/>
        </w:rPr>
        <w:t xml:space="preserve">ater systems are now </w:t>
      </w:r>
      <w:r w:rsidR="002A453D" w:rsidRPr="00C477FE">
        <w:rPr>
          <w:rFonts w:ascii="Calibri" w:eastAsia="Times" w:hAnsi="Calibri" w:cs="Calibri"/>
        </w:rPr>
        <w:t>required to inventory</w:t>
      </w:r>
      <w:r w:rsidR="00FD6F39" w:rsidRPr="00C477FE">
        <w:rPr>
          <w:rFonts w:ascii="Calibri" w:eastAsia="Times" w:hAnsi="Calibri" w:cs="Calibri"/>
        </w:rPr>
        <w:t xml:space="preserve"> all water service line materials and</w:t>
      </w:r>
      <w:r w:rsidR="00A1781B" w:rsidRPr="00C477FE">
        <w:rPr>
          <w:rFonts w:ascii="Calibri" w:eastAsia="Times" w:hAnsi="Calibri" w:cs="Calibri"/>
        </w:rPr>
        <w:t xml:space="preserve"> identify any water service line containing lead or lead materials</w:t>
      </w:r>
      <w:r w:rsidR="00FD6F39" w:rsidRPr="00C477FE">
        <w:rPr>
          <w:rFonts w:ascii="Calibri" w:eastAsia="Times" w:hAnsi="Calibri" w:cs="Calibri"/>
        </w:rPr>
        <w:t>.</w:t>
      </w:r>
      <w:r w:rsidR="00FD6F39" w:rsidRPr="00C477FE">
        <w:rPr>
          <w:rFonts w:ascii="Calibri" w:eastAsia="Times" w:hAnsi="Calibri" w:cs="Calibri"/>
          <w:color w:val="000000" w:themeColor="text1"/>
        </w:rPr>
        <w:t xml:space="preserve"> Our most recent inventory has determined that </w:t>
      </w:r>
      <w:r w:rsidR="00FD6F39" w:rsidRPr="00C477FE">
        <w:rPr>
          <w:rFonts w:ascii="Calibri" w:eastAsia="Times" w:hAnsi="Calibri" w:cs="Calibri"/>
          <w:color w:val="000000" w:themeColor="text1"/>
          <w:highlight w:val="yellow"/>
        </w:rPr>
        <w:t>[a portion of or the entire]</w:t>
      </w:r>
      <w:r w:rsidR="00FD6F39" w:rsidRPr="00C477FE">
        <w:rPr>
          <w:rFonts w:ascii="Calibri" w:eastAsia="Times" w:hAnsi="Calibri" w:cs="Calibri"/>
          <w:color w:val="000000" w:themeColor="text1"/>
        </w:rPr>
        <w:t xml:space="preserve"> water pipe (called a service line) that connects your </w:t>
      </w:r>
      <w:r w:rsidR="00C477FE" w:rsidRPr="00C477FE">
        <w:rPr>
          <w:rFonts w:ascii="Calibri" w:eastAsia="Times" w:hAnsi="Calibri" w:cs="Calibri"/>
          <w:color w:val="000000" w:themeColor="text1"/>
        </w:rPr>
        <w:t>building</w:t>
      </w:r>
      <w:r w:rsidR="00FD6F39" w:rsidRPr="00C477FE">
        <w:rPr>
          <w:rFonts w:ascii="Calibri" w:eastAsia="Times" w:hAnsi="Calibri" w:cs="Calibri"/>
          <w:color w:val="000000" w:themeColor="text1"/>
        </w:rPr>
        <w:t xml:space="preserve"> to the water main is made from galvanized material and may have absorbed lead. EPA has defined these service lines as “</w:t>
      </w:r>
      <w:r w:rsidR="00FD6F39" w:rsidRPr="00C477FE">
        <w:rPr>
          <w:rFonts w:ascii="Calibri" w:eastAsia="Times" w:hAnsi="Calibri" w:cs="Calibri"/>
          <w:b/>
          <w:bCs/>
          <w:color w:val="000000" w:themeColor="text1"/>
        </w:rPr>
        <w:t>galvanized requiring replacement</w:t>
      </w:r>
      <w:r w:rsidR="00FD6F39" w:rsidRPr="00C477FE">
        <w:rPr>
          <w:rFonts w:ascii="Calibri" w:eastAsia="Times" w:hAnsi="Calibri" w:cs="Calibri"/>
          <w:color w:val="000000" w:themeColor="text1"/>
        </w:rPr>
        <w:t xml:space="preserve">”. </w:t>
      </w:r>
      <w:r w:rsidR="00FD6F39" w:rsidRPr="00C477FE">
        <w:rPr>
          <w:rFonts w:ascii="Calibri" w:eastAsia="Times" w:hAnsi="Calibri" w:cs="Calibri"/>
        </w:rPr>
        <w:t>This material is not made of lead but may have built up lead deposits over time due to an existing or previous upstream lead service line; it can be a source of lead in your drinking water.</w:t>
      </w:r>
    </w:p>
    <w:p w14:paraId="0AA0E51D" w14:textId="77777777" w:rsidR="00FD6F39" w:rsidRPr="00C477FE" w:rsidRDefault="00FD6F39" w:rsidP="00FD6F39">
      <w:pPr>
        <w:spacing w:after="0"/>
        <w:rPr>
          <w:rFonts w:ascii="Calibri" w:eastAsia="Times" w:hAnsi="Calibri" w:cs="Calibri"/>
        </w:rPr>
      </w:pPr>
    </w:p>
    <w:p w14:paraId="59824CAB" w14:textId="77777777" w:rsidR="00FD6F39" w:rsidRPr="00C477FE" w:rsidRDefault="00FD6F39" w:rsidP="00FD6F39">
      <w:pPr>
        <w:spacing w:after="0"/>
        <w:rPr>
          <w:rFonts w:ascii="Calibri" w:eastAsia="Times" w:hAnsi="Calibri" w:cs="Calibri"/>
          <w:i/>
          <w:iCs/>
        </w:rPr>
      </w:pPr>
      <w:r w:rsidRPr="00C477FE">
        <w:rPr>
          <w:rFonts w:ascii="Calibri" w:eastAsia="Times" w:hAnsi="Calibri" w:cs="Calibri"/>
          <w:i/>
          <w:iCs/>
        </w:rPr>
        <w:t xml:space="preserve">The EPA has defined “Galvanized Requiring Replacement” to mean where a galvanized service line is or was at any time downstream of a lead service line or is currently downstream of a “Lead Status Unknown” service line. If the water system is unable to demonstrate that the galvanized service line was never downstream of a lead service line, it must presume there was an upstream lead service line. </w:t>
      </w:r>
    </w:p>
    <w:p w14:paraId="50C7A371" w14:textId="77777777" w:rsidR="00C477FE" w:rsidRPr="00C477FE" w:rsidRDefault="00C477FE" w:rsidP="00FD6F39">
      <w:pPr>
        <w:spacing w:after="0"/>
        <w:rPr>
          <w:rFonts w:ascii="Calibri" w:eastAsia="Times" w:hAnsi="Calibri" w:cs="Calibri"/>
          <w:i/>
          <w:iCs/>
        </w:rPr>
      </w:pPr>
    </w:p>
    <w:p w14:paraId="4C53D02F" w14:textId="7808E283" w:rsidR="00C477FE" w:rsidRPr="00C477FE" w:rsidRDefault="00C477FE" w:rsidP="00FD6F39">
      <w:pPr>
        <w:spacing w:after="0"/>
        <w:rPr>
          <w:rFonts w:ascii="Calibri" w:eastAsia="Times" w:hAnsi="Calibri" w:cs="Calibri"/>
          <w:b/>
          <w:bCs/>
          <w:color w:val="000000" w:themeColor="text1"/>
        </w:rPr>
      </w:pPr>
      <w:r w:rsidRPr="00B8196B">
        <w:rPr>
          <w:rFonts w:ascii="Calibri" w:eastAsia="Times" w:hAnsi="Calibri" w:cs="Calibri"/>
          <w:color w:val="000000" w:themeColor="text1"/>
        </w:rPr>
        <w:t xml:space="preserve">Please read the full notice for information on how to reduce exposure to lead and opportunities to replace Galvanized Requiring Replacement service lines. For more information, </w:t>
      </w:r>
      <w:r w:rsidRPr="00B8196B">
        <w:rPr>
          <w:rFonts w:ascii="Calibri" w:eastAsia="Times" w:hAnsi="Calibri" w:cs="Calibri"/>
          <w:b/>
          <w:bCs/>
          <w:color w:val="000000" w:themeColor="text1"/>
          <w:highlight w:val="yellow"/>
        </w:rPr>
        <w:t>contact [name of contact] at [phone number] or [mailing address or email address].</w:t>
      </w:r>
      <w:r w:rsidRPr="00C477FE">
        <w:rPr>
          <w:rFonts w:ascii="Calibri" w:eastAsia="Times" w:hAnsi="Calibri" w:cs="Calibri"/>
          <w:b/>
          <w:bCs/>
          <w:color w:val="000000" w:themeColor="text1"/>
        </w:rPr>
        <w:t xml:space="preserve"> </w:t>
      </w:r>
    </w:p>
    <w:p w14:paraId="76C432BB" w14:textId="77777777" w:rsidR="00FD6F39" w:rsidRPr="00C477FE" w:rsidRDefault="00FD6F39" w:rsidP="00FD6F39">
      <w:pPr>
        <w:spacing w:after="0"/>
        <w:rPr>
          <w:rFonts w:ascii="Calibri" w:eastAsia="Times"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296"/>
      </w:tblGrid>
      <w:tr w:rsidR="00C477FE" w:rsidRPr="00C477FE" w14:paraId="0FE5A247" w14:textId="77777777" w:rsidTr="00B61318">
        <w:tc>
          <w:tcPr>
            <w:tcW w:w="8784" w:type="dxa"/>
            <w:vAlign w:val="center"/>
          </w:tcPr>
          <w:p w14:paraId="6A486071" w14:textId="77777777" w:rsidR="00C477FE" w:rsidRPr="00C477FE" w:rsidRDefault="00C477FE" w:rsidP="00B61318">
            <w:pPr>
              <w:pStyle w:val="Default"/>
              <w:rPr>
                <w:rFonts w:ascii="Calibri" w:eastAsia="Times" w:hAnsi="Calibri" w:cs="Calibri"/>
                <w:color w:val="000000" w:themeColor="text1"/>
                <w:sz w:val="22"/>
                <w:szCs w:val="22"/>
                <w:highlight w:val="yellow"/>
              </w:rPr>
            </w:pPr>
            <w:r w:rsidRPr="00C477FE">
              <w:rPr>
                <w:rFonts w:ascii="Calibri" w:eastAsia="Times" w:hAnsi="Calibri" w:cs="Calibri"/>
                <w:b/>
                <w:bCs/>
                <w:color w:val="000000" w:themeColor="text1"/>
                <w:sz w:val="22"/>
                <w:szCs w:val="22"/>
                <w:highlight w:val="cyan"/>
              </w:rPr>
              <w:t>Recommended Resource to Include:</w:t>
            </w:r>
            <w:r w:rsidRPr="00C477FE">
              <w:rPr>
                <w:rFonts w:ascii="Calibri" w:eastAsia="Times" w:hAnsi="Calibri" w:cs="Calibri"/>
                <w:color w:val="000000" w:themeColor="text1"/>
                <w:sz w:val="22"/>
                <w:szCs w:val="22"/>
                <w:highlight w:val="cyan"/>
              </w:rPr>
              <w:t xml:space="preserve"> </w:t>
            </w:r>
          </w:p>
          <w:p w14:paraId="75A8C416" w14:textId="4638662E" w:rsidR="00C477FE" w:rsidRPr="00C477FE" w:rsidRDefault="00C477FE" w:rsidP="00B61318">
            <w:pPr>
              <w:pStyle w:val="Default"/>
              <w:jc w:val="center"/>
              <w:rPr>
                <w:rFonts w:ascii="Calibri" w:eastAsia="Times" w:hAnsi="Calibri" w:cs="Calibri"/>
                <w:b/>
                <w:bCs/>
                <w:color w:val="000000" w:themeColor="text1"/>
                <w:highlight w:val="green"/>
              </w:rPr>
            </w:pPr>
            <w:r w:rsidRPr="00C477FE">
              <w:rPr>
                <w:rFonts w:ascii="Calibri" w:eastAsia="Times" w:hAnsi="Calibri" w:cs="Calibri"/>
                <w:color w:val="000000" w:themeColor="text1"/>
                <w:sz w:val="22"/>
                <w:szCs w:val="22"/>
                <w:highlight w:val="yellow"/>
              </w:rPr>
              <w:t>See the YouTube video</w:t>
            </w:r>
            <w:r w:rsidRPr="00C477FE">
              <w:rPr>
                <w:rFonts w:ascii="Calibri" w:eastAsia="Times" w:hAnsi="Calibri" w:cs="Calibri"/>
                <w:b/>
                <w:bCs/>
                <w:color w:val="000000" w:themeColor="text1"/>
                <w:sz w:val="22"/>
                <w:szCs w:val="22"/>
                <w:highlight w:val="yellow"/>
              </w:rPr>
              <w:t xml:space="preserve"> </w:t>
            </w:r>
            <w:r w:rsidRPr="00C477FE">
              <w:rPr>
                <w:rFonts w:ascii="Calibri" w:eastAsia="Times" w:hAnsi="Calibri" w:cs="Calibri"/>
                <w:b/>
                <w:bCs/>
                <w:i/>
                <w:iCs/>
                <w:color w:val="000000" w:themeColor="text1"/>
                <w:sz w:val="22"/>
                <w:szCs w:val="22"/>
                <w:highlight w:val="yellow"/>
              </w:rPr>
              <w:t>Service Line Inventory Consumer Notification Guide, presented by MassDEP Drinking Water Program</w:t>
            </w:r>
            <w:r w:rsidRPr="00C477FE">
              <w:rPr>
                <w:rFonts w:ascii="Calibri" w:eastAsia="Times" w:hAnsi="Calibri" w:cs="Calibri"/>
                <w:i/>
                <w:iCs/>
                <w:color w:val="000000" w:themeColor="text1"/>
                <w:sz w:val="22"/>
                <w:szCs w:val="22"/>
                <w:highlight w:val="yellow"/>
              </w:rPr>
              <w:t xml:space="preserve"> </w:t>
            </w:r>
            <w:r w:rsidRPr="00C477FE">
              <w:rPr>
                <w:rFonts w:ascii="Calibri" w:eastAsia="Times" w:hAnsi="Calibri" w:cs="Calibri"/>
                <w:color w:val="000000" w:themeColor="text1"/>
                <w:sz w:val="22"/>
                <w:szCs w:val="22"/>
                <w:highlight w:val="yellow"/>
              </w:rPr>
              <w:t xml:space="preserve">to walk you through this notice by using this link or scanning the QR Code: </w:t>
            </w:r>
            <w:hyperlink r:id="rId20" w:history="1">
              <w:r w:rsidRPr="00C477FE">
                <w:rPr>
                  <w:rStyle w:val="Hyperlink"/>
                  <w:rFonts w:ascii="Calibri" w:eastAsia="Times" w:hAnsi="Calibri" w:cs="Calibri"/>
                  <w:sz w:val="22"/>
                  <w:szCs w:val="22"/>
                  <w:highlight w:val="yellow"/>
                </w:rPr>
                <w:t>https://youtu.be/21gs7FQq0X8?si=YGO_UjRfQZvXNEjL</w:t>
              </w:r>
            </w:hyperlink>
          </w:p>
        </w:tc>
        <w:tc>
          <w:tcPr>
            <w:tcW w:w="1296" w:type="dxa"/>
            <w:vAlign w:val="center"/>
          </w:tcPr>
          <w:p w14:paraId="6677758D" w14:textId="0EC00649" w:rsidR="00C477FE" w:rsidRPr="00C477FE" w:rsidRDefault="00E510DA" w:rsidP="00B61318">
            <w:pPr>
              <w:pStyle w:val="Default"/>
              <w:jc w:val="center"/>
              <w:rPr>
                <w:rFonts w:ascii="Calibri" w:eastAsia="Times" w:hAnsi="Calibri" w:cs="Calibri"/>
                <w:sz w:val="22"/>
                <w:szCs w:val="22"/>
              </w:rPr>
            </w:pPr>
            <w:r>
              <w:rPr>
                <w:rFonts w:ascii="Calibri" w:eastAsia="Times" w:hAnsi="Calibri" w:cs="Calibri"/>
                <w:noProof/>
                <w:sz w:val="22"/>
                <w:szCs w:val="22"/>
                <w14:ligatures w14:val="standardContextual"/>
              </w:rPr>
              <w:drawing>
                <wp:inline distT="0" distB="0" distL="0" distR="0" wp14:anchorId="77BDE240" wp14:editId="74B708E6">
                  <wp:extent cx="685800" cy="685800"/>
                  <wp:effectExtent l="0" t="0" r="0" b="0"/>
                  <wp:docPr id="99490763" name="Picture 3" descr="Qr co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0763" name="Picture 3" descr="Qr code&#10;"/>
                          <pic:cNvPicPr/>
                        </pic:nvPicPr>
                        <pic:blipFill>
                          <a:blip r:embed="rId2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bl>
    <w:p w14:paraId="47D8FC00" w14:textId="77777777" w:rsidR="00C477FE" w:rsidRPr="00C477FE" w:rsidRDefault="00C477FE" w:rsidP="00FD6F39">
      <w:pPr>
        <w:spacing w:after="0"/>
        <w:rPr>
          <w:rFonts w:ascii="Calibri" w:eastAsia="Times" w:hAnsi="Calibri" w:cs="Calibri"/>
        </w:rPr>
      </w:pPr>
    </w:p>
    <w:p w14:paraId="74293F2F" w14:textId="76678F36" w:rsidR="00FD6F39" w:rsidRPr="00C477FE" w:rsidRDefault="00FD6F39" w:rsidP="00FD6F39">
      <w:pPr>
        <w:pStyle w:val="Pa5"/>
        <w:spacing w:line="240" w:lineRule="auto"/>
        <w:jc w:val="both"/>
        <w:outlineLvl w:val="0"/>
        <w:rPr>
          <w:rFonts w:ascii="Calibri" w:eastAsia="Times" w:hAnsi="Calibri" w:cs="Calibri"/>
          <w:b/>
          <w:bCs/>
          <w:color w:val="000000" w:themeColor="text1"/>
          <w:sz w:val="28"/>
          <w:szCs w:val="28"/>
        </w:rPr>
      </w:pPr>
      <w:r w:rsidRPr="00C477FE">
        <w:rPr>
          <w:rFonts w:ascii="Calibri" w:eastAsia="Times" w:hAnsi="Calibri" w:cs="Calibri"/>
          <w:b/>
          <w:bCs/>
          <w:color w:val="000000" w:themeColor="text1"/>
          <w:sz w:val="28"/>
          <w:szCs w:val="28"/>
        </w:rPr>
        <w:t xml:space="preserve">Health effects of lead. </w:t>
      </w:r>
    </w:p>
    <w:p w14:paraId="6D69E702" w14:textId="5007E2C3" w:rsidR="00FD6F39" w:rsidRPr="00C477FE" w:rsidRDefault="00FD6F39" w:rsidP="00FD6F39">
      <w:pPr>
        <w:pStyle w:val="Pa5"/>
        <w:spacing w:line="240" w:lineRule="auto"/>
        <w:jc w:val="both"/>
        <w:outlineLvl w:val="0"/>
        <w:rPr>
          <w:rFonts w:ascii="Calibri" w:eastAsia="Times" w:hAnsi="Calibri" w:cs="Calibri"/>
          <w:b/>
          <w:bCs/>
          <w:color w:val="000000"/>
          <w:sz w:val="22"/>
          <w:szCs w:val="22"/>
        </w:rPr>
      </w:pPr>
      <w:r w:rsidRPr="00C477FE">
        <w:rPr>
          <w:rFonts w:ascii="Calibri" w:eastAsia="Times" w:hAnsi="Calibri" w:cs="Calibri"/>
          <w:b/>
          <w:bCs/>
          <w:color w:val="000000" w:themeColor="text1"/>
          <w:sz w:val="28"/>
          <w:szCs w:val="28"/>
          <w:highlight w:val="yellow"/>
        </w:rPr>
        <w:t>[</w:t>
      </w:r>
      <w:r w:rsidRPr="00C477FE">
        <w:rPr>
          <w:rFonts w:ascii="Calibri" w:eastAsia="Times" w:hAnsi="Calibri" w:cs="Calibri"/>
          <w:b/>
          <w:bCs/>
          <w:i/>
          <w:iCs/>
          <w:color w:val="000000" w:themeColor="text1"/>
          <w:sz w:val="22"/>
          <w:szCs w:val="22"/>
          <w:highlight w:val="yellow"/>
        </w:rPr>
        <w:t>Remove Instructions Before Sending</w:t>
      </w:r>
      <w:r w:rsidRPr="00C477FE">
        <w:rPr>
          <w:rFonts w:ascii="Calibri" w:eastAsia="Times" w:hAnsi="Calibri" w:cs="Calibri"/>
          <w:b/>
          <w:bCs/>
          <w:color w:val="000000" w:themeColor="text1"/>
          <w:sz w:val="22"/>
          <w:szCs w:val="22"/>
          <w:highlight w:val="yellow"/>
        </w:rPr>
        <w:t xml:space="preserve">: This section “Health effects of lead” must be kept as is without any changes, as required by </w:t>
      </w:r>
      <w:r w:rsidR="00C477FE" w:rsidRPr="00C477FE">
        <w:rPr>
          <w:rFonts w:ascii="Calibri" w:eastAsia="Times" w:hAnsi="Calibri" w:cs="Calibri"/>
          <w:b/>
          <w:bCs/>
          <w:color w:val="000000" w:themeColor="text1"/>
          <w:sz w:val="22"/>
          <w:szCs w:val="22"/>
          <w:highlight w:val="yellow"/>
        </w:rPr>
        <w:t>MassDEP</w:t>
      </w:r>
      <w:r w:rsidRPr="00C477FE">
        <w:rPr>
          <w:rFonts w:ascii="Calibri" w:eastAsia="Times" w:hAnsi="Calibri" w:cs="Calibri"/>
          <w:b/>
          <w:bCs/>
          <w:color w:val="000000" w:themeColor="text1"/>
          <w:sz w:val="22"/>
          <w:szCs w:val="22"/>
          <w:highlight w:val="yellow"/>
        </w:rPr>
        <w:t>.]</w:t>
      </w:r>
    </w:p>
    <w:p w14:paraId="6925AFE7" w14:textId="77777777" w:rsidR="00A1781B" w:rsidRPr="00875EF8" w:rsidRDefault="00A1781B" w:rsidP="00A1781B">
      <w:pPr>
        <w:pStyle w:val="Default"/>
        <w:rPr>
          <w:rFonts w:ascii="Calibri" w:eastAsia="Times" w:hAnsi="Calibri" w:cs="Calibri"/>
          <w:sz w:val="22"/>
          <w:szCs w:val="22"/>
        </w:rPr>
      </w:pPr>
      <w:r w:rsidRPr="00875EF8">
        <w:rPr>
          <w:rFonts w:ascii="Calibri" w:eastAsia="Times" w:hAnsi="Calibri" w:cs="Calibri"/>
          <w:i/>
          <w:iCs/>
          <w:sz w:val="22"/>
          <w:szCs w:val="22"/>
        </w:rPr>
        <w:t>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543BAE0A" w14:textId="77777777" w:rsidR="00FD6F39" w:rsidRPr="00C477FE" w:rsidRDefault="00FD6F39" w:rsidP="00FD6F39">
      <w:pPr>
        <w:pStyle w:val="Default"/>
        <w:rPr>
          <w:rFonts w:ascii="Calibri" w:eastAsia="Times" w:hAnsi="Calibri" w:cs="Calibri"/>
          <w:sz w:val="22"/>
          <w:szCs w:val="22"/>
        </w:rPr>
      </w:pPr>
    </w:p>
    <w:p w14:paraId="1090AAF9" w14:textId="77777777" w:rsidR="00FD6F39" w:rsidRPr="00C477FE" w:rsidRDefault="00FD6F39" w:rsidP="00FD6F39">
      <w:pPr>
        <w:pStyle w:val="Pa5"/>
        <w:spacing w:line="240" w:lineRule="auto"/>
        <w:jc w:val="both"/>
        <w:outlineLvl w:val="0"/>
        <w:rPr>
          <w:rFonts w:ascii="Calibri" w:eastAsia="Times" w:hAnsi="Calibri" w:cs="Calibri"/>
          <w:b/>
          <w:bCs/>
          <w:color w:val="000000" w:themeColor="text1"/>
          <w:sz w:val="28"/>
          <w:szCs w:val="28"/>
        </w:rPr>
      </w:pPr>
      <w:r w:rsidRPr="00C477FE">
        <w:rPr>
          <w:rFonts w:ascii="Calibri" w:eastAsia="Times" w:hAnsi="Calibri" w:cs="Calibri"/>
          <w:b/>
          <w:bCs/>
          <w:color w:val="000000" w:themeColor="text1"/>
          <w:sz w:val="28"/>
          <w:szCs w:val="28"/>
        </w:rPr>
        <w:t>Steps you can take to reduce exposure to lead in drinking water.</w:t>
      </w:r>
    </w:p>
    <w:p w14:paraId="701C12F2" w14:textId="77777777" w:rsidR="00C477FE" w:rsidRPr="00C477FE" w:rsidRDefault="00C477FE" w:rsidP="00C477FE">
      <w:pPr>
        <w:pStyle w:val="Default"/>
        <w:rPr>
          <w:rFonts w:ascii="Calibri" w:eastAsia="Times"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D168ED" w14:paraId="4953B3B7" w14:textId="77777777" w:rsidTr="00765D11">
        <w:tc>
          <w:tcPr>
            <w:tcW w:w="10070" w:type="dxa"/>
          </w:tcPr>
          <w:p w14:paraId="1730E1D0" w14:textId="77777777" w:rsidR="00D168ED" w:rsidRDefault="00D168ED" w:rsidP="00D168ED">
            <w:pPr>
              <w:pStyle w:val="Default"/>
              <w:numPr>
                <w:ilvl w:val="0"/>
                <w:numId w:val="10"/>
              </w:numPr>
              <w:rPr>
                <w:rFonts w:ascii="Calibri" w:eastAsia="Times" w:hAnsi="Calibri" w:cs="Calibri"/>
              </w:rPr>
            </w:pPr>
            <w:r w:rsidRPr="00D07FD8">
              <w:rPr>
                <w:rFonts w:ascii="Calibri" w:hAnsi="Calibri" w:cs="Calibri"/>
                <w:b/>
                <w:bCs/>
                <w:sz w:val="22"/>
                <w:szCs w:val="22"/>
              </w:rPr>
              <w:t>Run your water to flush out lead.</w:t>
            </w:r>
            <w:r w:rsidRPr="00D07FD8">
              <w:rPr>
                <w:rFonts w:ascii="Calibri" w:hAnsi="Calibri" w:cs="Calibri"/>
                <w:sz w:val="22"/>
                <w:szCs w:val="22"/>
              </w:rPr>
              <w:t xml:space="preserve"> Lead levels increase over time as water sits in lead-containing plumbing materials. Before drinking or cooking with your water after it has sat overnight or longer, flush your home’s pipes by running water through the kitchen faucet, taking a shower, or doing any other non-consumptive water usage. Run the water for at least 1 minute or until after it turns cold. The amount of time to run the water will depend on the length and diameter of the service line and the amount of plumbing in your home. </w:t>
            </w:r>
            <w:r w:rsidRPr="00D07FD8">
              <w:rPr>
                <w:rFonts w:ascii="Calibri" w:hAnsi="Calibri" w:cs="Calibri"/>
                <w:b/>
                <w:bCs/>
                <w:sz w:val="22"/>
                <w:szCs w:val="22"/>
                <w:highlight w:val="yellow"/>
              </w:rPr>
              <w:t>[Areas prone to drought or currently experiencing scarcity of water may want to omit or edit this recommendation.]</w:t>
            </w:r>
          </w:p>
        </w:tc>
      </w:tr>
      <w:tr w:rsidR="00D168ED" w14:paraId="5F0E282C" w14:textId="77777777" w:rsidTr="00765D11">
        <w:tc>
          <w:tcPr>
            <w:tcW w:w="10070" w:type="dxa"/>
          </w:tcPr>
          <w:p w14:paraId="2B225470" w14:textId="77777777" w:rsidR="00D168ED" w:rsidRDefault="00D168ED" w:rsidP="00D168ED">
            <w:pPr>
              <w:pStyle w:val="Default"/>
              <w:numPr>
                <w:ilvl w:val="0"/>
                <w:numId w:val="10"/>
              </w:numPr>
              <w:rPr>
                <w:rFonts w:ascii="Calibri" w:eastAsia="Times" w:hAnsi="Calibri" w:cs="Calibri"/>
              </w:rPr>
            </w:pPr>
            <w:r w:rsidRPr="00D07FD8">
              <w:rPr>
                <w:rFonts w:ascii="Calibri" w:eastAsia="Times" w:hAnsi="Calibri" w:cs="Calibri"/>
                <w:b/>
                <w:bCs/>
                <w:sz w:val="22"/>
                <w:szCs w:val="22"/>
              </w:rPr>
              <w:lastRenderedPageBreak/>
              <w:t xml:space="preserve">Use only cold, fresh water for drinking, cooking, and preparing baby formula. </w:t>
            </w:r>
            <w:r w:rsidRPr="00D07FD8">
              <w:rPr>
                <w:rFonts w:ascii="Calibri" w:eastAsia="Times" w:hAnsi="Calibri" w:cs="Calibri"/>
                <w:sz w:val="22"/>
                <w:szCs w:val="22"/>
              </w:rPr>
              <w:t xml:space="preserve"> Run the water for at least 1 minute or until after it turns cold.</w:t>
            </w:r>
            <w:r w:rsidRPr="00D07FD8">
              <w:rPr>
                <w:rFonts w:ascii="Calibri" w:eastAsia="Times" w:hAnsi="Calibri" w:cs="Calibri"/>
                <w:b/>
                <w:bCs/>
                <w:sz w:val="22"/>
                <w:szCs w:val="22"/>
              </w:rPr>
              <w:t xml:space="preserve"> </w:t>
            </w:r>
          </w:p>
        </w:tc>
      </w:tr>
      <w:tr w:rsidR="00D168ED" w14:paraId="46289177" w14:textId="77777777" w:rsidTr="00765D11">
        <w:tc>
          <w:tcPr>
            <w:tcW w:w="10070" w:type="dxa"/>
          </w:tcPr>
          <w:p w14:paraId="3D2817DF" w14:textId="77777777" w:rsidR="00D168ED" w:rsidRDefault="00D168ED" w:rsidP="00D168ED">
            <w:pPr>
              <w:pStyle w:val="Default"/>
              <w:numPr>
                <w:ilvl w:val="0"/>
                <w:numId w:val="10"/>
              </w:numPr>
              <w:rPr>
                <w:rFonts w:ascii="Calibri" w:eastAsia="Times" w:hAnsi="Calibri" w:cs="Calibri"/>
              </w:rPr>
            </w:pPr>
            <w:r w:rsidRPr="00D07FD8">
              <w:rPr>
                <w:rFonts w:ascii="Calibri" w:eastAsia="Times" w:hAnsi="Calibri" w:cs="Calibri"/>
                <w:b/>
                <w:bCs/>
                <w:sz w:val="22"/>
                <w:szCs w:val="22"/>
              </w:rPr>
              <w:t>Do not boil water to remove lead.</w:t>
            </w:r>
            <w:r w:rsidRPr="00D07FD8">
              <w:rPr>
                <w:rFonts w:ascii="Calibri" w:eastAsia="Times" w:hAnsi="Calibri" w:cs="Calibri"/>
                <w:sz w:val="22"/>
                <w:szCs w:val="22"/>
              </w:rPr>
              <w:t xml:space="preserve"> Boiling water does not remove lead.</w:t>
            </w:r>
          </w:p>
        </w:tc>
      </w:tr>
      <w:tr w:rsidR="00D168ED" w14:paraId="3A949608" w14:textId="77777777" w:rsidTr="007A1E95">
        <w:tc>
          <w:tcPr>
            <w:tcW w:w="10070" w:type="dxa"/>
          </w:tcPr>
          <w:p w14:paraId="1D6158B3" w14:textId="77777777" w:rsidR="00D168ED" w:rsidRPr="00D07FD8" w:rsidRDefault="00D168ED" w:rsidP="00D168ED">
            <w:pPr>
              <w:pStyle w:val="Default"/>
              <w:numPr>
                <w:ilvl w:val="0"/>
                <w:numId w:val="10"/>
              </w:numPr>
              <w:rPr>
                <w:rFonts w:ascii="Calibri" w:eastAsia="Times" w:hAnsi="Calibri" w:cs="Calibri"/>
                <w:b/>
                <w:bCs/>
                <w:sz w:val="22"/>
                <w:szCs w:val="22"/>
              </w:rPr>
            </w:pPr>
            <w:r w:rsidRPr="554F2A34">
              <w:rPr>
                <w:rFonts w:ascii="Calibri" w:eastAsia="Times" w:hAnsi="Calibri" w:cs="Calibri"/>
                <w:b/>
                <w:bCs/>
                <w:sz w:val="22"/>
                <w:szCs w:val="22"/>
              </w:rPr>
              <w:t>Identify and replace plumbing fixtures</w:t>
            </w:r>
            <w:r w:rsidRPr="554F2A34">
              <w:rPr>
                <w:rFonts w:ascii="Calibri" w:eastAsia="Times" w:hAnsi="Calibri" w:cs="Calibri"/>
                <w:sz w:val="22"/>
                <w:szCs w:val="22"/>
              </w:rPr>
              <w:t xml:space="preserve"> containing lead and any copper piping with lead solder. Copper piping with lead solder installed prior to </w:t>
            </w:r>
            <w:r w:rsidRPr="554F2A34">
              <w:rPr>
                <w:rFonts w:ascii="Calibri" w:eastAsia="Times" w:hAnsi="Calibri" w:cs="Calibri"/>
                <w:b/>
                <w:bCs/>
                <w:sz w:val="22"/>
                <w:szCs w:val="22"/>
              </w:rPr>
              <w:t>1986</w:t>
            </w:r>
            <w:r w:rsidRPr="554F2A34">
              <w:rPr>
                <w:rFonts w:ascii="Calibri" w:eastAsia="Times" w:hAnsi="Calibri" w:cs="Calibri"/>
                <w:sz w:val="22"/>
                <w:szCs w:val="22"/>
              </w:rPr>
              <w:t xml:space="preserve"> is likely to have a higher percentage of lead in the solder, as the </w:t>
            </w:r>
            <w:r w:rsidRPr="554F2A34">
              <w:rPr>
                <w:rFonts w:ascii="Calibri" w:eastAsia="Times" w:hAnsi="Calibri" w:cs="Calibri"/>
                <w:i/>
                <w:iCs/>
                <w:sz w:val="22"/>
                <w:szCs w:val="22"/>
              </w:rPr>
              <w:t>Safe Drinking Water Act</w:t>
            </w:r>
            <w:r>
              <w:rPr>
                <w:rFonts w:ascii="Calibri" w:eastAsia="Times" w:hAnsi="Calibri" w:cs="Calibri"/>
                <w:i/>
                <w:iCs/>
                <w:sz w:val="22"/>
                <w:szCs w:val="22"/>
              </w:rPr>
              <w:t>,</w:t>
            </w:r>
            <w:r w:rsidRPr="554F2A34">
              <w:rPr>
                <w:rFonts w:ascii="Calibri" w:eastAsia="Times" w:hAnsi="Calibri" w:cs="Calibri"/>
                <w:sz w:val="22"/>
                <w:szCs w:val="22"/>
              </w:rPr>
              <w:t xml:space="preserve"> which banned lead pipes and required lead solder to contain no more than 0.2% lead</w:t>
            </w:r>
            <w:r>
              <w:rPr>
                <w:rFonts w:ascii="Calibri" w:eastAsia="Times" w:hAnsi="Calibri" w:cs="Calibri"/>
                <w:sz w:val="22"/>
                <w:szCs w:val="22"/>
              </w:rPr>
              <w:t>,</w:t>
            </w:r>
            <w:r w:rsidRPr="554F2A34">
              <w:rPr>
                <w:rFonts w:ascii="Calibri" w:eastAsia="Times" w:hAnsi="Calibri" w:cs="Calibri"/>
                <w:sz w:val="22"/>
                <w:szCs w:val="22"/>
              </w:rPr>
              <w:t xml:space="preserve"> passed in 1986. Brass piping and plumbing fixtures installed prior to </w:t>
            </w:r>
            <w:r w:rsidRPr="554F2A34">
              <w:rPr>
                <w:rFonts w:ascii="Calibri" w:eastAsia="Times" w:hAnsi="Calibri" w:cs="Calibri"/>
                <w:b/>
                <w:bCs/>
                <w:sz w:val="22"/>
                <w:szCs w:val="22"/>
              </w:rPr>
              <w:t>2014</w:t>
            </w:r>
            <w:r w:rsidRPr="554F2A34">
              <w:rPr>
                <w:rFonts w:ascii="Calibri" w:eastAsia="Times" w:hAnsi="Calibri" w:cs="Calibri"/>
                <w:sz w:val="22"/>
                <w:szCs w:val="22"/>
              </w:rPr>
              <w:t xml:space="preserve"> may contain up to 8% lead; the </w:t>
            </w:r>
            <w:r w:rsidRPr="554F2A34">
              <w:rPr>
                <w:rFonts w:ascii="Calibri" w:eastAsia="Times" w:hAnsi="Calibri" w:cs="Calibri"/>
                <w:i/>
                <w:iCs/>
                <w:sz w:val="22"/>
                <w:szCs w:val="22"/>
              </w:rPr>
              <w:t>2014 Lead Reduction Act</w:t>
            </w:r>
            <w:r w:rsidRPr="554F2A34">
              <w:rPr>
                <w:rFonts w:ascii="Calibri" w:eastAsia="Times" w:hAnsi="Calibri" w:cs="Calibri"/>
                <w:sz w:val="22"/>
                <w:szCs w:val="22"/>
              </w:rPr>
              <w:t xml:space="preserve"> reduced the “lead-free” definition to no more than a weighted average of 0.25% lead of wetted surfaces.</w:t>
            </w:r>
          </w:p>
        </w:tc>
      </w:tr>
    </w:tbl>
    <w:p w14:paraId="18FBD72B" w14:textId="577464A1" w:rsidR="00FD6F39" w:rsidRPr="00C477FE" w:rsidRDefault="00FD6F39" w:rsidP="00FD6F39">
      <w:pPr>
        <w:pStyle w:val="Default"/>
        <w:rPr>
          <w:rFonts w:ascii="Calibri" w:eastAsia="Times" w:hAnsi="Calibri" w:cs="Calibri"/>
          <w:sz w:val="22"/>
          <w:szCs w:val="22"/>
        </w:rPr>
      </w:pPr>
    </w:p>
    <w:tbl>
      <w:tblPr>
        <w:tblStyle w:val="TableGrid"/>
        <w:tblW w:w="101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9"/>
        <w:gridCol w:w="1296"/>
      </w:tblGrid>
      <w:tr w:rsidR="00765D11" w:rsidRPr="00031B34" w14:paraId="67B14663" w14:textId="77777777" w:rsidTr="007A1E95">
        <w:trPr>
          <w:trHeight w:val="1440"/>
          <w:jc w:val="center"/>
        </w:trPr>
        <w:tc>
          <w:tcPr>
            <w:tcW w:w="8879" w:type="dxa"/>
          </w:tcPr>
          <w:p w14:paraId="5F418F4A" w14:textId="77777777" w:rsidR="00765D11" w:rsidRPr="00D07FD8" w:rsidRDefault="00765D11" w:rsidP="00765D11">
            <w:pPr>
              <w:pStyle w:val="Default"/>
              <w:numPr>
                <w:ilvl w:val="0"/>
                <w:numId w:val="7"/>
              </w:numPr>
              <w:rPr>
                <w:rFonts w:ascii="Calibri" w:eastAsia="Times" w:hAnsi="Calibri" w:cs="Calibri"/>
                <w:sz w:val="22"/>
                <w:szCs w:val="22"/>
              </w:rPr>
            </w:pPr>
            <w:r w:rsidRPr="00D07FD8">
              <w:rPr>
                <w:rFonts w:ascii="Calibri" w:eastAsia="Times" w:hAnsi="Calibri" w:cs="Calibri"/>
                <w:b/>
                <w:bCs/>
                <w:sz w:val="22"/>
                <w:szCs w:val="22"/>
              </w:rPr>
              <w:t>Clean your aerator. </w:t>
            </w:r>
            <w:r w:rsidRPr="00D07FD8">
              <w:rPr>
                <w:rFonts w:ascii="Calibri" w:eastAsia="Times" w:hAnsi="Calibri" w:cs="Calibri"/>
                <w:sz w:val="22"/>
                <w:szCs w:val="22"/>
              </w:rPr>
              <w:t xml:space="preserve">Regularly clean your faucet’s screen (also known as an aerator). Sediment, debris, and lead particles can collect in your aerator. Lead particles can release lead into your water. See how to clean your aerator at </w:t>
            </w:r>
            <w:hyperlink r:id="rId22" w:history="1">
              <w:r w:rsidRPr="00D07FD8">
                <w:rPr>
                  <w:rStyle w:val="Hyperlink"/>
                  <w:rFonts w:ascii="Calibri" w:hAnsi="Calibri" w:cs="Calibri"/>
                  <w:sz w:val="22"/>
                  <w:szCs w:val="22"/>
                </w:rPr>
                <w:t>https://www.epa.gov/system/files/documents/2023-12/important-resources-for-safe-drinking-water.pdf</w:t>
              </w:r>
            </w:hyperlink>
            <w:r w:rsidRPr="00D07FD8">
              <w:rPr>
                <w:rFonts w:ascii="Calibri" w:hAnsi="Calibri" w:cs="Calibri"/>
                <w:sz w:val="22"/>
                <w:szCs w:val="22"/>
              </w:rPr>
              <w:t xml:space="preserve"> or scan the QR Code</w:t>
            </w:r>
            <w:r w:rsidRPr="00D07FD8">
              <w:rPr>
                <w:rFonts w:ascii="Calibri" w:eastAsia="Times" w:hAnsi="Calibri" w:cs="Calibri"/>
                <w:sz w:val="22"/>
                <w:szCs w:val="22"/>
              </w:rPr>
              <w:t>.</w:t>
            </w:r>
          </w:p>
        </w:tc>
        <w:tc>
          <w:tcPr>
            <w:tcW w:w="1296" w:type="dxa"/>
          </w:tcPr>
          <w:p w14:paraId="71230630" w14:textId="77777777" w:rsidR="00765D11" w:rsidRPr="00D07FD8" w:rsidRDefault="00765D11" w:rsidP="007A1E95">
            <w:pPr>
              <w:pStyle w:val="Default"/>
              <w:jc w:val="center"/>
              <w:rPr>
                <w:rFonts w:ascii="Calibri" w:eastAsia="Times" w:hAnsi="Calibri" w:cs="Calibri"/>
                <w:sz w:val="22"/>
                <w:szCs w:val="22"/>
              </w:rPr>
            </w:pPr>
            <w:r>
              <w:rPr>
                <w:rFonts w:ascii="Calibri" w:eastAsia="Times" w:hAnsi="Calibri" w:cs="Calibri"/>
                <w:noProof/>
                <w:sz w:val="22"/>
                <w:szCs w:val="22"/>
                <w14:ligatures w14:val="standardContextual"/>
              </w:rPr>
              <w:drawing>
                <wp:anchor distT="0" distB="0" distL="114300" distR="114300" simplePos="0" relativeHeight="251661313" behindDoc="0" locked="0" layoutInCell="1" allowOverlap="1" wp14:anchorId="331C9B91" wp14:editId="6B88E636">
                  <wp:simplePos x="0" y="0"/>
                  <wp:positionH relativeFrom="column">
                    <wp:posOffset>-2540</wp:posOffset>
                  </wp:positionH>
                  <wp:positionV relativeFrom="paragraph">
                    <wp:posOffset>93133</wp:posOffset>
                  </wp:positionV>
                  <wp:extent cx="685800" cy="685800"/>
                  <wp:effectExtent l="0" t="0" r="0" b="0"/>
                  <wp:wrapNone/>
                  <wp:docPr id="1505747889" name="Picture 4"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47889" name="Picture 4" descr="QR Cod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tc>
      </w:tr>
      <w:tr w:rsidR="00765D11" w:rsidRPr="00031B34" w14:paraId="789F7940" w14:textId="77777777" w:rsidTr="007A1E95">
        <w:trPr>
          <w:trHeight w:val="1710"/>
          <w:jc w:val="center"/>
        </w:trPr>
        <w:tc>
          <w:tcPr>
            <w:tcW w:w="8879" w:type="dxa"/>
          </w:tcPr>
          <w:p w14:paraId="16E633FC" w14:textId="77777777" w:rsidR="00765D11" w:rsidRPr="00D07FD8" w:rsidRDefault="00765D11" w:rsidP="00765D11">
            <w:pPr>
              <w:pStyle w:val="Default"/>
              <w:numPr>
                <w:ilvl w:val="0"/>
                <w:numId w:val="7"/>
              </w:numPr>
              <w:rPr>
                <w:rFonts w:ascii="Calibri" w:eastAsia="Times" w:hAnsi="Calibri" w:cs="Calibri"/>
                <w:sz w:val="22"/>
                <w:szCs w:val="22"/>
              </w:rPr>
            </w:pPr>
            <w:r w:rsidRPr="00D07FD8">
              <w:rPr>
                <w:rFonts w:ascii="Calibri" w:eastAsia="Times" w:hAnsi="Calibri" w:cs="Calibri"/>
                <w:b/>
                <w:bCs/>
                <w:sz w:val="22"/>
                <w:szCs w:val="22"/>
              </w:rPr>
              <w:t>Use your filter properly, if you use a filter</w:t>
            </w:r>
            <w:r w:rsidRPr="00D07FD8">
              <w:rPr>
                <w:rFonts w:ascii="Calibri" w:eastAsia="Times" w:hAnsi="Calibri" w:cs="Calibri"/>
                <w:sz w:val="22"/>
                <w:szCs w:val="22"/>
              </w:rPr>
              <w:t>. Filters can reduce lead in drinking water. Make sure</w:t>
            </w:r>
            <w:r>
              <w:rPr>
                <w:rFonts w:ascii="Calibri" w:eastAsia="Times" w:hAnsi="Calibri" w:cs="Calibri"/>
                <w:sz w:val="22"/>
                <w:szCs w:val="22"/>
              </w:rPr>
              <w:t xml:space="preserve"> the filter</w:t>
            </w:r>
            <w:r w:rsidRPr="00D07FD8">
              <w:rPr>
                <w:rFonts w:ascii="Calibri" w:eastAsia="Times" w:hAnsi="Calibri" w:cs="Calibri"/>
                <w:sz w:val="22"/>
                <w:szCs w:val="22"/>
              </w:rPr>
              <w:t xml:space="preserve"> is certified by NSF to remove lead - it will say so on the package. Follow directions to properly install, use, and replace your filter. Do not run hot water through the filter. For more information, and which certifications to look for, visit EPA’s website at </w:t>
            </w:r>
            <w:hyperlink r:id="rId24">
              <w:r w:rsidRPr="00D07FD8">
                <w:rPr>
                  <w:rStyle w:val="Hyperlink"/>
                  <w:rFonts w:ascii="Calibri" w:eastAsia="Times" w:hAnsi="Calibri" w:cs="Calibri"/>
                  <w:sz w:val="22"/>
                  <w:szCs w:val="22"/>
                </w:rPr>
                <w:t>https://www.epa.gov/water-research/consumer-tool-identifying-point-use-and-pitcher-filters-certified-reduce-lead</w:t>
              </w:r>
            </w:hyperlink>
            <w:r w:rsidRPr="00D07FD8">
              <w:rPr>
                <w:rFonts w:ascii="Calibri" w:hAnsi="Calibri" w:cs="Calibri"/>
                <w:sz w:val="22"/>
                <w:szCs w:val="22"/>
              </w:rPr>
              <w:t xml:space="preserve"> or scan the QR Code</w:t>
            </w:r>
            <w:r w:rsidRPr="00D07FD8">
              <w:rPr>
                <w:rFonts w:ascii="Calibri" w:eastAsia="Times" w:hAnsi="Calibri" w:cs="Calibri"/>
                <w:sz w:val="22"/>
                <w:szCs w:val="22"/>
              </w:rPr>
              <w:t>.</w:t>
            </w:r>
          </w:p>
        </w:tc>
        <w:tc>
          <w:tcPr>
            <w:tcW w:w="1296" w:type="dxa"/>
          </w:tcPr>
          <w:p w14:paraId="1865133B" w14:textId="77777777" w:rsidR="00765D11" w:rsidRPr="00D07FD8" w:rsidRDefault="00765D11" w:rsidP="007A1E95">
            <w:pPr>
              <w:pStyle w:val="Default"/>
              <w:jc w:val="center"/>
              <w:rPr>
                <w:rFonts w:ascii="Calibri" w:eastAsia="Times" w:hAnsi="Calibri" w:cs="Calibri"/>
                <w:sz w:val="22"/>
                <w:szCs w:val="22"/>
              </w:rPr>
            </w:pPr>
            <w:r>
              <w:rPr>
                <w:rFonts w:ascii="Calibri" w:eastAsia="Times" w:hAnsi="Calibri" w:cs="Calibri"/>
                <w:noProof/>
                <w:sz w:val="22"/>
                <w:szCs w:val="22"/>
                <w14:ligatures w14:val="standardContextual"/>
              </w:rPr>
              <w:drawing>
                <wp:anchor distT="0" distB="0" distL="114300" distR="114300" simplePos="0" relativeHeight="251660289" behindDoc="0" locked="0" layoutInCell="1" allowOverlap="1" wp14:anchorId="7DF48BF7" wp14:editId="29AA87BB">
                  <wp:simplePos x="0" y="0"/>
                  <wp:positionH relativeFrom="column">
                    <wp:posOffset>-2540</wp:posOffset>
                  </wp:positionH>
                  <wp:positionV relativeFrom="paragraph">
                    <wp:posOffset>152400</wp:posOffset>
                  </wp:positionV>
                  <wp:extent cx="685800" cy="685800"/>
                  <wp:effectExtent l="0" t="0" r="0" b="0"/>
                  <wp:wrapNone/>
                  <wp:docPr id="1095714874" name="Picture 5" descr="Qr cod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14874" name="Picture 5" descr="Qr code&#10;&#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tc>
      </w:tr>
      <w:tr w:rsidR="00765D11" w:rsidRPr="00031B34" w14:paraId="548A3105" w14:textId="77777777" w:rsidTr="007A1E95">
        <w:trPr>
          <w:trHeight w:val="1440"/>
          <w:jc w:val="center"/>
        </w:trPr>
        <w:tc>
          <w:tcPr>
            <w:tcW w:w="8879" w:type="dxa"/>
          </w:tcPr>
          <w:p w14:paraId="18FB7CA5" w14:textId="77777777" w:rsidR="00765D11" w:rsidRPr="00D07FD8" w:rsidRDefault="00765D11" w:rsidP="00765D11">
            <w:pPr>
              <w:pStyle w:val="Default"/>
              <w:numPr>
                <w:ilvl w:val="0"/>
                <w:numId w:val="7"/>
              </w:numPr>
              <w:rPr>
                <w:rFonts w:ascii="Calibri" w:eastAsia="Times" w:hAnsi="Calibri" w:cs="Calibri"/>
                <w:sz w:val="22"/>
                <w:szCs w:val="22"/>
              </w:rPr>
            </w:pPr>
            <w:r w:rsidRPr="00D07FD8">
              <w:rPr>
                <w:rFonts w:ascii="Calibri" w:eastAsia="Times" w:hAnsi="Calibri" w:cs="Calibri"/>
                <w:b/>
                <w:bCs/>
                <w:sz w:val="22"/>
                <w:szCs w:val="22"/>
              </w:rPr>
              <w:t xml:space="preserve">Have your child’s blood tested for lead. </w:t>
            </w:r>
            <w:r w:rsidRPr="00D07FD8">
              <w:rPr>
                <w:rFonts w:ascii="Calibri" w:eastAsia="Times" w:hAnsi="Calibri" w:cs="Calibri"/>
                <w:sz w:val="22"/>
                <w:szCs w:val="22"/>
              </w:rPr>
              <w:t>Children are a higher risk group of the health effects of lead. If you would like to have your child tested, you may contact your health care provider, or the DPH Childhood Lead Poisoning Prevention Program here: (800) 532-9571 or </w:t>
            </w:r>
            <w:hyperlink r:id="rId26" w:history="1">
              <w:r w:rsidRPr="00D07FD8">
                <w:rPr>
                  <w:rStyle w:val="Hyperlink"/>
                  <w:rFonts w:ascii="Calibri" w:eastAsia="Times" w:hAnsi="Calibri" w:cs="Calibri"/>
                  <w:sz w:val="22"/>
                  <w:szCs w:val="22"/>
                </w:rPr>
                <w:t>https://www.mass.gov/orgs/childhood-lead-poisoning-prevention-program</w:t>
              </w:r>
            </w:hyperlink>
            <w:r w:rsidRPr="00D07FD8">
              <w:rPr>
                <w:rFonts w:ascii="Calibri" w:eastAsia="Times" w:hAnsi="Calibri" w:cs="Calibri"/>
                <w:b/>
                <w:bCs/>
                <w:sz w:val="22"/>
                <w:szCs w:val="22"/>
              </w:rPr>
              <w:t xml:space="preserve"> </w:t>
            </w:r>
            <w:r w:rsidRPr="00D07FD8">
              <w:rPr>
                <w:rFonts w:ascii="Calibri" w:hAnsi="Calibri" w:cs="Calibri"/>
                <w:sz w:val="22"/>
                <w:szCs w:val="22"/>
              </w:rPr>
              <w:t>or scan the QR Code</w:t>
            </w:r>
            <w:r w:rsidRPr="00D07FD8">
              <w:rPr>
                <w:rFonts w:ascii="Calibri" w:eastAsia="Times" w:hAnsi="Calibri" w:cs="Calibri"/>
                <w:sz w:val="22"/>
                <w:szCs w:val="22"/>
              </w:rPr>
              <w:t>.</w:t>
            </w:r>
          </w:p>
        </w:tc>
        <w:tc>
          <w:tcPr>
            <w:tcW w:w="1296" w:type="dxa"/>
          </w:tcPr>
          <w:p w14:paraId="02E98B1B" w14:textId="77777777" w:rsidR="00765D11" w:rsidRPr="00D07FD8" w:rsidRDefault="00765D11" w:rsidP="007A1E95">
            <w:pPr>
              <w:pStyle w:val="Default"/>
              <w:jc w:val="center"/>
              <w:rPr>
                <w:rFonts w:ascii="Calibri" w:eastAsia="Times" w:hAnsi="Calibri" w:cs="Calibri"/>
                <w:sz w:val="22"/>
                <w:szCs w:val="22"/>
              </w:rPr>
            </w:pPr>
            <w:r>
              <w:rPr>
                <w:rFonts w:ascii="Calibri" w:eastAsia="Times" w:hAnsi="Calibri" w:cs="Calibri"/>
                <w:noProof/>
                <w:sz w:val="22"/>
                <w:szCs w:val="22"/>
                <w14:ligatures w14:val="standardContextual"/>
              </w:rPr>
              <w:drawing>
                <wp:inline distT="0" distB="0" distL="0" distR="0" wp14:anchorId="0E25D44C" wp14:editId="5C4E2666">
                  <wp:extent cx="685800" cy="685800"/>
                  <wp:effectExtent l="0" t="0" r="0" b="0"/>
                  <wp:docPr id="1185399060" name="Picture 6" descr="Qr cod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99060" name="Picture 6" descr="Qr code&#10;&#1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r w:rsidR="00765D11" w:rsidRPr="00031B34" w14:paraId="7B637F6E" w14:textId="77777777" w:rsidTr="007A1E95">
        <w:trPr>
          <w:trHeight w:val="1395"/>
          <w:jc w:val="center"/>
        </w:trPr>
        <w:tc>
          <w:tcPr>
            <w:tcW w:w="8879" w:type="dxa"/>
          </w:tcPr>
          <w:p w14:paraId="54877F15" w14:textId="77777777" w:rsidR="00765D11" w:rsidRPr="00D07FD8" w:rsidRDefault="00765D11" w:rsidP="00765D11">
            <w:pPr>
              <w:pStyle w:val="pf0"/>
              <w:numPr>
                <w:ilvl w:val="0"/>
                <w:numId w:val="7"/>
              </w:numPr>
              <w:spacing w:after="0"/>
              <w:rPr>
                <w:rFonts w:ascii="Calibri" w:hAnsi="Calibri" w:cs="Calibri"/>
                <w:sz w:val="22"/>
                <w:szCs w:val="22"/>
              </w:rPr>
            </w:pPr>
            <w:bookmarkStart w:id="0" w:name="_Hlk176516878"/>
            <w:r w:rsidRPr="00D07FD8">
              <w:rPr>
                <w:rFonts w:ascii="Calibri" w:hAnsi="Calibri" w:cs="Calibri"/>
                <w:b/>
                <w:bCs/>
                <w:color w:val="000000" w:themeColor="text1"/>
                <w:sz w:val="22"/>
                <w:szCs w:val="22"/>
              </w:rPr>
              <w:t>You cannot see, taste or smell lead in drinking water.</w:t>
            </w:r>
            <w:r w:rsidRPr="00D07FD8">
              <w:rPr>
                <w:rFonts w:ascii="Calibri" w:hAnsi="Calibri" w:cs="Calibri"/>
                <w:sz w:val="22"/>
                <w:szCs w:val="22"/>
              </w:rPr>
              <w:t xml:space="preserve">  Contact </w:t>
            </w:r>
            <w:r>
              <w:rPr>
                <w:rFonts w:ascii="Calibri" w:hAnsi="Calibri" w:cs="Calibri"/>
                <w:sz w:val="22"/>
                <w:szCs w:val="22"/>
              </w:rPr>
              <w:t>us</w:t>
            </w:r>
            <w:r w:rsidRPr="00D07FD8">
              <w:rPr>
                <w:rFonts w:ascii="Calibri" w:hAnsi="Calibri" w:cs="Calibri"/>
                <w:sz w:val="22"/>
                <w:szCs w:val="22"/>
              </w:rPr>
              <w:t xml:space="preserve"> for more information about lead in your drinking water including how to get your water tested by a state certified laboratory, if interested. See the list of labs here: </w:t>
            </w:r>
            <w:hyperlink r:id="rId28">
              <w:r w:rsidRPr="00D07FD8">
                <w:rPr>
                  <w:rStyle w:val="Hyperlink"/>
                  <w:rFonts w:ascii="Calibri" w:eastAsiaTheme="majorEastAsia" w:hAnsi="Calibri" w:cs="Calibri"/>
                  <w:sz w:val="22"/>
                  <w:szCs w:val="22"/>
                </w:rPr>
                <w:t>https://www.mass.gov/how-to/find-a-certified-laboratory-for-water-testing</w:t>
              </w:r>
            </w:hyperlink>
            <w:bookmarkEnd w:id="0"/>
            <w:r w:rsidRPr="00D07FD8">
              <w:rPr>
                <w:rFonts w:ascii="Calibri" w:eastAsiaTheme="majorEastAsia" w:hAnsi="Calibri" w:cs="Calibri"/>
                <w:sz w:val="22"/>
                <w:szCs w:val="22"/>
              </w:rPr>
              <w:t xml:space="preserve"> </w:t>
            </w:r>
            <w:r w:rsidRPr="00D07FD8">
              <w:rPr>
                <w:rFonts w:ascii="Calibri" w:hAnsi="Calibri" w:cs="Calibri"/>
                <w:sz w:val="22"/>
                <w:szCs w:val="22"/>
              </w:rPr>
              <w:t>or scan the QR Code</w:t>
            </w:r>
            <w:r w:rsidRPr="00D07FD8">
              <w:rPr>
                <w:rFonts w:ascii="Calibri" w:eastAsia="Times" w:hAnsi="Calibri" w:cs="Calibri"/>
                <w:sz w:val="22"/>
                <w:szCs w:val="22"/>
              </w:rPr>
              <w:t>.</w:t>
            </w:r>
          </w:p>
        </w:tc>
        <w:tc>
          <w:tcPr>
            <w:tcW w:w="1296" w:type="dxa"/>
          </w:tcPr>
          <w:p w14:paraId="6D23398B" w14:textId="77777777" w:rsidR="00765D11" w:rsidRPr="00D07FD8" w:rsidRDefault="00765D11" w:rsidP="007A1E95">
            <w:pPr>
              <w:pStyle w:val="Default"/>
              <w:jc w:val="center"/>
              <w:rPr>
                <w:rFonts w:ascii="Calibri" w:eastAsia="Times" w:hAnsi="Calibri" w:cs="Calibri"/>
                <w:sz w:val="22"/>
                <w:szCs w:val="22"/>
              </w:rPr>
            </w:pPr>
            <w:r>
              <w:rPr>
                <w:rFonts w:ascii="Calibri" w:eastAsia="Times" w:hAnsi="Calibri" w:cs="Calibri"/>
                <w:noProof/>
                <w:sz w:val="22"/>
                <w:szCs w:val="22"/>
                <w14:ligatures w14:val="standardContextual"/>
              </w:rPr>
              <w:drawing>
                <wp:inline distT="0" distB="0" distL="0" distR="0" wp14:anchorId="3D23F923" wp14:editId="281984A4">
                  <wp:extent cx="685800" cy="685800"/>
                  <wp:effectExtent l="0" t="0" r="0" b="0"/>
                  <wp:docPr id="1830769308" name="Picture 7" descr="Qr co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69308" name="Picture 7" descr="Qr code&#1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bl>
    <w:p w14:paraId="2FD34E47" w14:textId="77777777" w:rsidR="00FD6F39" w:rsidRPr="00C477FE" w:rsidRDefault="00FD6F39" w:rsidP="00FD6F39">
      <w:pPr>
        <w:pStyle w:val="Default"/>
        <w:rPr>
          <w:rFonts w:ascii="Calibri" w:eastAsia="Times" w:hAnsi="Calibri" w:cs="Calibri"/>
          <w:b/>
          <w:bCs/>
          <w:color w:val="auto"/>
          <w:sz w:val="22"/>
          <w:szCs w:val="22"/>
        </w:rPr>
      </w:pPr>
    </w:p>
    <w:p w14:paraId="2D696EA8" w14:textId="0292FA90" w:rsidR="00FD6F39" w:rsidRPr="00C477FE" w:rsidRDefault="00FD6F39" w:rsidP="00FD6F39">
      <w:pPr>
        <w:pStyle w:val="Heading1"/>
        <w:spacing w:before="0" w:after="0"/>
        <w:rPr>
          <w:rFonts w:ascii="Calibri" w:eastAsia="Times" w:hAnsi="Calibri" w:cs="Calibri"/>
          <w:b/>
          <w:bCs/>
          <w:color w:val="auto"/>
          <w:sz w:val="28"/>
          <w:szCs w:val="28"/>
        </w:rPr>
      </w:pPr>
      <w:r w:rsidRPr="00C477FE">
        <w:rPr>
          <w:rFonts w:ascii="Calibri" w:eastAsia="Times" w:hAnsi="Calibri" w:cs="Calibri"/>
          <w:b/>
          <w:bCs/>
          <w:color w:val="auto"/>
          <w:sz w:val="28"/>
          <w:szCs w:val="28"/>
        </w:rPr>
        <w:t>Opportunities to Replace Galvanized Requiring Replacement Service Lines</w:t>
      </w:r>
    </w:p>
    <w:p w14:paraId="2DFD5E5F" w14:textId="75719913" w:rsidR="00C477FE" w:rsidRPr="00C477FE" w:rsidRDefault="00C477FE" w:rsidP="00C477FE">
      <w:pPr>
        <w:pStyle w:val="Default"/>
        <w:rPr>
          <w:rFonts w:ascii="Calibri" w:eastAsia="Times" w:hAnsi="Calibri" w:cs="Calibri"/>
          <w:sz w:val="22"/>
          <w:szCs w:val="22"/>
        </w:rPr>
      </w:pPr>
      <w:r w:rsidRPr="00C477FE">
        <w:rPr>
          <w:rFonts w:ascii="Calibri" w:eastAsia="Times" w:hAnsi="Calibri" w:cs="Calibri"/>
          <w:b/>
          <w:bCs/>
          <w:sz w:val="22"/>
          <w:szCs w:val="22"/>
          <w:highlight w:val="cyan"/>
        </w:rPr>
        <w:t>[Optional:</w:t>
      </w:r>
      <w:r w:rsidRPr="00C477FE">
        <w:rPr>
          <w:rFonts w:ascii="Calibri" w:eastAsia="Times" w:hAnsi="Calibri" w:cs="Calibri"/>
          <w:sz w:val="22"/>
          <w:szCs w:val="22"/>
          <w:highlight w:val="cyan"/>
        </w:rPr>
        <w:t xml:space="preserve"> </w:t>
      </w:r>
      <w:r w:rsidRPr="00C477FE">
        <w:rPr>
          <w:rFonts w:ascii="Calibri" w:eastAsia="Times" w:hAnsi="Calibri" w:cs="Calibri"/>
          <w:sz w:val="22"/>
          <w:szCs w:val="22"/>
          <w:highlight w:val="yellow"/>
        </w:rPr>
        <w:t>[System]</w:t>
      </w:r>
      <w:r w:rsidRPr="00C477FE">
        <w:rPr>
          <w:rFonts w:ascii="Calibri" w:eastAsia="Times" w:hAnsi="Calibri" w:cs="Calibri"/>
          <w:sz w:val="22"/>
          <w:szCs w:val="22"/>
        </w:rPr>
        <w:t xml:space="preserve"> </w:t>
      </w:r>
      <w:r w:rsidRPr="00531BBA">
        <w:rPr>
          <w:rFonts w:ascii="Calibri" w:eastAsia="Times" w:hAnsi="Calibri" w:cs="Calibri"/>
          <w:sz w:val="22"/>
          <w:szCs w:val="22"/>
          <w:highlight w:val="yellow"/>
        </w:rPr>
        <w:t>has developed/is developing</w:t>
      </w:r>
      <w:r w:rsidRPr="00C477FE">
        <w:rPr>
          <w:rFonts w:ascii="Calibri" w:eastAsia="Times" w:hAnsi="Calibri" w:cs="Calibri"/>
          <w:sz w:val="22"/>
          <w:szCs w:val="22"/>
        </w:rPr>
        <w:t xml:space="preserve"> a Lead Service Line Replacement Program with the goal of removing all the lead service lines in the water system. Consumers may obtain a copy of the Service Line Replacement Plan by [</w:t>
      </w:r>
      <w:r w:rsidRPr="00C477FE">
        <w:rPr>
          <w:rFonts w:ascii="Calibri" w:eastAsia="Times" w:hAnsi="Calibri" w:cs="Calibri"/>
          <w:sz w:val="22"/>
          <w:szCs w:val="22"/>
          <w:highlight w:val="cyan"/>
        </w:rPr>
        <w:t xml:space="preserve">If applicable: choose one of the following statements (1) </w:t>
      </w:r>
      <w:r w:rsidRPr="00C477FE">
        <w:rPr>
          <w:rFonts w:ascii="Calibri" w:eastAsia="Times" w:hAnsi="Calibri" w:cs="Calibri"/>
          <w:sz w:val="22"/>
          <w:szCs w:val="22"/>
        </w:rPr>
        <w:t xml:space="preserve">contacting </w:t>
      </w:r>
      <w:r w:rsidR="00531BBA">
        <w:rPr>
          <w:rFonts w:ascii="Calibri" w:eastAsia="Times" w:hAnsi="Calibri" w:cs="Calibri"/>
          <w:sz w:val="22"/>
          <w:szCs w:val="22"/>
        </w:rPr>
        <w:t>us</w:t>
      </w:r>
      <w:r w:rsidRPr="00C477FE">
        <w:rPr>
          <w:rFonts w:ascii="Calibri" w:eastAsia="Times" w:hAnsi="Calibri" w:cs="Calibri"/>
          <w:sz w:val="22"/>
          <w:szCs w:val="22"/>
        </w:rPr>
        <w:t xml:space="preserve"> at: </w:t>
      </w:r>
      <w:r w:rsidRPr="00C477FE">
        <w:rPr>
          <w:rFonts w:ascii="Calibri" w:eastAsia="Times" w:hAnsi="Calibri" w:cs="Calibri"/>
          <w:sz w:val="22"/>
          <w:szCs w:val="22"/>
          <w:highlight w:val="yellow"/>
        </w:rPr>
        <w:t>XXX,</w:t>
      </w:r>
      <w:r w:rsidRPr="00C477FE">
        <w:rPr>
          <w:rFonts w:ascii="Calibri" w:eastAsia="Times" w:hAnsi="Calibri" w:cs="Calibri"/>
          <w:sz w:val="22"/>
          <w:szCs w:val="22"/>
        </w:rPr>
        <w:t xml:space="preserve"> OR </w:t>
      </w:r>
      <w:r w:rsidRPr="00C477FE">
        <w:rPr>
          <w:rFonts w:ascii="Calibri" w:eastAsia="Times" w:hAnsi="Calibri" w:cs="Calibri"/>
          <w:sz w:val="22"/>
          <w:szCs w:val="22"/>
          <w:highlight w:val="cyan"/>
        </w:rPr>
        <w:t>(2)</w:t>
      </w:r>
      <w:r w:rsidRPr="00C477FE">
        <w:rPr>
          <w:rFonts w:ascii="Calibri" w:eastAsia="Times" w:hAnsi="Calibri" w:cs="Calibri"/>
          <w:sz w:val="22"/>
          <w:szCs w:val="22"/>
        </w:rPr>
        <w:t xml:space="preserve"> by visiting our webpage: </w:t>
      </w:r>
      <w:r w:rsidRPr="00C477FE">
        <w:rPr>
          <w:rFonts w:ascii="Calibri" w:eastAsia="Times" w:hAnsi="Calibri" w:cs="Calibri"/>
          <w:sz w:val="22"/>
          <w:szCs w:val="22"/>
          <w:highlight w:val="yellow"/>
        </w:rPr>
        <w:t>XXX]</w:t>
      </w:r>
      <w:r w:rsidRPr="00C477FE">
        <w:rPr>
          <w:rFonts w:ascii="Calibri" w:eastAsia="Times" w:hAnsi="Calibri" w:cs="Calibri"/>
          <w:sz w:val="22"/>
          <w:szCs w:val="22"/>
        </w:rPr>
        <w:t>.</w:t>
      </w:r>
    </w:p>
    <w:p w14:paraId="2A53460B" w14:textId="77777777" w:rsidR="00FD6F39" w:rsidRPr="00C477FE" w:rsidRDefault="00FD6F39" w:rsidP="00FD6F39">
      <w:pPr>
        <w:pStyle w:val="Default"/>
        <w:rPr>
          <w:rFonts w:ascii="Calibri" w:eastAsia="Times" w:hAnsi="Calibri" w:cs="Calibri"/>
          <w:sz w:val="22"/>
          <w:szCs w:val="22"/>
        </w:rPr>
      </w:pPr>
    </w:p>
    <w:p w14:paraId="57B2D5C8" w14:textId="77777777" w:rsidR="00FD6F39" w:rsidRPr="00C477FE" w:rsidRDefault="00FD6F39" w:rsidP="00FD6F39">
      <w:pPr>
        <w:pStyle w:val="Default"/>
        <w:rPr>
          <w:rFonts w:ascii="Calibri" w:eastAsia="Times" w:hAnsi="Calibri" w:cs="Calibri"/>
          <w:sz w:val="22"/>
          <w:szCs w:val="22"/>
          <w:highlight w:val="yellow"/>
        </w:rPr>
      </w:pPr>
      <w:r w:rsidRPr="00C477FE">
        <w:rPr>
          <w:rFonts w:ascii="Calibri" w:eastAsia="Times" w:hAnsi="Calibri" w:cs="Calibri"/>
          <w:b/>
          <w:bCs/>
          <w:sz w:val="22"/>
          <w:szCs w:val="22"/>
          <w:highlight w:val="yellow"/>
        </w:rPr>
        <w:t>[Explain here who is responsible for replacing the service line and your recommendation</w:t>
      </w:r>
      <w:r w:rsidRPr="00C477FE">
        <w:rPr>
          <w:rFonts w:ascii="Calibri" w:eastAsia="Times" w:hAnsi="Calibri" w:cs="Calibri"/>
          <w:sz w:val="22"/>
          <w:szCs w:val="22"/>
          <w:highlight w:val="yellow"/>
        </w:rPr>
        <w:t>. For example:</w:t>
      </w:r>
      <w:r w:rsidRPr="00C477FE">
        <w:rPr>
          <w:rFonts w:ascii="Calibri" w:eastAsia="Times" w:hAnsi="Calibri" w:cs="Calibri"/>
          <w:i/>
          <w:iCs/>
          <w:sz w:val="22"/>
          <w:szCs w:val="22"/>
          <w:highlight w:val="yellow"/>
        </w:rPr>
        <w:t> If System Owns Part of the Service Line:</w:t>
      </w:r>
    </w:p>
    <w:p w14:paraId="02C045EF" w14:textId="77777777" w:rsidR="00FD6F39" w:rsidRPr="00C477FE" w:rsidRDefault="00FD6F39" w:rsidP="00FD6F39">
      <w:pPr>
        <w:pStyle w:val="Default"/>
        <w:rPr>
          <w:rFonts w:ascii="Calibri" w:eastAsia="Times" w:hAnsi="Calibri" w:cs="Calibri"/>
          <w:b/>
          <w:bCs/>
          <w:sz w:val="22"/>
          <w:szCs w:val="22"/>
        </w:rPr>
      </w:pPr>
      <w:r w:rsidRPr="00C477FE">
        <w:rPr>
          <w:rFonts w:ascii="Calibri" w:eastAsia="Times" w:hAnsi="Calibri" w:cs="Calibri"/>
          <w:i/>
          <w:iCs/>
          <w:sz w:val="22"/>
          <w:szCs w:val="22"/>
          <w:highlight w:val="yellow"/>
        </w:rPr>
        <w:t>[System] intends to replace the portion of the service line under [System] ownership; while replacing this line, we offer to replace the homeowner’s portion of the service line at the homeowner’s expense or without cost. If you as the homeowner do not replace your portion of the service line, you may experience a temporary increase in lead levels in your drinking water; we strongly recommend having your portion of the service line replaced when [System] replaces the service line portion under [System] ownership.</w:t>
      </w:r>
      <w:r w:rsidRPr="00C477FE">
        <w:rPr>
          <w:rFonts w:ascii="Calibri" w:eastAsia="Times" w:hAnsi="Calibri" w:cs="Calibri"/>
          <w:b/>
          <w:bCs/>
          <w:sz w:val="22"/>
          <w:szCs w:val="22"/>
          <w:highlight w:val="yellow"/>
        </w:rPr>
        <w:t>]</w:t>
      </w:r>
    </w:p>
    <w:p w14:paraId="254780FF" w14:textId="77777777" w:rsidR="00FD6F39" w:rsidRPr="00C477FE" w:rsidRDefault="00FD6F39" w:rsidP="00FD6F39">
      <w:pPr>
        <w:pStyle w:val="Default"/>
        <w:rPr>
          <w:rFonts w:ascii="Calibri" w:eastAsia="Times" w:hAnsi="Calibri" w:cs="Calibri"/>
          <w:b/>
          <w:bCs/>
          <w:sz w:val="22"/>
          <w:szCs w:val="22"/>
        </w:rPr>
      </w:pPr>
    </w:p>
    <w:p w14:paraId="432C7FB2" w14:textId="77777777" w:rsidR="00FD6F39" w:rsidRPr="00C477FE" w:rsidRDefault="00FD6F39" w:rsidP="00FD6F39">
      <w:pPr>
        <w:pStyle w:val="Default"/>
        <w:rPr>
          <w:rFonts w:ascii="Calibri" w:eastAsia="Times" w:hAnsi="Calibri" w:cs="Calibri"/>
          <w:sz w:val="22"/>
          <w:szCs w:val="22"/>
        </w:rPr>
      </w:pPr>
      <w:r w:rsidRPr="00C477FE">
        <w:rPr>
          <w:rFonts w:ascii="Calibri" w:eastAsia="Times" w:hAnsi="Calibri" w:cs="Calibri"/>
          <w:sz w:val="22"/>
          <w:szCs w:val="22"/>
        </w:rPr>
        <w:t xml:space="preserve">If you are planning on replacing the portion of the service line that you own, please notify us at </w:t>
      </w:r>
      <w:r w:rsidRPr="00C477FE">
        <w:rPr>
          <w:rFonts w:ascii="Calibri" w:eastAsia="Times" w:hAnsi="Calibri" w:cs="Calibri"/>
          <w:sz w:val="22"/>
          <w:szCs w:val="22"/>
          <w:highlight w:val="yellow"/>
        </w:rPr>
        <w:t>[insert PWS contact information – phone, email, etc.].</w:t>
      </w:r>
    </w:p>
    <w:p w14:paraId="2D57DF74" w14:textId="77777777" w:rsidR="00FD6F39" w:rsidRPr="00C477FE" w:rsidRDefault="00FD6F39" w:rsidP="00FD6F39">
      <w:pPr>
        <w:spacing w:after="0"/>
        <w:rPr>
          <w:rFonts w:ascii="Calibri" w:eastAsia="Times" w:hAnsi="Calibri" w:cs="Calibri"/>
        </w:rPr>
      </w:pPr>
    </w:p>
    <w:p w14:paraId="1F242D00" w14:textId="77777777" w:rsidR="00FD6F39" w:rsidRPr="00C477FE" w:rsidRDefault="00FD6F39" w:rsidP="00FD6F39">
      <w:pPr>
        <w:spacing w:after="0"/>
        <w:rPr>
          <w:rFonts w:ascii="Calibri" w:eastAsia="Times" w:hAnsi="Calibri" w:cs="Calibri"/>
          <w:b/>
          <w:bCs/>
          <w:sz w:val="28"/>
          <w:szCs w:val="28"/>
        </w:rPr>
      </w:pPr>
      <w:r w:rsidRPr="00C477FE">
        <w:rPr>
          <w:rFonts w:ascii="Calibri" w:eastAsia="Times" w:hAnsi="Calibri" w:cs="Calibri"/>
          <w:b/>
          <w:bCs/>
          <w:sz w:val="28"/>
          <w:szCs w:val="28"/>
        </w:rPr>
        <w:t>Financing for Homeowner Lead/GRR Service Line Replacement</w:t>
      </w:r>
    </w:p>
    <w:p w14:paraId="49DF13E5" w14:textId="77777777" w:rsidR="00FD6F39" w:rsidRPr="00C477FE" w:rsidRDefault="00FD6F39" w:rsidP="00FD6F39">
      <w:pPr>
        <w:spacing w:after="0"/>
        <w:rPr>
          <w:rFonts w:ascii="Calibri" w:eastAsia="Times" w:hAnsi="Calibri" w:cs="Calibri"/>
          <w:highlight w:val="cyan"/>
        </w:rPr>
      </w:pPr>
      <w:r w:rsidRPr="00C477FE">
        <w:rPr>
          <w:rFonts w:ascii="Calibri" w:eastAsia="Times" w:hAnsi="Calibri" w:cs="Calibri"/>
          <w:highlight w:val="cyan"/>
        </w:rPr>
        <w:t>Select the applicable option</w:t>
      </w:r>
    </w:p>
    <w:p w14:paraId="0E0B0931" w14:textId="77777777" w:rsidR="00FD6F39" w:rsidRPr="00C477FE" w:rsidRDefault="00FD6F39" w:rsidP="00FD6F39">
      <w:pPr>
        <w:spacing w:after="0"/>
        <w:rPr>
          <w:rFonts w:ascii="Calibri" w:hAnsi="Calibri" w:cs="Calibri"/>
        </w:rPr>
      </w:pPr>
      <w:r w:rsidRPr="00C477FE">
        <w:rPr>
          <w:rFonts w:ascii="Calibri" w:eastAsia="Times" w:hAnsi="Calibri" w:cs="Calibri"/>
          <w:highlight w:val="yellow"/>
        </w:rPr>
        <w:lastRenderedPageBreak/>
        <w:t xml:space="preserve">[If Applicable: System must include </w:t>
      </w:r>
      <w:r w:rsidRPr="00C477FE">
        <w:rPr>
          <w:rFonts w:ascii="Calibri" w:hAnsi="Calibri" w:cs="Calibri"/>
          <w:highlight w:val="yellow"/>
        </w:rPr>
        <w:t>information about programs that provide financing solutions to assist homeowners with replacement of their portion of a lead or galvanized requiring replacement service line if consumer payment for a portion of the replacement is required by State or local law or a water tariff agreement</w:t>
      </w:r>
      <w:r w:rsidRPr="00C477FE">
        <w:rPr>
          <w:rFonts w:ascii="Calibri" w:hAnsi="Calibri" w:cs="Calibri"/>
        </w:rPr>
        <w:t xml:space="preserve">.] </w:t>
      </w:r>
    </w:p>
    <w:p w14:paraId="586C5DD6" w14:textId="77777777" w:rsidR="00FD6F39" w:rsidRPr="00C477FE" w:rsidRDefault="00FD6F39" w:rsidP="00FD6F39">
      <w:pPr>
        <w:spacing w:after="0"/>
        <w:rPr>
          <w:rFonts w:ascii="Calibri" w:eastAsia="Times" w:hAnsi="Calibri" w:cs="Calibri"/>
        </w:rPr>
      </w:pPr>
      <w:r w:rsidRPr="00C477FE">
        <w:rPr>
          <w:rFonts w:ascii="Calibri" w:eastAsia="Times" w:hAnsi="Calibri" w:cs="Calibri"/>
        </w:rPr>
        <w:t>For more information on financial assistance programs for service line replacement see [</w:t>
      </w:r>
      <w:r w:rsidRPr="00C477FE">
        <w:rPr>
          <w:rFonts w:ascii="Calibri" w:eastAsia="Times" w:hAnsi="Calibri" w:cs="Calibri"/>
          <w:highlight w:val="yellow"/>
        </w:rPr>
        <w:t>insert System LSLR help if applicable</w:t>
      </w:r>
      <w:r w:rsidRPr="00C477FE">
        <w:rPr>
          <w:rFonts w:ascii="Calibri" w:eastAsia="Times" w:hAnsi="Calibri" w:cs="Calibri"/>
        </w:rPr>
        <w:t>].</w:t>
      </w:r>
    </w:p>
    <w:p w14:paraId="5058CE0E" w14:textId="06F32946" w:rsidR="00FD6F39" w:rsidRPr="00C477FE" w:rsidRDefault="003F5C88" w:rsidP="00FD6F39">
      <w:pPr>
        <w:spacing w:after="0"/>
        <w:rPr>
          <w:rFonts w:ascii="Calibri" w:eastAsia="Times" w:hAnsi="Calibri" w:cs="Calibri"/>
        </w:rPr>
      </w:pPr>
      <w:bookmarkStart w:id="1" w:name="_Hlk176516745"/>
      <w:r w:rsidRPr="00C477FE">
        <w:rPr>
          <w:rFonts w:ascii="Calibri" w:eastAsia="Times" w:hAnsi="Calibri" w:cs="Calibri"/>
          <w:highlight w:val="cyan"/>
        </w:rPr>
        <w:t>AND/</w:t>
      </w:r>
      <w:r w:rsidR="00FD6F39" w:rsidRPr="00C477FE">
        <w:rPr>
          <w:rFonts w:ascii="Calibri" w:eastAsia="Times" w:hAnsi="Calibri" w:cs="Calibri"/>
          <w:highlight w:val="cyan"/>
        </w:rPr>
        <w:t>OR</w:t>
      </w:r>
    </w:p>
    <w:p w14:paraId="79E5DDD4" w14:textId="77777777" w:rsidR="00FD6F39" w:rsidRPr="00C477FE" w:rsidRDefault="00FD6F39" w:rsidP="00FD6F39">
      <w:pPr>
        <w:spacing w:after="0"/>
        <w:rPr>
          <w:rFonts w:ascii="Calibri" w:eastAsia="Times" w:hAnsi="Calibri" w:cs="Calibri"/>
        </w:rPr>
      </w:pPr>
      <w:r w:rsidRPr="00C477FE">
        <w:rPr>
          <w:rFonts w:ascii="Calibri" w:eastAsia="Times" w:hAnsi="Calibri" w:cs="Calibri"/>
          <w:highlight w:val="yellow"/>
        </w:rPr>
        <w:t>[If Applicable: Systems without financial programs</w:t>
      </w:r>
      <w:r w:rsidRPr="00C477FE">
        <w:rPr>
          <w:rFonts w:ascii="Calibri" w:eastAsia="Times" w:hAnsi="Calibri" w:cs="Calibri"/>
        </w:rPr>
        <w:t>:</w:t>
      </w:r>
    </w:p>
    <w:p w14:paraId="027BF9B1" w14:textId="77777777" w:rsidR="00FD6F39" w:rsidRPr="00C477FE" w:rsidRDefault="00FD6F39" w:rsidP="00FD6F39">
      <w:pPr>
        <w:spacing w:after="0"/>
        <w:rPr>
          <w:rFonts w:ascii="Calibri" w:eastAsia="Times" w:hAnsi="Calibri" w:cs="Calibri"/>
        </w:rPr>
      </w:pPr>
      <w:r w:rsidRPr="00C477FE">
        <w:rPr>
          <w:rFonts w:ascii="Calibri" w:eastAsia="Times" w:hAnsi="Calibri" w:cs="Calibri"/>
        </w:rPr>
        <w:t>Please consider contacting your home insurance company regarding any information they may have on insurance solutions.</w:t>
      </w:r>
      <w:r w:rsidRPr="00C477FE">
        <w:rPr>
          <w:rFonts w:ascii="Calibri" w:eastAsia="Times" w:hAnsi="Calibri" w:cs="Calibri"/>
          <w:highlight w:val="yellow"/>
        </w:rPr>
        <w:t>]</w:t>
      </w:r>
    </w:p>
    <w:p w14:paraId="6926AF86" w14:textId="77777777" w:rsidR="00FD6F39" w:rsidRPr="00C477FE" w:rsidRDefault="00FD6F39" w:rsidP="00FD6F39">
      <w:pPr>
        <w:spacing w:after="0"/>
        <w:rPr>
          <w:rFonts w:ascii="Calibri" w:eastAsia="Times"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296"/>
      </w:tblGrid>
      <w:tr w:rsidR="00C477FE" w:rsidRPr="00C477FE" w14:paraId="670A4EC0" w14:textId="77777777" w:rsidTr="00EE7EC5">
        <w:trPr>
          <w:trHeight w:val="1251"/>
        </w:trPr>
        <w:tc>
          <w:tcPr>
            <w:tcW w:w="9090" w:type="dxa"/>
            <w:shd w:val="clear" w:color="auto" w:fill="auto"/>
            <w:vAlign w:val="center"/>
          </w:tcPr>
          <w:bookmarkEnd w:id="1"/>
          <w:p w14:paraId="042352B9" w14:textId="77777777" w:rsidR="00C477FE" w:rsidRPr="00C477FE" w:rsidRDefault="00C477FE" w:rsidP="00B61318">
            <w:pPr>
              <w:rPr>
                <w:rFonts w:ascii="Calibri" w:eastAsia="Times" w:hAnsi="Calibri" w:cs="Calibri"/>
              </w:rPr>
            </w:pPr>
            <w:r w:rsidRPr="00C477FE">
              <w:rPr>
                <w:rFonts w:ascii="Calibri" w:eastAsia="Times" w:hAnsi="Calibri" w:cs="Calibri"/>
              </w:rPr>
              <w:t xml:space="preserve">For MassDEP information on Lead in Drinking Water see </w:t>
            </w:r>
            <w:hyperlink r:id="rId30">
              <w:r w:rsidRPr="00C477FE">
                <w:rPr>
                  <w:rStyle w:val="Hyperlink"/>
                  <w:rFonts w:ascii="Calibri" w:eastAsia="Times" w:hAnsi="Calibri" w:cs="Calibri"/>
                </w:rPr>
                <w:t>https://www.mass.gov/lead-in-drinking-water</w:t>
              </w:r>
            </w:hyperlink>
            <w:r w:rsidRPr="00C477FE">
              <w:rPr>
                <w:rFonts w:ascii="Calibri" w:eastAsia="Times" w:hAnsi="Calibri" w:cs="Calibri"/>
              </w:rPr>
              <w:t xml:space="preserve"> </w:t>
            </w:r>
          </w:p>
          <w:p w14:paraId="5A292539" w14:textId="77777777" w:rsidR="00C477FE" w:rsidRPr="00C477FE" w:rsidRDefault="00C477FE" w:rsidP="00B61318">
            <w:pPr>
              <w:rPr>
                <w:rFonts w:ascii="Calibri" w:eastAsia="Times" w:hAnsi="Calibri" w:cs="Calibri"/>
              </w:rPr>
            </w:pPr>
          </w:p>
        </w:tc>
        <w:tc>
          <w:tcPr>
            <w:tcW w:w="990" w:type="dxa"/>
            <w:shd w:val="clear" w:color="auto" w:fill="auto"/>
            <w:vAlign w:val="center"/>
          </w:tcPr>
          <w:p w14:paraId="7785E760" w14:textId="5683072C" w:rsidR="00C477FE" w:rsidRPr="00C477FE" w:rsidRDefault="00B37B2A" w:rsidP="00B61318">
            <w:pPr>
              <w:jc w:val="center"/>
              <w:rPr>
                <w:rFonts w:ascii="Calibri" w:eastAsia="Times" w:hAnsi="Calibri" w:cs="Calibri"/>
              </w:rPr>
            </w:pPr>
            <w:r>
              <w:rPr>
                <w:rFonts w:ascii="Calibri" w:eastAsia="Times" w:hAnsi="Calibri" w:cs="Calibri"/>
                <w:noProof/>
              </w:rPr>
              <w:drawing>
                <wp:inline distT="0" distB="0" distL="0" distR="0" wp14:anchorId="7BB70044" wp14:editId="0DE3FB51">
                  <wp:extent cx="685800" cy="685800"/>
                  <wp:effectExtent l="0" t="0" r="0" b="0"/>
                  <wp:docPr id="846895848" name="Picture 8" descr="Qr co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95848" name="Picture 8" descr="Qr code&#10;"/>
                          <pic:cNvPicPr/>
                        </pic:nvPicPr>
                        <pic:blipFill>
                          <a:blip r:embed="rId3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r w:rsidR="00C477FE" w:rsidRPr="00C477FE" w14:paraId="4D4FAB59" w14:textId="77777777" w:rsidTr="00EE7EC5">
        <w:trPr>
          <w:trHeight w:val="1251"/>
        </w:trPr>
        <w:tc>
          <w:tcPr>
            <w:tcW w:w="9090" w:type="dxa"/>
            <w:shd w:val="clear" w:color="auto" w:fill="auto"/>
            <w:vAlign w:val="center"/>
          </w:tcPr>
          <w:p w14:paraId="117C05C7" w14:textId="77777777" w:rsidR="00C477FE" w:rsidRPr="00C477FE" w:rsidRDefault="00C477FE" w:rsidP="00B61318">
            <w:pPr>
              <w:pStyle w:val="Default"/>
              <w:rPr>
                <w:rFonts w:ascii="Calibri" w:eastAsia="Times" w:hAnsi="Calibri" w:cs="Calibri"/>
                <w:color w:val="000000" w:themeColor="text1"/>
                <w:highlight w:val="cyan"/>
              </w:rPr>
            </w:pPr>
            <w:r w:rsidRPr="00C477FE">
              <w:rPr>
                <w:rFonts w:ascii="Calibri" w:eastAsia="Times" w:hAnsi="Calibri" w:cs="Calibri"/>
                <w:b/>
                <w:bCs/>
                <w:color w:val="000000" w:themeColor="text1"/>
                <w:sz w:val="22"/>
                <w:szCs w:val="22"/>
                <w:highlight w:val="cyan"/>
              </w:rPr>
              <w:t>Recommended Resource to Include:</w:t>
            </w:r>
            <w:r w:rsidRPr="00C477FE">
              <w:rPr>
                <w:rFonts w:ascii="Calibri" w:eastAsia="Times" w:hAnsi="Calibri" w:cs="Calibri"/>
                <w:color w:val="000000" w:themeColor="text1"/>
                <w:sz w:val="22"/>
                <w:szCs w:val="22"/>
                <w:highlight w:val="cyan"/>
              </w:rPr>
              <w:t xml:space="preserve"> </w:t>
            </w:r>
          </w:p>
          <w:p w14:paraId="5DF65797" w14:textId="77777777" w:rsidR="00C477FE" w:rsidRPr="00C477FE" w:rsidRDefault="00C477FE" w:rsidP="00B61318">
            <w:pPr>
              <w:rPr>
                <w:rFonts w:ascii="Calibri" w:eastAsia="Times" w:hAnsi="Calibri" w:cs="Calibri"/>
              </w:rPr>
            </w:pPr>
            <w:r w:rsidRPr="00C477FE">
              <w:rPr>
                <w:rFonts w:ascii="Calibri" w:eastAsia="Times" w:hAnsi="Calibri" w:cs="Calibri"/>
                <w:highlight w:val="yellow"/>
              </w:rPr>
              <w:t xml:space="preserve">For answers to Frequently Asked Questions (FAQ) about this Consumer Notice, see the MassDEP Consumer Notice and Service Line Inventory FAQ Webpage: </w:t>
            </w:r>
            <w:hyperlink r:id="rId32" w:history="1">
              <w:r w:rsidRPr="00C477FE">
                <w:rPr>
                  <w:rStyle w:val="Hyperlink"/>
                  <w:rFonts w:ascii="Calibri" w:eastAsia="Times" w:hAnsi="Calibri" w:cs="Calibri"/>
                  <w:highlight w:val="yellow"/>
                </w:rPr>
                <w:t>https://www.mass.gov/info-details/consumers-frequently-asked-questions-about-the-lcrr-service-line-inventory</w:t>
              </w:r>
            </w:hyperlink>
            <w:r w:rsidRPr="00C477FE">
              <w:rPr>
                <w:rFonts w:ascii="Calibri" w:eastAsia="Times" w:hAnsi="Calibri" w:cs="Calibri"/>
              </w:rPr>
              <w:t xml:space="preserve"> </w:t>
            </w:r>
          </w:p>
        </w:tc>
        <w:tc>
          <w:tcPr>
            <w:tcW w:w="990" w:type="dxa"/>
            <w:shd w:val="clear" w:color="auto" w:fill="auto"/>
            <w:vAlign w:val="center"/>
          </w:tcPr>
          <w:p w14:paraId="4E8B33D1" w14:textId="32334714" w:rsidR="00C477FE" w:rsidRPr="00C477FE" w:rsidRDefault="00EE7EC5" w:rsidP="00B61318">
            <w:pPr>
              <w:jc w:val="center"/>
              <w:rPr>
                <w:rFonts w:ascii="Calibri" w:eastAsia="Times" w:hAnsi="Calibri" w:cs="Calibri"/>
                <w:noProof/>
              </w:rPr>
            </w:pPr>
            <w:r>
              <w:rPr>
                <w:rFonts w:ascii="Calibri" w:eastAsia="Times" w:hAnsi="Calibri" w:cs="Calibri"/>
                <w:noProof/>
              </w:rPr>
              <w:drawing>
                <wp:inline distT="0" distB="0" distL="0" distR="0" wp14:anchorId="743A99C3" wp14:editId="43F05F77">
                  <wp:extent cx="685800" cy="685800"/>
                  <wp:effectExtent l="0" t="0" r="0" b="0"/>
                  <wp:docPr id="2006390334" name="Picture 9" descr="Qr co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90334" name="Picture 9" descr="Qr code&#10;"/>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bl>
    <w:p w14:paraId="0C75EC08" w14:textId="77777777" w:rsidR="00FD6F39" w:rsidRPr="00C477FE" w:rsidRDefault="00FD6F39" w:rsidP="00FD6F39">
      <w:pPr>
        <w:spacing w:after="0"/>
        <w:rPr>
          <w:rFonts w:ascii="Calibri" w:eastAsia="Times" w:hAnsi="Calibri" w:cs="Calibri"/>
          <w:highlight w:val="cyan"/>
        </w:rPr>
      </w:pPr>
    </w:p>
    <w:p w14:paraId="22ECB7D0" w14:textId="77777777" w:rsidR="00FD6F39" w:rsidRPr="00C477FE" w:rsidRDefault="00FD6F39" w:rsidP="00FD6F39">
      <w:pPr>
        <w:spacing w:after="0"/>
        <w:rPr>
          <w:rFonts w:ascii="Calibri" w:hAnsi="Calibri" w:cs="Calibri"/>
        </w:rPr>
      </w:pPr>
      <w:r w:rsidRPr="00C477FE">
        <w:rPr>
          <w:rFonts w:ascii="Calibri" w:hAnsi="Calibri" w:cs="Calibri"/>
        </w:rPr>
        <w:t>Please notify [</w:t>
      </w:r>
      <w:r w:rsidRPr="00C477FE">
        <w:rPr>
          <w:rFonts w:ascii="Calibri" w:hAnsi="Calibri" w:cs="Calibri"/>
          <w:highlight w:val="yellow"/>
        </w:rPr>
        <w:t>System</w:t>
      </w:r>
      <w:r w:rsidRPr="00C477FE">
        <w:rPr>
          <w:rFonts w:ascii="Calibri" w:hAnsi="Calibri" w:cs="Calibri"/>
        </w:rPr>
        <w:t xml:space="preserve">] if you disagree with the service line material categorization in our service line inventory, using the contact information below. </w:t>
      </w:r>
    </w:p>
    <w:p w14:paraId="6E547649" w14:textId="77777777" w:rsidR="00FD6F39" w:rsidRPr="00C477FE" w:rsidRDefault="00FD6F39" w:rsidP="00FD6F39">
      <w:pPr>
        <w:spacing w:after="0"/>
        <w:rPr>
          <w:rFonts w:ascii="Calibri" w:eastAsia="Times" w:hAnsi="Calibri" w:cs="Calibri"/>
          <w:color w:val="000000" w:themeColor="text1"/>
        </w:rPr>
      </w:pPr>
    </w:p>
    <w:p w14:paraId="394AB28D" w14:textId="77777777" w:rsidR="00FD6F39" w:rsidRPr="00C477FE" w:rsidRDefault="00FD6F39" w:rsidP="00FD6F39">
      <w:pPr>
        <w:spacing w:after="0"/>
        <w:rPr>
          <w:rFonts w:ascii="Calibri" w:eastAsia="Times" w:hAnsi="Calibri" w:cs="Calibri"/>
          <w:color w:val="000000" w:themeColor="text1"/>
        </w:rPr>
      </w:pPr>
      <w:r w:rsidRPr="00C477FE">
        <w:rPr>
          <w:rFonts w:ascii="Calibri" w:eastAsia="Times" w:hAnsi="Calibri" w:cs="Calibri"/>
          <w:color w:val="000000" w:themeColor="text1"/>
        </w:rPr>
        <w:t>For more information, contact [</w:t>
      </w:r>
      <w:r w:rsidRPr="00C477FE">
        <w:rPr>
          <w:rFonts w:ascii="Calibri" w:eastAsia="Times" w:hAnsi="Calibri" w:cs="Calibri"/>
          <w:color w:val="000000" w:themeColor="text1"/>
          <w:highlight w:val="yellow"/>
        </w:rPr>
        <w:t>name of contact</w:t>
      </w:r>
      <w:r w:rsidRPr="00C477FE">
        <w:rPr>
          <w:rFonts w:ascii="Calibri" w:eastAsia="Times" w:hAnsi="Calibri" w:cs="Calibri"/>
          <w:color w:val="000000" w:themeColor="text1"/>
        </w:rPr>
        <w:t>] at [</w:t>
      </w:r>
      <w:r w:rsidRPr="00C477FE">
        <w:rPr>
          <w:rFonts w:ascii="Calibri" w:eastAsia="Times" w:hAnsi="Calibri" w:cs="Calibri"/>
          <w:color w:val="000000" w:themeColor="text1"/>
          <w:highlight w:val="yellow"/>
        </w:rPr>
        <w:t>phone number</w:t>
      </w:r>
      <w:r w:rsidRPr="00C477FE">
        <w:rPr>
          <w:rFonts w:ascii="Calibri" w:eastAsia="Times" w:hAnsi="Calibri" w:cs="Calibri"/>
          <w:color w:val="000000" w:themeColor="text1"/>
        </w:rPr>
        <w:t>] or [</w:t>
      </w:r>
      <w:r w:rsidRPr="00C477FE">
        <w:rPr>
          <w:rFonts w:ascii="Calibri" w:eastAsia="Times" w:hAnsi="Calibri" w:cs="Calibri"/>
          <w:color w:val="000000" w:themeColor="text1"/>
          <w:highlight w:val="yellow"/>
        </w:rPr>
        <w:t>mailing address or email address</w:t>
      </w:r>
      <w:r w:rsidRPr="00C477FE">
        <w:rPr>
          <w:rFonts w:ascii="Calibri" w:eastAsia="Times" w:hAnsi="Calibri" w:cs="Calibri"/>
          <w:color w:val="000000" w:themeColor="text1"/>
        </w:rPr>
        <w:t>].</w:t>
      </w:r>
    </w:p>
    <w:p w14:paraId="5ABC7725" w14:textId="77777777" w:rsidR="00C477FE" w:rsidRPr="00C477FE" w:rsidRDefault="00C477FE" w:rsidP="00FD6F39">
      <w:pPr>
        <w:spacing w:after="0"/>
        <w:rPr>
          <w:rFonts w:ascii="Calibri" w:eastAsia="Times" w:hAnsi="Calibri" w:cs="Calibri"/>
          <w:color w:val="000000" w:themeColor="text1"/>
        </w:rPr>
      </w:pPr>
    </w:p>
    <w:p w14:paraId="574AF3CF" w14:textId="4E9DE962" w:rsidR="00C477FE" w:rsidRPr="00C477FE" w:rsidRDefault="00C477FE" w:rsidP="00FD6F39">
      <w:pPr>
        <w:spacing w:after="0"/>
        <w:rPr>
          <w:rFonts w:ascii="Calibri" w:eastAsia="Times" w:hAnsi="Calibri" w:cs="Calibri"/>
          <w:color w:val="000000" w:themeColor="text1"/>
        </w:rPr>
      </w:pPr>
      <w:r w:rsidRPr="00C477FE">
        <w:rPr>
          <w:rFonts w:ascii="Calibri" w:eastAsia="Times" w:hAnsi="Calibri" w:cs="Calibri"/>
          <w:color w:val="000000" w:themeColor="text1"/>
          <w:highlight w:val="yellow"/>
        </w:rPr>
        <w:t xml:space="preserve">If applicable: See our [System] Webpage with [Information on Lead in Drinking Water, an interactive map, etc.] </w:t>
      </w:r>
      <w:r w:rsidR="00531BBA">
        <w:rPr>
          <w:rFonts w:ascii="Calibri" w:eastAsia="Times" w:hAnsi="Calibri" w:cs="Calibri"/>
          <w:color w:val="000000" w:themeColor="text1"/>
          <w:highlight w:val="yellow"/>
        </w:rPr>
        <w:t>and</w:t>
      </w:r>
      <w:r w:rsidRPr="00C477FE">
        <w:rPr>
          <w:rFonts w:ascii="Calibri" w:eastAsia="Times" w:hAnsi="Calibri" w:cs="Calibri"/>
          <w:color w:val="000000" w:themeColor="text1"/>
          <w:highlight w:val="yellow"/>
        </w:rPr>
        <w:t xml:space="preserve"> more information on our system wide efforts to identify and remove all lead service lines</w:t>
      </w:r>
      <w:r w:rsidR="00531BBA">
        <w:rPr>
          <w:rFonts w:ascii="Calibri" w:eastAsia="Times" w:hAnsi="Calibri" w:cs="Calibri"/>
          <w:color w:val="000000" w:themeColor="text1"/>
          <w:highlight w:val="yellow"/>
        </w:rPr>
        <w:t xml:space="preserve"> here</w:t>
      </w:r>
      <w:r w:rsidRPr="00C477FE">
        <w:rPr>
          <w:rFonts w:ascii="Calibri" w:eastAsia="Times" w:hAnsi="Calibri" w:cs="Calibri"/>
          <w:color w:val="000000" w:themeColor="text1"/>
          <w:highlight w:val="yellow"/>
        </w:rPr>
        <w:t>: XXX.</w:t>
      </w:r>
    </w:p>
    <w:p w14:paraId="01B09196" w14:textId="77777777" w:rsidR="00FD6F39" w:rsidRPr="00C477FE" w:rsidRDefault="00FD6F39" w:rsidP="00FD6F39">
      <w:pPr>
        <w:spacing w:after="0"/>
        <w:rPr>
          <w:rFonts w:ascii="Calibri" w:eastAsia="Times" w:hAnsi="Calibri" w:cs="Calibri"/>
          <w:color w:val="000000" w:themeColor="text1"/>
        </w:rPr>
      </w:pPr>
      <w:r w:rsidRPr="00C477FE">
        <w:rPr>
          <w:rFonts w:ascii="Calibri" w:eastAsia="Times" w:hAnsi="Calibri" w:cs="Calibri"/>
          <w:color w:val="000000" w:themeColor="text1"/>
        </w:rPr>
        <w:t xml:space="preserve"> </w:t>
      </w:r>
    </w:p>
    <w:p w14:paraId="6DCDCA1B" w14:textId="77777777" w:rsidR="00FD6F39" w:rsidRPr="00C477FE" w:rsidRDefault="00FD6F39" w:rsidP="00FD6F39">
      <w:pPr>
        <w:spacing w:after="0"/>
        <w:rPr>
          <w:rFonts w:ascii="Calibri" w:eastAsia="Times" w:hAnsi="Calibri" w:cs="Calibri"/>
          <w:i/>
          <w:iCs/>
          <w:color w:val="000000" w:themeColor="text1"/>
        </w:rPr>
      </w:pPr>
      <w:r w:rsidRPr="00C477FE">
        <w:rPr>
          <w:rFonts w:ascii="Calibri" w:eastAsia="Times" w:hAnsi="Calibri" w:cs="Calibri"/>
          <w:i/>
          <w:iCs/>
          <w:color w:val="000000" w:themeColor="text1"/>
        </w:rPr>
        <w:t>Please share this information with all the other people who drink this water at this address, especially those who may not have received this notice directly (for example, people in apartments, nursing homes, schools, and businesses).  You can do this by posting this notice in a public place or distributing copies by hand or mail.</w:t>
      </w:r>
    </w:p>
    <w:p w14:paraId="0ACF6ADF" w14:textId="77777777" w:rsidR="00FD6F39" w:rsidRPr="00C477FE" w:rsidRDefault="00FD6F39" w:rsidP="00FD6F39">
      <w:pPr>
        <w:spacing w:after="0"/>
        <w:rPr>
          <w:rFonts w:ascii="Calibri" w:eastAsia="Times" w:hAnsi="Calibri" w:cs="Calibri"/>
          <w:color w:val="000000" w:themeColor="text1"/>
        </w:rPr>
      </w:pPr>
      <w:r w:rsidRPr="00C477FE">
        <w:rPr>
          <w:rFonts w:ascii="Calibri" w:eastAsia="Times" w:hAnsi="Calibri" w:cs="Calibri"/>
          <w:color w:val="000000" w:themeColor="text1"/>
        </w:rPr>
        <w:t xml:space="preserve"> </w:t>
      </w:r>
    </w:p>
    <w:p w14:paraId="52439732" w14:textId="77777777" w:rsidR="00FD6F39" w:rsidRPr="00C477FE" w:rsidRDefault="00FD6F39" w:rsidP="00FD6F39">
      <w:pPr>
        <w:tabs>
          <w:tab w:val="right" w:pos="10080"/>
        </w:tabs>
        <w:spacing w:after="0"/>
        <w:jc w:val="center"/>
        <w:rPr>
          <w:rFonts w:ascii="Calibri" w:eastAsia="Times" w:hAnsi="Calibri" w:cs="Calibri"/>
          <w:color w:val="000000" w:themeColor="text1"/>
        </w:rPr>
      </w:pPr>
      <w:r w:rsidRPr="00C477FE">
        <w:rPr>
          <w:rFonts w:ascii="Calibri" w:eastAsia="Times" w:hAnsi="Calibri" w:cs="Calibri"/>
          <w:color w:val="000000" w:themeColor="text1"/>
        </w:rPr>
        <w:t>This notice is being sent to you by [</w:t>
      </w:r>
      <w:r w:rsidRPr="00C477FE">
        <w:rPr>
          <w:rFonts w:ascii="Calibri" w:eastAsia="Times" w:hAnsi="Calibri" w:cs="Calibri"/>
          <w:color w:val="000000" w:themeColor="text1"/>
          <w:highlight w:val="yellow"/>
        </w:rPr>
        <w:t>system</w:t>
      </w:r>
      <w:r w:rsidRPr="00C477FE">
        <w:rPr>
          <w:rFonts w:ascii="Calibri" w:eastAsia="Times" w:hAnsi="Calibri" w:cs="Calibri"/>
          <w:color w:val="000000" w:themeColor="text1"/>
        </w:rPr>
        <w:t>].       PWS ID#: [</w:t>
      </w:r>
      <w:proofErr w:type="spellStart"/>
      <w:r w:rsidRPr="00C477FE">
        <w:rPr>
          <w:rFonts w:ascii="Calibri" w:eastAsia="Times" w:hAnsi="Calibri" w:cs="Calibri"/>
          <w:color w:val="000000" w:themeColor="text1"/>
          <w:highlight w:val="yellow"/>
        </w:rPr>
        <w:t>xxxxxxx</w:t>
      </w:r>
      <w:proofErr w:type="spellEnd"/>
      <w:r w:rsidRPr="00C477FE">
        <w:rPr>
          <w:rFonts w:ascii="Calibri" w:eastAsia="Times" w:hAnsi="Calibri" w:cs="Calibri"/>
          <w:color w:val="000000" w:themeColor="text1"/>
        </w:rPr>
        <w:t>]            Date distributed [</w:t>
      </w:r>
      <w:r w:rsidRPr="00C477FE">
        <w:rPr>
          <w:rFonts w:ascii="Calibri" w:eastAsia="Times" w:hAnsi="Calibri" w:cs="Calibri"/>
          <w:color w:val="000000" w:themeColor="text1"/>
          <w:highlight w:val="yellow"/>
        </w:rPr>
        <w:t>date</w:t>
      </w:r>
      <w:r w:rsidRPr="00C477FE">
        <w:rPr>
          <w:rFonts w:ascii="Calibri" w:eastAsia="Times" w:hAnsi="Calibri" w:cs="Calibri"/>
          <w:color w:val="000000" w:themeColor="text1"/>
        </w:rPr>
        <w:t>]</w:t>
      </w:r>
    </w:p>
    <w:p w14:paraId="060C3D1F" w14:textId="77777777" w:rsidR="00FD6F39" w:rsidRPr="00C477FE" w:rsidRDefault="00FD6F39" w:rsidP="00FD6F39">
      <w:pPr>
        <w:tabs>
          <w:tab w:val="right" w:pos="10080"/>
        </w:tabs>
        <w:spacing w:after="0"/>
        <w:jc w:val="center"/>
        <w:rPr>
          <w:rFonts w:ascii="Calibri" w:hAnsi="Calibri" w:cs="Calibri"/>
        </w:rPr>
      </w:pPr>
    </w:p>
    <w:p w14:paraId="731FA7FD" w14:textId="762ADC6E" w:rsidR="00780A75" w:rsidRPr="00C477FE" w:rsidRDefault="00FD6F39" w:rsidP="005848FD">
      <w:pPr>
        <w:tabs>
          <w:tab w:val="right" w:pos="10080"/>
        </w:tabs>
        <w:spacing w:after="0"/>
        <w:jc w:val="center"/>
        <w:rPr>
          <w:rFonts w:ascii="Calibri" w:eastAsia="Times" w:hAnsi="Calibri" w:cs="Calibri"/>
          <w:color w:val="000000" w:themeColor="text1"/>
        </w:rPr>
      </w:pPr>
      <w:r w:rsidRPr="00C477FE">
        <w:rPr>
          <w:rFonts w:ascii="Calibri" w:eastAsia="Times" w:hAnsi="Calibri" w:cs="Calibri"/>
          <w:color w:val="000000" w:themeColor="text1"/>
        </w:rPr>
        <w:t>Distributed media type [</w:t>
      </w:r>
      <w:r w:rsidRPr="00C477FE">
        <w:rPr>
          <w:rFonts w:ascii="Calibri" w:eastAsia="Times" w:hAnsi="Calibri" w:cs="Calibri"/>
          <w:color w:val="000000" w:themeColor="text1"/>
          <w:highlight w:val="yellow"/>
        </w:rPr>
        <w:t>insert type</w:t>
      </w:r>
      <w:r w:rsidRPr="00C477FE">
        <w:rPr>
          <w:rFonts w:ascii="Calibri" w:eastAsia="Times" w:hAnsi="Calibri" w:cs="Calibri"/>
          <w:color w:val="000000" w:themeColor="text1"/>
        </w:rPr>
        <w:t>]</w:t>
      </w:r>
    </w:p>
    <w:sectPr w:rsidR="00780A75" w:rsidRPr="00C477FE" w:rsidSect="00622B4B">
      <w:headerReference w:type="default" r:id="rId34"/>
      <w:pgSz w:w="12240" w:h="15840"/>
      <w:pgMar w:top="540" w:right="1080" w:bottom="450" w:left="1080" w:header="9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284D6" w14:textId="77777777" w:rsidR="00CE39DF" w:rsidRDefault="00CE39DF" w:rsidP="003B3094">
      <w:pPr>
        <w:spacing w:after="0" w:line="240" w:lineRule="auto"/>
      </w:pPr>
      <w:r>
        <w:separator/>
      </w:r>
    </w:p>
  </w:endnote>
  <w:endnote w:type="continuationSeparator" w:id="0">
    <w:p w14:paraId="3D6563C6" w14:textId="77777777" w:rsidR="00CE39DF" w:rsidRDefault="00CE39DF" w:rsidP="003B3094">
      <w:pPr>
        <w:spacing w:after="0" w:line="240" w:lineRule="auto"/>
      </w:pPr>
      <w:r>
        <w:continuationSeparator/>
      </w:r>
    </w:p>
  </w:endnote>
  <w:endnote w:type="continuationNotice" w:id="1">
    <w:p w14:paraId="34E4250D" w14:textId="77777777" w:rsidR="00CE39DF" w:rsidRDefault="00CE3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Humnst777 Blk BT">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7AC7" w14:textId="77777777" w:rsidR="00CE39DF" w:rsidRDefault="00CE39DF" w:rsidP="003B3094">
      <w:pPr>
        <w:spacing w:after="0" w:line="240" w:lineRule="auto"/>
      </w:pPr>
      <w:r>
        <w:separator/>
      </w:r>
    </w:p>
  </w:footnote>
  <w:footnote w:type="continuationSeparator" w:id="0">
    <w:p w14:paraId="59982AE8" w14:textId="77777777" w:rsidR="00CE39DF" w:rsidRDefault="00CE39DF" w:rsidP="003B3094">
      <w:pPr>
        <w:spacing w:after="0" w:line="240" w:lineRule="auto"/>
      </w:pPr>
      <w:r>
        <w:continuationSeparator/>
      </w:r>
    </w:p>
  </w:footnote>
  <w:footnote w:type="continuationNotice" w:id="1">
    <w:p w14:paraId="13388C55" w14:textId="77777777" w:rsidR="00CE39DF" w:rsidRDefault="00CE39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1119" w14:textId="5D4C0ECA" w:rsidR="00C26603" w:rsidRDefault="00C26603">
    <w:pPr>
      <w:pStyle w:val="Header"/>
    </w:pPr>
    <w:r w:rsidRPr="00865783">
      <w:rPr>
        <w:noProof/>
      </w:rPr>
      <mc:AlternateContent>
        <mc:Choice Requires="wps">
          <w:drawing>
            <wp:anchor distT="0" distB="0" distL="114300" distR="114300" simplePos="0" relativeHeight="251661312" behindDoc="0" locked="0" layoutInCell="1" allowOverlap="1" wp14:anchorId="49E04C99" wp14:editId="00F41C5A">
              <wp:simplePos x="0" y="0"/>
              <wp:positionH relativeFrom="column">
                <wp:posOffset>-2217843</wp:posOffset>
              </wp:positionH>
              <wp:positionV relativeFrom="page">
                <wp:posOffset>4066540</wp:posOffset>
              </wp:positionV>
              <wp:extent cx="1645920" cy="5257800"/>
              <wp:effectExtent l="0" t="3175" r="1905" b="0"/>
              <wp:wrapNone/>
              <wp:docPr id="1395230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25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A77B6" w14:textId="77777777" w:rsidR="00C26603" w:rsidRDefault="00C26603" w:rsidP="00C26603">
                          <w:pPr>
                            <w:pStyle w:val="FSsidebar"/>
                            <w:tabs>
                              <w:tab w:val="left" w:pos="1620"/>
                              <w:tab w:val="left" w:pos="1980"/>
                            </w:tabs>
                            <w:ind w:right="48"/>
                          </w:pPr>
                          <w:r>
                            <w:t>Massachusetts Department of</w:t>
                          </w:r>
                        </w:p>
                        <w:p w14:paraId="23CF1F64" w14:textId="77777777" w:rsidR="00C26603" w:rsidRPr="000F1B69" w:rsidRDefault="00C26603" w:rsidP="00C26603">
                          <w:pPr>
                            <w:pStyle w:val="FSsidebar"/>
                            <w:ind w:right="48"/>
                          </w:pPr>
                          <w:r w:rsidRPr="000F1B69">
                            <w:t>Environmental Protection</w:t>
                          </w:r>
                        </w:p>
                        <w:p w14:paraId="5BF40CFD" w14:textId="77777777" w:rsidR="00C26603" w:rsidRPr="000F1B69" w:rsidRDefault="00C26603" w:rsidP="00C26603">
                          <w:pPr>
                            <w:pStyle w:val="FSsidebar"/>
                            <w:ind w:right="48"/>
                          </w:pPr>
                          <w:r w:rsidRPr="000F1B69">
                            <w:t>100 Cambridge Street, Suite 900</w:t>
                          </w:r>
                        </w:p>
                        <w:p w14:paraId="3CA3264E" w14:textId="77777777" w:rsidR="00C26603" w:rsidRDefault="00C26603" w:rsidP="00C26603">
                          <w:pPr>
                            <w:pStyle w:val="FSsidebar"/>
                            <w:ind w:right="48"/>
                          </w:pPr>
                          <w:r w:rsidRPr="000F1B69">
                            <w:t>Boston, MA 02114</w:t>
                          </w:r>
                        </w:p>
                        <w:p w14:paraId="5A015F24" w14:textId="77777777" w:rsidR="00C26603" w:rsidRDefault="00C26603" w:rsidP="00C26603">
                          <w:pPr>
                            <w:pStyle w:val="FSsidebar"/>
                            <w:ind w:right="48"/>
                          </w:pPr>
                        </w:p>
                        <w:p w14:paraId="01ABDBFF" w14:textId="77777777" w:rsidR="00C26603" w:rsidRPr="000E2E9A" w:rsidRDefault="00C26603" w:rsidP="00C26603">
                          <w:pPr>
                            <w:pStyle w:val="FSsidebar"/>
                            <w:ind w:right="48"/>
                          </w:pPr>
                          <w:r w:rsidRPr="000E2E9A">
                            <w:t>Commonwealth of</w:t>
                          </w:r>
                        </w:p>
                        <w:p w14:paraId="3923790A" w14:textId="77777777" w:rsidR="00C26603" w:rsidRPr="000E2E9A" w:rsidRDefault="00C26603" w:rsidP="00C26603">
                          <w:pPr>
                            <w:pStyle w:val="FSsidebar"/>
                            <w:ind w:right="48"/>
                          </w:pPr>
                          <w:r w:rsidRPr="000E2E9A">
                            <w:t xml:space="preserve"> </w:t>
                          </w:r>
                          <w:smartTag w:uri="urn:schemas-microsoft-com:office:smarttags" w:element="place">
                            <w:smartTag w:uri="urn:schemas-microsoft-com:office:smarttags" w:element="State">
                              <w:r w:rsidRPr="000E2E9A">
                                <w:t>Massachusetts</w:t>
                              </w:r>
                            </w:smartTag>
                          </w:smartTag>
                        </w:p>
                        <w:p w14:paraId="20E73F57" w14:textId="77777777" w:rsidR="00C26603" w:rsidRPr="000E2E9A" w:rsidRDefault="00C26603" w:rsidP="00C26603">
                          <w:pPr>
                            <w:pStyle w:val="FSsidebar"/>
                            <w:ind w:right="48"/>
                          </w:pPr>
                          <w:r w:rsidRPr="000E2E9A">
                            <w:t>Maura T. Healey, Governor</w:t>
                          </w:r>
                        </w:p>
                        <w:p w14:paraId="6275BAC1" w14:textId="77777777" w:rsidR="00C26603" w:rsidRPr="000E2E9A" w:rsidRDefault="00C26603" w:rsidP="00C26603">
                          <w:pPr>
                            <w:pStyle w:val="FSsidebar"/>
                            <w:ind w:right="48"/>
                          </w:pPr>
                          <w:r w:rsidRPr="000E2E9A">
                            <w:t>Kimberley Driscoll, Lt. Governor</w:t>
                          </w:r>
                        </w:p>
                        <w:p w14:paraId="598A6942" w14:textId="77777777" w:rsidR="00C26603" w:rsidRPr="000E2E9A" w:rsidRDefault="00C26603" w:rsidP="00C26603">
                          <w:pPr>
                            <w:pStyle w:val="FSsidebar"/>
                            <w:ind w:right="48"/>
                          </w:pPr>
                        </w:p>
                        <w:p w14:paraId="2DF4FF71" w14:textId="77777777" w:rsidR="00C26603" w:rsidRPr="000E2E9A" w:rsidRDefault="00C26603" w:rsidP="00C26603">
                          <w:pPr>
                            <w:pStyle w:val="FSsidebar"/>
                            <w:ind w:right="48"/>
                          </w:pPr>
                          <w:r w:rsidRPr="000E2E9A">
                            <w:t xml:space="preserve">Executive Office of </w:t>
                          </w:r>
                        </w:p>
                        <w:p w14:paraId="2AF84C32" w14:textId="77777777" w:rsidR="00C26603" w:rsidRPr="000E2E9A" w:rsidRDefault="00C26603" w:rsidP="00C26603">
                          <w:pPr>
                            <w:pStyle w:val="FSsidebar"/>
                            <w:ind w:right="48"/>
                          </w:pPr>
                          <w:r w:rsidRPr="000E2E9A">
                            <w:t>Environmental Affairs</w:t>
                          </w:r>
                        </w:p>
                        <w:p w14:paraId="128FF235" w14:textId="77777777" w:rsidR="00C26603" w:rsidRPr="000E2E9A" w:rsidRDefault="00C26603" w:rsidP="00C26603">
                          <w:pPr>
                            <w:pStyle w:val="FSsidebar"/>
                            <w:ind w:right="48"/>
                          </w:pPr>
                          <w:r w:rsidRPr="000E2E9A">
                            <w:rPr>
                              <w:color w:val="000000"/>
                            </w:rPr>
                            <w:t xml:space="preserve">Rebecca L. Tepper, </w:t>
                          </w:r>
                          <w:r w:rsidRPr="000E2E9A">
                            <w:t>Secretary</w:t>
                          </w:r>
                        </w:p>
                        <w:p w14:paraId="374B9F24" w14:textId="77777777" w:rsidR="00C26603" w:rsidRPr="000E2E9A" w:rsidRDefault="00C26603" w:rsidP="00C26603">
                          <w:pPr>
                            <w:pStyle w:val="FSsidebar"/>
                            <w:ind w:right="48"/>
                          </w:pPr>
                        </w:p>
                        <w:p w14:paraId="6B24F148" w14:textId="77777777" w:rsidR="00C26603" w:rsidRPr="000E2E9A" w:rsidRDefault="00C26603" w:rsidP="00C26603">
                          <w:pPr>
                            <w:pStyle w:val="FSsidebar"/>
                            <w:ind w:right="48"/>
                          </w:pPr>
                          <w:r w:rsidRPr="000E2E9A">
                            <w:t xml:space="preserve">Department of </w:t>
                          </w:r>
                        </w:p>
                        <w:p w14:paraId="034942C2" w14:textId="77777777" w:rsidR="00C26603" w:rsidRPr="000E2E9A" w:rsidRDefault="00C26603" w:rsidP="00C26603">
                          <w:pPr>
                            <w:pStyle w:val="FSsidebar"/>
                            <w:ind w:right="48"/>
                          </w:pPr>
                          <w:r w:rsidRPr="000E2E9A">
                            <w:t>Environmental Protection</w:t>
                          </w:r>
                        </w:p>
                        <w:p w14:paraId="2C92B9A9" w14:textId="77777777" w:rsidR="00C26603" w:rsidRPr="00867F76" w:rsidRDefault="00C26603" w:rsidP="00C26603">
                          <w:pPr>
                            <w:pStyle w:val="FSsidebar"/>
                            <w:ind w:right="48"/>
                            <w:rPr>
                              <w:color w:val="000000"/>
                            </w:rPr>
                          </w:pPr>
                          <w:r w:rsidRPr="000E2E9A">
                            <w:rPr>
                              <w:color w:val="000000"/>
                            </w:rPr>
                            <w:t>Bonnie Heiple, Commissioner</w:t>
                          </w:r>
                        </w:p>
                        <w:p w14:paraId="13E9502E" w14:textId="77777777" w:rsidR="00C26603" w:rsidRDefault="00C26603" w:rsidP="00C26603">
                          <w:pPr>
                            <w:pStyle w:val="FSsidebar"/>
                            <w:ind w:right="48"/>
                            <w:rPr>
                              <w:color w:val="000000"/>
                            </w:rPr>
                          </w:pPr>
                        </w:p>
                        <w:p w14:paraId="78B5BFA3" w14:textId="77777777" w:rsidR="00C26603" w:rsidRDefault="00C26603" w:rsidP="00C26603">
                          <w:pPr>
                            <w:pStyle w:val="FSsidebar"/>
                            <w:ind w:right="48"/>
                            <w:rPr>
                              <w:color w:val="000000"/>
                            </w:rPr>
                          </w:pPr>
                        </w:p>
                        <w:p w14:paraId="6F85C2A1" w14:textId="77777777" w:rsidR="00C26603" w:rsidRDefault="00C26603" w:rsidP="00C26603">
                          <w:pPr>
                            <w:pStyle w:val="FSsidebar"/>
                            <w:ind w:right="48"/>
                            <w:rPr>
                              <w:color w:val="000000"/>
                            </w:rPr>
                          </w:pPr>
                          <w:r>
                            <w:rPr>
                              <w:color w:val="000000"/>
                            </w:rPr>
                            <w:t>Produced by the</w:t>
                          </w:r>
                        </w:p>
                        <w:p w14:paraId="79888269" w14:textId="77777777" w:rsidR="00C26603" w:rsidRDefault="00C26603" w:rsidP="00C26603">
                          <w:pPr>
                            <w:pStyle w:val="FSsidebar"/>
                            <w:ind w:right="48"/>
                            <w:rPr>
                              <w:color w:val="000000"/>
                            </w:rPr>
                          </w:pPr>
                          <w:r>
                            <w:rPr>
                              <w:color w:val="000000"/>
                            </w:rPr>
                            <w:t xml:space="preserve"> Bureau of Water Resources,</w:t>
                          </w:r>
                        </w:p>
                        <w:p w14:paraId="04FFF3F4" w14:textId="77777777" w:rsidR="00C26603" w:rsidRDefault="00C26603" w:rsidP="00C26603">
                          <w:pPr>
                            <w:pStyle w:val="FSsidebar"/>
                            <w:ind w:right="48"/>
                            <w:rPr>
                              <w:color w:val="000000"/>
                            </w:rPr>
                          </w:pPr>
                          <w:r>
                            <w:rPr>
                              <w:color w:val="000000"/>
                            </w:rPr>
                            <w:t xml:space="preserve">Rev. June 2025. </w:t>
                          </w:r>
                        </w:p>
                        <w:p w14:paraId="6A3E8A37" w14:textId="77777777" w:rsidR="00C26603" w:rsidRDefault="00C26603" w:rsidP="00C26603">
                          <w:pPr>
                            <w:pStyle w:val="FSsidebar"/>
                            <w:ind w:right="48"/>
                            <w:jc w:val="center"/>
                            <w:rPr>
                              <w:color w:val="000000"/>
                            </w:rPr>
                          </w:pPr>
                        </w:p>
                        <w:p w14:paraId="7C49511E" w14:textId="77777777" w:rsidR="00C26603" w:rsidRDefault="00C26603" w:rsidP="00C26603">
                          <w:pPr>
                            <w:pStyle w:val="FSsidebar"/>
                            <w:ind w:right="48"/>
                            <w:rPr>
                              <w:color w:val="000000"/>
                            </w:rPr>
                          </w:pPr>
                        </w:p>
                        <w:p w14:paraId="23B9F6BE" w14:textId="77777777" w:rsidR="00C26603" w:rsidRPr="006C7AE9" w:rsidRDefault="00C26603" w:rsidP="00C26603">
                          <w:pPr>
                            <w:pStyle w:val="FSsidebar"/>
                            <w:ind w:right="48"/>
                          </w:pPr>
                          <w:r>
                            <w:t xml:space="preserve">This information is available in alternate format by calling our ADA </w:t>
                          </w:r>
                          <w:r w:rsidRPr="006C7AE9">
                            <w:t>Coordinator at</w:t>
                          </w:r>
                        </w:p>
                        <w:p w14:paraId="303BA0D4" w14:textId="77777777" w:rsidR="00C26603" w:rsidRDefault="00C26603" w:rsidP="00C26603">
                          <w:pPr>
                            <w:pStyle w:val="FSsidebar"/>
                            <w:ind w:right="48"/>
                          </w:pPr>
                          <w:r w:rsidRPr="006C7AE9">
                            <w:t xml:space="preserve"> 617-872-7730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04C99" id="_x0000_t202" coordsize="21600,21600" o:spt="202" path="m,l,21600r21600,l21600,xe">
              <v:stroke joinstyle="miter"/>
              <v:path gradientshapeok="t" o:connecttype="rect"/>
            </v:shapetype>
            <v:shape id="Text Box 2" o:spid="_x0000_s1026" type="#_x0000_t202" style="position:absolute;margin-left:-174.65pt;margin-top:320.2pt;width:129.6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t/X8w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avl6nZBKUm51WJ1fZOnsWSieLnu0IdPCnoWNyVHmmqCF4dHH2I7ong5Eqt5MLreaWNSgG21&#10;NcgOghywS19i8OaYsfGwhXhtQox/Es9IbSIZxmqkZORbQX0kxgiTo+gF0KYD/M3ZQG4quf+1F6g4&#10;M58tqXY7Xy6j/VKwXF1HvniZqS4zwkqCKnngbNpuw2TZvUPddlRpmpOFe1K60UmD165OfZNjkjQn&#10;d0dLXsbp1Osb3PwBAAD//wMAUEsDBBQABgAIAAAAIQCxuFJh4QAAAA0BAAAPAAAAZHJzL2Rvd25y&#10;ZXYueG1sTI9BTsMwEEX3SNzBGiQ2KLVLTdqkcSpAArFt6QGceJpEje0odpv09gwrWI7+0/9vit1s&#10;e3bFMXTeKVguBDB0tTedaxQcvz+SDbAQtTO69w4V3DDArry/K3Ru/OT2eD3EhlGJC7lW0MY45JyH&#10;ukWrw8IP6Cg7+dHqSOfYcDPqicptz5+FSLnVnaOFVg/43mJ9PlysgtPX9PSSTdVnPK73Mn3T3bry&#10;N6UeH+bXLbCIc/yD4Vef1KEkp8pfnAmsV5CsZLYiVkEqhQRGSJKJJbCKWJluJPCy4P+/KH8AAAD/&#10;/wMAUEsBAi0AFAAGAAgAAAAhALaDOJL+AAAA4QEAABMAAAAAAAAAAAAAAAAAAAAAAFtDb250ZW50&#10;X1R5cGVzXS54bWxQSwECLQAUAAYACAAAACEAOP0h/9YAAACUAQAACwAAAAAAAAAAAAAAAAAvAQAA&#10;X3JlbHMvLnJlbHNQSwECLQAUAAYACAAAACEAVOLf1/MBAADLAwAADgAAAAAAAAAAAAAAAAAuAgAA&#10;ZHJzL2Uyb0RvYy54bWxQSwECLQAUAAYACAAAACEAsbhSYeEAAAANAQAADwAAAAAAAAAAAAAAAABN&#10;BAAAZHJzL2Rvd25yZXYueG1sUEsFBgAAAAAEAAQA8wAAAFsFAAAAAA==&#10;" stroked="f">
              <v:textbox>
                <w:txbxContent>
                  <w:p w14:paraId="00FA77B6" w14:textId="77777777" w:rsidR="00C26603" w:rsidRDefault="00C26603" w:rsidP="00C26603">
                    <w:pPr>
                      <w:pStyle w:val="FSsidebar"/>
                      <w:tabs>
                        <w:tab w:val="left" w:pos="1620"/>
                        <w:tab w:val="left" w:pos="1980"/>
                      </w:tabs>
                      <w:ind w:right="48"/>
                    </w:pPr>
                    <w:r>
                      <w:t>Massachusetts Department of</w:t>
                    </w:r>
                  </w:p>
                  <w:p w14:paraId="23CF1F64" w14:textId="77777777" w:rsidR="00C26603" w:rsidRPr="000F1B69" w:rsidRDefault="00C26603" w:rsidP="00C26603">
                    <w:pPr>
                      <w:pStyle w:val="FSsidebar"/>
                      <w:ind w:right="48"/>
                    </w:pPr>
                    <w:r w:rsidRPr="000F1B69">
                      <w:t>Environmental Protection</w:t>
                    </w:r>
                  </w:p>
                  <w:p w14:paraId="5BF40CFD" w14:textId="77777777" w:rsidR="00C26603" w:rsidRPr="000F1B69" w:rsidRDefault="00C26603" w:rsidP="00C26603">
                    <w:pPr>
                      <w:pStyle w:val="FSsidebar"/>
                      <w:ind w:right="48"/>
                    </w:pPr>
                    <w:r w:rsidRPr="000F1B69">
                      <w:t>100 Cambridge Street, Suite 900</w:t>
                    </w:r>
                  </w:p>
                  <w:p w14:paraId="3CA3264E" w14:textId="77777777" w:rsidR="00C26603" w:rsidRDefault="00C26603" w:rsidP="00C26603">
                    <w:pPr>
                      <w:pStyle w:val="FSsidebar"/>
                      <w:ind w:right="48"/>
                    </w:pPr>
                    <w:r w:rsidRPr="000F1B69">
                      <w:t>Boston, MA 02114</w:t>
                    </w:r>
                  </w:p>
                  <w:p w14:paraId="5A015F24" w14:textId="77777777" w:rsidR="00C26603" w:rsidRDefault="00C26603" w:rsidP="00C26603">
                    <w:pPr>
                      <w:pStyle w:val="FSsidebar"/>
                      <w:ind w:right="48"/>
                    </w:pPr>
                  </w:p>
                  <w:p w14:paraId="01ABDBFF" w14:textId="77777777" w:rsidR="00C26603" w:rsidRPr="000E2E9A" w:rsidRDefault="00C26603" w:rsidP="00C26603">
                    <w:pPr>
                      <w:pStyle w:val="FSsidebar"/>
                      <w:ind w:right="48"/>
                    </w:pPr>
                    <w:r w:rsidRPr="000E2E9A">
                      <w:t>Commonwealth of</w:t>
                    </w:r>
                  </w:p>
                  <w:p w14:paraId="3923790A" w14:textId="77777777" w:rsidR="00C26603" w:rsidRPr="000E2E9A" w:rsidRDefault="00C26603" w:rsidP="00C26603">
                    <w:pPr>
                      <w:pStyle w:val="FSsidebar"/>
                      <w:ind w:right="48"/>
                    </w:pPr>
                    <w:r w:rsidRPr="000E2E9A">
                      <w:t xml:space="preserve"> </w:t>
                    </w:r>
                    <w:smartTag w:uri="urn:schemas-microsoft-com:office:smarttags" w:element="place">
                      <w:smartTag w:uri="urn:schemas-microsoft-com:office:smarttags" w:element="State">
                        <w:r w:rsidRPr="000E2E9A">
                          <w:t>Massachusetts</w:t>
                        </w:r>
                      </w:smartTag>
                    </w:smartTag>
                  </w:p>
                  <w:p w14:paraId="20E73F57" w14:textId="77777777" w:rsidR="00C26603" w:rsidRPr="000E2E9A" w:rsidRDefault="00C26603" w:rsidP="00C26603">
                    <w:pPr>
                      <w:pStyle w:val="FSsidebar"/>
                      <w:ind w:right="48"/>
                    </w:pPr>
                    <w:r w:rsidRPr="000E2E9A">
                      <w:t>Maura T. Healey, Governor</w:t>
                    </w:r>
                  </w:p>
                  <w:p w14:paraId="6275BAC1" w14:textId="77777777" w:rsidR="00C26603" w:rsidRPr="000E2E9A" w:rsidRDefault="00C26603" w:rsidP="00C26603">
                    <w:pPr>
                      <w:pStyle w:val="FSsidebar"/>
                      <w:ind w:right="48"/>
                    </w:pPr>
                    <w:r w:rsidRPr="000E2E9A">
                      <w:t>Kimberley Driscoll, Lt. Governor</w:t>
                    </w:r>
                  </w:p>
                  <w:p w14:paraId="598A6942" w14:textId="77777777" w:rsidR="00C26603" w:rsidRPr="000E2E9A" w:rsidRDefault="00C26603" w:rsidP="00C26603">
                    <w:pPr>
                      <w:pStyle w:val="FSsidebar"/>
                      <w:ind w:right="48"/>
                    </w:pPr>
                  </w:p>
                  <w:p w14:paraId="2DF4FF71" w14:textId="77777777" w:rsidR="00C26603" w:rsidRPr="000E2E9A" w:rsidRDefault="00C26603" w:rsidP="00C26603">
                    <w:pPr>
                      <w:pStyle w:val="FSsidebar"/>
                      <w:ind w:right="48"/>
                    </w:pPr>
                    <w:r w:rsidRPr="000E2E9A">
                      <w:t xml:space="preserve">Executive Office of </w:t>
                    </w:r>
                  </w:p>
                  <w:p w14:paraId="2AF84C32" w14:textId="77777777" w:rsidR="00C26603" w:rsidRPr="000E2E9A" w:rsidRDefault="00C26603" w:rsidP="00C26603">
                    <w:pPr>
                      <w:pStyle w:val="FSsidebar"/>
                      <w:ind w:right="48"/>
                    </w:pPr>
                    <w:r w:rsidRPr="000E2E9A">
                      <w:t>Environmental Affairs</w:t>
                    </w:r>
                  </w:p>
                  <w:p w14:paraId="128FF235" w14:textId="77777777" w:rsidR="00C26603" w:rsidRPr="000E2E9A" w:rsidRDefault="00C26603" w:rsidP="00C26603">
                    <w:pPr>
                      <w:pStyle w:val="FSsidebar"/>
                      <w:ind w:right="48"/>
                    </w:pPr>
                    <w:r w:rsidRPr="000E2E9A">
                      <w:rPr>
                        <w:color w:val="000000"/>
                      </w:rPr>
                      <w:t xml:space="preserve">Rebecca L. Tepper, </w:t>
                    </w:r>
                    <w:r w:rsidRPr="000E2E9A">
                      <w:t>Secretary</w:t>
                    </w:r>
                  </w:p>
                  <w:p w14:paraId="374B9F24" w14:textId="77777777" w:rsidR="00C26603" w:rsidRPr="000E2E9A" w:rsidRDefault="00C26603" w:rsidP="00C26603">
                    <w:pPr>
                      <w:pStyle w:val="FSsidebar"/>
                      <w:ind w:right="48"/>
                    </w:pPr>
                  </w:p>
                  <w:p w14:paraId="6B24F148" w14:textId="77777777" w:rsidR="00C26603" w:rsidRPr="000E2E9A" w:rsidRDefault="00C26603" w:rsidP="00C26603">
                    <w:pPr>
                      <w:pStyle w:val="FSsidebar"/>
                      <w:ind w:right="48"/>
                    </w:pPr>
                    <w:r w:rsidRPr="000E2E9A">
                      <w:t xml:space="preserve">Department of </w:t>
                    </w:r>
                  </w:p>
                  <w:p w14:paraId="034942C2" w14:textId="77777777" w:rsidR="00C26603" w:rsidRPr="000E2E9A" w:rsidRDefault="00C26603" w:rsidP="00C26603">
                    <w:pPr>
                      <w:pStyle w:val="FSsidebar"/>
                      <w:ind w:right="48"/>
                    </w:pPr>
                    <w:r w:rsidRPr="000E2E9A">
                      <w:t>Environmental Protection</w:t>
                    </w:r>
                  </w:p>
                  <w:p w14:paraId="2C92B9A9" w14:textId="77777777" w:rsidR="00C26603" w:rsidRPr="00867F76" w:rsidRDefault="00C26603" w:rsidP="00C26603">
                    <w:pPr>
                      <w:pStyle w:val="FSsidebar"/>
                      <w:ind w:right="48"/>
                      <w:rPr>
                        <w:color w:val="000000"/>
                      </w:rPr>
                    </w:pPr>
                    <w:r w:rsidRPr="000E2E9A">
                      <w:rPr>
                        <w:color w:val="000000"/>
                      </w:rPr>
                      <w:t>Bonnie Heiple, Commissioner</w:t>
                    </w:r>
                  </w:p>
                  <w:p w14:paraId="13E9502E" w14:textId="77777777" w:rsidR="00C26603" w:rsidRDefault="00C26603" w:rsidP="00C26603">
                    <w:pPr>
                      <w:pStyle w:val="FSsidebar"/>
                      <w:ind w:right="48"/>
                      <w:rPr>
                        <w:color w:val="000000"/>
                      </w:rPr>
                    </w:pPr>
                  </w:p>
                  <w:p w14:paraId="78B5BFA3" w14:textId="77777777" w:rsidR="00C26603" w:rsidRDefault="00C26603" w:rsidP="00C26603">
                    <w:pPr>
                      <w:pStyle w:val="FSsidebar"/>
                      <w:ind w:right="48"/>
                      <w:rPr>
                        <w:color w:val="000000"/>
                      </w:rPr>
                    </w:pPr>
                  </w:p>
                  <w:p w14:paraId="6F85C2A1" w14:textId="77777777" w:rsidR="00C26603" w:rsidRDefault="00C26603" w:rsidP="00C26603">
                    <w:pPr>
                      <w:pStyle w:val="FSsidebar"/>
                      <w:ind w:right="48"/>
                      <w:rPr>
                        <w:color w:val="000000"/>
                      </w:rPr>
                    </w:pPr>
                    <w:r>
                      <w:rPr>
                        <w:color w:val="000000"/>
                      </w:rPr>
                      <w:t>Produced by the</w:t>
                    </w:r>
                  </w:p>
                  <w:p w14:paraId="79888269" w14:textId="77777777" w:rsidR="00C26603" w:rsidRDefault="00C26603" w:rsidP="00C26603">
                    <w:pPr>
                      <w:pStyle w:val="FSsidebar"/>
                      <w:ind w:right="48"/>
                      <w:rPr>
                        <w:color w:val="000000"/>
                      </w:rPr>
                    </w:pPr>
                    <w:r>
                      <w:rPr>
                        <w:color w:val="000000"/>
                      </w:rPr>
                      <w:t xml:space="preserve"> Bureau of Water Resources,</w:t>
                    </w:r>
                  </w:p>
                  <w:p w14:paraId="04FFF3F4" w14:textId="77777777" w:rsidR="00C26603" w:rsidRDefault="00C26603" w:rsidP="00C26603">
                    <w:pPr>
                      <w:pStyle w:val="FSsidebar"/>
                      <w:ind w:right="48"/>
                      <w:rPr>
                        <w:color w:val="000000"/>
                      </w:rPr>
                    </w:pPr>
                    <w:r>
                      <w:rPr>
                        <w:color w:val="000000"/>
                      </w:rPr>
                      <w:t xml:space="preserve">Rev. June 2025. </w:t>
                    </w:r>
                  </w:p>
                  <w:p w14:paraId="6A3E8A37" w14:textId="77777777" w:rsidR="00C26603" w:rsidRDefault="00C26603" w:rsidP="00C26603">
                    <w:pPr>
                      <w:pStyle w:val="FSsidebar"/>
                      <w:ind w:right="48"/>
                      <w:jc w:val="center"/>
                      <w:rPr>
                        <w:color w:val="000000"/>
                      </w:rPr>
                    </w:pPr>
                  </w:p>
                  <w:p w14:paraId="7C49511E" w14:textId="77777777" w:rsidR="00C26603" w:rsidRDefault="00C26603" w:rsidP="00C26603">
                    <w:pPr>
                      <w:pStyle w:val="FSsidebar"/>
                      <w:ind w:right="48"/>
                      <w:rPr>
                        <w:color w:val="000000"/>
                      </w:rPr>
                    </w:pPr>
                  </w:p>
                  <w:p w14:paraId="23B9F6BE" w14:textId="77777777" w:rsidR="00C26603" w:rsidRPr="006C7AE9" w:rsidRDefault="00C26603" w:rsidP="00C26603">
                    <w:pPr>
                      <w:pStyle w:val="FSsidebar"/>
                      <w:ind w:right="48"/>
                    </w:pPr>
                    <w:r>
                      <w:t xml:space="preserve">This information is available in alternate format by calling our ADA </w:t>
                    </w:r>
                    <w:r w:rsidRPr="006C7AE9">
                      <w:t>Coordinator at</w:t>
                    </w:r>
                  </w:p>
                  <w:p w14:paraId="303BA0D4" w14:textId="77777777" w:rsidR="00C26603" w:rsidRDefault="00C26603" w:rsidP="00C26603">
                    <w:pPr>
                      <w:pStyle w:val="FSsidebar"/>
                      <w:ind w:right="48"/>
                    </w:pPr>
                    <w:r w:rsidRPr="006C7AE9">
                      <w:t xml:space="preserve"> 617-872-7730</w:t>
                    </w:r>
                  </w:p>
                </w:txbxContent>
              </v:textbox>
              <w10:wrap anchory="page"/>
            </v:shape>
          </w:pict>
        </mc:Fallback>
      </mc:AlternateContent>
    </w:r>
    <w:r w:rsidRPr="00865783">
      <w:rPr>
        <w:rFonts w:ascii="Times New Roman" w:hAnsi="Times New Roman" w:cs="Times New Roman"/>
        <w:noProof/>
      </w:rPr>
      <mc:AlternateContent>
        <mc:Choice Requires="wps">
          <w:drawing>
            <wp:anchor distT="0" distB="0" distL="114300" distR="114300" simplePos="0" relativeHeight="251659264" behindDoc="0" locked="1" layoutInCell="1" allowOverlap="1" wp14:anchorId="039534D4" wp14:editId="7D256589">
              <wp:simplePos x="0" y="0"/>
              <wp:positionH relativeFrom="column">
                <wp:posOffset>-271145</wp:posOffset>
              </wp:positionH>
              <wp:positionV relativeFrom="page">
                <wp:posOffset>406400</wp:posOffset>
              </wp:positionV>
              <wp:extent cx="0" cy="9225915"/>
              <wp:effectExtent l="0" t="0" r="38100" b="32385"/>
              <wp:wrapNone/>
              <wp:docPr id="71927955"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92259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820570" id="_x0000_t32" coordsize="21600,21600" o:spt="32" o:oned="t" path="m,l21600,21600e" filled="f">
              <v:path arrowok="t" fillok="f" o:connecttype="none"/>
              <o:lock v:ext="edit" shapetype="t"/>
            </v:shapetype>
            <v:shape id="AutoShape 7" o:spid="_x0000_s1026" type="#_x0000_t32" alt="&quot;&quot;" style="position:absolute;margin-left:-21.35pt;margin-top:32pt;width:0;height:7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gwAEAAGkDAAAOAAAAZHJzL2Uyb0RvYy54bWysU02P0zAQvSPxHyzfaZqiAhs1XaEuy2WB&#10;Srv7A6aOk1g4HmvGbdp/j+2mXWBviBwsez7evHkzWd0eBysOmtigq2U5m0uhncLGuK6Wz0/37z5J&#10;wQFcAxadruVJs7xdv32zGn2lF9ijbTSJCOK4Gn0t+xB8VRSsej0Az9BrF50t0gAhPqkrGoIxog+2&#10;WMznH4oRqfGESjNH693ZKdcZv221Cj/alnUQtpaRW8gn5XOXzmK9gqoj8L1REw34BxYDGBeLXqHu&#10;IIDYk3kFNRhFyNiGmcKhwLY1SuceYjfl/K9uHnvwOvcSxWF/lYn/H6z6fti4LSXq6uge/QOqnywc&#10;bnpwnf7MPioY5yqvpszp6eTjLMukXjF6rq4o6cF+S2I3fsMmxsA+YBbm2NKQqsSWxTHrf7rqr49B&#10;qLNRRevNYrG8KZcZHapLoicOXzUOIl1qyYHAdH3YoHORI1KZy8DhgUOiBdUlIVV1eG+szcO2Toy1&#10;fF9+XOYERmua5ExhTN1uY0kcIK1L/iYWf4QR7l2TwXoNzZfpHsDY8z0Wt26SJqmRtpGrHTanLV0k&#10;i/PMLKfdSwvz+ztnv/wh618AAAD//wMAUEsDBBQABgAIAAAAIQDI/Xe53gAAAAsBAAAPAAAAZHJz&#10;L2Rvd25yZXYueG1sTI/BTsMwDIbvSLxDZCRuW7qxFShNJ4ZAaMeue4CsMW3VxqmadCt7eow4jKPt&#10;T7+/P91MthMnHHzjSMFiHoFAKp1pqFJwKD5mTyB80GR05wgVfKOHTXZ7k+rEuDPleNqHSnAI+UQr&#10;qEPoEyl9WaPVfu56JL59ucHqwONQSTPoM4fbTi6jKJZWN8Qfat3jW41lux+tgvbhku/aevd+8dtC&#10;HtZFPtLnVqn7u+n1BUTAKVxh+NVndcjY6ehGMl50Cmar5SOjCuIVd2Lgb3Fkcr2In0FmqfzfIfsB&#10;AAD//wMAUEsBAi0AFAAGAAgAAAAhALaDOJL+AAAA4QEAABMAAAAAAAAAAAAAAAAAAAAAAFtDb250&#10;ZW50X1R5cGVzXS54bWxQSwECLQAUAAYACAAAACEAOP0h/9YAAACUAQAACwAAAAAAAAAAAAAAAAAv&#10;AQAAX3JlbHMvLnJlbHNQSwECLQAUAAYACAAAACEAaJrfoMABAABpAwAADgAAAAAAAAAAAAAAAAAu&#10;AgAAZHJzL2Uyb0RvYy54bWxQSwECLQAUAAYACAAAACEAyP13ud4AAAALAQAADwAAAAAAAAAAAAAA&#10;AAAaBAAAZHJzL2Rvd25yZXYueG1sUEsFBgAAAAAEAAQA8wAAACUFAAAAAA==&#10;" strokeweight=".25pt">
              <o:lock v:ext="edit" aspectratio="t"/>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B8B7" w14:textId="77777777" w:rsidR="00245BE7" w:rsidRDefault="00A44B49" w:rsidP="00A362AE">
    <w:pPr>
      <w:pStyle w:val="Header"/>
    </w:pPr>
    <w:r w:rsidRPr="00FB2320">
      <w:rPr>
        <w:highlight w:val="yellow"/>
      </w:rPr>
      <w:t>Update or remove all highlighted text</w:t>
    </w:r>
  </w:p>
  <w:p w14:paraId="469311CE" w14:textId="77777777" w:rsidR="00245BE7" w:rsidRDefault="00245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DBF5"/>
    <w:multiLevelType w:val="hybridMultilevel"/>
    <w:tmpl w:val="D7FEE888"/>
    <w:lvl w:ilvl="0" w:tplc="04090001">
      <w:start w:val="1"/>
      <w:numFmt w:val="bullet"/>
      <w:lvlText w:val=""/>
      <w:lvlJc w:val="left"/>
      <w:pPr>
        <w:ind w:left="720" w:hanging="360"/>
      </w:pPr>
      <w:rPr>
        <w:rFonts w:ascii="Symbol" w:hAnsi="Symbol" w:hint="default"/>
      </w:rPr>
    </w:lvl>
    <w:lvl w:ilvl="1" w:tplc="CABE99B2">
      <w:start w:val="1"/>
      <w:numFmt w:val="bullet"/>
      <w:lvlText w:val="o"/>
      <w:lvlJc w:val="left"/>
      <w:pPr>
        <w:ind w:left="1440" w:hanging="360"/>
      </w:pPr>
      <w:rPr>
        <w:rFonts w:ascii="Courier New" w:hAnsi="Courier New" w:hint="default"/>
      </w:rPr>
    </w:lvl>
    <w:lvl w:ilvl="2" w:tplc="D5C22630">
      <w:start w:val="1"/>
      <w:numFmt w:val="bullet"/>
      <w:lvlText w:val=""/>
      <w:lvlJc w:val="left"/>
      <w:pPr>
        <w:ind w:left="2160" w:hanging="360"/>
      </w:pPr>
      <w:rPr>
        <w:rFonts w:ascii="Wingdings" w:hAnsi="Wingdings" w:hint="default"/>
      </w:rPr>
    </w:lvl>
    <w:lvl w:ilvl="3" w:tplc="47920ECE">
      <w:start w:val="1"/>
      <w:numFmt w:val="bullet"/>
      <w:lvlText w:val=""/>
      <w:lvlJc w:val="left"/>
      <w:pPr>
        <w:ind w:left="2880" w:hanging="360"/>
      </w:pPr>
      <w:rPr>
        <w:rFonts w:ascii="Symbol" w:hAnsi="Symbol" w:hint="default"/>
      </w:rPr>
    </w:lvl>
    <w:lvl w:ilvl="4" w:tplc="5222329A">
      <w:start w:val="1"/>
      <w:numFmt w:val="bullet"/>
      <w:lvlText w:val="o"/>
      <w:lvlJc w:val="left"/>
      <w:pPr>
        <w:ind w:left="3600" w:hanging="360"/>
      </w:pPr>
      <w:rPr>
        <w:rFonts w:ascii="Courier New" w:hAnsi="Courier New" w:hint="default"/>
      </w:rPr>
    </w:lvl>
    <w:lvl w:ilvl="5" w:tplc="BD6422E6">
      <w:start w:val="1"/>
      <w:numFmt w:val="bullet"/>
      <w:lvlText w:val=""/>
      <w:lvlJc w:val="left"/>
      <w:pPr>
        <w:ind w:left="4320" w:hanging="360"/>
      </w:pPr>
      <w:rPr>
        <w:rFonts w:ascii="Wingdings" w:hAnsi="Wingdings" w:hint="default"/>
      </w:rPr>
    </w:lvl>
    <w:lvl w:ilvl="6" w:tplc="235CC696">
      <w:start w:val="1"/>
      <w:numFmt w:val="bullet"/>
      <w:lvlText w:val=""/>
      <w:lvlJc w:val="left"/>
      <w:pPr>
        <w:ind w:left="5040" w:hanging="360"/>
      </w:pPr>
      <w:rPr>
        <w:rFonts w:ascii="Symbol" w:hAnsi="Symbol" w:hint="default"/>
      </w:rPr>
    </w:lvl>
    <w:lvl w:ilvl="7" w:tplc="1B08619A">
      <w:start w:val="1"/>
      <w:numFmt w:val="bullet"/>
      <w:lvlText w:val="o"/>
      <w:lvlJc w:val="left"/>
      <w:pPr>
        <w:ind w:left="5760" w:hanging="360"/>
      </w:pPr>
      <w:rPr>
        <w:rFonts w:ascii="Courier New" w:hAnsi="Courier New" w:hint="default"/>
      </w:rPr>
    </w:lvl>
    <w:lvl w:ilvl="8" w:tplc="AF38AAE0">
      <w:start w:val="1"/>
      <w:numFmt w:val="bullet"/>
      <w:lvlText w:val=""/>
      <w:lvlJc w:val="left"/>
      <w:pPr>
        <w:ind w:left="6480" w:hanging="360"/>
      </w:pPr>
      <w:rPr>
        <w:rFonts w:ascii="Wingdings" w:hAnsi="Wingdings" w:hint="default"/>
      </w:rPr>
    </w:lvl>
  </w:abstractNum>
  <w:abstractNum w:abstractNumId="1" w15:restartNumberingAfterBreak="0">
    <w:nsid w:val="1AF55C8C"/>
    <w:multiLevelType w:val="hybridMultilevel"/>
    <w:tmpl w:val="745C4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97479E"/>
    <w:multiLevelType w:val="hybridMultilevel"/>
    <w:tmpl w:val="DCB811A2"/>
    <w:lvl w:ilvl="0" w:tplc="497CA7B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C8BDF"/>
    <w:multiLevelType w:val="hybridMultilevel"/>
    <w:tmpl w:val="FFFFFFFF"/>
    <w:lvl w:ilvl="0" w:tplc="E92E1F1C">
      <w:start w:val="1"/>
      <w:numFmt w:val="bullet"/>
      <w:lvlText w:val="-"/>
      <w:lvlJc w:val="left"/>
      <w:pPr>
        <w:ind w:left="720" w:hanging="360"/>
      </w:pPr>
      <w:rPr>
        <w:rFonts w:ascii="Calibri" w:hAnsi="Calibri" w:hint="default"/>
      </w:rPr>
    </w:lvl>
    <w:lvl w:ilvl="1" w:tplc="DAD8118E">
      <w:start w:val="1"/>
      <w:numFmt w:val="bullet"/>
      <w:lvlText w:val="o"/>
      <w:lvlJc w:val="left"/>
      <w:pPr>
        <w:ind w:left="1440" w:hanging="360"/>
      </w:pPr>
      <w:rPr>
        <w:rFonts w:ascii="Courier New" w:hAnsi="Courier New" w:hint="default"/>
      </w:rPr>
    </w:lvl>
    <w:lvl w:ilvl="2" w:tplc="C4CEBFAC">
      <w:start w:val="1"/>
      <w:numFmt w:val="bullet"/>
      <w:lvlText w:val=""/>
      <w:lvlJc w:val="left"/>
      <w:pPr>
        <w:ind w:left="2160" w:hanging="360"/>
      </w:pPr>
      <w:rPr>
        <w:rFonts w:ascii="Wingdings" w:hAnsi="Wingdings" w:hint="default"/>
      </w:rPr>
    </w:lvl>
    <w:lvl w:ilvl="3" w:tplc="CE02D1CE">
      <w:start w:val="1"/>
      <w:numFmt w:val="bullet"/>
      <w:lvlText w:val=""/>
      <w:lvlJc w:val="left"/>
      <w:pPr>
        <w:ind w:left="2880" w:hanging="360"/>
      </w:pPr>
      <w:rPr>
        <w:rFonts w:ascii="Symbol" w:hAnsi="Symbol" w:hint="default"/>
      </w:rPr>
    </w:lvl>
    <w:lvl w:ilvl="4" w:tplc="48CAE530">
      <w:start w:val="1"/>
      <w:numFmt w:val="bullet"/>
      <w:lvlText w:val="o"/>
      <w:lvlJc w:val="left"/>
      <w:pPr>
        <w:ind w:left="3600" w:hanging="360"/>
      </w:pPr>
      <w:rPr>
        <w:rFonts w:ascii="Courier New" w:hAnsi="Courier New" w:hint="default"/>
      </w:rPr>
    </w:lvl>
    <w:lvl w:ilvl="5" w:tplc="EBA2620C">
      <w:start w:val="1"/>
      <w:numFmt w:val="bullet"/>
      <w:lvlText w:val=""/>
      <w:lvlJc w:val="left"/>
      <w:pPr>
        <w:ind w:left="4320" w:hanging="360"/>
      </w:pPr>
      <w:rPr>
        <w:rFonts w:ascii="Wingdings" w:hAnsi="Wingdings" w:hint="default"/>
      </w:rPr>
    </w:lvl>
    <w:lvl w:ilvl="6" w:tplc="CF1E6D7A">
      <w:start w:val="1"/>
      <w:numFmt w:val="bullet"/>
      <w:lvlText w:val=""/>
      <w:lvlJc w:val="left"/>
      <w:pPr>
        <w:ind w:left="5040" w:hanging="360"/>
      </w:pPr>
      <w:rPr>
        <w:rFonts w:ascii="Symbol" w:hAnsi="Symbol" w:hint="default"/>
      </w:rPr>
    </w:lvl>
    <w:lvl w:ilvl="7" w:tplc="64A44D4E">
      <w:start w:val="1"/>
      <w:numFmt w:val="bullet"/>
      <w:lvlText w:val="o"/>
      <w:lvlJc w:val="left"/>
      <w:pPr>
        <w:ind w:left="5760" w:hanging="360"/>
      </w:pPr>
      <w:rPr>
        <w:rFonts w:ascii="Courier New" w:hAnsi="Courier New" w:hint="default"/>
      </w:rPr>
    </w:lvl>
    <w:lvl w:ilvl="8" w:tplc="F6BC3706">
      <w:start w:val="1"/>
      <w:numFmt w:val="bullet"/>
      <w:lvlText w:val=""/>
      <w:lvlJc w:val="left"/>
      <w:pPr>
        <w:ind w:left="6480" w:hanging="360"/>
      </w:pPr>
      <w:rPr>
        <w:rFonts w:ascii="Wingdings" w:hAnsi="Wingdings" w:hint="default"/>
      </w:rPr>
    </w:lvl>
  </w:abstractNum>
  <w:abstractNum w:abstractNumId="4" w15:restartNumberingAfterBreak="0">
    <w:nsid w:val="529D1B12"/>
    <w:multiLevelType w:val="hybridMultilevel"/>
    <w:tmpl w:val="FB4C36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8D6296D"/>
    <w:multiLevelType w:val="hybridMultilevel"/>
    <w:tmpl w:val="C96CB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1">
    <w:nsid w:val="76B721ED"/>
    <w:multiLevelType w:val="hybridMultilevel"/>
    <w:tmpl w:val="68B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265E8B"/>
    <w:multiLevelType w:val="hybridMultilevel"/>
    <w:tmpl w:val="2312C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9609FB"/>
    <w:multiLevelType w:val="hybridMultilevel"/>
    <w:tmpl w:val="C7EEA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1221A"/>
    <w:multiLevelType w:val="multilevel"/>
    <w:tmpl w:val="26388B4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59279699">
    <w:abstractNumId w:val="2"/>
  </w:num>
  <w:num w:numId="2" w16cid:durableId="826555865">
    <w:abstractNumId w:val="4"/>
  </w:num>
  <w:num w:numId="3" w16cid:durableId="2128500872">
    <w:abstractNumId w:val="0"/>
  </w:num>
  <w:num w:numId="4" w16cid:durableId="367994569">
    <w:abstractNumId w:val="3"/>
  </w:num>
  <w:num w:numId="5" w16cid:durableId="598753626">
    <w:abstractNumId w:val="6"/>
  </w:num>
  <w:num w:numId="6" w16cid:durableId="172650387">
    <w:abstractNumId w:val="9"/>
  </w:num>
  <w:num w:numId="7" w16cid:durableId="550045355">
    <w:abstractNumId w:val="7"/>
  </w:num>
  <w:num w:numId="8" w16cid:durableId="1641574543">
    <w:abstractNumId w:val="5"/>
  </w:num>
  <w:num w:numId="9" w16cid:durableId="149097299">
    <w:abstractNumId w:val="1"/>
  </w:num>
  <w:num w:numId="10" w16cid:durableId="878780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75"/>
    <w:rsid w:val="00001891"/>
    <w:rsid w:val="00002B85"/>
    <w:rsid w:val="00002BE5"/>
    <w:rsid w:val="00013C40"/>
    <w:rsid w:val="00021EFD"/>
    <w:rsid w:val="00023A5A"/>
    <w:rsid w:val="00032E9C"/>
    <w:rsid w:val="00036089"/>
    <w:rsid w:val="000372DA"/>
    <w:rsid w:val="000552C6"/>
    <w:rsid w:val="0005758F"/>
    <w:rsid w:val="00062F6B"/>
    <w:rsid w:val="00066789"/>
    <w:rsid w:val="00081227"/>
    <w:rsid w:val="000826A2"/>
    <w:rsid w:val="00095DA5"/>
    <w:rsid w:val="000A0833"/>
    <w:rsid w:val="000A4B4B"/>
    <w:rsid w:val="000A6D97"/>
    <w:rsid w:val="000C5124"/>
    <w:rsid w:val="000E23BE"/>
    <w:rsid w:val="000E2E9A"/>
    <w:rsid w:val="000E68CD"/>
    <w:rsid w:val="000E7034"/>
    <w:rsid w:val="000F1B69"/>
    <w:rsid w:val="000F2F6F"/>
    <w:rsid w:val="000F3241"/>
    <w:rsid w:val="000F5053"/>
    <w:rsid w:val="0011792B"/>
    <w:rsid w:val="00122CA5"/>
    <w:rsid w:val="00132161"/>
    <w:rsid w:val="001338DC"/>
    <w:rsid w:val="00134754"/>
    <w:rsid w:val="00141A14"/>
    <w:rsid w:val="0014364F"/>
    <w:rsid w:val="00153F44"/>
    <w:rsid w:val="00160965"/>
    <w:rsid w:val="00165B94"/>
    <w:rsid w:val="00170952"/>
    <w:rsid w:val="00175E9B"/>
    <w:rsid w:val="00180657"/>
    <w:rsid w:val="00181378"/>
    <w:rsid w:val="001847C8"/>
    <w:rsid w:val="00193E13"/>
    <w:rsid w:val="001A1AF6"/>
    <w:rsid w:val="001A1DD3"/>
    <w:rsid w:val="001C03A6"/>
    <w:rsid w:val="001D03DD"/>
    <w:rsid w:val="001D3C2A"/>
    <w:rsid w:val="001F5926"/>
    <w:rsid w:val="001F6DF0"/>
    <w:rsid w:val="002150A8"/>
    <w:rsid w:val="00221353"/>
    <w:rsid w:val="0024283E"/>
    <w:rsid w:val="00245BE7"/>
    <w:rsid w:val="00251B65"/>
    <w:rsid w:val="00252E1D"/>
    <w:rsid w:val="002564A4"/>
    <w:rsid w:val="0026281D"/>
    <w:rsid w:val="00263775"/>
    <w:rsid w:val="00266FD0"/>
    <w:rsid w:val="002754D5"/>
    <w:rsid w:val="0029322D"/>
    <w:rsid w:val="0029380D"/>
    <w:rsid w:val="00295E7E"/>
    <w:rsid w:val="002A453D"/>
    <w:rsid w:val="002A71C7"/>
    <w:rsid w:val="002B40C2"/>
    <w:rsid w:val="002C61AA"/>
    <w:rsid w:val="002D0117"/>
    <w:rsid w:val="002E0783"/>
    <w:rsid w:val="002E07B7"/>
    <w:rsid w:val="002E09D9"/>
    <w:rsid w:val="002E165F"/>
    <w:rsid w:val="002E5091"/>
    <w:rsid w:val="002E61CE"/>
    <w:rsid w:val="002F2CAC"/>
    <w:rsid w:val="00300BF6"/>
    <w:rsid w:val="00300DCA"/>
    <w:rsid w:val="00305941"/>
    <w:rsid w:val="00305943"/>
    <w:rsid w:val="00307BAF"/>
    <w:rsid w:val="00314735"/>
    <w:rsid w:val="003176E5"/>
    <w:rsid w:val="00321359"/>
    <w:rsid w:val="003248C1"/>
    <w:rsid w:val="003303C4"/>
    <w:rsid w:val="00336E42"/>
    <w:rsid w:val="00343EE5"/>
    <w:rsid w:val="0036422F"/>
    <w:rsid w:val="0036734A"/>
    <w:rsid w:val="003765B2"/>
    <w:rsid w:val="00385585"/>
    <w:rsid w:val="00386389"/>
    <w:rsid w:val="0039206C"/>
    <w:rsid w:val="0039670A"/>
    <w:rsid w:val="003A3A05"/>
    <w:rsid w:val="003A4DD3"/>
    <w:rsid w:val="003A5843"/>
    <w:rsid w:val="003B0E83"/>
    <w:rsid w:val="003B3094"/>
    <w:rsid w:val="003C01CA"/>
    <w:rsid w:val="003C2CFB"/>
    <w:rsid w:val="003C5707"/>
    <w:rsid w:val="003C6233"/>
    <w:rsid w:val="003E0F52"/>
    <w:rsid w:val="003E378E"/>
    <w:rsid w:val="003E3C2E"/>
    <w:rsid w:val="003F12CA"/>
    <w:rsid w:val="003F5C88"/>
    <w:rsid w:val="003F6F26"/>
    <w:rsid w:val="00410EFA"/>
    <w:rsid w:val="00423FE2"/>
    <w:rsid w:val="0042693C"/>
    <w:rsid w:val="0043545C"/>
    <w:rsid w:val="00446049"/>
    <w:rsid w:val="00450E2A"/>
    <w:rsid w:val="00454DE6"/>
    <w:rsid w:val="004624C9"/>
    <w:rsid w:val="004637EB"/>
    <w:rsid w:val="0046444A"/>
    <w:rsid w:val="00484DD9"/>
    <w:rsid w:val="004850B6"/>
    <w:rsid w:val="00487201"/>
    <w:rsid w:val="0049791B"/>
    <w:rsid w:val="004A21B1"/>
    <w:rsid w:val="004A48F2"/>
    <w:rsid w:val="004A5E99"/>
    <w:rsid w:val="004B1734"/>
    <w:rsid w:val="004C64FB"/>
    <w:rsid w:val="004D46AB"/>
    <w:rsid w:val="004D68F8"/>
    <w:rsid w:val="004E3574"/>
    <w:rsid w:val="004E5A2A"/>
    <w:rsid w:val="004F005F"/>
    <w:rsid w:val="004F2E24"/>
    <w:rsid w:val="004F2E36"/>
    <w:rsid w:val="004F6C6E"/>
    <w:rsid w:val="00506991"/>
    <w:rsid w:val="00520CCE"/>
    <w:rsid w:val="0052318F"/>
    <w:rsid w:val="005239BC"/>
    <w:rsid w:val="005246F2"/>
    <w:rsid w:val="005249C5"/>
    <w:rsid w:val="0052579D"/>
    <w:rsid w:val="00525D91"/>
    <w:rsid w:val="00530189"/>
    <w:rsid w:val="00531BBA"/>
    <w:rsid w:val="00536C61"/>
    <w:rsid w:val="00554441"/>
    <w:rsid w:val="0055480E"/>
    <w:rsid w:val="005614D8"/>
    <w:rsid w:val="00561FB1"/>
    <w:rsid w:val="0056630A"/>
    <w:rsid w:val="0056740A"/>
    <w:rsid w:val="0057549F"/>
    <w:rsid w:val="005848FD"/>
    <w:rsid w:val="0059530B"/>
    <w:rsid w:val="00597723"/>
    <w:rsid w:val="005A5243"/>
    <w:rsid w:val="005B1BB5"/>
    <w:rsid w:val="005B2390"/>
    <w:rsid w:val="005B4C59"/>
    <w:rsid w:val="005B7FB4"/>
    <w:rsid w:val="005C36E7"/>
    <w:rsid w:val="005C5EBE"/>
    <w:rsid w:val="005D0172"/>
    <w:rsid w:val="005D0DB5"/>
    <w:rsid w:val="005D7101"/>
    <w:rsid w:val="005E0237"/>
    <w:rsid w:val="005F037B"/>
    <w:rsid w:val="00617406"/>
    <w:rsid w:val="00620C6B"/>
    <w:rsid w:val="00622B4B"/>
    <w:rsid w:val="00640E03"/>
    <w:rsid w:val="00645CA6"/>
    <w:rsid w:val="00651237"/>
    <w:rsid w:val="00651FE5"/>
    <w:rsid w:val="00665AEF"/>
    <w:rsid w:val="00671357"/>
    <w:rsid w:val="0067377C"/>
    <w:rsid w:val="00675A10"/>
    <w:rsid w:val="00676E06"/>
    <w:rsid w:val="00696E74"/>
    <w:rsid w:val="0069776E"/>
    <w:rsid w:val="00697FCD"/>
    <w:rsid w:val="006A28DB"/>
    <w:rsid w:val="006B17B6"/>
    <w:rsid w:val="006C0FFB"/>
    <w:rsid w:val="006C6ED8"/>
    <w:rsid w:val="006C7AE9"/>
    <w:rsid w:val="006C7EDB"/>
    <w:rsid w:val="006D0708"/>
    <w:rsid w:val="006E7655"/>
    <w:rsid w:val="006F02A8"/>
    <w:rsid w:val="006F115D"/>
    <w:rsid w:val="0070030E"/>
    <w:rsid w:val="0070184F"/>
    <w:rsid w:val="00701C5C"/>
    <w:rsid w:val="00703964"/>
    <w:rsid w:val="0070454C"/>
    <w:rsid w:val="0070497D"/>
    <w:rsid w:val="00715D04"/>
    <w:rsid w:val="007227F3"/>
    <w:rsid w:val="00724D41"/>
    <w:rsid w:val="007308C3"/>
    <w:rsid w:val="00737A9D"/>
    <w:rsid w:val="00746AAD"/>
    <w:rsid w:val="00747036"/>
    <w:rsid w:val="00752572"/>
    <w:rsid w:val="00753E05"/>
    <w:rsid w:val="00753F6A"/>
    <w:rsid w:val="00755D04"/>
    <w:rsid w:val="007624BD"/>
    <w:rsid w:val="00765D11"/>
    <w:rsid w:val="0077475A"/>
    <w:rsid w:val="0077505C"/>
    <w:rsid w:val="007771B8"/>
    <w:rsid w:val="00780A75"/>
    <w:rsid w:val="007861D8"/>
    <w:rsid w:val="00787A4E"/>
    <w:rsid w:val="00790B6E"/>
    <w:rsid w:val="00791DDE"/>
    <w:rsid w:val="007969DE"/>
    <w:rsid w:val="007A0BDA"/>
    <w:rsid w:val="007A288A"/>
    <w:rsid w:val="007C3D28"/>
    <w:rsid w:val="007C5298"/>
    <w:rsid w:val="007E1C85"/>
    <w:rsid w:val="007E36C6"/>
    <w:rsid w:val="007E742E"/>
    <w:rsid w:val="007E781D"/>
    <w:rsid w:val="007F09DF"/>
    <w:rsid w:val="007F4EAA"/>
    <w:rsid w:val="007F53ED"/>
    <w:rsid w:val="007F7E0B"/>
    <w:rsid w:val="00806A39"/>
    <w:rsid w:val="00814E51"/>
    <w:rsid w:val="00823C36"/>
    <w:rsid w:val="00824C50"/>
    <w:rsid w:val="00833047"/>
    <w:rsid w:val="00844356"/>
    <w:rsid w:val="00844E13"/>
    <w:rsid w:val="0084651B"/>
    <w:rsid w:val="008513C2"/>
    <w:rsid w:val="00855857"/>
    <w:rsid w:val="00855B0A"/>
    <w:rsid w:val="00865783"/>
    <w:rsid w:val="00867F76"/>
    <w:rsid w:val="00875EF8"/>
    <w:rsid w:val="0088308A"/>
    <w:rsid w:val="00892F10"/>
    <w:rsid w:val="008956C0"/>
    <w:rsid w:val="008A7C4D"/>
    <w:rsid w:val="008B35F9"/>
    <w:rsid w:val="008B6EE0"/>
    <w:rsid w:val="008C2263"/>
    <w:rsid w:val="008C3FB2"/>
    <w:rsid w:val="008C4890"/>
    <w:rsid w:val="008C5899"/>
    <w:rsid w:val="008D00B7"/>
    <w:rsid w:val="008D467C"/>
    <w:rsid w:val="008E0508"/>
    <w:rsid w:val="008E2517"/>
    <w:rsid w:val="008E6CA0"/>
    <w:rsid w:val="008E77AA"/>
    <w:rsid w:val="00902240"/>
    <w:rsid w:val="009113ED"/>
    <w:rsid w:val="00912055"/>
    <w:rsid w:val="00917843"/>
    <w:rsid w:val="00921FE8"/>
    <w:rsid w:val="00924BE7"/>
    <w:rsid w:val="00933432"/>
    <w:rsid w:val="00952E4E"/>
    <w:rsid w:val="00963736"/>
    <w:rsid w:val="0096674A"/>
    <w:rsid w:val="009818BB"/>
    <w:rsid w:val="00994EA3"/>
    <w:rsid w:val="009A2D2E"/>
    <w:rsid w:val="009B3B70"/>
    <w:rsid w:val="009B73C9"/>
    <w:rsid w:val="009C5648"/>
    <w:rsid w:val="009C7B24"/>
    <w:rsid w:val="009C7E13"/>
    <w:rsid w:val="009D2353"/>
    <w:rsid w:val="009D6ACE"/>
    <w:rsid w:val="009D756F"/>
    <w:rsid w:val="009E59F0"/>
    <w:rsid w:val="009E5F0F"/>
    <w:rsid w:val="009F7C1E"/>
    <w:rsid w:val="009F7E1B"/>
    <w:rsid w:val="00A01CCF"/>
    <w:rsid w:val="00A06BB6"/>
    <w:rsid w:val="00A076AF"/>
    <w:rsid w:val="00A13240"/>
    <w:rsid w:val="00A14056"/>
    <w:rsid w:val="00A14896"/>
    <w:rsid w:val="00A1781B"/>
    <w:rsid w:val="00A2322E"/>
    <w:rsid w:val="00A329C0"/>
    <w:rsid w:val="00A34D26"/>
    <w:rsid w:val="00A41937"/>
    <w:rsid w:val="00A44B49"/>
    <w:rsid w:val="00A44EC0"/>
    <w:rsid w:val="00A53FF5"/>
    <w:rsid w:val="00A55C80"/>
    <w:rsid w:val="00A56ACE"/>
    <w:rsid w:val="00A6189F"/>
    <w:rsid w:val="00A6466F"/>
    <w:rsid w:val="00A70BF0"/>
    <w:rsid w:val="00A817CE"/>
    <w:rsid w:val="00A87D59"/>
    <w:rsid w:val="00A91030"/>
    <w:rsid w:val="00A93454"/>
    <w:rsid w:val="00AA0781"/>
    <w:rsid w:val="00AA186F"/>
    <w:rsid w:val="00AA2ADA"/>
    <w:rsid w:val="00AB0D7C"/>
    <w:rsid w:val="00AB1967"/>
    <w:rsid w:val="00AB62AB"/>
    <w:rsid w:val="00AC1040"/>
    <w:rsid w:val="00AE0EBA"/>
    <w:rsid w:val="00AE59F7"/>
    <w:rsid w:val="00AF4577"/>
    <w:rsid w:val="00AF634B"/>
    <w:rsid w:val="00B05813"/>
    <w:rsid w:val="00B06EB9"/>
    <w:rsid w:val="00B20020"/>
    <w:rsid w:val="00B229E8"/>
    <w:rsid w:val="00B36497"/>
    <w:rsid w:val="00B37B2A"/>
    <w:rsid w:val="00B40097"/>
    <w:rsid w:val="00B4263F"/>
    <w:rsid w:val="00B46BFE"/>
    <w:rsid w:val="00B6261E"/>
    <w:rsid w:val="00B77045"/>
    <w:rsid w:val="00B806A4"/>
    <w:rsid w:val="00B8196B"/>
    <w:rsid w:val="00B82CBD"/>
    <w:rsid w:val="00B87E63"/>
    <w:rsid w:val="00BA75A5"/>
    <w:rsid w:val="00BB0437"/>
    <w:rsid w:val="00BB20E9"/>
    <w:rsid w:val="00BC09E8"/>
    <w:rsid w:val="00BC1E9F"/>
    <w:rsid w:val="00BC552C"/>
    <w:rsid w:val="00BF749F"/>
    <w:rsid w:val="00C043E6"/>
    <w:rsid w:val="00C04835"/>
    <w:rsid w:val="00C14D83"/>
    <w:rsid w:val="00C16DA1"/>
    <w:rsid w:val="00C179F3"/>
    <w:rsid w:val="00C206B6"/>
    <w:rsid w:val="00C215E3"/>
    <w:rsid w:val="00C2191F"/>
    <w:rsid w:val="00C23ED8"/>
    <w:rsid w:val="00C24B60"/>
    <w:rsid w:val="00C26603"/>
    <w:rsid w:val="00C32F13"/>
    <w:rsid w:val="00C477FE"/>
    <w:rsid w:val="00C5415B"/>
    <w:rsid w:val="00C56C1E"/>
    <w:rsid w:val="00C66D5E"/>
    <w:rsid w:val="00C67B93"/>
    <w:rsid w:val="00C72FA8"/>
    <w:rsid w:val="00C818F0"/>
    <w:rsid w:val="00C92814"/>
    <w:rsid w:val="00C92D14"/>
    <w:rsid w:val="00C95906"/>
    <w:rsid w:val="00CA2933"/>
    <w:rsid w:val="00CA2D7F"/>
    <w:rsid w:val="00CA39AE"/>
    <w:rsid w:val="00CA4BDF"/>
    <w:rsid w:val="00CB46F5"/>
    <w:rsid w:val="00CB513C"/>
    <w:rsid w:val="00CC24E4"/>
    <w:rsid w:val="00CC78BA"/>
    <w:rsid w:val="00CE126F"/>
    <w:rsid w:val="00CE16B9"/>
    <w:rsid w:val="00CE39DF"/>
    <w:rsid w:val="00CE7DA2"/>
    <w:rsid w:val="00CF08D5"/>
    <w:rsid w:val="00CF6523"/>
    <w:rsid w:val="00D120C9"/>
    <w:rsid w:val="00D168ED"/>
    <w:rsid w:val="00D26B34"/>
    <w:rsid w:val="00D34FE4"/>
    <w:rsid w:val="00D433F0"/>
    <w:rsid w:val="00D43713"/>
    <w:rsid w:val="00D442E9"/>
    <w:rsid w:val="00D74109"/>
    <w:rsid w:val="00D762DB"/>
    <w:rsid w:val="00D766B6"/>
    <w:rsid w:val="00D82646"/>
    <w:rsid w:val="00D82DF8"/>
    <w:rsid w:val="00D83962"/>
    <w:rsid w:val="00D8708D"/>
    <w:rsid w:val="00D90D1E"/>
    <w:rsid w:val="00D94CE1"/>
    <w:rsid w:val="00D9646B"/>
    <w:rsid w:val="00DA54AF"/>
    <w:rsid w:val="00DA6825"/>
    <w:rsid w:val="00DC0A42"/>
    <w:rsid w:val="00DC1A43"/>
    <w:rsid w:val="00DE147C"/>
    <w:rsid w:val="00DE5635"/>
    <w:rsid w:val="00DE6826"/>
    <w:rsid w:val="00DF5AB6"/>
    <w:rsid w:val="00DF7494"/>
    <w:rsid w:val="00E02640"/>
    <w:rsid w:val="00E04DFD"/>
    <w:rsid w:val="00E04EE1"/>
    <w:rsid w:val="00E1530E"/>
    <w:rsid w:val="00E1569D"/>
    <w:rsid w:val="00E17721"/>
    <w:rsid w:val="00E17E17"/>
    <w:rsid w:val="00E203F5"/>
    <w:rsid w:val="00E22963"/>
    <w:rsid w:val="00E319DF"/>
    <w:rsid w:val="00E31AF7"/>
    <w:rsid w:val="00E335C6"/>
    <w:rsid w:val="00E342A4"/>
    <w:rsid w:val="00E510DA"/>
    <w:rsid w:val="00E53686"/>
    <w:rsid w:val="00E61205"/>
    <w:rsid w:val="00E63E30"/>
    <w:rsid w:val="00E64E2E"/>
    <w:rsid w:val="00E7726D"/>
    <w:rsid w:val="00E81B9D"/>
    <w:rsid w:val="00E9081F"/>
    <w:rsid w:val="00E92CDA"/>
    <w:rsid w:val="00EA3383"/>
    <w:rsid w:val="00EA655C"/>
    <w:rsid w:val="00EA6F7B"/>
    <w:rsid w:val="00EB13F5"/>
    <w:rsid w:val="00EB2A15"/>
    <w:rsid w:val="00EB7D3B"/>
    <w:rsid w:val="00EC183A"/>
    <w:rsid w:val="00EC5C67"/>
    <w:rsid w:val="00ED7E8C"/>
    <w:rsid w:val="00EE6236"/>
    <w:rsid w:val="00EE7EC5"/>
    <w:rsid w:val="00F031E6"/>
    <w:rsid w:val="00F064B4"/>
    <w:rsid w:val="00F07A7A"/>
    <w:rsid w:val="00F230F0"/>
    <w:rsid w:val="00F2527C"/>
    <w:rsid w:val="00F40938"/>
    <w:rsid w:val="00F4515A"/>
    <w:rsid w:val="00F459BE"/>
    <w:rsid w:val="00F525D0"/>
    <w:rsid w:val="00F54CC6"/>
    <w:rsid w:val="00F54FC2"/>
    <w:rsid w:val="00F5555C"/>
    <w:rsid w:val="00F621E2"/>
    <w:rsid w:val="00F845AF"/>
    <w:rsid w:val="00F92E47"/>
    <w:rsid w:val="00F979BF"/>
    <w:rsid w:val="00F97FCD"/>
    <w:rsid w:val="00FA3B82"/>
    <w:rsid w:val="00FA6640"/>
    <w:rsid w:val="00FA7099"/>
    <w:rsid w:val="00FB3127"/>
    <w:rsid w:val="00FB5D34"/>
    <w:rsid w:val="00FC234A"/>
    <w:rsid w:val="00FD0453"/>
    <w:rsid w:val="00FD30F5"/>
    <w:rsid w:val="00FD6F39"/>
    <w:rsid w:val="00FE06E0"/>
    <w:rsid w:val="00FE6180"/>
    <w:rsid w:val="00FF11CD"/>
    <w:rsid w:val="00FF3B87"/>
    <w:rsid w:val="0154E6FD"/>
    <w:rsid w:val="023FD526"/>
    <w:rsid w:val="0276B660"/>
    <w:rsid w:val="0448F326"/>
    <w:rsid w:val="06AE1762"/>
    <w:rsid w:val="07653804"/>
    <w:rsid w:val="08665141"/>
    <w:rsid w:val="09D8C5E1"/>
    <w:rsid w:val="0C2B53D9"/>
    <w:rsid w:val="0FA840B4"/>
    <w:rsid w:val="0FE88352"/>
    <w:rsid w:val="1193F826"/>
    <w:rsid w:val="1229ECB6"/>
    <w:rsid w:val="13EB3681"/>
    <w:rsid w:val="1524B56B"/>
    <w:rsid w:val="15BC9BC5"/>
    <w:rsid w:val="16D3B8BB"/>
    <w:rsid w:val="18185E93"/>
    <w:rsid w:val="197E91AD"/>
    <w:rsid w:val="1B571737"/>
    <w:rsid w:val="1C0E9BF3"/>
    <w:rsid w:val="1CE46E9C"/>
    <w:rsid w:val="22E36966"/>
    <w:rsid w:val="239E4718"/>
    <w:rsid w:val="250A77ED"/>
    <w:rsid w:val="27DC0989"/>
    <w:rsid w:val="27F6C906"/>
    <w:rsid w:val="2949444A"/>
    <w:rsid w:val="2A52D2FE"/>
    <w:rsid w:val="2AC2AFDB"/>
    <w:rsid w:val="2D2ACFDF"/>
    <w:rsid w:val="2E390989"/>
    <w:rsid w:val="2EF459A8"/>
    <w:rsid w:val="30120CF6"/>
    <w:rsid w:val="33D7DABB"/>
    <w:rsid w:val="3488150A"/>
    <w:rsid w:val="34EE9DF1"/>
    <w:rsid w:val="35EB0D92"/>
    <w:rsid w:val="363A07C0"/>
    <w:rsid w:val="372C9387"/>
    <w:rsid w:val="38954949"/>
    <w:rsid w:val="3B35A8FB"/>
    <w:rsid w:val="3B454677"/>
    <w:rsid w:val="3C59EBD8"/>
    <w:rsid w:val="3EB9CB6D"/>
    <w:rsid w:val="406D2E2B"/>
    <w:rsid w:val="416EC6DC"/>
    <w:rsid w:val="4374E60E"/>
    <w:rsid w:val="467CD9A9"/>
    <w:rsid w:val="4EE3ED24"/>
    <w:rsid w:val="4EF23719"/>
    <w:rsid w:val="4F1D9800"/>
    <w:rsid w:val="4F6AA2D8"/>
    <w:rsid w:val="500CE788"/>
    <w:rsid w:val="507D368F"/>
    <w:rsid w:val="51AA0A2F"/>
    <w:rsid w:val="51C491CE"/>
    <w:rsid w:val="523DA3DB"/>
    <w:rsid w:val="525C45A0"/>
    <w:rsid w:val="5477DF4D"/>
    <w:rsid w:val="54F4C3F5"/>
    <w:rsid w:val="5947EEF4"/>
    <w:rsid w:val="59D66F63"/>
    <w:rsid w:val="59D9570D"/>
    <w:rsid w:val="5A024F19"/>
    <w:rsid w:val="5AA41E1C"/>
    <w:rsid w:val="5B4F230F"/>
    <w:rsid w:val="5B67D851"/>
    <w:rsid w:val="5C743202"/>
    <w:rsid w:val="5F8FB5DE"/>
    <w:rsid w:val="5FD95B6C"/>
    <w:rsid w:val="612C0DC3"/>
    <w:rsid w:val="624746D1"/>
    <w:rsid w:val="6466490E"/>
    <w:rsid w:val="64CC5D4A"/>
    <w:rsid w:val="655BA02F"/>
    <w:rsid w:val="65D97DB7"/>
    <w:rsid w:val="67DF18ED"/>
    <w:rsid w:val="691D32BB"/>
    <w:rsid w:val="6963DFC8"/>
    <w:rsid w:val="6AC85C1C"/>
    <w:rsid w:val="6B117C0D"/>
    <w:rsid w:val="6C780B62"/>
    <w:rsid w:val="6E1FA1F8"/>
    <w:rsid w:val="6E59675A"/>
    <w:rsid w:val="729CC523"/>
    <w:rsid w:val="74B5742B"/>
    <w:rsid w:val="75968AFD"/>
    <w:rsid w:val="77665D6E"/>
    <w:rsid w:val="776B3957"/>
    <w:rsid w:val="7935D713"/>
    <w:rsid w:val="798F3802"/>
    <w:rsid w:val="7DA1FDCC"/>
    <w:rsid w:val="7F083A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A1DC1C1"/>
  <w15:chartTrackingRefBased/>
  <w15:docId w15:val="{EF3ED601-6857-4FDF-93AF-60FB4378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80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0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A75"/>
    <w:rPr>
      <w:rFonts w:eastAsiaTheme="majorEastAsia" w:cstheme="majorBidi"/>
      <w:color w:val="272727" w:themeColor="text1" w:themeTint="D8"/>
    </w:rPr>
  </w:style>
  <w:style w:type="paragraph" w:styleId="Title">
    <w:name w:val="Title"/>
    <w:basedOn w:val="Normal"/>
    <w:next w:val="Normal"/>
    <w:link w:val="TitleChar"/>
    <w:uiPriority w:val="10"/>
    <w:qFormat/>
    <w:rsid w:val="00780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A75"/>
    <w:pPr>
      <w:spacing w:before="160"/>
      <w:jc w:val="center"/>
    </w:pPr>
    <w:rPr>
      <w:i/>
      <w:iCs/>
      <w:color w:val="404040" w:themeColor="text1" w:themeTint="BF"/>
    </w:rPr>
  </w:style>
  <w:style w:type="character" w:customStyle="1" w:styleId="QuoteChar">
    <w:name w:val="Quote Char"/>
    <w:basedOn w:val="DefaultParagraphFont"/>
    <w:link w:val="Quote"/>
    <w:uiPriority w:val="29"/>
    <w:rsid w:val="00780A75"/>
    <w:rPr>
      <w:i/>
      <w:iCs/>
      <w:color w:val="404040" w:themeColor="text1" w:themeTint="BF"/>
    </w:rPr>
  </w:style>
  <w:style w:type="paragraph" w:styleId="ListParagraph">
    <w:name w:val="List Paragraph"/>
    <w:basedOn w:val="Normal"/>
    <w:uiPriority w:val="34"/>
    <w:qFormat/>
    <w:rsid w:val="00780A75"/>
    <w:pPr>
      <w:ind w:left="720"/>
      <w:contextualSpacing/>
    </w:pPr>
  </w:style>
  <w:style w:type="character" w:styleId="IntenseEmphasis">
    <w:name w:val="Intense Emphasis"/>
    <w:basedOn w:val="DefaultParagraphFont"/>
    <w:uiPriority w:val="21"/>
    <w:qFormat/>
    <w:rsid w:val="00780A75"/>
    <w:rPr>
      <w:i/>
      <w:iCs/>
      <w:color w:val="0F4761" w:themeColor="accent1" w:themeShade="BF"/>
    </w:rPr>
  </w:style>
  <w:style w:type="paragraph" w:styleId="IntenseQuote">
    <w:name w:val="Intense Quote"/>
    <w:basedOn w:val="Normal"/>
    <w:next w:val="Normal"/>
    <w:link w:val="IntenseQuoteChar"/>
    <w:uiPriority w:val="30"/>
    <w:qFormat/>
    <w:rsid w:val="00780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A75"/>
    <w:rPr>
      <w:i/>
      <w:iCs/>
      <w:color w:val="0F4761" w:themeColor="accent1" w:themeShade="BF"/>
    </w:rPr>
  </w:style>
  <w:style w:type="character" w:styleId="IntenseReference">
    <w:name w:val="Intense Reference"/>
    <w:basedOn w:val="DefaultParagraphFont"/>
    <w:uiPriority w:val="32"/>
    <w:qFormat/>
    <w:rsid w:val="00780A75"/>
    <w:rPr>
      <w:b/>
      <w:bCs/>
      <w:smallCaps/>
      <w:color w:val="0F4761" w:themeColor="accent1" w:themeShade="BF"/>
      <w:spacing w:val="5"/>
    </w:rPr>
  </w:style>
  <w:style w:type="character" w:styleId="Hyperlink">
    <w:name w:val="Hyperlink"/>
    <w:basedOn w:val="DefaultParagraphFont"/>
    <w:unhideWhenUsed/>
    <w:rsid w:val="00780A75"/>
    <w:rPr>
      <w:color w:val="0000FF"/>
      <w:u w:val="single"/>
    </w:rPr>
  </w:style>
  <w:style w:type="paragraph" w:customStyle="1" w:styleId="FSsidebar">
    <w:name w:val="• FS side bar"/>
    <w:basedOn w:val="Normal"/>
    <w:rsid w:val="004D68F8"/>
    <w:pPr>
      <w:spacing w:after="0" w:line="360" w:lineRule="auto"/>
      <w:ind w:left="-115"/>
      <w:jc w:val="right"/>
    </w:pPr>
    <w:rPr>
      <w:rFonts w:ascii="Arial" w:eastAsia="Times" w:hAnsi="Arial" w:cs="Times New Roman"/>
      <w:kern w:val="0"/>
      <w:sz w:val="16"/>
      <w:szCs w:val="20"/>
    </w:rPr>
  </w:style>
  <w:style w:type="paragraph" w:styleId="Header">
    <w:name w:val="header"/>
    <w:basedOn w:val="Normal"/>
    <w:link w:val="HeaderChar"/>
    <w:uiPriority w:val="99"/>
    <w:unhideWhenUsed/>
    <w:rsid w:val="003B3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094"/>
  </w:style>
  <w:style w:type="paragraph" w:styleId="Footer">
    <w:name w:val="footer"/>
    <w:basedOn w:val="Normal"/>
    <w:link w:val="FooterChar"/>
    <w:uiPriority w:val="99"/>
    <w:unhideWhenUsed/>
    <w:rsid w:val="003B3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094"/>
  </w:style>
  <w:style w:type="paragraph" w:customStyle="1" w:styleId="indent-2">
    <w:name w:val="indent-2"/>
    <w:basedOn w:val="Normal"/>
    <w:rsid w:val="00CA29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paragraph-hierarchy">
    <w:name w:val="paragraph-hierarchy"/>
    <w:basedOn w:val="DefaultParagraphFont"/>
    <w:rsid w:val="00CA2933"/>
  </w:style>
  <w:style w:type="character" w:customStyle="1" w:styleId="paren">
    <w:name w:val="paren"/>
    <w:basedOn w:val="DefaultParagraphFont"/>
    <w:rsid w:val="00CA2933"/>
  </w:style>
  <w:style w:type="character" w:styleId="Emphasis">
    <w:name w:val="Emphasis"/>
    <w:basedOn w:val="DefaultParagraphFont"/>
    <w:uiPriority w:val="20"/>
    <w:qFormat/>
    <w:rsid w:val="00CA2933"/>
    <w:rPr>
      <w:i/>
      <w:iCs/>
    </w:rPr>
  </w:style>
  <w:style w:type="character" w:styleId="UnresolvedMention">
    <w:name w:val="Unresolved Mention"/>
    <w:basedOn w:val="DefaultParagraphFont"/>
    <w:uiPriority w:val="99"/>
    <w:semiHidden/>
    <w:unhideWhenUsed/>
    <w:rsid w:val="00134754"/>
    <w:rPr>
      <w:color w:val="605E5C"/>
      <w:shd w:val="clear" w:color="auto" w:fill="E1DFDD"/>
    </w:rPr>
  </w:style>
  <w:style w:type="paragraph" w:styleId="Revision">
    <w:name w:val="Revision"/>
    <w:hidden/>
    <w:uiPriority w:val="99"/>
    <w:semiHidden/>
    <w:rsid w:val="00066789"/>
    <w:pPr>
      <w:spacing w:after="0" w:line="240" w:lineRule="auto"/>
    </w:pPr>
  </w:style>
  <w:style w:type="character" w:styleId="CommentReference">
    <w:name w:val="annotation reference"/>
    <w:basedOn w:val="DefaultParagraphFont"/>
    <w:uiPriority w:val="99"/>
    <w:semiHidden/>
    <w:unhideWhenUsed/>
    <w:rsid w:val="00D74109"/>
    <w:rPr>
      <w:sz w:val="16"/>
      <w:szCs w:val="16"/>
    </w:rPr>
  </w:style>
  <w:style w:type="paragraph" w:styleId="CommentText">
    <w:name w:val="annotation text"/>
    <w:basedOn w:val="Normal"/>
    <w:link w:val="CommentTextChar"/>
    <w:uiPriority w:val="99"/>
    <w:unhideWhenUsed/>
    <w:rsid w:val="00D74109"/>
    <w:pPr>
      <w:spacing w:line="240" w:lineRule="auto"/>
    </w:pPr>
    <w:rPr>
      <w:sz w:val="20"/>
      <w:szCs w:val="20"/>
    </w:rPr>
  </w:style>
  <w:style w:type="character" w:customStyle="1" w:styleId="CommentTextChar">
    <w:name w:val="Comment Text Char"/>
    <w:basedOn w:val="DefaultParagraphFont"/>
    <w:link w:val="CommentText"/>
    <w:uiPriority w:val="99"/>
    <w:rsid w:val="00D74109"/>
    <w:rPr>
      <w:sz w:val="20"/>
      <w:szCs w:val="20"/>
    </w:rPr>
  </w:style>
  <w:style w:type="paragraph" w:styleId="CommentSubject">
    <w:name w:val="annotation subject"/>
    <w:basedOn w:val="CommentText"/>
    <w:next w:val="CommentText"/>
    <w:link w:val="CommentSubjectChar"/>
    <w:uiPriority w:val="99"/>
    <w:semiHidden/>
    <w:unhideWhenUsed/>
    <w:rsid w:val="00D74109"/>
    <w:rPr>
      <w:b/>
      <w:bCs/>
    </w:rPr>
  </w:style>
  <w:style w:type="character" w:customStyle="1" w:styleId="CommentSubjectChar">
    <w:name w:val="Comment Subject Char"/>
    <w:basedOn w:val="CommentTextChar"/>
    <w:link w:val="CommentSubject"/>
    <w:uiPriority w:val="99"/>
    <w:semiHidden/>
    <w:rsid w:val="00D74109"/>
    <w:rPr>
      <w:b/>
      <w:bCs/>
      <w:sz w:val="20"/>
      <w:szCs w:val="20"/>
    </w:rPr>
  </w:style>
  <w:style w:type="character" w:styleId="Mention">
    <w:name w:val="Mention"/>
    <w:basedOn w:val="DefaultParagraphFont"/>
    <w:uiPriority w:val="99"/>
    <w:unhideWhenUsed/>
    <w:rsid w:val="00D74109"/>
    <w:rPr>
      <w:color w:val="2B579A"/>
      <w:shd w:val="clear" w:color="auto" w:fill="E1DFDD"/>
    </w:rPr>
  </w:style>
  <w:style w:type="character" w:styleId="FollowedHyperlink">
    <w:name w:val="FollowedHyperlink"/>
    <w:basedOn w:val="DefaultParagraphFont"/>
    <w:uiPriority w:val="99"/>
    <w:semiHidden/>
    <w:unhideWhenUsed/>
    <w:rsid w:val="00AF634B"/>
    <w:rPr>
      <w:color w:val="96607D" w:themeColor="followedHyperlink"/>
      <w:u w:val="single"/>
    </w:rPr>
  </w:style>
  <w:style w:type="paragraph" w:customStyle="1" w:styleId="Default">
    <w:name w:val="Default"/>
    <w:rsid w:val="00622B4B"/>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Pa5">
    <w:name w:val="Pa5"/>
    <w:basedOn w:val="Default"/>
    <w:next w:val="Default"/>
    <w:rsid w:val="00622B4B"/>
    <w:pPr>
      <w:spacing w:line="241" w:lineRule="atLeast"/>
    </w:pPr>
    <w:rPr>
      <w:rFonts w:ascii="Humnst777 Blk BT" w:hAnsi="Humnst777 Blk BT"/>
      <w:color w:val="auto"/>
    </w:rPr>
  </w:style>
  <w:style w:type="paragraph" w:customStyle="1" w:styleId="pf0">
    <w:name w:val="pf0"/>
    <w:basedOn w:val="Normal"/>
    <w:rsid w:val="00622B4B"/>
    <w:pPr>
      <w:suppressAutoHyphens/>
      <w:autoSpaceDN w:val="0"/>
      <w:spacing w:before="100" w:after="10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47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1889">
      <w:bodyDiv w:val="1"/>
      <w:marLeft w:val="0"/>
      <w:marRight w:val="0"/>
      <w:marTop w:val="0"/>
      <w:marBottom w:val="0"/>
      <w:divBdr>
        <w:top w:val="none" w:sz="0" w:space="0" w:color="auto"/>
        <w:left w:val="none" w:sz="0" w:space="0" w:color="auto"/>
        <w:bottom w:val="none" w:sz="0" w:space="0" w:color="auto"/>
        <w:right w:val="none" w:sz="0" w:space="0" w:color="auto"/>
      </w:divBdr>
      <w:divsChild>
        <w:div w:id="1306854132">
          <w:marLeft w:val="0"/>
          <w:marRight w:val="0"/>
          <w:marTop w:val="0"/>
          <w:marBottom w:val="0"/>
          <w:divBdr>
            <w:top w:val="none" w:sz="0" w:space="0" w:color="auto"/>
            <w:left w:val="none" w:sz="0" w:space="0" w:color="auto"/>
            <w:bottom w:val="none" w:sz="0" w:space="0" w:color="auto"/>
            <w:right w:val="none" w:sz="0" w:space="0" w:color="auto"/>
          </w:divBdr>
        </w:div>
        <w:div w:id="1711570449">
          <w:marLeft w:val="0"/>
          <w:marRight w:val="0"/>
          <w:marTop w:val="0"/>
          <w:marBottom w:val="0"/>
          <w:divBdr>
            <w:top w:val="none" w:sz="0" w:space="0" w:color="auto"/>
            <w:left w:val="none" w:sz="0" w:space="0" w:color="auto"/>
            <w:bottom w:val="none" w:sz="0" w:space="0" w:color="auto"/>
            <w:right w:val="none" w:sz="0" w:space="0" w:color="auto"/>
          </w:divBdr>
        </w:div>
      </w:divsChild>
    </w:div>
    <w:div w:id="1980652356">
      <w:bodyDiv w:val="1"/>
      <w:marLeft w:val="0"/>
      <w:marRight w:val="0"/>
      <w:marTop w:val="0"/>
      <w:marBottom w:val="0"/>
      <w:divBdr>
        <w:top w:val="none" w:sz="0" w:space="0" w:color="auto"/>
        <w:left w:val="none" w:sz="0" w:space="0" w:color="auto"/>
        <w:bottom w:val="none" w:sz="0" w:space="0" w:color="auto"/>
        <w:right w:val="none" w:sz="0" w:space="0" w:color="auto"/>
      </w:divBdr>
    </w:div>
    <w:div w:id="20190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on/2022-03-02/title-40/chapter-I/subchapter-D/part-141/subpart-I/section-141.84" TargetMode="External"/><Relationship Id="rId18" Type="http://schemas.openxmlformats.org/officeDocument/2006/relationships/hyperlink" Target="https://www.mass.gov/doc/lcrr-certification-of-service-line-inventory-consumer-notice/download" TargetMode="External"/><Relationship Id="rId26" Type="http://schemas.openxmlformats.org/officeDocument/2006/relationships/hyperlink" Target="https://www.mass.gov/orgs/childhood-lead-poisoning-prevention-program"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cfr.gov/on/2022-03-02/title-40/part-141/subpart-I" TargetMode="External"/><Relationship Id="rId25" Type="http://schemas.openxmlformats.org/officeDocument/2006/relationships/image" Target="media/image4.png"/><Relationship Id="rId33"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www.epa.gov/ground-water-and-drinking-water/lead-and-copper-rule-improvements" TargetMode="External"/><Relationship Id="rId20" Type="http://schemas.openxmlformats.org/officeDocument/2006/relationships/hyperlink" Target="https://youtu.be/21gs7FQq0X8?si=YGO_UjRfQZvXNEjL"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pa.gov/water-research/consumer-tool-identifying-point-use-and-pitcher-filters-certified-reduce-lead" TargetMode="External"/><Relationship Id="rId32" Type="http://schemas.openxmlformats.org/officeDocument/2006/relationships/hyperlink" Target="https://www.mass.gov/info-details/consumers-frequently-asked-questions-about-the-lcrr-service-line-inventory" TargetMode="External"/><Relationship Id="rId5" Type="http://schemas.openxmlformats.org/officeDocument/2006/relationships/customXml" Target="../customXml/item5.xml"/><Relationship Id="rId15" Type="http://schemas.openxmlformats.org/officeDocument/2006/relationships/hyperlink" Target="https://www.ecfr.gov/on/2022-03-02/title-40/part-141/subpart-I" TargetMode="External"/><Relationship Id="rId23" Type="http://schemas.openxmlformats.org/officeDocument/2006/relationships/image" Target="media/image3.png"/><Relationship Id="rId28" Type="http://schemas.openxmlformats.org/officeDocument/2006/relationships/hyperlink" Target="https://www.mass.gov/how-to/find-a-certified-laboratory-for-water-testing"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on/2022-03-02/title-40/chapter-I/subchapter-D/part-141/subpart-I/section-141.84" TargetMode="External"/><Relationship Id="rId22" Type="http://schemas.openxmlformats.org/officeDocument/2006/relationships/hyperlink" Target="https://www.epa.gov/system/files/documents/2023-12/important-resources-for-safe-drinking-water.pdf" TargetMode="External"/><Relationship Id="rId27" Type="http://schemas.openxmlformats.org/officeDocument/2006/relationships/image" Target="media/image5.png"/><Relationship Id="rId30" Type="http://schemas.openxmlformats.org/officeDocument/2006/relationships/hyperlink" Target="https://www.mass.gov/lead-in-drinking-water"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ruce1 xmlns="11f909ac-f7ff-481c-b050-edbac054e686">true</Bruce1>
    <lcf76f155ced4ddcb4097134ff3c332f xmlns="11f909ac-f7ff-481c-b050-edbac054e686">
      <Terms xmlns="http://schemas.microsoft.com/office/infopath/2007/PartnerControls"/>
    </lcf76f155ced4ddcb4097134ff3c332f>
    <Bruce xmlns="11f909ac-f7ff-481c-b050-edbac054e686" xsi:nil="true"/>
    <Contents xmlns="11f909ac-f7ff-481c-b050-edbac054e686" xsi:nil="true"/>
    <PointofContact xmlns="11f909ac-f7ff-481c-b050-edbac054e686">
      <UserInfo>
        <DisplayName/>
        <AccountId xsi:nil="true"/>
        <AccountType/>
      </UserInfo>
    </PointofContact>
    <TaxCatchAll xmlns="fb2cf4de-29fa-424e-b18e-cff0f97826b5" xsi:nil="true"/>
    <_dlc_DocId xmlns="fb2cf4de-29fa-424e-b18e-cff0f97826b5">CKHNQMPYFZNC-127032583-630389</_dlc_DocId>
    <_dlc_DocIdUrl xmlns="fb2cf4de-29fa-424e-b18e-cff0f97826b5">
      <Url>https://massgov.sharepoint.com/sites/DEP-TEAMS-BOSDWP/_layouts/15/DocIdRedir.aspx?ID=CKHNQMPYFZNC-127032583-630389</Url>
      <Description>CKHNQMPYFZNC-127032583-630389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B2F0CADC4958A4283BCC35B9A042D0D" ma:contentTypeVersion="20" ma:contentTypeDescription="Create a new document." ma:contentTypeScope="" ma:versionID="a52d591603f41845a39d2e82a1aee9c3">
  <xsd:schema xmlns:xsd="http://www.w3.org/2001/XMLSchema" xmlns:xs="http://www.w3.org/2001/XMLSchema" xmlns:p="http://schemas.microsoft.com/office/2006/metadata/properties" xmlns:ns2="11f909ac-f7ff-481c-b050-edbac054e686" xmlns:ns3="fb2cf4de-29fa-424e-b18e-cff0f97826b5" targetNamespace="http://schemas.microsoft.com/office/2006/metadata/properties" ma:root="true" ma:fieldsID="fce117397f05935b710b4cbcddfe4446" ns2:_="" ns3:_="">
    <xsd:import namespace="11f909ac-f7ff-481c-b050-edbac054e686"/>
    <xsd:import namespace="fb2cf4de-29fa-424e-b18e-cff0f97826b5"/>
    <xsd:element name="properties">
      <xsd:complexType>
        <xsd:sequence>
          <xsd:element name="documentManagement">
            <xsd:complexType>
              <xsd:all>
                <xsd:element ref="ns2:Contents" minOccurs="0"/>
                <xsd:element ref="ns2:PointofContact"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MediaServiceBillingMetadata" minOccurs="0"/>
                <xsd:element ref="ns2:Bruce" minOccurs="0"/>
                <xsd:element ref="ns2:Bruc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909ac-f7ff-481c-b050-edbac054e686" elementFormDefault="qualified">
    <xsd:import namespace="http://schemas.microsoft.com/office/2006/documentManagement/types"/>
    <xsd:import namespace="http://schemas.microsoft.com/office/infopath/2007/PartnerControls"/>
    <xsd:element name="Contents" ma:index="8" nillable="true" ma:displayName="Contents/Description" ma:format="Dropdown" ma:internalName="Contents">
      <xsd:simpleType>
        <xsd:restriction base="dms:Note">
          <xsd:maxLength value="255"/>
        </xsd:restriction>
      </xsd:simpleType>
    </xsd:element>
    <xsd:element name="PointofContact" ma:index="9" nillable="true" ma:displayName="Point of Contact" ma:format="Dropdown" ma:list="UserInfo" ma:SharePointGroup="0" ma:internalName="Pointo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Bruce" ma:index="29" nillable="true" ma:displayName="Bruce" ma:format="Dropdown" ma:internalName="Bruce">
      <xsd:simpleType>
        <xsd:restriction base="dms:Text">
          <xsd:maxLength value="255"/>
        </xsd:restriction>
      </xsd:simpleType>
    </xsd:element>
    <xsd:element name="Bruce1" ma:index="30" nillable="true" ma:displayName="Bruce1" ma:default="1" ma:format="Dropdown" ma:internalName="Bruce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2cf4de-29fa-424e-b18e-cff0f97826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7c8ef074-0180-4d16-8deb-bdb95799b55d}" ma:internalName="TaxCatchAll" ma:showField="CatchAllData" ma:web="fb2cf4de-29fa-424e-b18e-cff0f97826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D7E44-B8C9-45DB-8D33-D1C3B3D7767E}">
  <ds:schemaRefs>
    <ds:schemaRef ds:uri="http://schemas.openxmlformats.org/officeDocument/2006/bibliography"/>
  </ds:schemaRefs>
</ds:datastoreItem>
</file>

<file path=customXml/itemProps2.xml><?xml version="1.0" encoding="utf-8"?>
<ds:datastoreItem xmlns:ds="http://schemas.openxmlformats.org/officeDocument/2006/customXml" ds:itemID="{B0529E18-BB09-492C-AB8C-FD6B9373DF6C}">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fb2cf4de-29fa-424e-b18e-cff0f97826b5"/>
    <ds:schemaRef ds:uri="11f909ac-f7ff-481c-b050-edbac054e68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DD9D5FE-E796-424F-884B-161C5B1CF0C6}">
  <ds:schemaRefs>
    <ds:schemaRef ds:uri="http://schemas.microsoft.com/sharepoint/v3/contenttype/forms"/>
  </ds:schemaRefs>
</ds:datastoreItem>
</file>

<file path=customXml/itemProps4.xml><?xml version="1.0" encoding="utf-8"?>
<ds:datastoreItem xmlns:ds="http://schemas.openxmlformats.org/officeDocument/2006/customXml" ds:itemID="{48DD36D8-E412-48D9-AF2B-56C087FE185C}">
  <ds:schemaRefs>
    <ds:schemaRef ds:uri="http://schemas.microsoft.com/sharepoint/events"/>
  </ds:schemaRefs>
</ds:datastoreItem>
</file>

<file path=customXml/itemProps5.xml><?xml version="1.0" encoding="utf-8"?>
<ds:datastoreItem xmlns:ds="http://schemas.openxmlformats.org/officeDocument/2006/customXml" ds:itemID="{05E09799-1F44-455F-BDDB-7DE51AC87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909ac-f7ff-481c-b050-edbac054e686"/>
    <ds:schemaRef ds:uri="fb2cf4de-29fa-424e-b18e-cff0f9782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2565</Words>
  <Characters>14621</Characters>
  <Application>Microsoft Office Word</Application>
  <DocSecurity>0</DocSecurity>
  <Lines>121</Lines>
  <Paragraphs>34</Paragraphs>
  <ScaleCrop>false</ScaleCrop>
  <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Strangis, Jasmine (DEP)</dc:creator>
  <cp:keywords/>
  <dc:description/>
  <cp:lastModifiedBy>Strangis, Jasmine (DEP)</cp:lastModifiedBy>
  <cp:revision>35</cp:revision>
  <dcterms:created xsi:type="dcterms:W3CDTF">2024-10-30T16:52:00Z</dcterms:created>
  <dcterms:modified xsi:type="dcterms:W3CDTF">2025-06-11T17:12:00Z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0x0101007B2F0CADC4958A4283BCC35B9A042D0D</vt:lpwstr>
  </property>
  <property fmtid="{D5CDD505-2E9C-101B-9397-08002B2CF9AE}" pid="3" name="_dlc_DocIdItemGuid">
    <vt:lpwstr>bf77bc43-0002-44c3-90e3-c0090e51e57f</vt:lpwstr>
  </property>
  <property fmtid="{D5CDD505-2E9C-101B-9397-08002B2CF9AE}" pid="4" name="MediaServiceImageTags">
    <vt:lpwstr/>
  </property>
</Properties>
</file>