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1C6CE" w14:textId="77777777" w:rsidR="00793B40" w:rsidRPr="00681D9D" w:rsidRDefault="00793B40">
      <w:pPr>
        <w:rPr>
          <w:rFonts w:ascii="Arial" w:hAnsi="Arial" w:cs="Arial"/>
        </w:rPr>
      </w:pPr>
      <w:bookmarkStart w:id="0" w:name="_Hlk133574870"/>
    </w:p>
    <w:tbl>
      <w:tblPr>
        <w:tblW w:w="0" w:type="auto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0D6A7A" w14:paraId="21B1FC4E" w14:textId="77777777" w:rsidTr="0E73A3B4">
        <w:trPr>
          <w:trHeight w:val="8140"/>
        </w:trPr>
        <w:tc>
          <w:tcPr>
            <w:tcW w:w="9450" w:type="dxa"/>
          </w:tcPr>
          <w:p w14:paraId="2FE8E939" w14:textId="77777777" w:rsidR="000D6A7A" w:rsidRDefault="000D6A7A" w:rsidP="000D6A7A">
            <w:pPr>
              <w:spacing w:after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  <w:p w14:paraId="77C7C37A" w14:textId="47F227AD" w:rsidR="000D6A7A" w:rsidRPr="00D13859" w:rsidRDefault="000D6A7A" w:rsidP="000D6A7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D1385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INSERT PWS NAME </w:t>
            </w:r>
          </w:p>
          <w:p w14:paraId="45A32332" w14:textId="77777777" w:rsidR="000D6A7A" w:rsidRPr="00D13859" w:rsidRDefault="000D6A7A" w:rsidP="000D6A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385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INSERT PWS ID #</w:t>
            </w:r>
          </w:p>
          <w:p w14:paraId="1E8A0304" w14:textId="77777777" w:rsidR="000D6A7A" w:rsidRPr="00D13859" w:rsidRDefault="000D6A7A" w:rsidP="00D13859">
            <w:pPr>
              <w:ind w:left="15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3859">
              <w:rPr>
                <w:rFonts w:ascii="Arial" w:hAnsi="Arial" w:cs="Arial"/>
                <w:b/>
                <w:bCs/>
                <w:sz w:val="28"/>
                <w:szCs w:val="28"/>
              </w:rPr>
              <w:t>Our Public Water System has no Lead, Galvanized Requiring Replacement (GRR) or Unknown Service Lines</w:t>
            </w:r>
          </w:p>
          <w:p w14:paraId="2FA27FBB" w14:textId="211B12BD" w:rsidR="000D6A7A" w:rsidRPr="007C108D" w:rsidRDefault="000316E8" w:rsidP="000D6A7A">
            <w:pPr>
              <w:ind w:left="150"/>
              <w:rPr>
                <w:rFonts w:ascii="Arial" w:hAnsi="Arial" w:cs="Arial"/>
              </w:rPr>
            </w:pP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>On [</w:t>
            </w:r>
            <w:r w:rsidRPr="007C108D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00"/>
              </w:rPr>
              <w:t xml:space="preserve">Insert </w:t>
            </w:r>
            <w:r w:rsidR="007C108D" w:rsidRPr="007C108D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00"/>
              </w:rPr>
              <w:t>Date</w:t>
            </w:r>
            <w:r w:rsidR="007C108D" w:rsidRPr="007C108D">
              <w:rPr>
                <w:rFonts w:ascii="Arial" w:hAnsi="Arial" w:cs="Arial"/>
                <w:color w:val="000000"/>
                <w:shd w:val="clear" w:color="auto" w:fill="FFFFFF"/>
              </w:rPr>
              <w:t>]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 MassDEP approved [</w:t>
            </w:r>
            <w:r w:rsidRPr="007C108D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00"/>
              </w:rPr>
              <w:t xml:space="preserve">Insert PWS </w:t>
            </w:r>
            <w:r w:rsidR="007C108D" w:rsidRPr="007C108D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00"/>
              </w:rPr>
              <w:t>Name]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's request for approval to release a </w:t>
            </w:r>
            <w:r w:rsidRPr="000A25C8">
              <w:rPr>
                <w:rFonts w:ascii="Arial" w:hAnsi="Arial" w:cs="Arial"/>
                <w:color w:val="000000"/>
                <w:shd w:val="clear" w:color="auto" w:fill="FFFFFF"/>
              </w:rPr>
              <w:t xml:space="preserve">statement </w:t>
            </w:r>
            <w:r w:rsidR="000A25C8">
              <w:rPr>
                <w:rFonts w:ascii="Arial" w:hAnsi="Arial" w:cs="Arial"/>
                <w:color w:val="000000"/>
                <w:shd w:val="clear" w:color="auto" w:fill="FFFFFF"/>
              </w:rPr>
              <w:t xml:space="preserve">that </w:t>
            </w:r>
            <w:r w:rsidR="000A25C8" w:rsidRPr="000A25C8">
              <w:rPr>
                <w:rFonts w:ascii="Arial" w:hAnsi="Arial" w:cs="Arial"/>
                <w:color w:val="000000"/>
                <w:shd w:val="clear" w:color="auto" w:fill="FFFFFF"/>
              </w:rPr>
              <w:t>our system</w:t>
            </w:r>
            <w:r w:rsidRPr="000A25C8">
              <w:rPr>
                <w:rFonts w:ascii="Arial" w:hAnsi="Arial" w:cs="Arial"/>
                <w:color w:val="000000"/>
                <w:shd w:val="clear" w:color="auto" w:fill="FFFFFF"/>
              </w:rPr>
              <w:t xml:space="preserve"> has no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7C108D"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service lines of 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Lead, Galvanized Requiring Replacement (GRR) or </w:t>
            </w:r>
            <w:r w:rsidR="007C108D" w:rsidRPr="007C108D">
              <w:rPr>
                <w:rFonts w:ascii="Arial" w:hAnsi="Arial" w:cs="Arial"/>
                <w:color w:val="000000"/>
                <w:shd w:val="clear" w:color="auto" w:fill="FFFFFF"/>
              </w:rPr>
              <w:t>u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>nknown</w:t>
            </w:r>
            <w:r w:rsidR="007C108D" w:rsidRPr="007C108D">
              <w:rPr>
                <w:rFonts w:ascii="Arial" w:hAnsi="Arial" w:cs="Arial"/>
                <w:color w:val="000000"/>
                <w:shd w:val="clear" w:color="auto" w:fill="FFFFFF"/>
              </w:rPr>
              <w:t xml:space="preserve"> materials</w:t>
            </w:r>
            <w:r w:rsidRPr="007C108D">
              <w:rPr>
                <w:rFonts w:ascii="Arial" w:hAnsi="Arial" w:cs="Arial"/>
                <w:color w:val="000000"/>
                <w:shd w:val="clear" w:color="auto" w:fill="FFFFFF"/>
              </w:rPr>
              <w:t>. This statement is based on the results of a service line inventory that was developed using the following verification method(s): </w:t>
            </w:r>
            <w:r w:rsidR="000D6A7A" w:rsidRPr="0E73A3B4">
              <w:rPr>
                <w:rFonts w:ascii="Arial" w:hAnsi="Arial" w:cs="Arial"/>
                <w:i/>
                <w:iCs/>
                <w:shd w:val="clear" w:color="auto" w:fill="00FFFF"/>
              </w:rPr>
              <w:t xml:space="preserve">(PWS must insert </w:t>
            </w:r>
            <w:r w:rsidR="000D6A7A" w:rsidRPr="0E73A3B4">
              <w:rPr>
                <w:rFonts w:ascii="Arial" w:hAnsi="Arial" w:cs="Arial"/>
                <w:i/>
                <w:iCs/>
                <w:u w:val="single"/>
                <w:shd w:val="clear" w:color="auto" w:fill="00FFFF"/>
              </w:rPr>
              <w:t>all</w:t>
            </w:r>
            <w:r w:rsidR="000D6A7A" w:rsidRPr="0E73A3B4">
              <w:rPr>
                <w:rFonts w:ascii="Arial" w:hAnsi="Arial" w:cs="Arial"/>
                <w:i/>
                <w:iCs/>
                <w:shd w:val="clear" w:color="auto" w:fill="00FFFF"/>
              </w:rPr>
              <w:t xml:space="preserve"> verification methods used in its evaluation of service lines. Select from list below)</w:t>
            </w:r>
          </w:p>
          <w:p w14:paraId="39AA3C52" w14:textId="3F7EF824" w:rsidR="0E73A3B4" w:rsidRDefault="0E73A3B4" w:rsidP="0E73A3B4">
            <w:pPr>
              <w:ind w:left="150"/>
              <w:rPr>
                <w:rFonts w:ascii="Arial" w:hAnsi="Arial" w:cs="Arial"/>
                <w:i/>
                <w:iCs/>
              </w:rPr>
            </w:pPr>
          </w:p>
          <w:p w14:paraId="080AE328" w14:textId="7F116BE5" w:rsidR="000D6A7A" w:rsidRPr="00681D9D" w:rsidRDefault="00AC261D" w:rsidP="000D6A7A">
            <w:pPr>
              <w:ind w:left="1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482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A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6AAF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>Field Inspection by PWS</w:t>
            </w:r>
          </w:p>
          <w:p w14:paraId="24B92E2E" w14:textId="77777777" w:rsidR="000D6A7A" w:rsidRPr="00681D9D" w:rsidRDefault="00AC261D" w:rsidP="000D6A7A">
            <w:pPr>
              <w:ind w:left="1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012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7A" w:rsidRPr="00681D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6A7A" w:rsidRPr="00681D9D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>Records Review</w:t>
            </w:r>
          </w:p>
          <w:p w14:paraId="6F2D5A79" w14:textId="77777777" w:rsidR="000D6A7A" w:rsidRPr="00681D9D" w:rsidRDefault="00AC261D" w:rsidP="000D6A7A">
            <w:pPr>
              <w:ind w:left="1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324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7A" w:rsidRPr="00681D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6A7A" w:rsidRPr="00681D9D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>Statistical Analysis</w:t>
            </w:r>
          </w:p>
          <w:p w14:paraId="39F4C3E7" w14:textId="692D0478" w:rsidR="000D6A7A" w:rsidRPr="00681D9D" w:rsidRDefault="00AC261D" w:rsidP="000D6A7A">
            <w:pPr>
              <w:ind w:left="1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89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7A" w:rsidRPr="00681D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AAF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>Customer Self-Identification</w:t>
            </w:r>
          </w:p>
          <w:p w14:paraId="7E0C36C7" w14:textId="5C4F4C3F" w:rsidR="000D6A7A" w:rsidRPr="00681D9D" w:rsidRDefault="00AC261D" w:rsidP="000D6A7A">
            <w:pPr>
              <w:ind w:left="15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535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7A" w:rsidRPr="00681D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AAF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 xml:space="preserve">Sequential Monitoring </w:t>
            </w:r>
          </w:p>
          <w:p w14:paraId="359E6389" w14:textId="341B057C" w:rsidR="000D6A7A" w:rsidRDefault="00AC261D" w:rsidP="0E73A3B4">
            <w:pPr>
              <w:ind w:left="150"/>
              <w:rPr>
                <w:rFonts w:ascii="Arial" w:eastAsia="Times New Roman" w:hAnsi="Arial" w:cs="Arial"/>
                <w:i/>
                <w:iCs/>
                <w:shd w:val="clear" w:color="auto" w:fill="00FFFF"/>
              </w:rPr>
            </w:pPr>
            <w:sdt>
              <w:sdtPr>
                <w:rPr>
                  <w:rFonts w:ascii="Arial" w:hAnsi="Arial" w:cs="Arial"/>
                </w:rPr>
                <w:id w:val="-143165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AA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A86AAF">
              <w:rPr>
                <w:rFonts w:ascii="Arial" w:hAnsi="Arial" w:cs="Arial"/>
              </w:rPr>
              <w:t xml:space="preserve"> </w:t>
            </w:r>
            <w:r w:rsidR="000D6A7A" w:rsidRPr="00681D9D">
              <w:rPr>
                <w:rFonts w:ascii="Arial" w:eastAsia="Times New Roman" w:hAnsi="Arial" w:cs="Arial"/>
              </w:rPr>
              <w:t xml:space="preserve">Other(s) MassDEP-Approved Method(s): </w:t>
            </w:r>
            <w:r w:rsidR="000D6A7A" w:rsidRPr="00681D9D">
              <w:rPr>
                <w:rFonts w:ascii="Arial" w:hAnsi="Arial" w:cs="Arial"/>
                <w:b/>
                <w:bCs/>
              </w:rPr>
              <w:t> </w:t>
            </w:r>
            <w:r w:rsidR="000D6A7A" w:rsidRPr="00681D9D">
              <w:rPr>
                <w:rFonts w:ascii="Arial" w:hAnsi="Arial" w:cs="Arial"/>
                <w:b/>
                <w:bCs/>
              </w:rPr>
              <w:t> </w:t>
            </w:r>
            <w:r w:rsidR="000D6A7A" w:rsidRPr="00681D9D">
              <w:rPr>
                <w:rFonts w:ascii="Arial" w:hAnsi="Arial" w:cs="Arial"/>
                <w:b/>
                <w:bCs/>
              </w:rPr>
              <w:t> </w:t>
            </w:r>
            <w:r w:rsidR="000D6A7A" w:rsidRPr="00681D9D">
              <w:rPr>
                <w:rFonts w:ascii="Arial" w:hAnsi="Arial" w:cs="Arial"/>
                <w:b/>
                <w:bCs/>
              </w:rPr>
              <w:t> </w:t>
            </w:r>
            <w:r w:rsidR="000D6A7A" w:rsidRPr="00681D9D">
              <w:rPr>
                <w:rFonts w:ascii="Arial" w:hAnsi="Arial" w:cs="Arial"/>
                <w:b/>
                <w:bCs/>
              </w:rPr>
              <w:t> </w:t>
            </w:r>
            <w:r w:rsidR="000D6A7A" w:rsidRPr="00681D9D">
              <w:rPr>
                <w:rFonts w:ascii="Arial" w:hAnsi="Arial" w:cs="Arial"/>
                <w:b/>
                <w:bCs/>
              </w:rPr>
              <w:t xml:space="preserve"> </w:t>
            </w:r>
            <w:r w:rsidR="000D6A7A" w:rsidRPr="0E73A3B4">
              <w:rPr>
                <w:rFonts w:ascii="Arial" w:eastAsia="Times New Roman" w:hAnsi="Arial" w:cs="Arial"/>
                <w:i/>
                <w:iCs/>
                <w:shd w:val="clear" w:color="auto" w:fill="00FFFF"/>
              </w:rPr>
              <w:t>(Insert the name of the alternative methods. Examples – electrical resistance acoustic wave, eddy current, other technologies that may be developed. MassDEP can and will review these approaches for validity and accuracy.)</w:t>
            </w:r>
          </w:p>
          <w:p w14:paraId="004E1BCC" w14:textId="08AB3496" w:rsidR="0E73A3B4" w:rsidRDefault="0E73A3B4" w:rsidP="0E73A3B4">
            <w:pPr>
              <w:ind w:left="150"/>
              <w:rPr>
                <w:rFonts w:ascii="Arial" w:eastAsia="Times New Roman" w:hAnsi="Arial" w:cs="Arial"/>
                <w:i/>
                <w:iCs/>
              </w:rPr>
            </w:pPr>
          </w:p>
          <w:p w14:paraId="0CA9F0AB" w14:textId="3028FDBB" w:rsidR="00C73E10" w:rsidRDefault="00C73E10" w:rsidP="00C73E10">
            <w:pPr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73E10">
              <w:rPr>
                <w:rFonts w:ascii="Arial" w:hAnsi="Arial" w:cs="Arial"/>
                <w:highlight w:val="cyan"/>
              </w:rPr>
              <w:t xml:space="preserve">Please include </w:t>
            </w:r>
            <w:r>
              <w:rPr>
                <w:rFonts w:ascii="Arial" w:hAnsi="Arial" w:cs="Arial"/>
                <w:highlight w:val="cyan"/>
              </w:rPr>
              <w:t>the disclaimer</w:t>
            </w:r>
            <w:r w:rsidRPr="00C73E10">
              <w:rPr>
                <w:rFonts w:ascii="Arial" w:hAnsi="Arial" w:cs="Arial"/>
                <w:highlight w:val="cyan"/>
              </w:rPr>
              <w:t xml:space="preserve"> </w:t>
            </w:r>
            <w:r>
              <w:rPr>
                <w:rFonts w:ascii="Arial" w:hAnsi="Arial" w:cs="Arial"/>
                <w:highlight w:val="cyan"/>
              </w:rPr>
              <w:t>below</w:t>
            </w:r>
            <w:r w:rsidRPr="00C73E10">
              <w:rPr>
                <w:rFonts w:ascii="Arial" w:hAnsi="Arial" w:cs="Arial"/>
                <w:highlight w:val="cyan"/>
              </w:rPr>
              <w:t xml:space="preserve"> if your PWS has connectors of lead or unknown materials, or if the presence of connectors is unknown.</w:t>
            </w:r>
            <w:r>
              <w:rPr>
                <w:rFonts w:ascii="Arial" w:hAnsi="Arial" w:cs="Arial"/>
              </w:rPr>
              <w:t>]</w:t>
            </w:r>
          </w:p>
          <w:p w14:paraId="6291D679" w14:textId="34735DC5" w:rsidR="00A86AAF" w:rsidRPr="00681D9D" w:rsidRDefault="00D752CE" w:rsidP="007C108D">
            <w:pPr>
              <w:ind w:left="150"/>
              <w:rPr>
                <w:rFonts w:ascii="Arial" w:hAnsi="Arial" w:cs="Arial"/>
              </w:rPr>
            </w:pPr>
            <w:r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Disclaimer: 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This statement </w:t>
            </w:r>
            <w:r w:rsidR="7805C4CA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is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 based on the initial service line inventory for our system as required by the Environmental Protection Agency (EPA) under the </w:t>
            </w:r>
            <w:r w:rsidR="234B826A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L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ead and </w:t>
            </w:r>
            <w:r w:rsidR="675D131A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C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opper </w:t>
            </w:r>
            <w:r w:rsidR="37E4554A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R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ule </w:t>
            </w:r>
            <w:r w:rsidR="778710BC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R</w:t>
            </w:r>
            <w:r w:rsidR="00C73E10" w:rsidRPr="0E73A3B4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evisions. This statement does not take into consideration the presence of unknown or lead service line connectors. A gooseneck/pigtail/connector is defined as a piece of pipe typically not exceeding two feet in length that connects the water main to the service line or the service line to the water meter of a building.</w:t>
            </w:r>
          </w:p>
          <w:p w14:paraId="1D671AF3" w14:textId="7F55908C" w:rsidR="0E73A3B4" w:rsidRDefault="0E73A3B4" w:rsidP="0E73A3B4">
            <w:pPr>
              <w:ind w:left="150"/>
              <w:rPr>
                <w:rFonts w:ascii="Arial" w:hAnsi="Arial" w:cs="Arial"/>
                <w:i/>
                <w:iCs/>
                <w:color w:val="242424"/>
              </w:rPr>
            </w:pPr>
          </w:p>
          <w:p w14:paraId="6D8BA7D1" w14:textId="0F6B9D84" w:rsidR="000D6A7A" w:rsidRDefault="000D6A7A" w:rsidP="000D6A7A">
            <w:pPr>
              <w:spacing w:after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81D9D">
              <w:rPr>
                <w:rFonts w:ascii="Arial" w:hAnsi="Arial" w:cs="Arial"/>
              </w:rPr>
              <w:t xml:space="preserve">For information on all service lines </w:t>
            </w:r>
            <w:r w:rsidR="00B90572">
              <w:rPr>
                <w:rFonts w:ascii="Arial" w:hAnsi="Arial" w:cs="Arial"/>
              </w:rPr>
              <w:t xml:space="preserve">in the </w:t>
            </w:r>
            <w:r w:rsidR="00B90572" w:rsidRPr="00681D9D">
              <w:rPr>
                <w:rFonts w:ascii="Arial" w:hAnsi="Arial" w:cs="Arial"/>
              </w:rPr>
              <w:t>[</w:t>
            </w:r>
            <w:r w:rsidR="00B90572" w:rsidRPr="00681D9D">
              <w:rPr>
                <w:rFonts w:ascii="Arial" w:hAnsi="Arial" w:cs="Arial"/>
                <w:shd w:val="clear" w:color="auto" w:fill="FFFF00"/>
              </w:rPr>
              <w:t>Insert PWS Name</w:t>
            </w:r>
            <w:r w:rsidR="007477CF">
              <w:rPr>
                <w:rFonts w:ascii="Arial" w:hAnsi="Arial" w:cs="Arial"/>
                <w:shd w:val="clear" w:color="auto" w:fill="FFFF00"/>
              </w:rPr>
              <w:t>]</w:t>
            </w:r>
            <w:r w:rsidR="00B90572">
              <w:rPr>
                <w:rFonts w:ascii="Arial" w:hAnsi="Arial" w:cs="Arial"/>
              </w:rPr>
              <w:t xml:space="preserve"> </w:t>
            </w:r>
            <w:r w:rsidRPr="00681D9D">
              <w:rPr>
                <w:rFonts w:ascii="Arial" w:hAnsi="Arial" w:cs="Arial"/>
              </w:rPr>
              <w:t>see [</w:t>
            </w:r>
            <w:r w:rsidRPr="00681D9D">
              <w:rPr>
                <w:rFonts w:ascii="Arial" w:hAnsi="Arial" w:cs="Arial"/>
                <w:shd w:val="clear" w:color="auto" w:fill="FFFF00"/>
              </w:rPr>
              <w:t>Insert Webpage (if applicable)</w:t>
            </w:r>
            <w:r w:rsidRPr="00681D9D">
              <w:rPr>
                <w:rFonts w:ascii="Arial" w:hAnsi="Arial" w:cs="Arial"/>
              </w:rPr>
              <w:t>] or contact the [</w:t>
            </w:r>
            <w:r w:rsidRPr="00681D9D">
              <w:rPr>
                <w:rFonts w:ascii="Arial" w:hAnsi="Arial" w:cs="Arial"/>
                <w:shd w:val="clear" w:color="auto" w:fill="FFFF00"/>
              </w:rPr>
              <w:t>Insert PWS Name</w:t>
            </w:r>
            <w:r w:rsidRPr="00681D9D">
              <w:rPr>
                <w:rFonts w:ascii="Arial" w:hAnsi="Arial" w:cs="Arial"/>
              </w:rPr>
              <w:t>] at [</w:t>
            </w:r>
            <w:r w:rsidRPr="00681D9D">
              <w:rPr>
                <w:rFonts w:ascii="Arial" w:hAnsi="Arial" w:cs="Arial"/>
                <w:shd w:val="clear" w:color="auto" w:fill="FFFF00"/>
              </w:rPr>
              <w:t>Insert contact information</w:t>
            </w:r>
            <w:r w:rsidRPr="00681D9D">
              <w:rPr>
                <w:rFonts w:ascii="Arial" w:hAnsi="Arial" w:cs="Arial"/>
              </w:rPr>
              <w:t xml:space="preserve"> ].</w:t>
            </w:r>
          </w:p>
        </w:tc>
      </w:tr>
      <w:bookmarkEnd w:id="0"/>
    </w:tbl>
    <w:p w14:paraId="2E5C8AFB" w14:textId="77777777" w:rsidR="00FD4781" w:rsidRPr="00681D9D" w:rsidRDefault="00FD4781">
      <w:pPr>
        <w:rPr>
          <w:rFonts w:ascii="Arial" w:hAnsi="Arial" w:cs="Arial"/>
        </w:rPr>
      </w:pPr>
    </w:p>
    <w:p w14:paraId="2E5C8AFC" w14:textId="77777777" w:rsidR="00FD4781" w:rsidRPr="00681D9D" w:rsidRDefault="00FD4781">
      <w:pPr>
        <w:rPr>
          <w:rFonts w:ascii="Arial" w:hAnsi="Arial" w:cs="Arial"/>
        </w:rPr>
      </w:pPr>
    </w:p>
    <w:sectPr w:rsidR="00FD4781" w:rsidRPr="00681D9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0AAB6" w14:textId="77777777" w:rsidR="00E2578E" w:rsidRDefault="00870204">
      <w:pPr>
        <w:spacing w:after="0" w:line="240" w:lineRule="auto"/>
      </w:pPr>
      <w:r>
        <w:separator/>
      </w:r>
    </w:p>
  </w:endnote>
  <w:endnote w:type="continuationSeparator" w:id="0">
    <w:p w14:paraId="286D6BE7" w14:textId="77777777" w:rsidR="00E2578E" w:rsidRDefault="00870204">
      <w:pPr>
        <w:spacing w:after="0" w:line="240" w:lineRule="auto"/>
      </w:pPr>
      <w:r>
        <w:continuationSeparator/>
      </w:r>
    </w:p>
  </w:endnote>
  <w:endnote w:type="continuationNotice" w:id="1">
    <w:p w14:paraId="54ECF216" w14:textId="77777777" w:rsidR="00533C15" w:rsidRDefault="00533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E3DCE" w14:textId="77777777" w:rsidR="00E2578E" w:rsidRDefault="008702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54FAF3" w14:textId="77777777" w:rsidR="00E2578E" w:rsidRDefault="00870204">
      <w:pPr>
        <w:spacing w:after="0" w:line="240" w:lineRule="auto"/>
      </w:pPr>
      <w:r>
        <w:continuationSeparator/>
      </w:r>
    </w:p>
  </w:footnote>
  <w:footnote w:type="continuationNotice" w:id="1">
    <w:p w14:paraId="6EE0684A" w14:textId="77777777" w:rsidR="00533C15" w:rsidRDefault="00533C1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81"/>
    <w:rsid w:val="000316E8"/>
    <w:rsid w:val="00034C37"/>
    <w:rsid w:val="000A25C8"/>
    <w:rsid w:val="000B20C0"/>
    <w:rsid w:val="000C7F3C"/>
    <w:rsid w:val="000D6A7A"/>
    <w:rsid w:val="000F15E7"/>
    <w:rsid w:val="002B7A88"/>
    <w:rsid w:val="002D378C"/>
    <w:rsid w:val="002E09D9"/>
    <w:rsid w:val="003C0AB5"/>
    <w:rsid w:val="004553D1"/>
    <w:rsid w:val="00533C15"/>
    <w:rsid w:val="00553E80"/>
    <w:rsid w:val="00620D2C"/>
    <w:rsid w:val="00646F77"/>
    <w:rsid w:val="00681D9D"/>
    <w:rsid w:val="006A3F74"/>
    <w:rsid w:val="00740609"/>
    <w:rsid w:val="007477CF"/>
    <w:rsid w:val="00747ED0"/>
    <w:rsid w:val="00793B40"/>
    <w:rsid w:val="007C108D"/>
    <w:rsid w:val="007C2762"/>
    <w:rsid w:val="007F731E"/>
    <w:rsid w:val="008503CF"/>
    <w:rsid w:val="00870204"/>
    <w:rsid w:val="00897B60"/>
    <w:rsid w:val="00904F6F"/>
    <w:rsid w:val="009E3D29"/>
    <w:rsid w:val="009F73CB"/>
    <w:rsid w:val="00A032D0"/>
    <w:rsid w:val="00A80B7E"/>
    <w:rsid w:val="00A86AAF"/>
    <w:rsid w:val="00AB6F0A"/>
    <w:rsid w:val="00AC261D"/>
    <w:rsid w:val="00B70435"/>
    <w:rsid w:val="00B90572"/>
    <w:rsid w:val="00BA5C5B"/>
    <w:rsid w:val="00BF2460"/>
    <w:rsid w:val="00C73E10"/>
    <w:rsid w:val="00C84DF7"/>
    <w:rsid w:val="00D13859"/>
    <w:rsid w:val="00D26742"/>
    <w:rsid w:val="00D752CE"/>
    <w:rsid w:val="00E2578E"/>
    <w:rsid w:val="00E919B8"/>
    <w:rsid w:val="00F1012E"/>
    <w:rsid w:val="00F91268"/>
    <w:rsid w:val="00FA7273"/>
    <w:rsid w:val="00FB277C"/>
    <w:rsid w:val="00FD4781"/>
    <w:rsid w:val="0E73A3B4"/>
    <w:rsid w:val="234B826A"/>
    <w:rsid w:val="37E4554A"/>
    <w:rsid w:val="3E914311"/>
    <w:rsid w:val="675D131A"/>
    <w:rsid w:val="778710BC"/>
    <w:rsid w:val="7805C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8AF0"/>
  <w15:docId w15:val="{9432CB58-706A-44F9-8B5F-F2DD29C9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7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533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3C15"/>
  </w:style>
  <w:style w:type="paragraph" w:styleId="Footer">
    <w:name w:val="footer"/>
    <w:basedOn w:val="Normal"/>
    <w:link w:val="FooterChar"/>
    <w:uiPriority w:val="99"/>
    <w:semiHidden/>
    <w:unhideWhenUsed/>
    <w:rsid w:val="00533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0282-6483-47EB-ABC6-897B3E42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Sibirski, Jessica (DEP)</dc:creator>
  <cp:keywords/>
  <dc:description/>
  <cp:lastModifiedBy>Strangis, Jasmine (DEP)</cp:lastModifiedBy>
  <cp:revision>21</cp:revision>
  <dcterms:created xsi:type="dcterms:W3CDTF">2024-07-09T17:14:00Z</dcterms:created>
  <dcterms:modified xsi:type="dcterms:W3CDTF">2024-07-23T12:50:00Z</dcterms:modified>
</cp:coreProperties>
</file>