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43E86" w14:textId="77777777" w:rsidR="00454FAC" w:rsidRDefault="00F776CC" w:rsidP="00454FAC">
      <w:r>
        <w:rPr>
          <w:noProof/>
        </w:rPr>
        <mc:AlternateContent>
          <mc:Choice Requires="wps">
            <w:drawing>
              <wp:anchor distT="0" distB="0" distL="114300" distR="114300" simplePos="0" relativeHeight="251663360" behindDoc="0" locked="0" layoutInCell="1" allowOverlap="1" wp14:anchorId="4444085F" wp14:editId="0101F19E">
                <wp:simplePos x="0" y="0"/>
                <wp:positionH relativeFrom="column">
                  <wp:posOffset>-455295</wp:posOffset>
                </wp:positionH>
                <wp:positionV relativeFrom="paragraph">
                  <wp:posOffset>1410970</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04AAF8E8"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5pt,111.1pt" to="584.4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" strokecolor="#31859c" strokeweight="4.5pt"/>
            </w:pict>
          </mc:Fallback>
        </mc:AlternateContent>
      </w:r>
      <w:r w:rsidR="00120B64">
        <w:rPr>
          <w:noProof/>
        </w:rPr>
        <mc:AlternateContent>
          <mc:Choice Requires="wps">
            <w:drawing>
              <wp:anchor distT="0" distB="0" distL="114300" distR="114300" simplePos="0" relativeHeight="251662336" behindDoc="0" locked="0" layoutInCell="1" allowOverlap="1" wp14:anchorId="429EEA5A" wp14:editId="65916220">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descr="Massachusetts Department of Public Health&#10;Lead in Drinking Water&#10;for Schools and Childcare Facilities" title="Header"/>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823CF6A" w14:textId="77777777" w:rsidR="00126AF8" w:rsidRDefault="00126AF8" w:rsidP="00BC7040"/>
                          <w:p w14:paraId="30D8D9D8" w14:textId="77777777" w:rsidR="00126AF8" w:rsidRPr="00E2663F" w:rsidRDefault="00126AF8" w:rsidP="00773A20">
                            <w:pPr>
                              <w:pStyle w:val="MassDOHHeader"/>
                              <w:rPr>
                                <w:b/>
                                <w:sz w:val="19"/>
                                <w:szCs w:val="19"/>
                              </w:rPr>
                            </w:pPr>
                            <w:r w:rsidRPr="00E2663F">
                              <w:rPr>
                                <w:b/>
                                <w:sz w:val="19"/>
                                <w:szCs w:val="19"/>
                              </w:rPr>
                              <w:t xml:space="preserve">Massachusetts Department of Public Health </w:t>
                            </w:r>
                          </w:p>
                          <w:p w14:paraId="0A2A0020" w14:textId="77777777" w:rsidR="007B5FB6" w:rsidRDefault="00360261" w:rsidP="00226B8A">
                            <w:pPr>
                              <w:pStyle w:val="Heading1"/>
                              <w:spacing w:before="360" w:after="0" w:afterAutospacing="0"/>
                              <w:rPr>
                                <w:rFonts w:cs="Arial"/>
                                <w:sz w:val="64"/>
                                <w:szCs w:val="64"/>
                              </w:rPr>
                            </w:pPr>
                            <w:r>
                              <w:rPr>
                                <w:rFonts w:cs="Arial"/>
                                <w:sz w:val="64"/>
                                <w:szCs w:val="64"/>
                              </w:rPr>
                              <w:t>Lead in Drinking Water</w:t>
                            </w:r>
                            <w:r w:rsidR="00565CFE">
                              <w:rPr>
                                <w:rFonts w:cs="Arial"/>
                                <w:sz w:val="64"/>
                                <w:szCs w:val="64"/>
                              </w:rPr>
                              <w:t xml:space="preserve"> </w:t>
                            </w:r>
                          </w:p>
                          <w:p w14:paraId="08537823" w14:textId="77777777" w:rsidR="00226B8A" w:rsidRPr="00226B8A" w:rsidRDefault="00711232" w:rsidP="00226B8A">
                            <w:pPr>
                              <w:jc w:val="center"/>
                              <w:rPr>
                                <w:rFonts w:ascii="Georgia" w:hAnsi="Georgia"/>
                                <w:sz w:val="48"/>
                              </w:rPr>
                            </w:pPr>
                            <w:r>
                              <w:rPr>
                                <w:rFonts w:ascii="Georgia" w:hAnsi="Georgia"/>
                                <w:sz w:val="48"/>
                              </w:rPr>
                              <w:t>f</w:t>
                            </w:r>
                            <w:r w:rsidR="00226B8A" w:rsidRPr="00226B8A">
                              <w:rPr>
                                <w:rFonts w:ascii="Georgia" w:hAnsi="Georgia"/>
                                <w:sz w:val="48"/>
                              </w:rPr>
                              <w:t>or School</w:t>
                            </w:r>
                            <w:r w:rsidR="005E12D7">
                              <w:rPr>
                                <w:rFonts w:ascii="Georgia" w:hAnsi="Georgia"/>
                                <w:sz w:val="48"/>
                              </w:rPr>
                              <w:t>s</w:t>
                            </w:r>
                            <w:r w:rsidR="00226B8A" w:rsidRPr="00226B8A">
                              <w:rPr>
                                <w:rFonts w:ascii="Georgia" w:hAnsi="Georgia"/>
                                <w:sz w:val="48"/>
                              </w:rPr>
                              <w:t xml:space="preserve"> and Childcare Facilities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EEA5A" id="Rectangle 4" o:spid="_x0000_s1026" alt="Title: Header - Description: Massachusetts Department of Public Health&#10;Lead in Drinking Water&#10;for Schools and Childcare Facilities" style="position:absolute;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" fillcolor="#365f91 [2404]" stroked="f">
                <v:textbox>
                  <w:txbxContent>
                    <w:p w14:paraId="1823CF6A" w14:textId="77777777" w:rsidR="00126AF8" w:rsidRDefault="00126AF8" w:rsidP="00BC7040"/>
                    <w:p w14:paraId="30D8D9D8" w14:textId="77777777" w:rsidR="00126AF8" w:rsidRPr="00E2663F" w:rsidRDefault="00126AF8" w:rsidP="00773A20">
                      <w:pPr>
                        <w:pStyle w:val="MassDOHHeader"/>
                        <w:rPr>
                          <w:b/>
                          <w:sz w:val="19"/>
                          <w:szCs w:val="19"/>
                        </w:rPr>
                      </w:pPr>
                      <w:r w:rsidRPr="00E2663F">
                        <w:rPr>
                          <w:b/>
                          <w:sz w:val="19"/>
                          <w:szCs w:val="19"/>
                        </w:rPr>
                        <w:t xml:space="preserve">Massachusetts Department of Public Health </w:t>
                      </w:r>
                    </w:p>
                    <w:p w14:paraId="0A2A0020" w14:textId="77777777" w:rsidR="007B5FB6" w:rsidRDefault="00360261" w:rsidP="00226B8A">
                      <w:pPr>
                        <w:pStyle w:val="Heading1"/>
                        <w:spacing w:before="360" w:after="0" w:afterAutospacing="0"/>
                        <w:rPr>
                          <w:rFonts w:cs="Arial"/>
                          <w:sz w:val="64"/>
                          <w:szCs w:val="64"/>
                        </w:rPr>
                      </w:pPr>
                      <w:r>
                        <w:rPr>
                          <w:rFonts w:cs="Arial"/>
                          <w:sz w:val="64"/>
                          <w:szCs w:val="64"/>
                        </w:rPr>
                        <w:t>Lead in Drinking Water</w:t>
                      </w:r>
                      <w:r w:rsidR="00565CFE">
                        <w:rPr>
                          <w:rFonts w:cs="Arial"/>
                          <w:sz w:val="64"/>
                          <w:szCs w:val="64"/>
                        </w:rPr>
                        <w:t xml:space="preserve"> </w:t>
                      </w:r>
                    </w:p>
                    <w:p w14:paraId="08537823" w14:textId="77777777" w:rsidR="00226B8A" w:rsidRPr="00226B8A" w:rsidRDefault="00711232" w:rsidP="00226B8A">
                      <w:pPr>
                        <w:jc w:val="center"/>
                        <w:rPr>
                          <w:rFonts w:ascii="Georgia" w:hAnsi="Georgia"/>
                          <w:sz w:val="48"/>
                        </w:rPr>
                      </w:pPr>
                      <w:r>
                        <w:rPr>
                          <w:rFonts w:ascii="Georgia" w:hAnsi="Georgia"/>
                          <w:sz w:val="48"/>
                        </w:rPr>
                        <w:t>f</w:t>
                      </w:r>
                      <w:r w:rsidR="00226B8A" w:rsidRPr="00226B8A">
                        <w:rPr>
                          <w:rFonts w:ascii="Georgia" w:hAnsi="Georgia"/>
                          <w:sz w:val="48"/>
                        </w:rPr>
                        <w:t>or School</w:t>
                      </w:r>
                      <w:r w:rsidR="005E12D7">
                        <w:rPr>
                          <w:rFonts w:ascii="Georgia" w:hAnsi="Georgia"/>
                          <w:sz w:val="48"/>
                        </w:rPr>
                        <w:t>s</w:t>
                      </w:r>
                      <w:r w:rsidR="00226B8A" w:rsidRPr="00226B8A">
                        <w:rPr>
                          <w:rFonts w:ascii="Georgia" w:hAnsi="Georgia"/>
                          <w:sz w:val="48"/>
                        </w:rPr>
                        <w:t xml:space="preserve"> and Childcare Facilities</w:t>
                      </w:r>
                    </w:p>
                  </w:txbxContent>
                </v:textbox>
                <w10:wrap type="through"/>
              </v:rect>
            </w:pict>
          </mc:Fallback>
        </mc:AlternateContent>
      </w:r>
    </w:p>
    <w:p w14:paraId="764F58B8" w14:textId="77777777" w:rsidR="008A7C99" w:rsidRDefault="008A7C99" w:rsidP="00990BEE">
      <w:pPr>
        <w:pStyle w:val="Body"/>
      </w:pPr>
    </w:p>
    <w:p w14:paraId="5D0B73F7" w14:textId="77777777" w:rsidR="00C31763" w:rsidRDefault="00C31763" w:rsidP="00990BEE">
      <w:pPr>
        <w:pStyle w:val="Body"/>
        <w:sectPr w:rsidR="00C31763" w:rsidSect="00454FAC">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1008" w:gutter="0"/>
          <w:cols w:space="720"/>
        </w:sectPr>
      </w:pPr>
    </w:p>
    <w:p w14:paraId="1B6CC4F1" w14:textId="77777777" w:rsidR="005E12D7" w:rsidRDefault="00DC15EE" w:rsidP="00990BEE">
      <w:pPr>
        <w:pStyle w:val="Body"/>
      </w:pPr>
      <w:r>
        <w:t xml:space="preserve">This fact sheet </w:t>
      </w:r>
      <w:r w:rsidR="00192ECC">
        <w:t>provides information on</w:t>
      </w:r>
      <w:r>
        <w:t xml:space="preserve"> lead and health, how lead </w:t>
      </w:r>
      <w:r w:rsidR="00067159">
        <w:t xml:space="preserve">may </w:t>
      </w:r>
      <w:r>
        <w:t>get into the drinking water at your school</w:t>
      </w:r>
      <w:r w:rsidR="00067159">
        <w:t xml:space="preserve"> or childcare facility</w:t>
      </w:r>
      <w:r>
        <w:t xml:space="preserve">, and how children, teachers, and staff can avoid exposure. </w:t>
      </w:r>
    </w:p>
    <w:p w14:paraId="36CC0ED8" w14:textId="77777777" w:rsidR="005E12D7" w:rsidRDefault="005E12D7" w:rsidP="00990BEE">
      <w:pPr>
        <w:pStyle w:val="Body"/>
      </w:pPr>
    </w:p>
    <w:p w14:paraId="4D623E46" w14:textId="77777777" w:rsidR="00DC15EE" w:rsidRDefault="00DC15EE" w:rsidP="00990BEE">
      <w:pPr>
        <w:pStyle w:val="Body"/>
      </w:pPr>
      <w:r>
        <w:t>Lead can be found in all parts of the environment. Although</w:t>
      </w:r>
      <w:r w:rsidR="00547FA8">
        <w:t xml:space="preserve"> lead is found in nature, </w:t>
      </w:r>
      <w:r>
        <w:t>most exposure comes from human activities</w:t>
      </w:r>
      <w:r w:rsidR="00EA60DA">
        <w:t xml:space="preserve"> or use</w:t>
      </w:r>
      <w:r w:rsidR="00547FA8">
        <w:t>. L</w:t>
      </w:r>
      <w:r w:rsidR="00EA60DA" w:rsidRPr="00EA60DA">
        <w:t>ead-based paint and lead-contaminated dust are the primary sources of exposure for children</w:t>
      </w:r>
      <w:r w:rsidR="00EA60DA">
        <w:t xml:space="preserve">. </w:t>
      </w:r>
      <w:r w:rsidR="00CE680B">
        <w:t>Infants, y</w:t>
      </w:r>
      <w:r>
        <w:t xml:space="preserve">oung children, and </w:t>
      </w:r>
      <w:r w:rsidR="009334CE">
        <w:t xml:space="preserve">developing </w:t>
      </w:r>
      <w:r w:rsidR="004E5D72">
        <w:t xml:space="preserve">fetuses </w:t>
      </w:r>
      <w:r>
        <w:t xml:space="preserve">are most </w:t>
      </w:r>
      <w:r w:rsidR="00CE680B">
        <w:t>s</w:t>
      </w:r>
      <w:r w:rsidR="00616332">
        <w:t>ensitive</w:t>
      </w:r>
      <w:r w:rsidR="00CE680B">
        <w:t xml:space="preserve"> </w:t>
      </w:r>
      <w:r>
        <w:t xml:space="preserve">to the effects of lead </w:t>
      </w:r>
      <w:r w:rsidR="00740B1C">
        <w:t>because their body sy</w:t>
      </w:r>
      <w:r w:rsidR="00E5752C">
        <w:t xml:space="preserve">stems are not fully </w:t>
      </w:r>
      <w:r w:rsidR="0075574B">
        <w:t>developed. Precautions</w:t>
      </w:r>
      <w:r>
        <w:t xml:space="preserve"> should be taken to minimize lead exposure.</w:t>
      </w:r>
    </w:p>
    <w:p w14:paraId="4CFBDA0C" w14:textId="77777777" w:rsidR="00916A96" w:rsidRDefault="00916A96" w:rsidP="00990BEE">
      <w:pPr>
        <w:pStyle w:val="Body"/>
      </w:pPr>
    </w:p>
    <w:p w14:paraId="74E8D74C" w14:textId="77777777" w:rsidR="001D06D1" w:rsidRPr="001D06D1" w:rsidRDefault="001D06D1" w:rsidP="00990BEE">
      <w:pPr>
        <w:pStyle w:val="Body"/>
      </w:pPr>
    </w:p>
    <w:p w14:paraId="23986FC1" w14:textId="77777777" w:rsidR="00DC15EE" w:rsidRDefault="00DC15EE" w:rsidP="00A82BEF">
      <w:pPr>
        <w:pStyle w:val="Subtitle"/>
      </w:pPr>
      <w:r>
        <w:t>HOW DOES LEAD GET IN</w:t>
      </w:r>
      <w:r w:rsidR="00F53DC1">
        <w:t>TO</w:t>
      </w:r>
      <w:r>
        <w:t xml:space="preserve"> DRINKING WATER?</w:t>
      </w:r>
    </w:p>
    <w:p w14:paraId="2A03FD61" w14:textId="77777777" w:rsidR="008A7C99" w:rsidRDefault="008A7C99" w:rsidP="00990BEE">
      <w:pPr>
        <w:pStyle w:val="Body"/>
      </w:pPr>
    </w:p>
    <w:p w14:paraId="761C49E7" w14:textId="77777777" w:rsidR="00DC15EE" w:rsidRPr="004F15E2" w:rsidRDefault="00DC15EE" w:rsidP="00990BEE">
      <w:pPr>
        <w:pStyle w:val="Body"/>
      </w:pPr>
      <w:r>
        <w:t xml:space="preserve">In Massachusetts, most drinking water sources </w:t>
      </w:r>
      <w:r w:rsidR="00607C11">
        <w:t>from</w:t>
      </w:r>
      <w:r>
        <w:t xml:space="preserve"> reservoirs and groundwater are lead free. When lead is present in water, it is typically due to the water flowing through lead pipes or plumbing in buildings with lead parts or solder. Service lines, which are the pipes that connect homes, schools, or other buildings to the water main, could have lead in them. Inside the school or facility, there may also be lead pipes</w:t>
      </w:r>
      <w:r w:rsidR="006A445D">
        <w:t>, pipes</w:t>
      </w:r>
      <w:r w:rsidR="004F15E2">
        <w:t xml:space="preserve"> </w:t>
      </w:r>
      <w:r>
        <w:t xml:space="preserve">connected with lead solder, or brass faucets or fittings containing lead. Lead levels are highest when the water has been sitting in lead pipes for several hours. </w:t>
      </w:r>
      <w:r w:rsidR="005E12D7">
        <w:t>U</w:t>
      </w:r>
      <w:r w:rsidR="004F15E2">
        <w:t xml:space="preserve">sing </w:t>
      </w:r>
      <w:r w:rsidR="004F15E2" w:rsidRPr="004F15E2">
        <w:t>hot water can draw lead o</w:t>
      </w:r>
      <w:r w:rsidR="004F15E2">
        <w:t>ut of pipes, solder</w:t>
      </w:r>
      <w:r w:rsidR="006D7C70">
        <w:t>,</w:t>
      </w:r>
      <w:r w:rsidR="004F15E2">
        <w:t xml:space="preserve"> or </w:t>
      </w:r>
      <w:r w:rsidR="00702517">
        <w:t>taps/</w:t>
      </w:r>
      <w:r w:rsidR="004F15E2">
        <w:t>fixtures, releasing it into the water.</w:t>
      </w:r>
    </w:p>
    <w:p w14:paraId="364C10B0" w14:textId="77777777" w:rsidR="008A7C99" w:rsidRDefault="008A7C99" w:rsidP="00990BEE">
      <w:pPr>
        <w:pStyle w:val="Body"/>
      </w:pPr>
    </w:p>
    <w:p w14:paraId="1F290DD3" w14:textId="77777777" w:rsidR="00916A96" w:rsidRDefault="00916A96" w:rsidP="00990BEE">
      <w:pPr>
        <w:pStyle w:val="Body"/>
      </w:pPr>
    </w:p>
    <w:p w14:paraId="050421FC" w14:textId="77777777" w:rsidR="00DC15EE" w:rsidRDefault="00DC15EE" w:rsidP="00DD5C68">
      <w:pPr>
        <w:pStyle w:val="Subtitle"/>
      </w:pPr>
      <w:r>
        <w:t xml:space="preserve">HOW DOES LEAD GET INTO </w:t>
      </w:r>
      <w:r w:rsidR="00067159">
        <w:t xml:space="preserve">SOMEONE’S </w:t>
      </w:r>
      <w:r>
        <w:t>BODY?</w:t>
      </w:r>
    </w:p>
    <w:p w14:paraId="0A987B38" w14:textId="77777777" w:rsidR="008A7C99" w:rsidRDefault="008A7C99" w:rsidP="00990BEE">
      <w:pPr>
        <w:pStyle w:val="Body"/>
      </w:pPr>
    </w:p>
    <w:p w14:paraId="16BBCF70" w14:textId="77777777" w:rsidR="006025A4" w:rsidRDefault="009D7DF9" w:rsidP="00990BEE">
      <w:pPr>
        <w:pStyle w:val="Body"/>
      </w:pPr>
      <w:r>
        <w:t xml:space="preserve">Lead is present in </w:t>
      </w:r>
      <w:r w:rsidR="007D581A">
        <w:t xml:space="preserve">typically </w:t>
      </w:r>
      <w:r>
        <w:t>low levels in a</w:t>
      </w:r>
      <w:r w:rsidR="00DC15EE">
        <w:t xml:space="preserve"> variety of different sources, such as</w:t>
      </w:r>
      <w:r>
        <w:t xml:space="preserve"> </w:t>
      </w:r>
      <w:r w:rsidR="00DC15EE">
        <w:t>food, drinking water, soil, dust, and air.</w:t>
      </w:r>
      <w:r w:rsidR="006433BA">
        <w:t xml:space="preserve"> </w:t>
      </w:r>
      <w:r>
        <w:t xml:space="preserve">Individuals are exposed to lead from eating food, drinking water, accidentally swallowing </w:t>
      </w:r>
      <w:r w:rsidR="007D581A">
        <w:t>soil and dust</w:t>
      </w:r>
      <w:r>
        <w:t xml:space="preserve">, and from breathing air that contains </w:t>
      </w:r>
      <w:r>
        <w:t xml:space="preserve">lead. </w:t>
      </w:r>
      <w:r w:rsidR="00F237F9">
        <w:t xml:space="preserve">Other </w:t>
      </w:r>
      <w:r w:rsidR="0072775E">
        <w:t xml:space="preserve">less common </w:t>
      </w:r>
      <w:r w:rsidR="00F237F9">
        <w:t>sources of lead include some handmade pottery</w:t>
      </w:r>
      <w:r w:rsidR="00F46BF5">
        <w:t xml:space="preserve"> and </w:t>
      </w:r>
      <w:r w:rsidR="006A445D">
        <w:t xml:space="preserve">imported </w:t>
      </w:r>
      <w:r w:rsidR="00F46BF5">
        <w:t>cook</w:t>
      </w:r>
      <w:r w:rsidR="0075574B">
        <w:t>ware</w:t>
      </w:r>
      <w:r w:rsidR="00F237F9">
        <w:t>, home remedies,</w:t>
      </w:r>
      <w:r w:rsidR="00F46BF5">
        <w:t xml:space="preserve"> toys, candy, jewelry, and canned food.</w:t>
      </w:r>
      <w:r w:rsidR="00F237F9">
        <w:t xml:space="preserve"> </w:t>
      </w:r>
      <w:r w:rsidRPr="000F7F52">
        <w:t>L</w:t>
      </w:r>
      <w:r w:rsidR="00DC15EE" w:rsidRPr="000F7F52">
        <w:t>ead</w:t>
      </w:r>
      <w:r w:rsidRPr="000F7F52">
        <w:t>-based</w:t>
      </w:r>
      <w:r w:rsidR="00DC15EE" w:rsidRPr="000F7F52">
        <w:t xml:space="preserve"> paint and </w:t>
      </w:r>
      <w:r w:rsidRPr="000F7F52">
        <w:t xml:space="preserve">lead-contaminated </w:t>
      </w:r>
      <w:r w:rsidR="00DC15EE" w:rsidRPr="000F7F52">
        <w:t>dust</w:t>
      </w:r>
      <w:r w:rsidRPr="000F7F52">
        <w:t xml:space="preserve"> are the primary sources of exposure for children</w:t>
      </w:r>
      <w:r w:rsidR="008F047C" w:rsidRPr="000F7F52">
        <w:t>,</w:t>
      </w:r>
      <w:r w:rsidR="00CC50DC" w:rsidRPr="000F7F52">
        <w:t xml:space="preserve"> but drinking water can be </w:t>
      </w:r>
      <w:r w:rsidR="00CD22EA" w:rsidRPr="000F7F52">
        <w:t>a</w:t>
      </w:r>
      <w:r w:rsidR="0075574B" w:rsidRPr="000F7F52">
        <w:t>n important</w:t>
      </w:r>
      <w:r w:rsidR="00CD22EA" w:rsidRPr="000F7F52">
        <w:t xml:space="preserve"> contributing source to overall exposure</w:t>
      </w:r>
      <w:r w:rsidR="00A74B1E" w:rsidRPr="000F7F52">
        <w:t>.</w:t>
      </w:r>
    </w:p>
    <w:p w14:paraId="3E11C917" w14:textId="77777777" w:rsidR="006025A4" w:rsidRDefault="006025A4" w:rsidP="00990BEE">
      <w:pPr>
        <w:pStyle w:val="Body"/>
      </w:pPr>
    </w:p>
    <w:p w14:paraId="4B5C432F" w14:textId="77777777" w:rsidR="007D581A" w:rsidRDefault="00E73C5A" w:rsidP="00990BEE">
      <w:pPr>
        <w:pStyle w:val="Body"/>
      </w:pPr>
      <w:r w:rsidRPr="00E73C5A">
        <w:t xml:space="preserve">Since everyone is exposed to small amounts of lead in their daily life, it is not uncommon for a low level of lead to be present in someone’s body. </w:t>
      </w:r>
      <w:r w:rsidR="00DC15EE">
        <w:t xml:space="preserve"> </w:t>
      </w:r>
    </w:p>
    <w:p w14:paraId="2D8A3505" w14:textId="77777777" w:rsidR="008A7C99" w:rsidRDefault="008A7C99" w:rsidP="00990BEE">
      <w:pPr>
        <w:pStyle w:val="Body"/>
      </w:pPr>
    </w:p>
    <w:p w14:paraId="2A20DD94" w14:textId="77777777" w:rsidR="00916A96" w:rsidRDefault="00916A96" w:rsidP="00990BEE">
      <w:pPr>
        <w:pStyle w:val="Body"/>
      </w:pPr>
    </w:p>
    <w:p w14:paraId="49E14BA9" w14:textId="77777777" w:rsidR="009D7DF9" w:rsidRDefault="009D7DF9" w:rsidP="00DD5C68">
      <w:pPr>
        <w:pStyle w:val="Subtitle"/>
      </w:pPr>
      <w:r>
        <w:t>IS IT SAFE TO BATH</w:t>
      </w:r>
      <w:r w:rsidR="004B069F">
        <w:t>E</w:t>
      </w:r>
      <w:r>
        <w:t xml:space="preserve"> IN WATER WITH ELEVATED LEVELS OF LEAD?</w:t>
      </w:r>
    </w:p>
    <w:p w14:paraId="63206484" w14:textId="77777777" w:rsidR="008A7C99" w:rsidRDefault="008A7C99" w:rsidP="00990BEE">
      <w:pPr>
        <w:pStyle w:val="Body"/>
      </w:pPr>
    </w:p>
    <w:p w14:paraId="6CBCF8C9" w14:textId="77777777" w:rsidR="009D7DF9" w:rsidRPr="009D7DF9" w:rsidRDefault="006A4253" w:rsidP="00990BEE">
      <w:pPr>
        <w:pStyle w:val="Body"/>
      </w:pPr>
      <w:r>
        <w:t xml:space="preserve">Yes. </w:t>
      </w:r>
      <w:r w:rsidR="009D7DF9">
        <w:t xml:space="preserve">Lead is not easily absorbed through the skin. </w:t>
      </w:r>
      <w:r w:rsidR="00085374">
        <w:t>It is not a problem to w</w:t>
      </w:r>
      <w:r w:rsidR="00616332">
        <w:t>ash hands, b</w:t>
      </w:r>
      <w:r w:rsidR="009D7DF9">
        <w:t>ath</w:t>
      </w:r>
      <w:r w:rsidR="00085374">
        <w:t>e</w:t>
      </w:r>
      <w:r w:rsidR="00616332">
        <w:t xml:space="preserve">, </w:t>
      </w:r>
      <w:r w:rsidR="004B069F">
        <w:t xml:space="preserve">or </w:t>
      </w:r>
      <w:r w:rsidR="009D7DF9">
        <w:t>shower in water containing lead.</w:t>
      </w:r>
    </w:p>
    <w:p w14:paraId="28A1393F" w14:textId="77777777" w:rsidR="00E5752C" w:rsidRDefault="00E5752C" w:rsidP="00990BEE">
      <w:pPr>
        <w:pStyle w:val="Body"/>
      </w:pPr>
    </w:p>
    <w:p w14:paraId="4C1DF409" w14:textId="77777777" w:rsidR="00916A96" w:rsidRDefault="00916A96" w:rsidP="00990BEE">
      <w:pPr>
        <w:pStyle w:val="Body"/>
      </w:pPr>
    </w:p>
    <w:p w14:paraId="3427E86B" w14:textId="77777777" w:rsidR="00DC15EE" w:rsidRDefault="00DC15EE" w:rsidP="00DD5C68">
      <w:pPr>
        <w:pStyle w:val="Subtitle"/>
      </w:pPr>
      <w:r>
        <w:t xml:space="preserve">WHAT IF LEAD LEVELS IN THE DRINKING WATER </w:t>
      </w:r>
      <w:r w:rsidR="005A1BFD">
        <w:t xml:space="preserve">AT SCHOOL OR </w:t>
      </w:r>
      <w:r w:rsidR="004B069F">
        <w:t>CHILDCARE</w:t>
      </w:r>
      <w:r w:rsidR="00E80C30">
        <w:t xml:space="preserve"> </w:t>
      </w:r>
      <w:r w:rsidR="003E284C">
        <w:t xml:space="preserve">FACILITIES </w:t>
      </w:r>
      <w:r w:rsidR="00F53DC1">
        <w:t xml:space="preserve">ARE </w:t>
      </w:r>
      <w:r>
        <w:t xml:space="preserve">HIGH? </w:t>
      </w:r>
    </w:p>
    <w:p w14:paraId="7A0C20F7" w14:textId="77777777" w:rsidR="008A7C99" w:rsidRDefault="008A7C99" w:rsidP="00990BEE">
      <w:pPr>
        <w:pStyle w:val="Body"/>
      </w:pPr>
    </w:p>
    <w:p w14:paraId="3E59AA9A" w14:textId="77777777" w:rsidR="00FF26D3" w:rsidRDefault="00192ECC" w:rsidP="00990BEE">
      <w:pPr>
        <w:pStyle w:val="Body"/>
      </w:pPr>
      <w:r w:rsidRPr="00B2148E">
        <w:t>The Massachusetts Department of Environmental Protection provides the following recommendations to schools and childcare facilities</w:t>
      </w:r>
      <w:r w:rsidR="00B06571">
        <w:t>. The recommendations apply to taps/fixtures used for drinking, food preparation, and medical use</w:t>
      </w:r>
      <w:r w:rsidRPr="00B2148E">
        <w:t>:</w:t>
      </w:r>
    </w:p>
    <w:p w14:paraId="10F2ADFD" w14:textId="77777777" w:rsidR="00192ECC" w:rsidRPr="00B2148E" w:rsidRDefault="00DC15EE" w:rsidP="00990BEE">
      <w:pPr>
        <w:pStyle w:val="Body"/>
        <w:numPr>
          <w:ilvl w:val="0"/>
          <w:numId w:val="40"/>
        </w:numPr>
      </w:pPr>
      <w:r w:rsidRPr="00B2148E">
        <w:t xml:space="preserve">If the lead levels are </w:t>
      </w:r>
      <w:r w:rsidR="00A4091E" w:rsidRPr="00B2148E">
        <w:t xml:space="preserve">15 parts per billion (ppb) or </w:t>
      </w:r>
      <w:r w:rsidRPr="00B2148E">
        <w:t xml:space="preserve">higher, </w:t>
      </w:r>
      <w:r w:rsidR="00A4091E" w:rsidRPr="00B2148E">
        <w:t>your school or childcare facility</w:t>
      </w:r>
      <w:r w:rsidR="006025A4" w:rsidRPr="00B2148E">
        <w:t xml:space="preserve"> </w:t>
      </w:r>
      <w:r w:rsidR="0055533B" w:rsidRPr="00B2148E">
        <w:t>should</w:t>
      </w:r>
      <w:r w:rsidR="006025A4" w:rsidRPr="00B2148E">
        <w:t xml:space="preserve"> prevent </w:t>
      </w:r>
      <w:r w:rsidR="00D375CD" w:rsidRPr="00B2148E">
        <w:t xml:space="preserve">access to </w:t>
      </w:r>
      <w:r w:rsidR="00702517" w:rsidRPr="00B2148E">
        <w:t>taps/</w:t>
      </w:r>
      <w:r w:rsidR="00A4091E" w:rsidRPr="00B2148E">
        <w:t>fixtures</w:t>
      </w:r>
      <w:r w:rsidR="00D375CD" w:rsidRPr="00B2148E">
        <w:t xml:space="preserve"> above </w:t>
      </w:r>
      <w:r w:rsidR="00A4091E" w:rsidRPr="00B2148E">
        <w:t xml:space="preserve">15 ppb </w:t>
      </w:r>
      <w:r w:rsidR="00D375CD" w:rsidRPr="00B2148E">
        <w:t xml:space="preserve">and </w:t>
      </w:r>
      <w:r w:rsidR="006025A4" w:rsidRPr="00B2148E">
        <w:t xml:space="preserve">provide </w:t>
      </w:r>
      <w:r w:rsidR="00D375CD" w:rsidRPr="00B2148E">
        <w:t>an altern</w:t>
      </w:r>
      <w:r w:rsidR="004B3AD0" w:rsidRPr="00B2148E">
        <w:t>ate</w:t>
      </w:r>
      <w:r w:rsidR="004D761F" w:rsidRPr="00B2148E">
        <w:t xml:space="preserve"> </w:t>
      </w:r>
      <w:r w:rsidR="00520BBB" w:rsidRPr="00B2148E">
        <w:t>source of</w:t>
      </w:r>
      <w:r w:rsidR="00D375CD" w:rsidRPr="00B2148E">
        <w:t xml:space="preserve"> water</w:t>
      </w:r>
      <w:r w:rsidR="006025A4" w:rsidRPr="00B2148E">
        <w:t>.</w:t>
      </w:r>
      <w:r w:rsidR="00D375CD" w:rsidRPr="00B2148E">
        <w:t xml:space="preserve"> </w:t>
      </w:r>
    </w:p>
    <w:p w14:paraId="490986CC" w14:textId="77777777" w:rsidR="00192ECC" w:rsidRPr="00B2148E" w:rsidRDefault="007C5E06" w:rsidP="00990BEE">
      <w:pPr>
        <w:pStyle w:val="Body"/>
        <w:numPr>
          <w:ilvl w:val="0"/>
          <w:numId w:val="40"/>
        </w:numPr>
      </w:pPr>
      <w:r w:rsidRPr="00B2148E">
        <w:t xml:space="preserve">If lead is detected below 15 ppb, </w:t>
      </w:r>
      <w:r w:rsidR="00A4091E" w:rsidRPr="00B2148E">
        <w:t>the</w:t>
      </w:r>
      <w:r w:rsidR="00D14BEE" w:rsidRPr="00B2148E">
        <w:t xml:space="preserve"> school or childcare facility</w:t>
      </w:r>
      <w:r w:rsidRPr="00B2148E">
        <w:t xml:space="preserve"> should continue to evaluate and remediate </w:t>
      </w:r>
      <w:r w:rsidR="00702517" w:rsidRPr="00B2148E">
        <w:t>taps/</w:t>
      </w:r>
      <w:r w:rsidRPr="00B2148E">
        <w:t xml:space="preserve">fixtures until the lowest possible concentration of lead is achieved. </w:t>
      </w:r>
    </w:p>
    <w:p w14:paraId="0D850951" w14:textId="77777777" w:rsidR="005E12D7" w:rsidRDefault="007F7E64" w:rsidP="00990BEE">
      <w:pPr>
        <w:pStyle w:val="Body"/>
        <w:numPr>
          <w:ilvl w:val="0"/>
          <w:numId w:val="40"/>
        </w:numPr>
      </w:pPr>
      <w:r w:rsidRPr="00B2148E">
        <w:t xml:space="preserve">Taps/fixtures </w:t>
      </w:r>
      <w:r w:rsidR="0046784B" w:rsidRPr="00B2148E">
        <w:t xml:space="preserve">with higher concentrations </w:t>
      </w:r>
      <w:r w:rsidRPr="00B2148E">
        <w:t xml:space="preserve">serving infants, young children, and pregnant women should be remediated first. </w:t>
      </w:r>
    </w:p>
    <w:p w14:paraId="43C32DA9" w14:textId="77777777" w:rsidR="00B06571" w:rsidRDefault="00B06571" w:rsidP="00990BEE">
      <w:pPr>
        <w:pStyle w:val="Body"/>
      </w:pPr>
    </w:p>
    <w:p w14:paraId="31BB7FF1" w14:textId="77777777" w:rsidR="00846F3D" w:rsidRPr="00B06571" w:rsidRDefault="00B06571" w:rsidP="00990BEE">
      <w:pPr>
        <w:pStyle w:val="Body"/>
      </w:pPr>
      <w:r>
        <w:t xml:space="preserve">Note: At taps/fixtures that should </w:t>
      </w:r>
      <w:r w:rsidRPr="00B06571">
        <w:rPr>
          <w:u w:val="single"/>
        </w:rPr>
        <w:t>not</w:t>
      </w:r>
      <w:r>
        <w:t xml:space="preserve"> be used for drinking, food preparation, or medical use, s</w:t>
      </w:r>
      <w:r w:rsidR="00846F3D" w:rsidRPr="00B06571">
        <w:t xml:space="preserve">igns should be posted </w:t>
      </w:r>
      <w:r>
        <w:t>advising against their use.</w:t>
      </w:r>
    </w:p>
    <w:p w14:paraId="01280856" w14:textId="77777777" w:rsidR="00846F3D" w:rsidRDefault="00846F3D" w:rsidP="00990BEE">
      <w:pPr>
        <w:pStyle w:val="Body"/>
      </w:pPr>
    </w:p>
    <w:p w14:paraId="77D47F2A" w14:textId="77777777" w:rsidR="00DC15EE" w:rsidRDefault="004B069F" w:rsidP="00990BEE">
      <w:pPr>
        <w:pStyle w:val="Body"/>
      </w:pPr>
      <w:r>
        <w:t xml:space="preserve">MassDEP can provide </w:t>
      </w:r>
      <w:r w:rsidR="00520BBB">
        <w:t xml:space="preserve">technical </w:t>
      </w:r>
      <w:r>
        <w:t>assistance to schools and childcare facilities</w:t>
      </w:r>
      <w:r w:rsidR="00520BBB">
        <w:t xml:space="preserve"> </w:t>
      </w:r>
      <w:r w:rsidR="005E12D7">
        <w:t>on</w:t>
      </w:r>
      <w:r w:rsidR="00520BBB">
        <w:t xml:space="preserve"> testing and follow</w:t>
      </w:r>
      <w:r w:rsidR="004D761F">
        <w:t>-</w:t>
      </w:r>
      <w:r w:rsidR="00520BBB">
        <w:t>up measures</w:t>
      </w:r>
      <w:r>
        <w:t xml:space="preserve">. </w:t>
      </w:r>
      <w:r w:rsidR="00201082">
        <w:t xml:space="preserve">There are a number of ways </w:t>
      </w:r>
      <w:r w:rsidR="00DC15EE">
        <w:t>lead levels can be reduced in school</w:t>
      </w:r>
      <w:r w:rsidR="006025A4">
        <w:t xml:space="preserve"> drinking water</w:t>
      </w:r>
      <w:r w:rsidR="00DC15EE">
        <w:t xml:space="preserve">, such as replacing pipes and </w:t>
      </w:r>
      <w:r w:rsidR="00702517">
        <w:t>taps/</w:t>
      </w:r>
      <w:r w:rsidR="00DC15EE">
        <w:t>fixtures</w:t>
      </w:r>
      <w:r w:rsidR="00DC15EE" w:rsidRPr="00B06571">
        <w:t xml:space="preserve">, </w:t>
      </w:r>
      <w:r w:rsidR="00376B30" w:rsidRPr="00B06571">
        <w:t xml:space="preserve">installing filters, </w:t>
      </w:r>
      <w:r w:rsidR="00DC15EE" w:rsidRPr="00B06571">
        <w:t xml:space="preserve">or </w:t>
      </w:r>
      <w:r w:rsidR="00067159" w:rsidRPr="00B06571">
        <w:t xml:space="preserve">initiating </w:t>
      </w:r>
      <w:r w:rsidR="00DC15EE" w:rsidRPr="00B06571">
        <w:t>a flush</w:t>
      </w:r>
      <w:r w:rsidR="005A1BFD" w:rsidRPr="00B06571">
        <w:t xml:space="preserve">ing program. </w:t>
      </w:r>
      <w:r w:rsidR="005E12D7" w:rsidRPr="00B06571">
        <w:t>S</w:t>
      </w:r>
      <w:r w:rsidR="00030854" w:rsidRPr="00B06571">
        <w:t>chool</w:t>
      </w:r>
      <w:r w:rsidR="005E12D7" w:rsidRPr="00B06571">
        <w:t>s</w:t>
      </w:r>
      <w:r w:rsidR="00030854" w:rsidRPr="00B06571">
        <w:t xml:space="preserve"> </w:t>
      </w:r>
      <w:r w:rsidR="005E12D7" w:rsidRPr="00B06571">
        <w:t>and childcare facilities</w:t>
      </w:r>
      <w:r w:rsidR="00030854" w:rsidRPr="00B06571">
        <w:t xml:space="preserve"> should </w:t>
      </w:r>
      <w:r w:rsidR="00376B30" w:rsidRPr="00B06571">
        <w:t xml:space="preserve">have a plan to address lead in drinking water and </w:t>
      </w:r>
      <w:r w:rsidR="00030854" w:rsidRPr="00B06571">
        <w:t>keep parents, teachers, staff</w:t>
      </w:r>
      <w:r w:rsidR="00591B51" w:rsidRPr="00B06571">
        <w:t>,</w:t>
      </w:r>
      <w:r w:rsidR="00030854" w:rsidRPr="00B06571">
        <w:t xml:space="preserve"> </w:t>
      </w:r>
      <w:r w:rsidR="00376B30" w:rsidRPr="00B06571">
        <w:t xml:space="preserve">and MassDEP </w:t>
      </w:r>
      <w:r w:rsidR="00030854" w:rsidRPr="00B06571">
        <w:t>informed</w:t>
      </w:r>
      <w:r w:rsidR="00030854" w:rsidRPr="000B6FFB">
        <w:t xml:space="preserve"> </w:t>
      </w:r>
      <w:r w:rsidR="005E12D7">
        <w:t xml:space="preserve">of </w:t>
      </w:r>
      <w:r w:rsidR="00030854" w:rsidRPr="000B6FFB">
        <w:t>testing</w:t>
      </w:r>
      <w:r w:rsidR="005E12D7">
        <w:t>, results, and follow-</w:t>
      </w:r>
      <w:r w:rsidR="00030854">
        <w:t>up actions</w:t>
      </w:r>
      <w:r w:rsidR="00030854" w:rsidRPr="000B6FFB">
        <w:t>.</w:t>
      </w:r>
    </w:p>
    <w:p w14:paraId="2E1F69BE" w14:textId="77777777" w:rsidR="006025A4" w:rsidRDefault="006025A4" w:rsidP="00990BEE">
      <w:pPr>
        <w:pStyle w:val="Body"/>
      </w:pPr>
    </w:p>
    <w:p w14:paraId="06286A3B" w14:textId="77777777" w:rsidR="006A445D" w:rsidRDefault="006025A4" w:rsidP="00990BEE">
      <w:pPr>
        <w:pStyle w:val="Body"/>
      </w:pPr>
      <w:r w:rsidRPr="000F7F52">
        <w:t xml:space="preserve">Children’s exposure to lead in drinking water at school is only a small part of their overall potential exposure. </w:t>
      </w:r>
      <w:r w:rsidR="006A445D" w:rsidRPr="000F7F52">
        <w:t>C</w:t>
      </w:r>
      <w:r w:rsidRPr="000F7F52">
        <w:t>hildren typically only drink water in schools and childcare facilities for a portion of the day. While it is unlikely that lead in drinking water at schools or childcare facilities would cause staff or children to have significantly elevated blood lead levels, it can contribute to overall exposure.</w:t>
      </w:r>
      <w:r w:rsidR="006A445D" w:rsidRPr="000F7F52">
        <w:t xml:space="preserve"> Risk will vary, however, depending on the individual, the circumstances, and the amount of water consumed. For example, infants who drink formula prepared with lead-contaminated water may be at a higher risk because of the large volume of water they consume relative to their body size.</w:t>
      </w:r>
    </w:p>
    <w:p w14:paraId="5780027E" w14:textId="77777777" w:rsidR="001D06D1" w:rsidRPr="000F7F52" w:rsidRDefault="001D06D1" w:rsidP="006A445D">
      <w:pPr>
        <w:pStyle w:val="CommentText"/>
        <w:rPr>
          <w:sz w:val="22"/>
          <w:szCs w:val="22"/>
        </w:rPr>
      </w:pPr>
    </w:p>
    <w:p w14:paraId="64EC8A4A" w14:textId="77777777" w:rsidR="006025A4" w:rsidRPr="006A445D" w:rsidRDefault="006025A4" w:rsidP="00990BEE">
      <w:pPr>
        <w:pStyle w:val="Body"/>
      </w:pPr>
    </w:p>
    <w:p w14:paraId="61823603" w14:textId="77777777" w:rsidR="008A7C99" w:rsidRDefault="002E72D5" w:rsidP="00A82BEF">
      <w:pPr>
        <w:pStyle w:val="Subtitle"/>
      </w:pPr>
      <w:r>
        <w:t>CAN WATER WITH ELEVATED LEAD LEVELS BE USED FOR WASHING OUT CUTS?</w:t>
      </w:r>
      <w:r>
        <w:tab/>
      </w:r>
      <w:r>
        <w:tab/>
        <w:t xml:space="preserve">     </w:t>
      </w:r>
    </w:p>
    <w:p w14:paraId="5B5EF7F7" w14:textId="77777777" w:rsidR="008A7C99" w:rsidRDefault="008A7C99" w:rsidP="00990BEE">
      <w:pPr>
        <w:pStyle w:val="Body"/>
      </w:pPr>
    </w:p>
    <w:p w14:paraId="655BA7A1" w14:textId="77777777" w:rsidR="002E72D5" w:rsidRPr="00990BEE" w:rsidRDefault="002E72D5" w:rsidP="00990BEE">
      <w:pPr>
        <w:pStyle w:val="Body"/>
      </w:pPr>
      <w:r w:rsidRPr="00990BEE">
        <w:t>Yes</w:t>
      </w:r>
      <w:r w:rsidR="00541E7A" w:rsidRPr="00990BEE">
        <w:t xml:space="preserve">. </w:t>
      </w:r>
      <w:r w:rsidR="007348E4" w:rsidRPr="00990BEE">
        <w:t xml:space="preserve">A brief exposure to elevated levels of lead in water while rinsing a cut does not pose any hazard to health. </w:t>
      </w:r>
    </w:p>
    <w:p w14:paraId="083AB0B8" w14:textId="77777777" w:rsidR="008A7C99" w:rsidRDefault="008A7C99" w:rsidP="00990BEE">
      <w:pPr>
        <w:pStyle w:val="Body"/>
      </w:pPr>
    </w:p>
    <w:p w14:paraId="4E9A4588" w14:textId="77777777" w:rsidR="00916A96" w:rsidRDefault="00916A96" w:rsidP="00990BEE">
      <w:pPr>
        <w:pStyle w:val="Body"/>
      </w:pPr>
    </w:p>
    <w:p w14:paraId="0F6A3F36" w14:textId="77777777" w:rsidR="00DC15EE" w:rsidRDefault="00DC15EE" w:rsidP="00DD5C68">
      <w:pPr>
        <w:pStyle w:val="Subtitle"/>
      </w:pPr>
      <w:r>
        <w:t>HOW DOES LEAD MAKE YOU SICK?</w:t>
      </w:r>
    </w:p>
    <w:p w14:paraId="7A07B50F" w14:textId="77777777" w:rsidR="008A7C99" w:rsidRDefault="008A7C99" w:rsidP="00990BEE">
      <w:pPr>
        <w:pStyle w:val="Body"/>
      </w:pPr>
    </w:p>
    <w:p w14:paraId="14B9F45E" w14:textId="77777777" w:rsidR="00F95362" w:rsidRDefault="00F95362" w:rsidP="00990BEE">
      <w:pPr>
        <w:pStyle w:val="Body"/>
      </w:pPr>
      <w:r>
        <w:t xml:space="preserve">Lead detected above </w:t>
      </w:r>
      <w:r w:rsidR="00702517">
        <w:t>15 ppb</w:t>
      </w:r>
      <w:r>
        <w:t xml:space="preserve"> does not necessarily mean a child will have elevated levels of lead in their blood. The amount of lead in a child’s body depends on several factors, such as their age, nutritional status, and the various sources of lead in their environment. </w:t>
      </w:r>
    </w:p>
    <w:p w14:paraId="3CE06DA0" w14:textId="77777777" w:rsidR="00F95362" w:rsidRDefault="00F95362" w:rsidP="00A82BEF">
      <w:pPr>
        <w:pStyle w:val="Subtitle"/>
      </w:pPr>
    </w:p>
    <w:p w14:paraId="08DA64CD" w14:textId="77777777" w:rsidR="00DC15EE" w:rsidRDefault="00DC15EE" w:rsidP="00990BEE">
      <w:pPr>
        <w:pStyle w:val="Body"/>
      </w:pPr>
      <w:r>
        <w:t xml:space="preserve">Lead can affect </w:t>
      </w:r>
      <w:r w:rsidR="002E3C20">
        <w:t xml:space="preserve">every </w:t>
      </w:r>
      <w:r>
        <w:t>organ</w:t>
      </w:r>
      <w:r w:rsidR="002E3C20">
        <w:t xml:space="preserve"> </w:t>
      </w:r>
      <w:r w:rsidR="00DB233C">
        <w:t>system</w:t>
      </w:r>
      <w:r w:rsidR="002E3C20">
        <w:t xml:space="preserve"> in the body,</w:t>
      </w:r>
      <w:r>
        <w:t xml:space="preserve"> including the </w:t>
      </w:r>
      <w:r w:rsidR="00CA053F">
        <w:t>nervous system,</w:t>
      </w:r>
      <w:r>
        <w:t xml:space="preserve"> kidneys, and </w:t>
      </w:r>
      <w:r w:rsidR="00CA053F">
        <w:t>cardiovascular system</w:t>
      </w:r>
      <w:r>
        <w:t xml:space="preserve">. The developing brains of </w:t>
      </w:r>
      <w:r w:rsidR="00E2283E">
        <w:t>i</w:t>
      </w:r>
      <w:r w:rsidR="00E2283E" w:rsidRPr="00E2283E">
        <w:t xml:space="preserve">nfants, young children, and developing </w:t>
      </w:r>
      <w:r w:rsidR="004E5D72">
        <w:t>fetuses</w:t>
      </w:r>
      <w:r w:rsidR="004E5D72" w:rsidRPr="00E2283E">
        <w:t xml:space="preserve"> </w:t>
      </w:r>
      <w:r>
        <w:t xml:space="preserve">are </w:t>
      </w:r>
      <w:r>
        <w:t xml:space="preserve">at greatest risk. An exposure to lead that would have little effect on an adult can have a big effect on </w:t>
      </w:r>
      <w:r w:rsidR="004C0E27">
        <w:t>an</w:t>
      </w:r>
      <w:r>
        <w:t xml:space="preserve"> </w:t>
      </w:r>
      <w:r w:rsidR="00CA1843">
        <w:t xml:space="preserve">infant, young child, and developing </w:t>
      </w:r>
      <w:r w:rsidR="006025A4">
        <w:t>fetus</w:t>
      </w:r>
      <w:r>
        <w:t>. Most children who have lead poisoning or high levels of lead exposure do not look or act sick</w:t>
      </w:r>
      <w:r w:rsidR="009655DC">
        <w:t>.</w:t>
      </w:r>
      <w:r w:rsidR="008C11F5">
        <w:t xml:space="preserve"> </w:t>
      </w:r>
      <w:r w:rsidR="009655DC">
        <w:t>T</w:t>
      </w:r>
      <w:r w:rsidR="008C11F5">
        <w:t xml:space="preserve">he only way to confirm lead poisoning is </w:t>
      </w:r>
      <w:r w:rsidR="008C11F5" w:rsidRPr="003E284C">
        <w:t>through a blood lead test</w:t>
      </w:r>
      <w:r w:rsidRPr="003E284C">
        <w:t>.</w:t>
      </w:r>
      <w:r w:rsidR="003E284C">
        <w:t xml:space="preserve"> </w:t>
      </w:r>
      <w:r w:rsidR="003E284C" w:rsidRPr="003E284C">
        <w:t>I</w:t>
      </w:r>
      <w:r w:rsidRPr="003E284C">
        <w:t>t is important to reduce lea</w:t>
      </w:r>
      <w:r w:rsidR="00AB2D54" w:rsidRPr="003E284C">
        <w:t xml:space="preserve">d exposure as much as possible, </w:t>
      </w:r>
      <w:r w:rsidRPr="003E284C">
        <w:t>particularly for infants, young children, and pregnant women.</w:t>
      </w:r>
    </w:p>
    <w:p w14:paraId="3D59BF80" w14:textId="77777777" w:rsidR="00192ECC" w:rsidRDefault="00192ECC" w:rsidP="00990BEE">
      <w:pPr>
        <w:pStyle w:val="Body"/>
      </w:pPr>
    </w:p>
    <w:p w14:paraId="37145FBA" w14:textId="77777777" w:rsidR="0038574E" w:rsidRDefault="0038574E" w:rsidP="00990BEE">
      <w:pPr>
        <w:pStyle w:val="Body"/>
      </w:pPr>
    </w:p>
    <w:p w14:paraId="23A92E53" w14:textId="77777777" w:rsidR="00DC15EE" w:rsidRPr="009148EE" w:rsidRDefault="002E3C20" w:rsidP="0038574E">
      <w:pPr>
        <w:pStyle w:val="Subtitle"/>
      </w:pPr>
      <w:r w:rsidRPr="009148EE">
        <w:t>WHAT IF I’M PREGNANT OR PLANNING TO BECOME PREGNANT?</w:t>
      </w:r>
    </w:p>
    <w:p w14:paraId="2C62F222" w14:textId="77777777" w:rsidR="008A7C99" w:rsidRDefault="008A7C99" w:rsidP="00990BEE">
      <w:pPr>
        <w:pStyle w:val="Body"/>
      </w:pPr>
    </w:p>
    <w:p w14:paraId="6AEFBCDE" w14:textId="77777777" w:rsidR="00DC15EE" w:rsidRDefault="00DC15EE" w:rsidP="00990BEE">
      <w:pPr>
        <w:pStyle w:val="Body"/>
      </w:pPr>
      <w:r>
        <w:t xml:space="preserve">Lead can pass from a mother to her </w:t>
      </w:r>
      <w:r w:rsidR="00F95362">
        <w:t>developing fetus</w:t>
      </w:r>
      <w:r>
        <w:t xml:space="preserve">. </w:t>
      </w:r>
      <w:r w:rsidR="000F7F52">
        <w:t xml:space="preserve">Dust from old lead-based paint </w:t>
      </w:r>
      <w:r w:rsidR="005E12D7">
        <w:t xml:space="preserve">(such as during renovation) </w:t>
      </w:r>
      <w:r w:rsidR="000F7F52">
        <w:t xml:space="preserve">can be an important source of exposure for pregnant women. </w:t>
      </w:r>
      <w:r w:rsidR="000F7F52" w:rsidRPr="000F7F52">
        <w:t>While drinking water is not usually the most significant source of lead exposure leading to elevated blood lead levels,</w:t>
      </w:r>
      <w:r w:rsidR="000F7F52">
        <w:t xml:space="preserve"> it can be an important contributing source to overall exposure. </w:t>
      </w:r>
      <w:r w:rsidR="00506560">
        <w:t xml:space="preserve">Pregnant women should be aware of potential exposure to lead from the </w:t>
      </w:r>
      <w:r w:rsidR="005E12D7">
        <w:t xml:space="preserve">home and </w:t>
      </w:r>
      <w:r w:rsidR="00506560">
        <w:t>workplace, from the use of traditional home remedies, imported cosmetics</w:t>
      </w:r>
      <w:r w:rsidR="005E12D7">
        <w:t>,</w:t>
      </w:r>
      <w:r w:rsidR="00506560">
        <w:t xml:space="preserve"> or lead-glazed pottery from cooking or storing food. Additionally, a craving to eat or mouth nonfood substances, such as soil or jewelry, can expose a person to lead. </w:t>
      </w:r>
      <w:r w:rsidR="00CA1843" w:rsidRPr="00990BEE">
        <w:t>Talk</w:t>
      </w:r>
      <w:r w:rsidRPr="00990BEE">
        <w:t xml:space="preserve"> to your doctor </w:t>
      </w:r>
      <w:r w:rsidR="003C5833" w:rsidRPr="00990BEE">
        <w:t xml:space="preserve">or other health care provider </w:t>
      </w:r>
      <w:r w:rsidRPr="00990BEE">
        <w:t>to discuss your lead exposure risks and whether you should be tested.</w:t>
      </w:r>
    </w:p>
    <w:p w14:paraId="0A2D8B89" w14:textId="77777777" w:rsidR="008A7C99" w:rsidRDefault="008A7C99" w:rsidP="00A82BEF">
      <w:pPr>
        <w:pStyle w:val="Subtitle"/>
      </w:pPr>
    </w:p>
    <w:p w14:paraId="104EB60D" w14:textId="77777777" w:rsidR="00916A96" w:rsidRDefault="00916A96" w:rsidP="00AF2A54">
      <w:pPr>
        <w:pStyle w:val="Subtitle"/>
      </w:pPr>
    </w:p>
    <w:p w14:paraId="36AADBCD" w14:textId="77777777" w:rsidR="00DC15EE" w:rsidRPr="008E18EE" w:rsidRDefault="00DC15EE" w:rsidP="00DD5C68">
      <w:pPr>
        <w:pStyle w:val="Subtitle"/>
      </w:pPr>
      <w:r w:rsidRPr="008E18EE">
        <w:t>SHOULD I OR MY CHILD HAVE BLOOD TESTING DONE?</w:t>
      </w:r>
    </w:p>
    <w:p w14:paraId="53BF2176" w14:textId="77777777" w:rsidR="008A7C99" w:rsidRDefault="008A7C99" w:rsidP="00990BEE">
      <w:pPr>
        <w:pStyle w:val="Body"/>
      </w:pPr>
    </w:p>
    <w:p w14:paraId="66738B79" w14:textId="77777777" w:rsidR="008A7C99" w:rsidRDefault="00506560" w:rsidP="00990BEE">
      <w:pPr>
        <w:pStyle w:val="Body"/>
      </w:pPr>
      <w:r>
        <w:t xml:space="preserve">Testing </w:t>
      </w:r>
      <w:r w:rsidR="00F546AC" w:rsidRPr="008E18EE">
        <w:t xml:space="preserve">all </w:t>
      </w:r>
      <w:r w:rsidR="00C002C7" w:rsidRPr="008E18EE">
        <w:t xml:space="preserve">children </w:t>
      </w:r>
      <w:r w:rsidR="003C5833">
        <w:t xml:space="preserve">following the detection of lead in a school’s or </w:t>
      </w:r>
      <w:r w:rsidR="00F73D7F">
        <w:t xml:space="preserve">a </w:t>
      </w:r>
      <w:r w:rsidR="003C5833">
        <w:t xml:space="preserve">childcare facility’s </w:t>
      </w:r>
      <w:r w:rsidR="00C002C7" w:rsidRPr="008E18EE">
        <w:t>drinking water is no</w:t>
      </w:r>
      <w:r w:rsidR="00541E7A">
        <w:t xml:space="preserve">t recommended. </w:t>
      </w:r>
      <w:r w:rsidR="00E41DB6">
        <w:t xml:space="preserve">It is unlikely that lead in drinking water at schools or </w:t>
      </w:r>
      <w:r w:rsidR="005831B9">
        <w:t>childcare</w:t>
      </w:r>
      <w:r w:rsidR="00E41DB6">
        <w:t xml:space="preserve"> facilities would cause staff or children to have elevated blood lead levels. T</w:t>
      </w:r>
      <w:r w:rsidR="00092A29" w:rsidRPr="008E18EE">
        <w:t>he most important thing to</w:t>
      </w:r>
      <w:r w:rsidR="00C002C7" w:rsidRPr="008E18EE">
        <w:t xml:space="preserve"> do is</w:t>
      </w:r>
      <w:r>
        <w:t xml:space="preserve"> to</w:t>
      </w:r>
      <w:r w:rsidR="00092A29" w:rsidRPr="008E18EE">
        <w:t xml:space="preserve"> identify and remove suspected source</w:t>
      </w:r>
      <w:r w:rsidR="00C002C7" w:rsidRPr="008E18EE">
        <w:t>s</w:t>
      </w:r>
      <w:r w:rsidR="00092A29" w:rsidRPr="008E18EE">
        <w:t xml:space="preserve"> of lead exposure.</w:t>
      </w:r>
      <w:r w:rsidR="00711232">
        <w:t xml:space="preserve">  </w:t>
      </w:r>
      <w:r w:rsidR="00092A29" w:rsidRPr="008E18EE">
        <w:t xml:space="preserve"> </w:t>
      </w:r>
    </w:p>
    <w:p w14:paraId="79BA9877" w14:textId="77777777" w:rsidR="00DC15EE" w:rsidRPr="008E18EE" w:rsidRDefault="00092A29" w:rsidP="00990BEE">
      <w:pPr>
        <w:pStyle w:val="Body"/>
      </w:pPr>
      <w:r w:rsidRPr="008E18EE">
        <w:t xml:space="preserve"> </w:t>
      </w:r>
    </w:p>
    <w:p w14:paraId="06780292" w14:textId="77777777" w:rsidR="00E41DB6" w:rsidRDefault="000C48DC" w:rsidP="00990BEE">
      <w:pPr>
        <w:pStyle w:val="Body"/>
      </w:pPr>
      <w:r w:rsidRPr="008E18EE">
        <w:t xml:space="preserve">Blood tests are commonly used to screen children for lead poisoning. </w:t>
      </w:r>
      <w:r w:rsidR="00DC15EE" w:rsidRPr="008E18EE">
        <w:t xml:space="preserve">In Massachusetts, </w:t>
      </w:r>
      <w:r w:rsidR="00711232">
        <w:t xml:space="preserve">young </w:t>
      </w:r>
      <w:r w:rsidR="00DC15EE" w:rsidRPr="008E18EE">
        <w:t xml:space="preserve">children must have their blood lead </w:t>
      </w:r>
      <w:r w:rsidR="00F546AC" w:rsidRPr="008E18EE">
        <w:t>levels</w:t>
      </w:r>
      <w:r w:rsidR="00DC15EE" w:rsidRPr="008E18EE">
        <w:t xml:space="preserve"> tested at age 9-12 months, </w:t>
      </w:r>
      <w:r w:rsidR="00514561" w:rsidRPr="008E18EE">
        <w:t xml:space="preserve">and </w:t>
      </w:r>
      <w:r w:rsidR="00506560">
        <w:t xml:space="preserve">again at </w:t>
      </w:r>
      <w:r w:rsidR="00514561" w:rsidRPr="008E18EE">
        <w:t xml:space="preserve">ages </w:t>
      </w:r>
      <w:r w:rsidR="00DC15EE" w:rsidRPr="008E18EE">
        <w:t>2</w:t>
      </w:r>
      <w:r w:rsidR="00506560">
        <w:t xml:space="preserve"> and</w:t>
      </w:r>
      <w:r w:rsidR="00DC15EE" w:rsidRPr="008E18EE">
        <w:t xml:space="preserve"> 3, and </w:t>
      </w:r>
      <w:r w:rsidR="00506560">
        <w:t xml:space="preserve">also </w:t>
      </w:r>
      <w:r w:rsidR="00DC15EE" w:rsidRPr="008E18EE">
        <w:t xml:space="preserve">sometimes </w:t>
      </w:r>
      <w:r w:rsidR="00506560">
        <w:t xml:space="preserve">at age </w:t>
      </w:r>
      <w:r w:rsidR="00DC15EE" w:rsidRPr="008E18EE">
        <w:t>4</w:t>
      </w:r>
      <w:r w:rsidR="00506560">
        <w:t>,</w:t>
      </w:r>
      <w:r w:rsidR="00DC15EE" w:rsidRPr="008E18EE">
        <w:t xml:space="preserve"> depending on where they live.</w:t>
      </w:r>
      <w:r w:rsidR="00E73C5A" w:rsidRPr="008E18EE">
        <w:t xml:space="preserve"> T</w:t>
      </w:r>
      <w:r w:rsidR="00711232">
        <w:t>his scheduled</w:t>
      </w:r>
      <w:r w:rsidR="00E73C5A" w:rsidRPr="008E18EE">
        <w:t xml:space="preserve"> approach to blood lead testing helps </w:t>
      </w:r>
      <w:r w:rsidR="00C9386C">
        <w:t>identify lead poisoned children</w:t>
      </w:r>
      <w:r w:rsidR="00E73C5A" w:rsidRPr="008E18EE">
        <w:t xml:space="preserve"> and eliminate sources of lead exposure. While we do not recommend testing all </w:t>
      </w:r>
      <w:r w:rsidR="00DC15EE" w:rsidRPr="008E18EE">
        <w:t xml:space="preserve">children </w:t>
      </w:r>
      <w:r w:rsidR="00E73C5A" w:rsidRPr="008E18EE">
        <w:t>at</w:t>
      </w:r>
      <w:r w:rsidR="00DC15EE" w:rsidRPr="008E18EE">
        <w:t xml:space="preserve"> schools</w:t>
      </w:r>
      <w:r w:rsidR="005A1BFD" w:rsidRPr="008E18EE">
        <w:t xml:space="preserve"> or </w:t>
      </w:r>
      <w:r w:rsidR="005831B9">
        <w:lastRenderedPageBreak/>
        <w:t>childcare facilities</w:t>
      </w:r>
      <w:r w:rsidR="00DC15EE" w:rsidRPr="008E18EE">
        <w:t xml:space="preserve"> </w:t>
      </w:r>
      <w:r w:rsidR="00E73C5A" w:rsidRPr="008E18EE">
        <w:t>where</w:t>
      </w:r>
      <w:r w:rsidR="00DC15EE" w:rsidRPr="008E18EE">
        <w:t xml:space="preserve"> elevated </w:t>
      </w:r>
      <w:r w:rsidR="00E73C5A" w:rsidRPr="008E18EE">
        <w:t xml:space="preserve">levels of </w:t>
      </w:r>
      <w:r w:rsidR="00DC15EE" w:rsidRPr="008E18EE">
        <w:t>lead</w:t>
      </w:r>
      <w:r w:rsidR="00534AFC" w:rsidRPr="008E18EE">
        <w:t xml:space="preserve"> in drinking water</w:t>
      </w:r>
      <w:r w:rsidR="00514561" w:rsidRPr="008E18EE">
        <w:t xml:space="preserve"> </w:t>
      </w:r>
      <w:r w:rsidR="00E73C5A" w:rsidRPr="008E18EE">
        <w:t>have been identified</w:t>
      </w:r>
      <w:r w:rsidR="00DC15EE" w:rsidRPr="008E18EE">
        <w:t xml:space="preserve">, if your child </w:t>
      </w:r>
      <w:r w:rsidR="00F546AC" w:rsidRPr="008E18EE">
        <w:t>has never been screened</w:t>
      </w:r>
      <w:r w:rsidR="00DC15EE" w:rsidRPr="008E18EE">
        <w:t xml:space="preserve"> or you have specific </w:t>
      </w:r>
      <w:r w:rsidR="00711F77" w:rsidRPr="008E18EE">
        <w:t xml:space="preserve">health </w:t>
      </w:r>
      <w:r w:rsidR="00DC15EE" w:rsidRPr="008E18EE">
        <w:t xml:space="preserve">concerns about </w:t>
      </w:r>
      <w:r w:rsidR="00F546AC" w:rsidRPr="008E18EE">
        <w:t>your child</w:t>
      </w:r>
      <w:r w:rsidR="00DC15EE" w:rsidRPr="008E18EE">
        <w:t xml:space="preserve">, </w:t>
      </w:r>
      <w:r w:rsidR="00F546AC" w:rsidRPr="008E18EE">
        <w:t xml:space="preserve">you should </w:t>
      </w:r>
      <w:r w:rsidR="00E73C5A" w:rsidRPr="008E18EE">
        <w:t xml:space="preserve">discuss </w:t>
      </w:r>
      <w:r w:rsidR="00506560">
        <w:t xml:space="preserve">this </w:t>
      </w:r>
      <w:r w:rsidR="00E73C5A" w:rsidRPr="008E18EE">
        <w:t xml:space="preserve">with your </w:t>
      </w:r>
      <w:r w:rsidR="00C9386C">
        <w:t xml:space="preserve">child’s </w:t>
      </w:r>
      <w:r w:rsidR="003C5833">
        <w:t>doctor or other health care provider</w:t>
      </w:r>
      <w:r w:rsidR="00DC15EE" w:rsidRPr="008E18EE">
        <w:t>.</w:t>
      </w:r>
      <w:r w:rsidR="00DC15EE">
        <w:t xml:space="preserve"> </w:t>
      </w:r>
    </w:p>
    <w:p w14:paraId="45075FE6" w14:textId="77777777" w:rsidR="00E5752C" w:rsidRDefault="00E5752C" w:rsidP="00990BEE">
      <w:pPr>
        <w:pStyle w:val="Body"/>
      </w:pPr>
    </w:p>
    <w:p w14:paraId="46F6D19F" w14:textId="77777777" w:rsidR="006D7C70" w:rsidRPr="00C9386C" w:rsidRDefault="006D7C70" w:rsidP="00990BEE">
      <w:pPr>
        <w:pStyle w:val="Body"/>
      </w:pPr>
    </w:p>
    <w:p w14:paraId="05D49D27" w14:textId="77777777" w:rsidR="00DC15EE" w:rsidRDefault="00DC15EE" w:rsidP="00A82BEF">
      <w:pPr>
        <w:pStyle w:val="Subtitle"/>
      </w:pPr>
      <w:r>
        <w:t>HOW CAN I REDUCE LEAD EXPOSURE AT SCHOOL</w:t>
      </w:r>
      <w:r w:rsidR="00E02F4A">
        <w:t xml:space="preserve"> AND </w:t>
      </w:r>
      <w:r w:rsidR="009702CB">
        <w:t>CHILDCARE FACILITIES</w:t>
      </w:r>
      <w:r>
        <w:t xml:space="preserve">? </w:t>
      </w:r>
    </w:p>
    <w:p w14:paraId="489D9338" w14:textId="77777777" w:rsidR="008A7C99" w:rsidRDefault="008A7C99" w:rsidP="00990BEE">
      <w:pPr>
        <w:pStyle w:val="Body"/>
      </w:pPr>
    </w:p>
    <w:p w14:paraId="6025B212" w14:textId="77777777" w:rsidR="00DC15EE" w:rsidRDefault="00AB2D54" w:rsidP="00990BEE">
      <w:pPr>
        <w:pStyle w:val="Body"/>
      </w:pPr>
      <w:r>
        <w:t xml:space="preserve">If you are a student, </w:t>
      </w:r>
      <w:r w:rsidR="00DC15EE">
        <w:t>teacher</w:t>
      </w:r>
      <w:r w:rsidR="00C9386C">
        <w:t>,</w:t>
      </w:r>
      <w:r w:rsidR="00DC15EE">
        <w:t xml:space="preserve"> or staff</w:t>
      </w:r>
      <w:r>
        <w:t xml:space="preserve"> member</w:t>
      </w:r>
      <w:r w:rsidR="00DC15EE">
        <w:t xml:space="preserve">, you can help reduce your exposure </w:t>
      </w:r>
      <w:r w:rsidR="009702CB">
        <w:t>if lead levels are elevated in tap water.</w:t>
      </w:r>
      <w:r w:rsidR="00DC15EE">
        <w:t xml:space="preserve"> </w:t>
      </w:r>
    </w:p>
    <w:p w14:paraId="212D3781" w14:textId="77777777" w:rsidR="008A7C99" w:rsidRDefault="008A7C99" w:rsidP="00990BEE">
      <w:pPr>
        <w:pStyle w:val="Body"/>
      </w:pPr>
    </w:p>
    <w:p w14:paraId="5EB716F8" w14:textId="77777777" w:rsidR="0055533B" w:rsidRDefault="00DC15EE" w:rsidP="00990BEE">
      <w:pPr>
        <w:pStyle w:val="Body"/>
      </w:pPr>
      <w:r>
        <w:t>Easy things to do are:</w:t>
      </w:r>
    </w:p>
    <w:p w14:paraId="30F91065" w14:textId="77777777" w:rsidR="0055533B" w:rsidRDefault="0055533B" w:rsidP="00990BEE">
      <w:pPr>
        <w:pStyle w:val="Body"/>
        <w:numPr>
          <w:ilvl w:val="0"/>
          <w:numId w:val="39"/>
        </w:numPr>
      </w:pPr>
      <w:r>
        <w:t xml:space="preserve">Obey signs identifying water </w:t>
      </w:r>
      <w:r w:rsidR="00702517">
        <w:t xml:space="preserve">taps/fixtures </w:t>
      </w:r>
      <w:r>
        <w:t>that are for handwashing only or shouldn’t be used at all.</w:t>
      </w:r>
    </w:p>
    <w:p w14:paraId="5DF6C689" w14:textId="77777777" w:rsidR="00325D30" w:rsidRDefault="00DC15EE" w:rsidP="00990BEE">
      <w:pPr>
        <w:pStyle w:val="Body"/>
        <w:numPr>
          <w:ilvl w:val="0"/>
          <w:numId w:val="39"/>
        </w:numPr>
      </w:pPr>
      <w:r>
        <w:t xml:space="preserve">Let the water run for 1 minute before you drink from a </w:t>
      </w:r>
      <w:r w:rsidR="00702517">
        <w:t>tap/</w:t>
      </w:r>
      <w:r w:rsidR="00A4091E">
        <w:t>fixture</w:t>
      </w:r>
      <w:r w:rsidR="00325D30">
        <w:t>.</w:t>
      </w:r>
    </w:p>
    <w:p w14:paraId="5F2B596C" w14:textId="77777777" w:rsidR="00325D30" w:rsidRPr="004438D2" w:rsidRDefault="00DC15EE" w:rsidP="00990BEE">
      <w:pPr>
        <w:pStyle w:val="Body"/>
        <w:numPr>
          <w:ilvl w:val="0"/>
          <w:numId w:val="39"/>
        </w:numPr>
      </w:pPr>
      <w:r>
        <w:t>Use cold water</w:t>
      </w:r>
      <w:r w:rsidR="009F2BCC" w:rsidRPr="009F2BCC">
        <w:t xml:space="preserve"> </w:t>
      </w:r>
      <w:r w:rsidR="009F2BCC">
        <w:t>for drinking and cooking</w:t>
      </w:r>
      <w:r>
        <w:t xml:space="preserve">. If you want hot water, run cold water from the </w:t>
      </w:r>
      <w:r w:rsidR="00AF705D" w:rsidRPr="004438D2">
        <w:t xml:space="preserve">tap/fixture </w:t>
      </w:r>
      <w:r w:rsidRPr="004438D2">
        <w:t>and warm it in the microwave or on the stove</w:t>
      </w:r>
      <w:r w:rsidR="00325D30" w:rsidRPr="004438D2">
        <w:t>.</w:t>
      </w:r>
    </w:p>
    <w:p w14:paraId="1D127468" w14:textId="77777777" w:rsidR="00EC5701" w:rsidRDefault="00E02F4A" w:rsidP="00990BEE">
      <w:pPr>
        <w:pStyle w:val="Body"/>
        <w:numPr>
          <w:ilvl w:val="0"/>
          <w:numId w:val="39"/>
        </w:numPr>
      </w:pPr>
      <w:r w:rsidRPr="004438D2">
        <w:t>When mixing powdered baby formula with tap water</w:t>
      </w:r>
      <w:r w:rsidR="00A54235" w:rsidRPr="004438D2">
        <w:t xml:space="preserve">, always </w:t>
      </w:r>
      <w:r w:rsidRPr="004438D2">
        <w:t>use cold water. Simply warm formula to serve</w:t>
      </w:r>
      <w:r w:rsidR="00A54235" w:rsidRPr="004438D2">
        <w:t xml:space="preserve">. </w:t>
      </w:r>
      <w:r w:rsidR="00AF705D" w:rsidRPr="004438D2">
        <w:t>Use b</w:t>
      </w:r>
      <w:r w:rsidR="00A54235" w:rsidRPr="004438D2">
        <w:t xml:space="preserve">ottled or filtered water when mixing baby formula if </w:t>
      </w:r>
      <w:r w:rsidR="00AF705D" w:rsidRPr="004438D2">
        <w:t xml:space="preserve">you know </w:t>
      </w:r>
      <w:r w:rsidR="00153823" w:rsidRPr="004438D2">
        <w:t xml:space="preserve">lead levels in </w:t>
      </w:r>
      <w:r w:rsidR="00AF705D" w:rsidRPr="004438D2">
        <w:t xml:space="preserve">tap water </w:t>
      </w:r>
      <w:r w:rsidR="00153823" w:rsidRPr="004438D2">
        <w:t>are elevated</w:t>
      </w:r>
      <w:r w:rsidR="00A54235" w:rsidRPr="004438D2">
        <w:t xml:space="preserve">. </w:t>
      </w:r>
      <w:r w:rsidR="00844718" w:rsidRPr="004438D2">
        <w:t xml:space="preserve">Filters should be </w:t>
      </w:r>
      <w:r w:rsidR="001920C8" w:rsidRPr="004438D2">
        <w:t xml:space="preserve">certified to </w:t>
      </w:r>
      <w:r w:rsidR="00844718" w:rsidRPr="004438D2">
        <w:t>NSF</w:t>
      </w:r>
      <w:r w:rsidR="001920C8" w:rsidRPr="004438D2">
        <w:t xml:space="preserve"> International/ANSI standards for the removal of lead </w:t>
      </w:r>
      <w:r w:rsidR="00376B30" w:rsidRPr="004438D2">
        <w:t>below 1ppb</w:t>
      </w:r>
      <w:r w:rsidR="000675EA" w:rsidRPr="004438D2">
        <w:t xml:space="preserve"> (</w:t>
      </w:r>
      <w:hyperlink r:id="rId14" w:history="1">
        <w:r w:rsidR="00BF2D38" w:rsidRPr="00110532">
          <w:rPr>
            <w:rStyle w:val="Hyperlink"/>
          </w:rPr>
          <w:t>www.nsf.org/services/by-industry/water-wastewater/</w:t>
        </w:r>
      </w:hyperlink>
      <w:r w:rsidR="00BF2D38">
        <w:t xml:space="preserve"> </w:t>
      </w:r>
      <w:r w:rsidR="000675EA" w:rsidRPr="004438D2">
        <w:t>or 1-877-867-3435)</w:t>
      </w:r>
      <w:r w:rsidR="00844718" w:rsidRPr="004438D2">
        <w:t>.</w:t>
      </w:r>
      <w:r w:rsidR="00AF2A54" w:rsidRPr="004438D2">
        <w:t xml:space="preserve"> See MassDEP’s tips on point-of-use filters at </w:t>
      </w:r>
      <w:hyperlink r:id="rId15" w:history="1">
        <w:r w:rsidR="004143B5">
          <w:rPr>
            <w:rStyle w:val="Hyperlink"/>
          </w:rPr>
          <w:t>https://www.mass.gov/doc/tips-on-operation-maintenance-for-point-of-use-devices</w:t>
        </w:r>
      </w:hyperlink>
      <w:r w:rsidR="00AF2A54" w:rsidRPr="004438D2">
        <w:t>.</w:t>
      </w:r>
    </w:p>
    <w:p w14:paraId="68086A08" w14:textId="77777777" w:rsidR="008F208E" w:rsidRDefault="00996C56" w:rsidP="00AD45B8">
      <w:pPr>
        <w:pStyle w:val="Subtitle"/>
      </w:pPr>
      <w:r>
        <w:br w:type="column"/>
      </w:r>
      <w:r w:rsidR="00534AFC" w:rsidRPr="004438D2">
        <w:t>WHERE CAN I GET MORE INFORMATION?</w:t>
      </w:r>
    </w:p>
    <w:p w14:paraId="25D8B436" w14:textId="77777777" w:rsidR="000032E4" w:rsidRPr="004438D2" w:rsidRDefault="000032E4" w:rsidP="00990BEE">
      <w:pPr>
        <w:pStyle w:val="Body"/>
      </w:pPr>
    </w:p>
    <w:p w14:paraId="05864666" w14:textId="77777777" w:rsidR="006C4278" w:rsidRPr="004438D2" w:rsidRDefault="008F208E" w:rsidP="00A82BEF">
      <w:pPr>
        <w:pStyle w:val="Subtitle"/>
        <w:rPr>
          <w:b w:val="0"/>
        </w:rPr>
      </w:pPr>
      <w:r w:rsidRPr="004438D2">
        <w:t>For health information contact:</w:t>
      </w:r>
    </w:p>
    <w:p w14:paraId="0B47752C" w14:textId="77777777" w:rsidR="008F208E" w:rsidRPr="00886716" w:rsidRDefault="008F208E" w:rsidP="00AF2A54">
      <w:pPr>
        <w:pStyle w:val="Subtitle"/>
        <w:rPr>
          <w:b w:val="0"/>
          <w:caps/>
        </w:rPr>
      </w:pPr>
      <w:r w:rsidRPr="00886716">
        <w:rPr>
          <w:b w:val="0"/>
        </w:rPr>
        <w:t>Massachusetts Department of Public Health</w:t>
      </w:r>
    </w:p>
    <w:p w14:paraId="4F66E2B7" w14:textId="77777777" w:rsidR="008F208E" w:rsidRPr="00886716" w:rsidRDefault="008F208E" w:rsidP="00DD5C68">
      <w:pPr>
        <w:pStyle w:val="Subtitle"/>
        <w:rPr>
          <w:b w:val="0"/>
          <w:caps/>
        </w:rPr>
      </w:pPr>
      <w:r w:rsidRPr="00886716">
        <w:rPr>
          <w:b w:val="0"/>
        </w:rPr>
        <w:t>Bureau of Environmental Health</w:t>
      </w:r>
    </w:p>
    <w:p w14:paraId="39145621" w14:textId="77777777" w:rsidR="008F208E" w:rsidRPr="00886716" w:rsidRDefault="008F208E" w:rsidP="00DD5C68">
      <w:pPr>
        <w:pStyle w:val="Subtitle"/>
        <w:rPr>
          <w:b w:val="0"/>
          <w:caps/>
        </w:rPr>
      </w:pPr>
      <w:r w:rsidRPr="00886716">
        <w:rPr>
          <w:b w:val="0"/>
        </w:rPr>
        <w:t>Phone: 617-624-5757 | Fax: 617-624-5</w:t>
      </w:r>
      <w:r w:rsidR="00FC2ECE" w:rsidRPr="00886716">
        <w:rPr>
          <w:b w:val="0"/>
        </w:rPr>
        <w:t>777</w:t>
      </w:r>
      <w:r w:rsidRPr="00886716">
        <w:rPr>
          <w:b w:val="0"/>
        </w:rPr>
        <w:t xml:space="preserve"> | TTY: 617-624-5286</w:t>
      </w:r>
    </w:p>
    <w:p w14:paraId="5C390D0C" w14:textId="77777777" w:rsidR="008F208E" w:rsidRPr="00886716" w:rsidRDefault="00515FFF" w:rsidP="00DD5C68">
      <w:pPr>
        <w:pStyle w:val="Subtitle"/>
        <w:rPr>
          <w:b w:val="0"/>
          <w:caps/>
          <w:color w:val="auto"/>
        </w:rPr>
      </w:pPr>
      <w:hyperlink r:id="rId16" w:history="1">
        <w:r w:rsidRPr="00515FFF">
          <w:rPr>
            <w:rStyle w:val="Hyperlink"/>
            <w:b w:val="0"/>
          </w:rPr>
          <w:t>https://www.mass.gov/orgs/bureau-of-environmental-health</w:t>
        </w:r>
      </w:hyperlink>
    </w:p>
    <w:p w14:paraId="13B67621" w14:textId="77777777" w:rsidR="008F208E" w:rsidRPr="00B53024" w:rsidRDefault="008F208E" w:rsidP="00E75B94"/>
    <w:p w14:paraId="59DE91A0" w14:textId="77777777" w:rsidR="008F208E" w:rsidRPr="00B53024" w:rsidRDefault="008F208E" w:rsidP="00A82BEF">
      <w:pPr>
        <w:pStyle w:val="Subtitle"/>
        <w:rPr>
          <w:b w:val="0"/>
          <w:caps/>
        </w:rPr>
      </w:pPr>
      <w:r w:rsidRPr="00B53024">
        <w:rPr>
          <w:b w:val="0"/>
        </w:rPr>
        <w:t>Massachusetts Department of Public Health</w:t>
      </w:r>
    </w:p>
    <w:p w14:paraId="4A858576" w14:textId="77777777" w:rsidR="008F208E" w:rsidRPr="00B53024" w:rsidRDefault="008F208E" w:rsidP="00A82BEF">
      <w:pPr>
        <w:pStyle w:val="Subtitle"/>
        <w:rPr>
          <w:b w:val="0"/>
          <w:caps/>
        </w:rPr>
      </w:pPr>
      <w:r w:rsidRPr="00B53024">
        <w:rPr>
          <w:b w:val="0"/>
        </w:rPr>
        <w:t xml:space="preserve">Childhood Lead Poisoning Prevention Program </w:t>
      </w:r>
    </w:p>
    <w:p w14:paraId="7F5DCDA4" w14:textId="77777777" w:rsidR="008F208E" w:rsidRPr="00B53024" w:rsidRDefault="007F1696" w:rsidP="00AF2A54">
      <w:pPr>
        <w:pStyle w:val="Subtitle"/>
        <w:rPr>
          <w:b w:val="0"/>
          <w:caps/>
        </w:rPr>
      </w:pPr>
      <w:r>
        <w:rPr>
          <w:b w:val="0"/>
        </w:rPr>
        <w:t xml:space="preserve">1-800-532-9571 </w:t>
      </w:r>
      <w:hyperlink r:id="rId17" w:history="1">
        <w:r w:rsidR="00515FFF" w:rsidRPr="00515FFF">
          <w:rPr>
            <w:rStyle w:val="Hyperlink"/>
            <w:b w:val="0"/>
          </w:rPr>
          <w:t>https://www.mass.gov/orgs/childhood-lead-poisoning-prevention-program</w:t>
        </w:r>
      </w:hyperlink>
      <w:r w:rsidR="00C72901" w:rsidRPr="00B53024">
        <w:rPr>
          <w:b w:val="0"/>
        </w:rPr>
        <w:t xml:space="preserve"> </w:t>
      </w:r>
    </w:p>
    <w:p w14:paraId="4CA6FB3F" w14:textId="77777777" w:rsidR="008F208E" w:rsidRPr="00B53024" w:rsidRDefault="008F208E" w:rsidP="00DD5C68">
      <w:pPr>
        <w:pStyle w:val="Subtitle"/>
        <w:rPr>
          <w:b w:val="0"/>
        </w:rPr>
      </w:pPr>
    </w:p>
    <w:p w14:paraId="3D0184AA" w14:textId="77777777" w:rsidR="006C4278" w:rsidRPr="004438D2" w:rsidRDefault="008F208E" w:rsidP="00DD5C68">
      <w:pPr>
        <w:pStyle w:val="Subtitle"/>
        <w:rPr>
          <w:b w:val="0"/>
        </w:rPr>
      </w:pPr>
      <w:r w:rsidRPr="004438D2">
        <w:t xml:space="preserve">For </w:t>
      </w:r>
      <w:r w:rsidR="009F2BCC" w:rsidRPr="004438D2">
        <w:t xml:space="preserve">additional drinking </w:t>
      </w:r>
      <w:r w:rsidRPr="004438D2">
        <w:t>water information contact:</w:t>
      </w:r>
    </w:p>
    <w:p w14:paraId="7E4B535B" w14:textId="77777777" w:rsidR="008F208E" w:rsidRPr="00B53024" w:rsidRDefault="008F208E" w:rsidP="00DD5C68">
      <w:pPr>
        <w:pStyle w:val="Subtitle"/>
        <w:rPr>
          <w:b w:val="0"/>
          <w:caps/>
        </w:rPr>
      </w:pPr>
      <w:r w:rsidRPr="00B53024">
        <w:rPr>
          <w:b w:val="0"/>
        </w:rPr>
        <w:t>Massachusetts Department of Environmental Protection</w:t>
      </w:r>
    </w:p>
    <w:p w14:paraId="2AC9D5F4" w14:textId="77777777" w:rsidR="008F208E" w:rsidRPr="00B53024" w:rsidRDefault="008F208E" w:rsidP="00DD5C68">
      <w:pPr>
        <w:pStyle w:val="Subtitle"/>
        <w:rPr>
          <w:b w:val="0"/>
          <w:caps/>
        </w:rPr>
      </w:pPr>
      <w:r w:rsidRPr="00B53024">
        <w:rPr>
          <w:b w:val="0"/>
        </w:rPr>
        <w:t>Drinking Water Program</w:t>
      </w:r>
    </w:p>
    <w:p w14:paraId="1C21A9EA" w14:textId="77777777" w:rsidR="008F208E" w:rsidRPr="00B53024" w:rsidRDefault="008F208E" w:rsidP="00DD5C68">
      <w:pPr>
        <w:pStyle w:val="Subtitle"/>
        <w:rPr>
          <w:b w:val="0"/>
          <w:caps/>
        </w:rPr>
      </w:pPr>
      <w:r w:rsidRPr="00B53024">
        <w:rPr>
          <w:b w:val="0"/>
        </w:rPr>
        <w:t xml:space="preserve">617-292-5770 </w:t>
      </w:r>
    </w:p>
    <w:p w14:paraId="5280394B" w14:textId="7895849B" w:rsidR="008F208E" w:rsidRPr="00B53024" w:rsidRDefault="007B6AB1" w:rsidP="00DD5C68">
      <w:pPr>
        <w:pStyle w:val="Subtitle"/>
        <w:rPr>
          <w:b w:val="0"/>
          <w:caps/>
        </w:rPr>
      </w:pPr>
      <w:r>
        <w:rPr>
          <w:b w:val="0"/>
        </w:rPr>
        <w:t>p</w:t>
      </w:r>
      <w:r w:rsidR="006B7CD0" w:rsidRPr="00515FFF">
        <w:rPr>
          <w:b w:val="0"/>
        </w:rPr>
        <w:t>rogram.</w:t>
      </w:r>
      <w:r>
        <w:rPr>
          <w:b w:val="0"/>
        </w:rPr>
        <w:t>d</w:t>
      </w:r>
      <w:r w:rsidR="006B7CD0" w:rsidRPr="00515FFF">
        <w:rPr>
          <w:b w:val="0"/>
        </w:rPr>
        <w:t>irector-</w:t>
      </w:r>
      <w:r>
        <w:rPr>
          <w:b w:val="0"/>
        </w:rPr>
        <w:t>dwp</w:t>
      </w:r>
      <w:r w:rsidR="006B7CD0" w:rsidRPr="00515FFF">
        <w:rPr>
          <w:b w:val="0"/>
        </w:rPr>
        <w:t>@</w:t>
      </w:r>
      <w:r>
        <w:rPr>
          <w:b w:val="0"/>
        </w:rPr>
        <w:t>mass.gov</w:t>
      </w:r>
      <w:r w:rsidR="006B7CD0" w:rsidRPr="00B53024">
        <w:rPr>
          <w:b w:val="0"/>
        </w:rPr>
        <w:t xml:space="preserve"> </w:t>
      </w:r>
    </w:p>
    <w:p w14:paraId="7EA2F229" w14:textId="2A1E9DDB" w:rsidR="009F2BCC" w:rsidRPr="007B6AB1" w:rsidRDefault="007B6AB1" w:rsidP="009F2BCC">
      <w:hyperlink r:id="rId18" w:history="1">
        <w:r w:rsidRPr="007B6AB1">
          <w:rPr>
            <w:rStyle w:val="Hyperlink"/>
          </w:rPr>
          <w:t>https://www.mass.gov/water-smart</w:t>
        </w:r>
      </w:hyperlink>
    </w:p>
    <w:p w14:paraId="4C3105CE" w14:textId="77777777" w:rsidR="00EC56A3" w:rsidRDefault="00EC56A3" w:rsidP="00E75B94">
      <w:pPr>
        <w:rPr>
          <w:lang w:val="en"/>
        </w:rPr>
      </w:pPr>
    </w:p>
    <w:p w14:paraId="0FB893DE" w14:textId="77777777" w:rsidR="000032E4" w:rsidRDefault="000032E4" w:rsidP="00E75B94">
      <w:pPr>
        <w:rPr>
          <w:lang w:val="en"/>
        </w:rPr>
      </w:pPr>
    </w:p>
    <w:p w14:paraId="370D71EF" w14:textId="77777777" w:rsidR="000032E4" w:rsidRDefault="000032E4" w:rsidP="00E75B94">
      <w:pPr>
        <w:rPr>
          <w:lang w:val="en"/>
        </w:rPr>
      </w:pPr>
    </w:p>
    <w:p w14:paraId="19D89FD7" w14:textId="77777777" w:rsidR="000032E4" w:rsidRDefault="000032E4" w:rsidP="00E75B94">
      <w:pPr>
        <w:rPr>
          <w:lang w:val="en"/>
        </w:rPr>
      </w:pPr>
    </w:p>
    <w:p w14:paraId="2678AF8F" w14:textId="77777777" w:rsidR="0038574E" w:rsidRDefault="0038574E" w:rsidP="00E75B94">
      <w:pPr>
        <w:rPr>
          <w:lang w:val="en"/>
        </w:rPr>
      </w:pPr>
    </w:p>
    <w:p w14:paraId="7EF3BA1E" w14:textId="77777777" w:rsidR="0062208F" w:rsidRPr="0062208F" w:rsidRDefault="0062208F" w:rsidP="00E75B94">
      <w:pPr>
        <w:rPr>
          <w:sz w:val="28"/>
          <w:szCs w:val="28"/>
          <w:lang w:val="en"/>
        </w:rPr>
      </w:pPr>
    </w:p>
    <w:p w14:paraId="67380170" w14:textId="77777777" w:rsidR="009F2BCC" w:rsidRPr="00B53024" w:rsidRDefault="009F2BCC" w:rsidP="00A82BEF">
      <w:pPr>
        <w:pStyle w:val="Subtitle"/>
        <w:rPr>
          <w:b w:val="0"/>
          <w:lang w:val="en"/>
        </w:rPr>
      </w:pPr>
      <w:r w:rsidRPr="004438D2">
        <w:rPr>
          <w:rFonts w:ascii="Arial Bold" w:hAnsi="Arial Bold"/>
          <w:caps/>
          <w:lang w:val="en"/>
        </w:rPr>
        <w:t>Note for Public Water Suppliers</w:t>
      </w:r>
      <w:r w:rsidR="0046493C" w:rsidRPr="004438D2">
        <w:rPr>
          <w:lang w:val="en"/>
        </w:rPr>
        <w:t>:</w:t>
      </w:r>
      <w:r w:rsidRPr="004438D2">
        <w:rPr>
          <w:lang w:val="en"/>
        </w:rPr>
        <w:t xml:space="preserve"> </w:t>
      </w:r>
      <w:r w:rsidRPr="00B53024">
        <w:rPr>
          <w:b w:val="0"/>
          <w:lang w:val="en"/>
        </w:rPr>
        <w:t xml:space="preserve">This FAQ does not fulfill the notification </w:t>
      </w:r>
      <w:r w:rsidR="00B11657" w:rsidRPr="00B53024">
        <w:rPr>
          <w:b w:val="0"/>
          <w:lang w:val="en"/>
        </w:rPr>
        <w:t xml:space="preserve">or education </w:t>
      </w:r>
      <w:r w:rsidRPr="00B53024">
        <w:rPr>
          <w:b w:val="0"/>
          <w:lang w:val="en"/>
        </w:rPr>
        <w:t xml:space="preserve">requirements of the Lead and Copper Rule 310 CMR 22.06B. Public Water </w:t>
      </w:r>
      <w:r w:rsidR="00276966" w:rsidRPr="00B53024">
        <w:rPr>
          <w:b w:val="0"/>
          <w:lang w:val="en"/>
        </w:rPr>
        <w:t>S</w:t>
      </w:r>
      <w:r w:rsidRPr="00B53024">
        <w:rPr>
          <w:b w:val="0"/>
          <w:lang w:val="en"/>
        </w:rPr>
        <w:t>ystems should contact MassDEP for specific Lead and Copper Rule requirements of public water systems to notify consumers of elevated lead results.</w:t>
      </w:r>
    </w:p>
    <w:p w14:paraId="6A9C1F4B" w14:textId="77777777" w:rsidR="00454FAC" w:rsidRPr="00B53024" w:rsidRDefault="00454FAC" w:rsidP="00E5752C">
      <w:pPr>
        <w:jc w:val="center"/>
        <w:rPr>
          <w:sz w:val="24"/>
          <w:szCs w:val="24"/>
          <w:lang w:val="en"/>
        </w:rPr>
        <w:sectPr w:rsidR="00454FAC" w:rsidRPr="00B53024" w:rsidSect="00C31763">
          <w:type w:val="continuous"/>
          <w:pgSz w:w="12240" w:h="15840"/>
          <w:pgMar w:top="720" w:right="720" w:bottom="720" w:left="720" w:header="720" w:footer="1008" w:gutter="0"/>
          <w:cols w:num="2" w:space="720"/>
        </w:sectPr>
      </w:pPr>
    </w:p>
    <w:p w14:paraId="026978E2" w14:textId="77777777" w:rsidR="0011438F" w:rsidRPr="00B53024" w:rsidRDefault="0011438F" w:rsidP="0011438F">
      <w:pPr>
        <w:jc w:val="right"/>
        <w:rPr>
          <w:lang w:val="en"/>
        </w:rPr>
      </w:pPr>
    </w:p>
    <w:p w14:paraId="234F3A83" w14:textId="77777777" w:rsidR="00E5752C" w:rsidRPr="00B53024" w:rsidRDefault="00E5752C" w:rsidP="0011438F">
      <w:pPr>
        <w:jc w:val="right"/>
        <w:rPr>
          <w:lang w:val="en"/>
        </w:rPr>
      </w:pPr>
    </w:p>
    <w:p w14:paraId="31848737" w14:textId="77777777" w:rsidR="0011438F" w:rsidRPr="0011438F" w:rsidRDefault="0046493C" w:rsidP="0011438F">
      <w:r>
        <w:rPr>
          <w:noProof/>
          <w:color w:val="8064A2"/>
          <w:szCs w:val="24"/>
        </w:rPr>
        <mc:AlternateContent>
          <mc:Choice Requires="wps">
            <w:drawing>
              <wp:anchor distT="0" distB="0" distL="114300" distR="114300" simplePos="0" relativeHeight="251697152" behindDoc="0" locked="0" layoutInCell="1" allowOverlap="1" wp14:anchorId="156E4C5B" wp14:editId="4373F3A9">
                <wp:simplePos x="0" y="0"/>
                <wp:positionH relativeFrom="column">
                  <wp:posOffset>-717062</wp:posOffset>
                </wp:positionH>
                <wp:positionV relativeFrom="paragraph">
                  <wp:posOffset>1891567</wp:posOffset>
                </wp:positionV>
                <wp:extent cx="7799754"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7799754"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28644B" id="Straight Connector 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5pt,148.95pt" to="557.7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" strokecolor="#365f91 [2404]" strokeweight="2pt"/>
            </w:pict>
          </mc:Fallback>
        </mc:AlternateContent>
      </w:r>
      <w:r w:rsidRPr="00EC7A30">
        <w:rPr>
          <w:noProof/>
        </w:rPr>
        <mc:AlternateContent>
          <mc:Choice Requires="wps">
            <w:drawing>
              <wp:anchor distT="0" distB="0" distL="114300" distR="114300" simplePos="0" relativeHeight="251699200" behindDoc="0" locked="0" layoutInCell="1" allowOverlap="1" wp14:anchorId="52576180" wp14:editId="7D4453CC">
                <wp:simplePos x="0" y="0"/>
                <wp:positionH relativeFrom="column">
                  <wp:posOffset>-713740</wp:posOffset>
                </wp:positionH>
                <wp:positionV relativeFrom="paragraph">
                  <wp:posOffset>237490</wp:posOffset>
                </wp:positionV>
                <wp:extent cx="78778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7877810" cy="0"/>
                        </a:xfrm>
                        <a:prstGeom prst="line">
                          <a:avLst/>
                        </a:prstGeom>
                        <a:noFill/>
                        <a:ln w="25400" cap="flat" cmpd="sng" algn="ctr">
                          <a:solidFill>
                            <a:schemeClr val="accent1">
                              <a:lumMod val="75000"/>
                            </a:schemeClr>
                          </a:solidFill>
                          <a:prstDash val="solid"/>
                        </a:ln>
                        <a:effectLst/>
                      </wps:spPr>
                      <wps:bodyPr/>
                    </wps:wsp>
                  </a:graphicData>
                </a:graphic>
                <wp14:sizeRelH relativeFrom="margin">
                  <wp14:pctWidth>0</wp14:pctWidth>
                </wp14:sizeRelH>
              </wp:anchor>
            </w:drawing>
          </mc:Choice>
          <mc:Fallback>
            <w:pict>
              <v:line w14:anchorId="7827DE2D" id="Straight Connector 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8.7pt" to="564.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" strokecolor="#365f91 [2404]" strokeweight="2pt"/>
            </w:pict>
          </mc:Fallback>
        </mc:AlternateContent>
      </w:r>
      <w:r w:rsidR="00CF1970">
        <w:rPr>
          <w:noProof/>
          <w:color w:val="8064A2"/>
          <w:szCs w:val="24"/>
        </w:rPr>
        <w:drawing>
          <wp:anchor distT="0" distB="0" distL="114300" distR="114300" simplePos="0" relativeHeight="251696128" behindDoc="0" locked="0" layoutInCell="1" allowOverlap="1" wp14:anchorId="414FB351" wp14:editId="299F0E28">
            <wp:simplePos x="0" y="0"/>
            <wp:positionH relativeFrom="column">
              <wp:posOffset>5318760</wp:posOffset>
            </wp:positionH>
            <wp:positionV relativeFrom="paragraph">
              <wp:posOffset>537210</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9">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4F0AA4">
        <w:rPr>
          <w:noProof/>
        </w:rPr>
        <mc:AlternateContent>
          <mc:Choice Requires="wps">
            <w:drawing>
              <wp:anchor distT="0" distB="0" distL="114300" distR="114300" simplePos="0" relativeHeight="251695104" behindDoc="0" locked="0" layoutInCell="1" allowOverlap="1" wp14:anchorId="55EEE54E" wp14:editId="48DFB3D5">
                <wp:simplePos x="0" y="0"/>
                <wp:positionH relativeFrom="column">
                  <wp:posOffset>-590550</wp:posOffset>
                </wp:positionH>
                <wp:positionV relativeFrom="paragraph">
                  <wp:posOffset>384810</wp:posOffset>
                </wp:positionV>
                <wp:extent cx="7315200" cy="1400175"/>
                <wp:effectExtent l="0" t="0" r="0" b="9525"/>
                <wp:wrapSquare wrapText="bothSides"/>
                <wp:docPr id="1" name="Text Box 1" descr="        Massachusetts Department of Public Health &#10;        Bureau of Environmental Health &#10;        250 Washington Street, 7th Floor &#10;        Boston, MA 02108 &#10;        Phone: 617-624-5757 | Fax: 617-624-5777 | TTY: 617-624-5286 &#10;        www.mass.gov/orgs/bureau-of-environmental-health&#10;&#10;March 2019&#10;" title="Footer"/>
                <wp:cNvGraphicFramePr/>
                <a:graphic xmlns:a="http://schemas.openxmlformats.org/drawingml/2006/main">
                  <a:graphicData uri="http://schemas.microsoft.com/office/word/2010/wordprocessingShape">
                    <wps:wsp>
                      <wps:cNvSpPr txBox="1"/>
                      <wps:spPr>
                        <a:xfrm>
                          <a:off x="0" y="0"/>
                          <a:ext cx="7315200" cy="1400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B0B1275" w14:textId="77777777" w:rsidR="004F0AA4" w:rsidRDefault="0011438F" w:rsidP="004F0AA4">
                            <w:pPr>
                              <w:pStyle w:val="ListBullet"/>
                              <w:ind w:left="0"/>
                            </w:pPr>
                            <w:r w:rsidRPr="00126AF8">
                              <w:br w:type="page"/>
                            </w:r>
                            <w:r w:rsidR="004F0AA4">
                              <w:t xml:space="preserve">        Massachusetts Department of Public Health </w:t>
                            </w:r>
                          </w:p>
                          <w:p w14:paraId="02CFE441" w14:textId="77777777" w:rsidR="004F0AA4" w:rsidRDefault="004F0AA4" w:rsidP="004F0AA4">
                            <w:pPr>
                              <w:pStyle w:val="ListBullet"/>
                              <w:ind w:left="0"/>
                            </w:pPr>
                            <w:r>
                              <w:t xml:space="preserve">        Bureau of Environmental Health </w:t>
                            </w:r>
                          </w:p>
                          <w:p w14:paraId="7C744B9B" w14:textId="77777777" w:rsidR="004F0AA4" w:rsidRDefault="004F0AA4" w:rsidP="004F0AA4">
                            <w:pPr>
                              <w:pStyle w:val="ListBullet"/>
                              <w:ind w:left="0"/>
                              <w:rPr>
                                <w:b w:val="0"/>
                              </w:rPr>
                            </w:pPr>
                            <w:r>
                              <w:t xml:space="preserve">        </w:t>
                            </w:r>
                            <w:r>
                              <w:rPr>
                                <w:b w:val="0"/>
                              </w:rPr>
                              <w:t xml:space="preserve">250 Washington Street, 7th Floor </w:t>
                            </w:r>
                          </w:p>
                          <w:p w14:paraId="148569C8" w14:textId="77777777" w:rsidR="004F0AA4" w:rsidRDefault="004F0AA4" w:rsidP="004F0AA4">
                            <w:pPr>
                              <w:pStyle w:val="ListBullet"/>
                              <w:ind w:left="0"/>
                              <w:rPr>
                                <w:b w:val="0"/>
                              </w:rPr>
                            </w:pPr>
                            <w:r>
                              <w:rPr>
                                <w:b w:val="0"/>
                              </w:rPr>
                              <w:t xml:space="preserve">        Boston, MA 02108 </w:t>
                            </w:r>
                          </w:p>
                          <w:p w14:paraId="5D37DA6C" w14:textId="77777777" w:rsidR="004F0AA4" w:rsidRDefault="004F0AA4" w:rsidP="004F0AA4">
                            <w:pPr>
                              <w:pStyle w:val="ListBullet"/>
                              <w:ind w:left="0"/>
                              <w:rPr>
                                <w:b w:val="0"/>
                              </w:rPr>
                            </w:pPr>
                            <w:r>
                              <w:rPr>
                                <w:b w:val="0"/>
                              </w:rPr>
                              <w:t xml:space="preserve">        Phone: 617-624-5757 | Fax: 617-624-5</w:t>
                            </w:r>
                            <w:r w:rsidR="002C0FBA">
                              <w:rPr>
                                <w:b w:val="0"/>
                              </w:rPr>
                              <w:t>777</w:t>
                            </w:r>
                            <w:r>
                              <w:rPr>
                                <w:b w:val="0"/>
                              </w:rPr>
                              <w:t xml:space="preserve"> | TTY: 617-624-5286 </w:t>
                            </w:r>
                          </w:p>
                          <w:p w14:paraId="42C346FD" w14:textId="77777777" w:rsidR="004F0AA4" w:rsidRPr="00515FFF" w:rsidRDefault="004F0AA4" w:rsidP="004F0AA4">
                            <w:pPr>
                              <w:pStyle w:val="ListBullet"/>
                              <w:ind w:left="0"/>
                              <w:rPr>
                                <w:rFonts w:cs="Arial"/>
                                <w:b w:val="0"/>
                              </w:rPr>
                            </w:pPr>
                            <w:r>
                              <w:rPr>
                                <w:rFonts w:cs="Arial"/>
                              </w:rPr>
                              <w:t xml:space="preserve">        </w:t>
                            </w:r>
                            <w:hyperlink r:id="rId20" w:history="1">
                              <w:r w:rsidR="00006C33" w:rsidRPr="00515FFF">
                                <w:rPr>
                                  <w:rStyle w:val="Hyperlink"/>
                                  <w:rFonts w:cs="Arial"/>
                                  <w:b w:val="0"/>
                                </w:rPr>
                                <w:t>https://www.mass.gov/orgs/bureau-of-environmental-health</w:t>
                              </w:r>
                            </w:hyperlink>
                            <w:r w:rsidRPr="00515FFF">
                              <w:rPr>
                                <w:rFonts w:cs="Arial"/>
                                <w:b w:val="0"/>
                              </w:rPr>
                              <w:t xml:space="preserve"> </w:t>
                            </w:r>
                          </w:p>
                          <w:p w14:paraId="58872503" w14:textId="77777777" w:rsidR="0011438F" w:rsidRPr="000257AD" w:rsidRDefault="0011438F" w:rsidP="004F0AA4">
                            <w:pPr>
                              <w:pStyle w:val="ListBullet"/>
                            </w:pPr>
                          </w:p>
                          <w:p w14:paraId="53A3BA68" w14:textId="77777777" w:rsidR="0011438F" w:rsidRPr="00126AF8" w:rsidRDefault="00727AB3" w:rsidP="0011438F">
                            <w:pPr>
                              <w:pStyle w:val="ListBullet"/>
                            </w:pPr>
                            <w:r>
                              <w:t>May</w:t>
                            </w:r>
                            <w:r w:rsidR="00086FF2">
                              <w:t xml:space="preserve"> </w:t>
                            </w:r>
                            <w:r w:rsidR="00702517">
                              <w:t>2019</w:t>
                            </w:r>
                          </w:p>
                          <w:p w14:paraId="4B330B36" w14:textId="77777777" w:rsidR="0011438F" w:rsidRDefault="0011438F" w:rsidP="0011438F">
                            <w:pPr>
                              <w:pStyle w:val="ListBullet"/>
                            </w:pPr>
                          </w:p>
                          <w:p w14:paraId="0041F1E2" w14:textId="77777777" w:rsidR="0011438F" w:rsidRPr="00277A6F" w:rsidRDefault="0011438F" w:rsidP="0011438F">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EE54E" id="_x0000_t202" coordsize="21600,21600" o:spt="202" path="m,l,21600r21600,l21600,xe">
                <v:stroke joinstyle="miter"/>
                <v:path gradientshapeok="t" o:connecttype="rect"/>
              </v:shapetype>
              <v:shape id="Text Box 1" o:spid="_x0000_s1027" type="#_x0000_t202" alt="Title: Footer - Description:         Massachusetts Department of Public Health &#10;        Bureau of Environmental Health &#10;        250 Washington Street, 7th Floor &#10;        Boston, MA 02108 &#10;        Phone: 617-624-5757 | Fax: 617-624-5777 | TTY: 617-624-5286 &#10;        www.mass.gov/orgs/bureau-of-environmental-health&#10;&#10;March 2019&#10;" style="position:absolute;margin-left:-46.5pt;margin-top:30.3pt;width:8in;height:11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" filled="f" stroked="f">
                <v:textbox>
                  <w:txbxContent>
                    <w:p w14:paraId="4B0B1275" w14:textId="77777777" w:rsidR="004F0AA4" w:rsidRDefault="0011438F" w:rsidP="004F0AA4">
                      <w:pPr>
                        <w:pStyle w:val="ListBullet"/>
                        <w:ind w:left="0"/>
                      </w:pPr>
                      <w:r w:rsidRPr="00126AF8">
                        <w:br w:type="page"/>
                      </w:r>
                      <w:r w:rsidR="004F0AA4">
                        <w:t xml:space="preserve">        Massachusetts Department of Public Health </w:t>
                      </w:r>
                    </w:p>
                    <w:p w14:paraId="02CFE441" w14:textId="77777777" w:rsidR="004F0AA4" w:rsidRDefault="004F0AA4" w:rsidP="004F0AA4">
                      <w:pPr>
                        <w:pStyle w:val="ListBullet"/>
                        <w:ind w:left="0"/>
                      </w:pPr>
                      <w:r>
                        <w:t xml:space="preserve">        Bureau of Environmental Health </w:t>
                      </w:r>
                    </w:p>
                    <w:p w14:paraId="7C744B9B" w14:textId="77777777" w:rsidR="004F0AA4" w:rsidRDefault="004F0AA4" w:rsidP="004F0AA4">
                      <w:pPr>
                        <w:pStyle w:val="ListBullet"/>
                        <w:ind w:left="0"/>
                        <w:rPr>
                          <w:b w:val="0"/>
                        </w:rPr>
                      </w:pPr>
                      <w:r>
                        <w:t xml:space="preserve">        </w:t>
                      </w:r>
                      <w:r>
                        <w:rPr>
                          <w:b w:val="0"/>
                        </w:rPr>
                        <w:t xml:space="preserve">250 Washington Street, 7th Floor </w:t>
                      </w:r>
                    </w:p>
                    <w:p w14:paraId="148569C8" w14:textId="77777777" w:rsidR="004F0AA4" w:rsidRDefault="004F0AA4" w:rsidP="004F0AA4">
                      <w:pPr>
                        <w:pStyle w:val="ListBullet"/>
                        <w:ind w:left="0"/>
                        <w:rPr>
                          <w:b w:val="0"/>
                        </w:rPr>
                      </w:pPr>
                      <w:r>
                        <w:rPr>
                          <w:b w:val="0"/>
                        </w:rPr>
                        <w:t xml:space="preserve">        Boston, MA 02108 </w:t>
                      </w:r>
                    </w:p>
                    <w:p w14:paraId="5D37DA6C" w14:textId="77777777" w:rsidR="004F0AA4" w:rsidRDefault="004F0AA4" w:rsidP="004F0AA4">
                      <w:pPr>
                        <w:pStyle w:val="ListBullet"/>
                        <w:ind w:left="0"/>
                        <w:rPr>
                          <w:b w:val="0"/>
                        </w:rPr>
                      </w:pPr>
                      <w:r>
                        <w:rPr>
                          <w:b w:val="0"/>
                        </w:rPr>
                        <w:t xml:space="preserve">        Phone: 617-624-5757 | Fax: 617-624-5</w:t>
                      </w:r>
                      <w:r w:rsidR="002C0FBA">
                        <w:rPr>
                          <w:b w:val="0"/>
                        </w:rPr>
                        <w:t>777</w:t>
                      </w:r>
                      <w:r>
                        <w:rPr>
                          <w:b w:val="0"/>
                        </w:rPr>
                        <w:t xml:space="preserve"> | TTY: 617-624-5286 </w:t>
                      </w:r>
                    </w:p>
                    <w:p w14:paraId="42C346FD" w14:textId="77777777" w:rsidR="004F0AA4" w:rsidRPr="00515FFF" w:rsidRDefault="004F0AA4" w:rsidP="004F0AA4">
                      <w:pPr>
                        <w:pStyle w:val="ListBullet"/>
                        <w:ind w:left="0"/>
                        <w:rPr>
                          <w:rFonts w:cs="Arial"/>
                          <w:b w:val="0"/>
                        </w:rPr>
                      </w:pPr>
                      <w:r>
                        <w:rPr>
                          <w:rFonts w:cs="Arial"/>
                        </w:rPr>
                        <w:t xml:space="preserve">        </w:t>
                      </w:r>
                      <w:hyperlink r:id="rId21" w:history="1">
                        <w:r w:rsidR="00006C33" w:rsidRPr="00515FFF">
                          <w:rPr>
                            <w:rStyle w:val="Hyperlink"/>
                            <w:rFonts w:cs="Arial"/>
                            <w:b w:val="0"/>
                          </w:rPr>
                          <w:t>https://www.mass.gov/orgs/bureau-of-environmental-health</w:t>
                        </w:r>
                      </w:hyperlink>
                      <w:r w:rsidRPr="00515FFF">
                        <w:rPr>
                          <w:rFonts w:cs="Arial"/>
                          <w:b w:val="0"/>
                        </w:rPr>
                        <w:t xml:space="preserve"> </w:t>
                      </w:r>
                    </w:p>
                    <w:p w14:paraId="58872503" w14:textId="77777777" w:rsidR="0011438F" w:rsidRPr="000257AD" w:rsidRDefault="0011438F" w:rsidP="004F0AA4">
                      <w:pPr>
                        <w:pStyle w:val="ListBullet"/>
                      </w:pPr>
                    </w:p>
                    <w:p w14:paraId="53A3BA68" w14:textId="77777777" w:rsidR="0011438F" w:rsidRPr="00126AF8" w:rsidRDefault="00727AB3" w:rsidP="0011438F">
                      <w:pPr>
                        <w:pStyle w:val="ListBullet"/>
                      </w:pPr>
                      <w:r>
                        <w:t>May</w:t>
                      </w:r>
                      <w:r w:rsidR="00086FF2">
                        <w:t xml:space="preserve"> </w:t>
                      </w:r>
                      <w:r w:rsidR="00702517">
                        <w:t>2019</w:t>
                      </w:r>
                    </w:p>
                    <w:p w14:paraId="4B330B36" w14:textId="77777777" w:rsidR="0011438F" w:rsidRDefault="0011438F" w:rsidP="0011438F">
                      <w:pPr>
                        <w:pStyle w:val="ListBullet"/>
                      </w:pPr>
                    </w:p>
                    <w:p w14:paraId="0041F1E2" w14:textId="77777777" w:rsidR="0011438F" w:rsidRPr="00277A6F" w:rsidRDefault="0011438F" w:rsidP="0011438F">
                      <w:pPr>
                        <w:pStyle w:val="ListBullet"/>
                      </w:pPr>
                    </w:p>
                  </w:txbxContent>
                </v:textbox>
                <w10:wrap type="square"/>
              </v:shape>
            </w:pict>
          </mc:Fallback>
        </mc:AlternateContent>
      </w:r>
    </w:p>
    <w:sectPr w:rsidR="0011438F" w:rsidRPr="0011438F" w:rsidSect="004F0AA4">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5082" w14:textId="77777777" w:rsidR="008D49FD" w:rsidRDefault="008D49FD" w:rsidP="00BC7040">
      <w:r>
        <w:separator/>
      </w:r>
    </w:p>
  </w:endnote>
  <w:endnote w:type="continuationSeparator" w:id="0">
    <w:p w14:paraId="3AC27B8A" w14:textId="77777777" w:rsidR="008D49FD" w:rsidRDefault="008D49FD"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6D433" w14:textId="77777777" w:rsidR="007F1DB5" w:rsidRDefault="007F1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785263"/>
      <w:docPartObj>
        <w:docPartGallery w:val="Page Numbers (Bottom of Page)"/>
        <w:docPartUnique/>
      </w:docPartObj>
    </w:sdtPr>
    <w:sdtEndPr>
      <w:rPr>
        <w:noProof/>
      </w:rPr>
    </w:sdtEndPr>
    <w:sdtContent>
      <w:p w14:paraId="4C31A45A" w14:textId="77777777" w:rsidR="00B90AAA" w:rsidRDefault="00B90AAA">
        <w:pPr>
          <w:pStyle w:val="Footer"/>
          <w:jc w:val="right"/>
        </w:pPr>
        <w:r>
          <w:fldChar w:fldCharType="begin"/>
        </w:r>
        <w:r>
          <w:instrText xml:space="preserve"> PAGE   \* MERGEFORMAT </w:instrText>
        </w:r>
        <w:r>
          <w:fldChar w:fldCharType="separate"/>
        </w:r>
        <w:r w:rsidR="00727AB3">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E602" w14:textId="77777777" w:rsidR="007F1DB5" w:rsidRDefault="007F1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D32ED" w14:textId="77777777" w:rsidR="008D49FD" w:rsidRDefault="008D49FD" w:rsidP="00BC7040">
      <w:r>
        <w:separator/>
      </w:r>
    </w:p>
  </w:footnote>
  <w:footnote w:type="continuationSeparator" w:id="0">
    <w:p w14:paraId="4DD8C746" w14:textId="77777777" w:rsidR="008D49FD" w:rsidRDefault="008D49FD"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948F" w14:textId="77777777" w:rsidR="007F1DB5" w:rsidRDefault="007F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45680" w14:textId="77777777" w:rsidR="00086FF2" w:rsidRDefault="00086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914C" w14:textId="77777777" w:rsidR="007F1DB5" w:rsidRDefault="007F1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180"/>
        </w:tabs>
        <w:ind w:left="-180" w:hanging="360"/>
      </w:pPr>
      <w:rPr>
        <w:rFonts w:ascii="Symbol" w:hAnsi="Symbol" w:hint="default"/>
      </w:rPr>
    </w:lvl>
  </w:abstractNum>
  <w:abstractNum w:abstractNumId="1" w15:restartNumberingAfterBreak="0">
    <w:nsid w:val="00600EE0"/>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4022B"/>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F074F"/>
    <w:multiLevelType w:val="hybridMultilevel"/>
    <w:tmpl w:val="8282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59E"/>
    <w:multiLevelType w:val="hybridMultilevel"/>
    <w:tmpl w:val="FC7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2B3331"/>
    <w:multiLevelType w:val="hybridMultilevel"/>
    <w:tmpl w:val="E96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60F5E"/>
    <w:multiLevelType w:val="hybridMultilevel"/>
    <w:tmpl w:val="85FCB11C"/>
    <w:lvl w:ilvl="0" w:tplc="CC74FD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C6763"/>
    <w:multiLevelType w:val="hybridMultilevel"/>
    <w:tmpl w:val="F6E2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43F5A"/>
    <w:multiLevelType w:val="hybridMultilevel"/>
    <w:tmpl w:val="5D5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84BD3"/>
    <w:multiLevelType w:val="hybridMultilevel"/>
    <w:tmpl w:val="4CCA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E0996"/>
    <w:multiLevelType w:val="hybridMultilevel"/>
    <w:tmpl w:val="EFD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B1EF6"/>
    <w:multiLevelType w:val="hybridMultilevel"/>
    <w:tmpl w:val="191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8425B"/>
    <w:multiLevelType w:val="hybridMultilevel"/>
    <w:tmpl w:val="D3E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D3528"/>
    <w:multiLevelType w:val="hybridMultilevel"/>
    <w:tmpl w:val="F17A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863210">
    <w:abstractNumId w:val="0"/>
  </w:num>
  <w:num w:numId="2" w16cid:durableId="1231117317">
    <w:abstractNumId w:val="24"/>
  </w:num>
  <w:num w:numId="3" w16cid:durableId="681708992">
    <w:abstractNumId w:val="9"/>
  </w:num>
  <w:num w:numId="4" w16cid:durableId="663163160">
    <w:abstractNumId w:val="16"/>
  </w:num>
  <w:num w:numId="5" w16cid:durableId="509570265">
    <w:abstractNumId w:val="29"/>
  </w:num>
  <w:num w:numId="6" w16cid:durableId="259145025">
    <w:abstractNumId w:val="8"/>
  </w:num>
  <w:num w:numId="7" w16cid:durableId="1853766124">
    <w:abstractNumId w:val="23"/>
  </w:num>
  <w:num w:numId="8" w16cid:durableId="358506370">
    <w:abstractNumId w:val="6"/>
  </w:num>
  <w:num w:numId="9" w16cid:durableId="21249511">
    <w:abstractNumId w:val="21"/>
  </w:num>
  <w:num w:numId="10" w16cid:durableId="1734500861">
    <w:abstractNumId w:val="3"/>
  </w:num>
  <w:num w:numId="11" w16cid:durableId="609122278">
    <w:abstractNumId w:val="13"/>
  </w:num>
  <w:num w:numId="12" w16cid:durableId="997609671">
    <w:abstractNumId w:val="18"/>
  </w:num>
  <w:num w:numId="13" w16cid:durableId="1736080704">
    <w:abstractNumId w:val="32"/>
  </w:num>
  <w:num w:numId="14" w16cid:durableId="1392927050">
    <w:abstractNumId w:val="5"/>
  </w:num>
  <w:num w:numId="15" w16cid:durableId="1262491558">
    <w:abstractNumId w:val="28"/>
  </w:num>
  <w:num w:numId="16" w16cid:durableId="1854951231">
    <w:abstractNumId w:val="17"/>
  </w:num>
  <w:num w:numId="17" w16cid:durableId="1920670045">
    <w:abstractNumId w:val="7"/>
  </w:num>
  <w:num w:numId="18" w16cid:durableId="1669163982">
    <w:abstractNumId w:val="36"/>
  </w:num>
  <w:num w:numId="19" w16cid:durableId="13389989">
    <w:abstractNumId w:val="33"/>
  </w:num>
  <w:num w:numId="20" w16cid:durableId="1506171496">
    <w:abstractNumId w:val="14"/>
  </w:num>
  <w:num w:numId="21" w16cid:durableId="2145661536">
    <w:abstractNumId w:val="22"/>
  </w:num>
  <w:num w:numId="22" w16cid:durableId="1061712513">
    <w:abstractNumId w:val="30"/>
  </w:num>
  <w:num w:numId="23" w16cid:durableId="1149861220">
    <w:abstractNumId w:val="25"/>
  </w:num>
  <w:num w:numId="24" w16cid:durableId="1291588259">
    <w:abstractNumId w:val="20"/>
  </w:num>
  <w:num w:numId="25" w16cid:durableId="1176385101">
    <w:abstractNumId w:val="12"/>
  </w:num>
  <w:num w:numId="26" w16cid:durableId="1224178911">
    <w:abstractNumId w:val="37"/>
  </w:num>
  <w:num w:numId="27" w16cid:durableId="600992736">
    <w:abstractNumId w:val="2"/>
  </w:num>
  <w:num w:numId="28" w16cid:durableId="619385994">
    <w:abstractNumId w:val="27"/>
  </w:num>
  <w:num w:numId="29" w16cid:durableId="1272124160">
    <w:abstractNumId w:val="34"/>
  </w:num>
  <w:num w:numId="30" w16cid:durableId="2121142661">
    <w:abstractNumId w:val="4"/>
  </w:num>
  <w:num w:numId="31" w16cid:durableId="933787732">
    <w:abstractNumId w:val="10"/>
  </w:num>
  <w:num w:numId="32" w16cid:durableId="706684846">
    <w:abstractNumId w:val="1"/>
  </w:num>
  <w:num w:numId="33" w16cid:durableId="1169907144">
    <w:abstractNumId w:val="19"/>
  </w:num>
  <w:num w:numId="34" w16cid:durableId="1232886194">
    <w:abstractNumId w:val="35"/>
  </w:num>
  <w:num w:numId="35" w16cid:durableId="342244492">
    <w:abstractNumId w:val="15"/>
  </w:num>
  <w:num w:numId="36" w16cid:durableId="1963533075">
    <w:abstractNumId w:val="11"/>
  </w:num>
  <w:num w:numId="37" w16cid:durableId="832137087">
    <w:abstractNumId w:val="31"/>
  </w:num>
  <w:num w:numId="38" w16cid:durableId="130245267">
    <w:abstractNumId w:val="38"/>
  </w:num>
  <w:num w:numId="39" w16cid:durableId="316803953">
    <w:abstractNumId w:val="39"/>
  </w:num>
  <w:num w:numId="40" w16cid:durableId="10746226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032E4"/>
    <w:rsid w:val="00006C33"/>
    <w:rsid w:val="00007845"/>
    <w:rsid w:val="000146A9"/>
    <w:rsid w:val="0002105A"/>
    <w:rsid w:val="000257AD"/>
    <w:rsid w:val="00026892"/>
    <w:rsid w:val="00027349"/>
    <w:rsid w:val="00027CE6"/>
    <w:rsid w:val="00030854"/>
    <w:rsid w:val="0004538F"/>
    <w:rsid w:val="00045B06"/>
    <w:rsid w:val="0005205D"/>
    <w:rsid w:val="00052A76"/>
    <w:rsid w:val="00052FD1"/>
    <w:rsid w:val="00055C1D"/>
    <w:rsid w:val="00062E03"/>
    <w:rsid w:val="00063EDE"/>
    <w:rsid w:val="00067159"/>
    <w:rsid w:val="000675EA"/>
    <w:rsid w:val="000710CD"/>
    <w:rsid w:val="00074FF9"/>
    <w:rsid w:val="000817C0"/>
    <w:rsid w:val="00083072"/>
    <w:rsid w:val="00085374"/>
    <w:rsid w:val="0008555E"/>
    <w:rsid w:val="00086FF2"/>
    <w:rsid w:val="00092A29"/>
    <w:rsid w:val="00093128"/>
    <w:rsid w:val="000A542A"/>
    <w:rsid w:val="000A71EB"/>
    <w:rsid w:val="000B6FFB"/>
    <w:rsid w:val="000B7064"/>
    <w:rsid w:val="000B7A92"/>
    <w:rsid w:val="000C48DC"/>
    <w:rsid w:val="000C6AF7"/>
    <w:rsid w:val="000C6B47"/>
    <w:rsid w:val="000D32CF"/>
    <w:rsid w:val="000D384C"/>
    <w:rsid w:val="000D3E58"/>
    <w:rsid w:val="000D458D"/>
    <w:rsid w:val="000E4733"/>
    <w:rsid w:val="000E5FC4"/>
    <w:rsid w:val="000E73A7"/>
    <w:rsid w:val="000F0CDF"/>
    <w:rsid w:val="000F19C6"/>
    <w:rsid w:val="000F5CF6"/>
    <w:rsid w:val="000F7F52"/>
    <w:rsid w:val="00105926"/>
    <w:rsid w:val="00112603"/>
    <w:rsid w:val="0011438F"/>
    <w:rsid w:val="00120B64"/>
    <w:rsid w:val="00120BF7"/>
    <w:rsid w:val="001229F5"/>
    <w:rsid w:val="00126AF8"/>
    <w:rsid w:val="00130281"/>
    <w:rsid w:val="00130432"/>
    <w:rsid w:val="00144ADD"/>
    <w:rsid w:val="00153823"/>
    <w:rsid w:val="00155024"/>
    <w:rsid w:val="00160838"/>
    <w:rsid w:val="00160C42"/>
    <w:rsid w:val="001638A2"/>
    <w:rsid w:val="00172A5E"/>
    <w:rsid w:val="001748E6"/>
    <w:rsid w:val="001770EA"/>
    <w:rsid w:val="001920C8"/>
    <w:rsid w:val="00192ECC"/>
    <w:rsid w:val="001976B9"/>
    <w:rsid w:val="001A0EE6"/>
    <w:rsid w:val="001A7190"/>
    <w:rsid w:val="001B47B2"/>
    <w:rsid w:val="001B7373"/>
    <w:rsid w:val="001C24BD"/>
    <w:rsid w:val="001C7DB7"/>
    <w:rsid w:val="001D06D1"/>
    <w:rsid w:val="001D509C"/>
    <w:rsid w:val="001D61CB"/>
    <w:rsid w:val="001D73B6"/>
    <w:rsid w:val="001E20A1"/>
    <w:rsid w:val="001E25B2"/>
    <w:rsid w:val="001E3B14"/>
    <w:rsid w:val="001E51C9"/>
    <w:rsid w:val="001F1342"/>
    <w:rsid w:val="001F42B2"/>
    <w:rsid w:val="00200D88"/>
    <w:rsid w:val="00201082"/>
    <w:rsid w:val="0020532C"/>
    <w:rsid w:val="00217053"/>
    <w:rsid w:val="00222969"/>
    <w:rsid w:val="002250B2"/>
    <w:rsid w:val="00226B8A"/>
    <w:rsid w:val="00227D24"/>
    <w:rsid w:val="00232265"/>
    <w:rsid w:val="00240D36"/>
    <w:rsid w:val="00241D66"/>
    <w:rsid w:val="002433CA"/>
    <w:rsid w:val="00243B0E"/>
    <w:rsid w:val="00265202"/>
    <w:rsid w:val="00270454"/>
    <w:rsid w:val="0027330D"/>
    <w:rsid w:val="00274755"/>
    <w:rsid w:val="00276966"/>
    <w:rsid w:val="00276BDF"/>
    <w:rsid w:val="002908C7"/>
    <w:rsid w:val="00296541"/>
    <w:rsid w:val="002966AE"/>
    <w:rsid w:val="002A3DF6"/>
    <w:rsid w:val="002B3E95"/>
    <w:rsid w:val="002C0FBA"/>
    <w:rsid w:val="002C6E60"/>
    <w:rsid w:val="002C7451"/>
    <w:rsid w:val="002D3E68"/>
    <w:rsid w:val="002E3C20"/>
    <w:rsid w:val="002E72D5"/>
    <w:rsid w:val="00301C43"/>
    <w:rsid w:val="00320D68"/>
    <w:rsid w:val="00322896"/>
    <w:rsid w:val="00322917"/>
    <w:rsid w:val="00325D30"/>
    <w:rsid w:val="0032664C"/>
    <w:rsid w:val="003273EA"/>
    <w:rsid w:val="00331E66"/>
    <w:rsid w:val="00334311"/>
    <w:rsid w:val="003350FB"/>
    <w:rsid w:val="00337548"/>
    <w:rsid w:val="00340CAE"/>
    <w:rsid w:val="00344774"/>
    <w:rsid w:val="00355D3E"/>
    <w:rsid w:val="00360261"/>
    <w:rsid w:val="00362C3A"/>
    <w:rsid w:val="00374371"/>
    <w:rsid w:val="003757E4"/>
    <w:rsid w:val="003762E3"/>
    <w:rsid w:val="00376B30"/>
    <w:rsid w:val="0038574E"/>
    <w:rsid w:val="00386B57"/>
    <w:rsid w:val="003954BA"/>
    <w:rsid w:val="003A7014"/>
    <w:rsid w:val="003B1772"/>
    <w:rsid w:val="003B312C"/>
    <w:rsid w:val="003B7451"/>
    <w:rsid w:val="003C5573"/>
    <w:rsid w:val="003C5833"/>
    <w:rsid w:val="003D0480"/>
    <w:rsid w:val="003D1D53"/>
    <w:rsid w:val="003D7309"/>
    <w:rsid w:val="003E284C"/>
    <w:rsid w:val="003E300A"/>
    <w:rsid w:val="003E5AC4"/>
    <w:rsid w:val="003E732D"/>
    <w:rsid w:val="003F2F26"/>
    <w:rsid w:val="003F7C64"/>
    <w:rsid w:val="003F7DAC"/>
    <w:rsid w:val="004053DE"/>
    <w:rsid w:val="004106F2"/>
    <w:rsid w:val="004138A4"/>
    <w:rsid w:val="004143B5"/>
    <w:rsid w:val="00423790"/>
    <w:rsid w:val="00424FAD"/>
    <w:rsid w:val="00431A5B"/>
    <w:rsid w:val="004438D2"/>
    <w:rsid w:val="00447361"/>
    <w:rsid w:val="00447887"/>
    <w:rsid w:val="00454FAC"/>
    <w:rsid w:val="00463973"/>
    <w:rsid w:val="0046493C"/>
    <w:rsid w:val="0046784B"/>
    <w:rsid w:val="00475CFE"/>
    <w:rsid w:val="004801C6"/>
    <w:rsid w:val="00485A13"/>
    <w:rsid w:val="00494E32"/>
    <w:rsid w:val="00496272"/>
    <w:rsid w:val="004B069F"/>
    <w:rsid w:val="004B3AC7"/>
    <w:rsid w:val="004B3AD0"/>
    <w:rsid w:val="004B421D"/>
    <w:rsid w:val="004B797A"/>
    <w:rsid w:val="004B7BCC"/>
    <w:rsid w:val="004C0E27"/>
    <w:rsid w:val="004D39E7"/>
    <w:rsid w:val="004D761F"/>
    <w:rsid w:val="004E5D72"/>
    <w:rsid w:val="004E677F"/>
    <w:rsid w:val="004E7571"/>
    <w:rsid w:val="004F0134"/>
    <w:rsid w:val="004F0AA4"/>
    <w:rsid w:val="004F15E2"/>
    <w:rsid w:val="004F4A12"/>
    <w:rsid w:val="00502486"/>
    <w:rsid w:val="00506560"/>
    <w:rsid w:val="005065EE"/>
    <w:rsid w:val="00510F91"/>
    <w:rsid w:val="00512131"/>
    <w:rsid w:val="00514561"/>
    <w:rsid w:val="00515F4D"/>
    <w:rsid w:val="00515FFF"/>
    <w:rsid w:val="00520BBB"/>
    <w:rsid w:val="00523AB5"/>
    <w:rsid w:val="00525E50"/>
    <w:rsid w:val="00525F95"/>
    <w:rsid w:val="0052737A"/>
    <w:rsid w:val="00530300"/>
    <w:rsid w:val="00534AFC"/>
    <w:rsid w:val="00541E7A"/>
    <w:rsid w:val="00543BF7"/>
    <w:rsid w:val="00546AB7"/>
    <w:rsid w:val="00547FA8"/>
    <w:rsid w:val="0055533B"/>
    <w:rsid w:val="00560450"/>
    <w:rsid w:val="00565CFE"/>
    <w:rsid w:val="005831B9"/>
    <w:rsid w:val="00591B51"/>
    <w:rsid w:val="00594C6F"/>
    <w:rsid w:val="00597312"/>
    <w:rsid w:val="005A1BFD"/>
    <w:rsid w:val="005A2F68"/>
    <w:rsid w:val="005A7065"/>
    <w:rsid w:val="005B00EB"/>
    <w:rsid w:val="005B2381"/>
    <w:rsid w:val="005B59EB"/>
    <w:rsid w:val="005C0D7F"/>
    <w:rsid w:val="005C279F"/>
    <w:rsid w:val="005C2D2F"/>
    <w:rsid w:val="005D1F16"/>
    <w:rsid w:val="005E1106"/>
    <w:rsid w:val="005E12D7"/>
    <w:rsid w:val="005E38EB"/>
    <w:rsid w:val="005E3D02"/>
    <w:rsid w:val="005F0C92"/>
    <w:rsid w:val="006025A4"/>
    <w:rsid w:val="00604309"/>
    <w:rsid w:val="006056A1"/>
    <w:rsid w:val="00607C11"/>
    <w:rsid w:val="00611672"/>
    <w:rsid w:val="00616332"/>
    <w:rsid w:val="0062208F"/>
    <w:rsid w:val="00625AD0"/>
    <w:rsid w:val="00636A47"/>
    <w:rsid w:val="0063785A"/>
    <w:rsid w:val="0064199D"/>
    <w:rsid w:val="00641C2F"/>
    <w:rsid w:val="00642407"/>
    <w:rsid w:val="006433BA"/>
    <w:rsid w:val="006435C8"/>
    <w:rsid w:val="00655957"/>
    <w:rsid w:val="0066152C"/>
    <w:rsid w:val="0066169E"/>
    <w:rsid w:val="0066205D"/>
    <w:rsid w:val="00662E23"/>
    <w:rsid w:val="006664C1"/>
    <w:rsid w:val="00671A3E"/>
    <w:rsid w:val="00671C00"/>
    <w:rsid w:val="00672F87"/>
    <w:rsid w:val="00676562"/>
    <w:rsid w:val="0067698B"/>
    <w:rsid w:val="006779D9"/>
    <w:rsid w:val="00680BF3"/>
    <w:rsid w:val="0069263F"/>
    <w:rsid w:val="006A2683"/>
    <w:rsid w:val="006A4253"/>
    <w:rsid w:val="006A445D"/>
    <w:rsid w:val="006A65FC"/>
    <w:rsid w:val="006A7F7D"/>
    <w:rsid w:val="006B0FF9"/>
    <w:rsid w:val="006B22BE"/>
    <w:rsid w:val="006B7CD0"/>
    <w:rsid w:val="006C3F99"/>
    <w:rsid w:val="006C4278"/>
    <w:rsid w:val="006D2197"/>
    <w:rsid w:val="006D27DF"/>
    <w:rsid w:val="006D4595"/>
    <w:rsid w:val="006D48B0"/>
    <w:rsid w:val="006D76E7"/>
    <w:rsid w:val="006D7C70"/>
    <w:rsid w:val="006E08F2"/>
    <w:rsid w:val="006E0AE3"/>
    <w:rsid w:val="006E5290"/>
    <w:rsid w:val="006E5D64"/>
    <w:rsid w:val="006F405A"/>
    <w:rsid w:val="006F5230"/>
    <w:rsid w:val="00702517"/>
    <w:rsid w:val="00704AAF"/>
    <w:rsid w:val="00705E6D"/>
    <w:rsid w:val="00711232"/>
    <w:rsid w:val="00711F77"/>
    <w:rsid w:val="00712DA4"/>
    <w:rsid w:val="00714463"/>
    <w:rsid w:val="0072775E"/>
    <w:rsid w:val="00727AB3"/>
    <w:rsid w:val="007348E4"/>
    <w:rsid w:val="00740B1C"/>
    <w:rsid w:val="00741EDF"/>
    <w:rsid w:val="007533A6"/>
    <w:rsid w:val="0075574B"/>
    <w:rsid w:val="00773A20"/>
    <w:rsid w:val="007776AE"/>
    <w:rsid w:val="00780021"/>
    <w:rsid w:val="00795765"/>
    <w:rsid w:val="00797984"/>
    <w:rsid w:val="007A661D"/>
    <w:rsid w:val="007A6D69"/>
    <w:rsid w:val="007B5FB6"/>
    <w:rsid w:val="007B6AB1"/>
    <w:rsid w:val="007C44CF"/>
    <w:rsid w:val="007C5E06"/>
    <w:rsid w:val="007C6125"/>
    <w:rsid w:val="007C701F"/>
    <w:rsid w:val="007D4741"/>
    <w:rsid w:val="007D581A"/>
    <w:rsid w:val="007E31CF"/>
    <w:rsid w:val="007F163A"/>
    <w:rsid w:val="007F1696"/>
    <w:rsid w:val="007F1DB5"/>
    <w:rsid w:val="007F7E64"/>
    <w:rsid w:val="00811C7F"/>
    <w:rsid w:val="00812099"/>
    <w:rsid w:val="0081223D"/>
    <w:rsid w:val="00815EB4"/>
    <w:rsid w:val="00821FD1"/>
    <w:rsid w:val="00822CFA"/>
    <w:rsid w:val="00823CCF"/>
    <w:rsid w:val="0082435E"/>
    <w:rsid w:val="008258F3"/>
    <w:rsid w:val="008366D5"/>
    <w:rsid w:val="00844718"/>
    <w:rsid w:val="00846F3D"/>
    <w:rsid w:val="00856D5C"/>
    <w:rsid w:val="0086007E"/>
    <w:rsid w:val="00871863"/>
    <w:rsid w:val="00886716"/>
    <w:rsid w:val="00886EBC"/>
    <w:rsid w:val="00890E0A"/>
    <w:rsid w:val="008A4C8D"/>
    <w:rsid w:val="008A7C99"/>
    <w:rsid w:val="008B53E1"/>
    <w:rsid w:val="008C11F5"/>
    <w:rsid w:val="008C2330"/>
    <w:rsid w:val="008C57DB"/>
    <w:rsid w:val="008C6099"/>
    <w:rsid w:val="008D021A"/>
    <w:rsid w:val="008D4375"/>
    <w:rsid w:val="008D49FD"/>
    <w:rsid w:val="008E18EE"/>
    <w:rsid w:val="008F047C"/>
    <w:rsid w:val="008F208E"/>
    <w:rsid w:val="008F54EA"/>
    <w:rsid w:val="009029C6"/>
    <w:rsid w:val="009077EF"/>
    <w:rsid w:val="0091395F"/>
    <w:rsid w:val="009148EE"/>
    <w:rsid w:val="00916A96"/>
    <w:rsid w:val="009229CE"/>
    <w:rsid w:val="00930385"/>
    <w:rsid w:val="0093106F"/>
    <w:rsid w:val="00931FA4"/>
    <w:rsid w:val="00932503"/>
    <w:rsid w:val="0093268B"/>
    <w:rsid w:val="009334CE"/>
    <w:rsid w:val="0093516A"/>
    <w:rsid w:val="00936495"/>
    <w:rsid w:val="00936E5D"/>
    <w:rsid w:val="00937591"/>
    <w:rsid w:val="00940CD9"/>
    <w:rsid w:val="00945B77"/>
    <w:rsid w:val="00950E04"/>
    <w:rsid w:val="00954D05"/>
    <w:rsid w:val="00956317"/>
    <w:rsid w:val="009564F7"/>
    <w:rsid w:val="009574D4"/>
    <w:rsid w:val="00962449"/>
    <w:rsid w:val="009655DC"/>
    <w:rsid w:val="009702CB"/>
    <w:rsid w:val="00990BEE"/>
    <w:rsid w:val="009925E8"/>
    <w:rsid w:val="009963FA"/>
    <w:rsid w:val="00996C56"/>
    <w:rsid w:val="009A2927"/>
    <w:rsid w:val="009B1C28"/>
    <w:rsid w:val="009B1D83"/>
    <w:rsid w:val="009B48CE"/>
    <w:rsid w:val="009B53F5"/>
    <w:rsid w:val="009C5877"/>
    <w:rsid w:val="009C67B4"/>
    <w:rsid w:val="009C6835"/>
    <w:rsid w:val="009D130E"/>
    <w:rsid w:val="009D2D0F"/>
    <w:rsid w:val="009D7863"/>
    <w:rsid w:val="009D7DF9"/>
    <w:rsid w:val="009E0C6F"/>
    <w:rsid w:val="009E2589"/>
    <w:rsid w:val="009F27B0"/>
    <w:rsid w:val="009F2BCC"/>
    <w:rsid w:val="009F5ABA"/>
    <w:rsid w:val="009F72BB"/>
    <w:rsid w:val="00A00194"/>
    <w:rsid w:val="00A02C3F"/>
    <w:rsid w:val="00A04A24"/>
    <w:rsid w:val="00A04F95"/>
    <w:rsid w:val="00A06787"/>
    <w:rsid w:val="00A07A32"/>
    <w:rsid w:val="00A253D2"/>
    <w:rsid w:val="00A25695"/>
    <w:rsid w:val="00A26657"/>
    <w:rsid w:val="00A27027"/>
    <w:rsid w:val="00A27064"/>
    <w:rsid w:val="00A4091E"/>
    <w:rsid w:val="00A44E04"/>
    <w:rsid w:val="00A52074"/>
    <w:rsid w:val="00A5247F"/>
    <w:rsid w:val="00A5306B"/>
    <w:rsid w:val="00A54235"/>
    <w:rsid w:val="00A55D9E"/>
    <w:rsid w:val="00A632C2"/>
    <w:rsid w:val="00A719CC"/>
    <w:rsid w:val="00A74487"/>
    <w:rsid w:val="00A74B1E"/>
    <w:rsid w:val="00A74D4F"/>
    <w:rsid w:val="00A8015E"/>
    <w:rsid w:val="00A823A5"/>
    <w:rsid w:val="00A8244A"/>
    <w:rsid w:val="00A82BEF"/>
    <w:rsid w:val="00A91254"/>
    <w:rsid w:val="00A92702"/>
    <w:rsid w:val="00A93110"/>
    <w:rsid w:val="00A958DB"/>
    <w:rsid w:val="00AA12A2"/>
    <w:rsid w:val="00AA7D8A"/>
    <w:rsid w:val="00AB2D54"/>
    <w:rsid w:val="00AB596A"/>
    <w:rsid w:val="00AC1539"/>
    <w:rsid w:val="00AC34C9"/>
    <w:rsid w:val="00AC4E34"/>
    <w:rsid w:val="00AC7B2D"/>
    <w:rsid w:val="00AD45B8"/>
    <w:rsid w:val="00AD6102"/>
    <w:rsid w:val="00AD6E7A"/>
    <w:rsid w:val="00AE02F6"/>
    <w:rsid w:val="00AE15F2"/>
    <w:rsid w:val="00AF1423"/>
    <w:rsid w:val="00AF2A54"/>
    <w:rsid w:val="00AF5AEC"/>
    <w:rsid w:val="00AF705D"/>
    <w:rsid w:val="00B03365"/>
    <w:rsid w:val="00B06392"/>
    <w:rsid w:val="00B06571"/>
    <w:rsid w:val="00B07FC4"/>
    <w:rsid w:val="00B11657"/>
    <w:rsid w:val="00B154EF"/>
    <w:rsid w:val="00B2148E"/>
    <w:rsid w:val="00B2290B"/>
    <w:rsid w:val="00B22DF0"/>
    <w:rsid w:val="00B305D0"/>
    <w:rsid w:val="00B3287D"/>
    <w:rsid w:val="00B4352D"/>
    <w:rsid w:val="00B43713"/>
    <w:rsid w:val="00B4571A"/>
    <w:rsid w:val="00B50504"/>
    <w:rsid w:val="00B53024"/>
    <w:rsid w:val="00B54617"/>
    <w:rsid w:val="00B601BD"/>
    <w:rsid w:val="00B62BCF"/>
    <w:rsid w:val="00B64125"/>
    <w:rsid w:val="00B67F6C"/>
    <w:rsid w:val="00B7609F"/>
    <w:rsid w:val="00B84618"/>
    <w:rsid w:val="00B90AAA"/>
    <w:rsid w:val="00B928DB"/>
    <w:rsid w:val="00BA4B26"/>
    <w:rsid w:val="00BB5AB8"/>
    <w:rsid w:val="00BB7607"/>
    <w:rsid w:val="00BC32E0"/>
    <w:rsid w:val="00BC6FAB"/>
    <w:rsid w:val="00BC7040"/>
    <w:rsid w:val="00BD1CC7"/>
    <w:rsid w:val="00BD4642"/>
    <w:rsid w:val="00BD6401"/>
    <w:rsid w:val="00BE327E"/>
    <w:rsid w:val="00BF0453"/>
    <w:rsid w:val="00BF207B"/>
    <w:rsid w:val="00BF2D38"/>
    <w:rsid w:val="00BF4915"/>
    <w:rsid w:val="00C002C7"/>
    <w:rsid w:val="00C073F7"/>
    <w:rsid w:val="00C11BA4"/>
    <w:rsid w:val="00C14805"/>
    <w:rsid w:val="00C17D2E"/>
    <w:rsid w:val="00C22C16"/>
    <w:rsid w:val="00C3136A"/>
    <w:rsid w:val="00C315A1"/>
    <w:rsid w:val="00C31763"/>
    <w:rsid w:val="00C43572"/>
    <w:rsid w:val="00C447AF"/>
    <w:rsid w:val="00C44D4B"/>
    <w:rsid w:val="00C52D38"/>
    <w:rsid w:val="00C563B6"/>
    <w:rsid w:val="00C56E54"/>
    <w:rsid w:val="00C630B5"/>
    <w:rsid w:val="00C66262"/>
    <w:rsid w:val="00C66B7F"/>
    <w:rsid w:val="00C72901"/>
    <w:rsid w:val="00C7513B"/>
    <w:rsid w:val="00C8093D"/>
    <w:rsid w:val="00C904F1"/>
    <w:rsid w:val="00C924D6"/>
    <w:rsid w:val="00C9386C"/>
    <w:rsid w:val="00C97E8A"/>
    <w:rsid w:val="00CA053F"/>
    <w:rsid w:val="00CA1061"/>
    <w:rsid w:val="00CA1843"/>
    <w:rsid w:val="00CA1940"/>
    <w:rsid w:val="00CA1E70"/>
    <w:rsid w:val="00CB5A2F"/>
    <w:rsid w:val="00CB74E4"/>
    <w:rsid w:val="00CC34FF"/>
    <w:rsid w:val="00CC4E65"/>
    <w:rsid w:val="00CC50DC"/>
    <w:rsid w:val="00CC7BF0"/>
    <w:rsid w:val="00CD0B29"/>
    <w:rsid w:val="00CD22EA"/>
    <w:rsid w:val="00CD4683"/>
    <w:rsid w:val="00CE6697"/>
    <w:rsid w:val="00CE680B"/>
    <w:rsid w:val="00CF1970"/>
    <w:rsid w:val="00CF240C"/>
    <w:rsid w:val="00D02ECC"/>
    <w:rsid w:val="00D06CB7"/>
    <w:rsid w:val="00D07C91"/>
    <w:rsid w:val="00D14832"/>
    <w:rsid w:val="00D14BEE"/>
    <w:rsid w:val="00D33283"/>
    <w:rsid w:val="00D33592"/>
    <w:rsid w:val="00D375CD"/>
    <w:rsid w:val="00D4027A"/>
    <w:rsid w:val="00D457ED"/>
    <w:rsid w:val="00D52C4E"/>
    <w:rsid w:val="00D55ABB"/>
    <w:rsid w:val="00D55EAB"/>
    <w:rsid w:val="00D60A9D"/>
    <w:rsid w:val="00D63C87"/>
    <w:rsid w:val="00D666EE"/>
    <w:rsid w:val="00D66D0C"/>
    <w:rsid w:val="00D7040A"/>
    <w:rsid w:val="00D72D48"/>
    <w:rsid w:val="00D74006"/>
    <w:rsid w:val="00D87349"/>
    <w:rsid w:val="00D93BC0"/>
    <w:rsid w:val="00D94CA3"/>
    <w:rsid w:val="00DA100B"/>
    <w:rsid w:val="00DA37BB"/>
    <w:rsid w:val="00DA56E7"/>
    <w:rsid w:val="00DA6043"/>
    <w:rsid w:val="00DB233C"/>
    <w:rsid w:val="00DC12F3"/>
    <w:rsid w:val="00DC15EE"/>
    <w:rsid w:val="00DC27DC"/>
    <w:rsid w:val="00DC3FE8"/>
    <w:rsid w:val="00DD0321"/>
    <w:rsid w:val="00DD379B"/>
    <w:rsid w:val="00DD5C68"/>
    <w:rsid w:val="00DF0AC9"/>
    <w:rsid w:val="00E02F4A"/>
    <w:rsid w:val="00E10C50"/>
    <w:rsid w:val="00E14C51"/>
    <w:rsid w:val="00E22809"/>
    <w:rsid w:val="00E2283E"/>
    <w:rsid w:val="00E23047"/>
    <w:rsid w:val="00E2663F"/>
    <w:rsid w:val="00E34B7A"/>
    <w:rsid w:val="00E40962"/>
    <w:rsid w:val="00E4118E"/>
    <w:rsid w:val="00E41DB6"/>
    <w:rsid w:val="00E42533"/>
    <w:rsid w:val="00E47641"/>
    <w:rsid w:val="00E5752C"/>
    <w:rsid w:val="00E636A3"/>
    <w:rsid w:val="00E65597"/>
    <w:rsid w:val="00E73C5A"/>
    <w:rsid w:val="00E75113"/>
    <w:rsid w:val="00E75B94"/>
    <w:rsid w:val="00E80C30"/>
    <w:rsid w:val="00E86A69"/>
    <w:rsid w:val="00EA268D"/>
    <w:rsid w:val="00EA4E92"/>
    <w:rsid w:val="00EA60DA"/>
    <w:rsid w:val="00EA7B2C"/>
    <w:rsid w:val="00EB245F"/>
    <w:rsid w:val="00EC0A3A"/>
    <w:rsid w:val="00EC56A3"/>
    <w:rsid w:val="00EC5701"/>
    <w:rsid w:val="00EC7A30"/>
    <w:rsid w:val="00ED572A"/>
    <w:rsid w:val="00ED7465"/>
    <w:rsid w:val="00EE3DB2"/>
    <w:rsid w:val="00EE70AA"/>
    <w:rsid w:val="00EE7570"/>
    <w:rsid w:val="00EF00EF"/>
    <w:rsid w:val="00EF2691"/>
    <w:rsid w:val="00F01473"/>
    <w:rsid w:val="00F01B7D"/>
    <w:rsid w:val="00F14645"/>
    <w:rsid w:val="00F14CA0"/>
    <w:rsid w:val="00F178AA"/>
    <w:rsid w:val="00F20157"/>
    <w:rsid w:val="00F237F9"/>
    <w:rsid w:val="00F35AA6"/>
    <w:rsid w:val="00F46BF5"/>
    <w:rsid w:val="00F50DEB"/>
    <w:rsid w:val="00F53DC1"/>
    <w:rsid w:val="00F546AC"/>
    <w:rsid w:val="00F56EDA"/>
    <w:rsid w:val="00F6304E"/>
    <w:rsid w:val="00F715F7"/>
    <w:rsid w:val="00F7193A"/>
    <w:rsid w:val="00F73D7F"/>
    <w:rsid w:val="00F776CC"/>
    <w:rsid w:val="00F820EC"/>
    <w:rsid w:val="00F82A3F"/>
    <w:rsid w:val="00F95362"/>
    <w:rsid w:val="00FA0660"/>
    <w:rsid w:val="00FA0686"/>
    <w:rsid w:val="00FA5EE4"/>
    <w:rsid w:val="00FB1684"/>
    <w:rsid w:val="00FB4723"/>
    <w:rsid w:val="00FB6E5E"/>
    <w:rsid w:val="00FC2ECE"/>
    <w:rsid w:val="00FC3FD0"/>
    <w:rsid w:val="00FC4C61"/>
    <w:rsid w:val="00FD533C"/>
    <w:rsid w:val="00FE037E"/>
    <w:rsid w:val="00FF26D3"/>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1F20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CF"/>
    <w:pPr>
      <w:spacing w:after="0"/>
    </w:pPr>
    <w:rPr>
      <w:rFonts w:ascii="Arial" w:hAnsi="Arial" w:cs="Times New Roman"/>
      <w:sz w:val="22"/>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FF2B5F"/>
    <w:pPr>
      <w:tabs>
        <w:tab w:val="left" w:pos="0"/>
      </w:tabs>
      <w:ind w:left="432"/>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autoRedefine/>
    <w:uiPriority w:val="11"/>
    <w:qFormat/>
    <w:rsid w:val="00886716"/>
    <w:rPr>
      <w:caps w:val="0"/>
      <w:color w:val="000000" w:themeColor="text1"/>
    </w:rPr>
  </w:style>
  <w:style w:type="character" w:customStyle="1" w:styleId="SubtitleChar">
    <w:name w:val="Subtitle Char"/>
    <w:basedOn w:val="DefaultParagraphFont"/>
    <w:link w:val="Subtitle"/>
    <w:uiPriority w:val="11"/>
    <w:rsid w:val="00886716"/>
    <w:rPr>
      <w:rFonts w:ascii="Arial" w:hAnsi="Arial" w:cs="Times New Roman"/>
      <w:b/>
      <w:color w:val="000000" w:themeColor="text1"/>
      <w:sz w:val="22"/>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autoRedefine/>
    <w:uiPriority w:val="34"/>
    <w:qFormat/>
    <w:rsid w:val="00360261"/>
    <w:pPr>
      <w:spacing w:after="60"/>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lang w:eastAsia="en-US"/>
    </w:rPr>
  </w:style>
  <w:style w:type="paragraph" w:customStyle="1" w:styleId="Subtitleb">
    <w:name w:val="Subtitle b"/>
    <w:basedOn w:val="Subtitle"/>
    <w:qFormat/>
    <w:rsid w:val="00334311"/>
  </w:style>
  <w:style w:type="paragraph" w:customStyle="1" w:styleId="Body">
    <w:name w:val="Body"/>
    <w:basedOn w:val="Normal"/>
    <w:qFormat/>
    <w:rsid w:val="00990BEE"/>
    <w:rPr>
      <w:rFonts w:eastAsia="Times New Roman" w:cs="Arial"/>
      <w:szCs w:val="22"/>
      <w:lang w:val="en"/>
    </w:rPr>
  </w:style>
  <w:style w:type="paragraph" w:customStyle="1" w:styleId="Intro">
    <w:name w:val="Intro"/>
    <w:basedOn w:val="Body"/>
    <w:qFormat/>
    <w:rsid w:val="00676562"/>
    <w:pPr>
      <w:spacing w:before="120"/>
    </w:pPr>
  </w:style>
  <w:style w:type="paragraph" w:styleId="Revision">
    <w:name w:val="Revision"/>
    <w:hidden/>
    <w:uiPriority w:val="99"/>
    <w:semiHidden/>
    <w:rsid w:val="000B7A92"/>
    <w:pPr>
      <w:spacing w:after="0"/>
    </w:pPr>
    <w:rPr>
      <w:rFonts w:ascii="Arial" w:hAnsi="Arial" w:cs="Times New Roman"/>
      <w:sz w:val="22"/>
      <w:lang w:eastAsia="en-US"/>
    </w:rPr>
  </w:style>
  <w:style w:type="character" w:styleId="UnresolvedMention">
    <w:name w:val="Unresolved Mention"/>
    <w:basedOn w:val="DefaultParagraphFont"/>
    <w:uiPriority w:val="99"/>
    <w:semiHidden/>
    <w:unhideWhenUsed/>
    <w:rsid w:val="007B6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9374">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8720">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4102">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ass.gov/water-smart" TargetMode="External"/><Relationship Id="rId3" Type="http://schemas.openxmlformats.org/officeDocument/2006/relationships/styles" Target="styles.xml"/><Relationship Id="rId21" Type="http://schemas.openxmlformats.org/officeDocument/2006/relationships/hyperlink" Target="https://www.mass.gov/orgs/bureau-of-environmental-healt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ss.gov/orgs/childhood-lead-poisoning-prevention-program%20" TargetMode="External"/><Relationship Id="rId2" Type="http://schemas.openxmlformats.org/officeDocument/2006/relationships/numbering" Target="numbering.xml"/><Relationship Id="rId16" Type="http://schemas.openxmlformats.org/officeDocument/2006/relationships/hyperlink" Target="https://www.mass.gov/orgs/bureau-of-environmental-health" TargetMode="External"/><Relationship Id="rId20" Type="http://schemas.openxmlformats.org/officeDocument/2006/relationships/hyperlink" Target="https://www.mass.gov/orgs/bureau-of-environmental-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gov/doc/tips-on-operation-maintenance-for-point-of-use-devic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sf.org/services/by-industry/water-wastewa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B6F1F-1742-4CB9-8DBE-4F558DC7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2019-04-25T13:08:00Z</dcterms:created>
  <dcterms:modified xsi:type="dcterms:W3CDTF">2024-11-25T17:00:00Z</dcterms:modified>
</cp:coreProperties>
</file>