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D" w14:textId="77777777"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14:paraId="4A4D01C4" w14:textId="6D8DA944" w:rsidR="000863C2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</w:t>
      </w:r>
      <w:r w:rsidR="006C3B5D">
        <w:rPr>
          <w:rFonts w:asciiTheme="minorHAnsi" w:hAnsiTheme="minorHAnsi"/>
          <w:b/>
          <w:i w:val="0"/>
          <w:color w:val="008000"/>
          <w:sz w:val="48"/>
          <w:szCs w:val="44"/>
        </w:rPr>
        <w:t>21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</w:t>
      </w:r>
    </w:p>
    <w:p w14:paraId="0749A0FC" w14:textId="23B928B1" w:rsidR="00AA669F" w:rsidRPr="00791A8B" w:rsidRDefault="00A20932" w:rsidP="000863C2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PHASE 2 NOMINATION FORM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="006778C1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</w:t>
      </w:r>
      <w:r w:rsidR="005C51A5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IES</w:t>
      </w:r>
    </w:p>
    <w:p w14:paraId="2EB1A2CA" w14:textId="77777777"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14:paraId="6FBEDE8B" w14:textId="2758FAA4" w:rsidR="009847FF" w:rsidRPr="00CF1702" w:rsidRDefault="006D07B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 w:rsidRPr="00A20932"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76D1B0" wp14:editId="7BB3EB32">
                <wp:simplePos x="0" y="0"/>
                <wp:positionH relativeFrom="margin">
                  <wp:align>right</wp:align>
                </wp:positionH>
                <wp:positionV relativeFrom="paragraph">
                  <wp:posOffset>1033780</wp:posOffset>
                </wp:positionV>
                <wp:extent cx="718185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3C25" w14:textId="2083EFD3" w:rsidR="006D07B9" w:rsidRPr="00130717" w:rsidRDefault="006D07B9" w:rsidP="006D07B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0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Important note before completing this form:</w:t>
                            </w:r>
                          </w:p>
                          <w:p w14:paraId="37257F19" w14:textId="69C6F718" w:rsidR="00A20932" w:rsidRPr="006D07B9" w:rsidRDefault="00265A5A" w:rsidP="006D07B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Entities interested in applying for a LBE Award are highly encouraged to complete a </w:t>
                            </w:r>
                            <w:hyperlink r:id="rId11" w:history="1">
                              <w:r w:rsidRPr="00CA1A4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Phase 1 </w:t>
                              </w:r>
                              <w:r w:rsidR="002959E5" w:rsidRPr="00CA1A49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“Express Interest” Form</w:t>
                              </w:r>
                            </w:hyperlink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completing </w:t>
                            </w:r>
                            <w:r w:rsidR="006D07B9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this</w:t>
                            </w:r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Nomination Form. </w:t>
                            </w:r>
                            <w:r w:rsidR="007F3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After DOER staff review, s</w:t>
                            </w:r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trong candidates that complete an Express Interest Form will be encouraged to </w:t>
                            </w:r>
                            <w:r w:rsidR="007F30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complete this</w:t>
                            </w:r>
                            <w:r w:rsidR="002959E5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full application. However, entities </w:t>
                            </w:r>
                            <w:r w:rsidR="006D07B9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that feel confident in their accomplishments are welcome to </w:t>
                            </w:r>
                            <w:r w:rsidR="005732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submit this form</w:t>
                            </w:r>
                            <w:r w:rsidR="00003F0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5732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7B9" w:rsidRPr="006D07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skip the Express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D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3pt;margin-top:81.4pt;width:565.5pt;height:84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" fillcolor="#8db3e2 [1311]" strokecolor="#1f497d [3215]">
                <v:textbox>
                  <w:txbxContent>
                    <w:p w14:paraId="02BD3C25" w14:textId="2083EFD3" w:rsidR="006D07B9" w:rsidRPr="00130717" w:rsidRDefault="006D07B9" w:rsidP="006D07B9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3071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Important note before completing this form:</w:t>
                      </w:r>
                    </w:p>
                    <w:p w14:paraId="37257F19" w14:textId="69C6F718" w:rsidR="00A20932" w:rsidRPr="006D07B9" w:rsidRDefault="00265A5A" w:rsidP="006D07B9">
                      <w:pPr>
                        <w:shd w:val="clear" w:color="auto" w:fill="DBE5F1" w:themeFill="accent1" w:themeFillTint="33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Entities interested in applying for a LBE Award are highly encouraged to complete a </w:t>
                      </w:r>
                      <w:hyperlink r:id="rId12" w:history="1">
                        <w:r w:rsidRPr="00CA1A4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Phase 1 </w:t>
                        </w:r>
                        <w:r w:rsidR="002959E5" w:rsidRPr="00CA1A49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“Express Interest” Form</w:t>
                        </w:r>
                      </w:hyperlink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completing </w:t>
                      </w:r>
                      <w:r w:rsidR="006D07B9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this</w:t>
                      </w:r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Nomination Form. </w:t>
                      </w:r>
                      <w:r w:rsidR="007F3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After DOER staff review, s</w:t>
                      </w:r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trong candidates that complete an Express Interest Form will be encouraged to </w:t>
                      </w:r>
                      <w:r w:rsidR="007F30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complete this</w:t>
                      </w:r>
                      <w:r w:rsidR="002959E5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full application. However, entities </w:t>
                      </w:r>
                      <w:r w:rsidR="006D07B9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that feel confident in their accomplishments are welcome to </w:t>
                      </w:r>
                      <w:r w:rsidR="005732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submit this form</w:t>
                      </w:r>
                      <w:r w:rsidR="00003F0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</w:t>
                      </w:r>
                      <w:r w:rsidR="005732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6D07B9" w:rsidRPr="006D07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skip the Express Interest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A09"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2E115F01" wp14:editId="1182BF6B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="00A40A09"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3CD090D9" wp14:editId="2851A47C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A09"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A40A09">
        <w:rPr>
          <w:noProof/>
        </w:rPr>
        <w:drawing>
          <wp:inline distT="0" distB="0" distL="0" distR="0" wp14:anchorId="5F1FDFBE" wp14:editId="64D76CCA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0EB4" w14:textId="244584F9" w:rsidR="007572C4" w:rsidRPr="00E93148" w:rsidRDefault="00A20932" w:rsidP="00130717">
      <w:pPr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756962" wp14:editId="6E6ACEDC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6EE4999">
              <v:shapetype id="_x0000_t32" coordsize="21600,21600" o:oned="t" filled="f" o:spt="32" path="m,l21600,21600e" w14:anchorId="3C54C9F1">
                <v:path fillok="f" arrowok="t" o:connecttype="none"/>
                <o:lock v:ext="edit" shapetype="t"/>
              </v:shapetype>
              <v:shape id="AutoShape 18" style="position:absolute;margin-left:0;margin-top:5.45pt;width:569.2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green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">
                <w10:wrap anchorx="margin"/>
              </v:shape>
            </w:pict>
          </mc:Fallback>
        </mc:AlternateContent>
      </w:r>
      <w:r w:rsidR="00A6312D" w:rsidRPr="00E93148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E93148">
        <w:rPr>
          <w:rFonts w:ascii="Calibri" w:hAnsi="Calibri" w:cs="Arial"/>
          <w:b/>
          <w:sz w:val="22"/>
        </w:rPr>
        <w:t>ARE</w:t>
      </w:r>
      <w:proofErr w:type="gramEnd"/>
      <w:r w:rsidR="00A6312D"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377DD945" w14:textId="14529568" w:rsidR="000863C2" w:rsidRPr="00D27FBD" w:rsidRDefault="000863C2" w:rsidP="000863C2">
      <w:pPr>
        <w:pStyle w:val="BlockText"/>
        <w:spacing w:after="120"/>
        <w:ind w:left="0"/>
        <w:rPr>
          <w:rFonts w:ascii="Calibri" w:hAnsi="Calibri"/>
          <w:sz w:val="22"/>
          <w:szCs w:val="22"/>
        </w:rPr>
      </w:pPr>
      <w:r w:rsidRPr="64278A33">
        <w:rPr>
          <w:rFonts w:ascii="Calibri" w:hAnsi="Calibri"/>
          <w:sz w:val="22"/>
          <w:szCs w:val="22"/>
        </w:rPr>
        <w:t xml:space="preserve">The </w:t>
      </w:r>
      <w:hyperlink r:id="rId16" w:history="1">
        <w:r w:rsidR="00FF2880" w:rsidRPr="00037AA0">
          <w:rPr>
            <w:rStyle w:val="Hyperlink"/>
            <w:rFonts w:ascii="Calibri" w:hAnsi="Calibri"/>
            <w:sz w:val="22"/>
            <w:szCs w:val="22"/>
          </w:rPr>
          <w:t>Massachusetts</w:t>
        </w:r>
        <w:r w:rsidRPr="00037AA0">
          <w:rPr>
            <w:rStyle w:val="Hyperlink"/>
            <w:rFonts w:ascii="Calibri" w:hAnsi="Calibri"/>
            <w:sz w:val="22"/>
            <w:szCs w:val="22"/>
          </w:rPr>
          <w:t xml:space="preserve"> Leading by Example (LBE) Awards</w:t>
        </w:r>
      </w:hyperlink>
      <w:r w:rsidRPr="64278A33">
        <w:rPr>
          <w:rFonts w:ascii="Calibri" w:hAnsi="Calibri"/>
          <w:sz w:val="22"/>
          <w:szCs w:val="22"/>
        </w:rPr>
        <w:t xml:space="preserve"> recognize Commonwealth agencies, public colleges and universities, and municipalities</w:t>
      </w:r>
      <w:r w:rsidR="00B70B2D" w:rsidRPr="64278A33">
        <w:rPr>
          <w:rFonts w:ascii="Calibri" w:hAnsi="Calibri"/>
          <w:sz w:val="22"/>
          <w:szCs w:val="22"/>
        </w:rPr>
        <w:t xml:space="preserve">, as well as public sector staff or volunteers, </w:t>
      </w:r>
      <w:r w:rsidRPr="64278A33">
        <w:rPr>
          <w:rFonts w:ascii="Calibri" w:hAnsi="Calibri"/>
          <w:sz w:val="22"/>
          <w:szCs w:val="22"/>
        </w:rPr>
        <w:t xml:space="preserve">for outstanding efforts </w:t>
      </w:r>
      <w:r w:rsidR="0045477C" w:rsidRPr="64278A33">
        <w:rPr>
          <w:rFonts w:ascii="Calibri" w:hAnsi="Calibri"/>
          <w:sz w:val="22"/>
          <w:szCs w:val="22"/>
        </w:rPr>
        <w:t>related to clean energy and the environment</w:t>
      </w:r>
      <w:r w:rsidR="00675DCC" w:rsidRPr="64278A33">
        <w:rPr>
          <w:rFonts w:ascii="Calibri" w:hAnsi="Calibri"/>
          <w:sz w:val="22"/>
          <w:szCs w:val="22"/>
        </w:rPr>
        <w:t xml:space="preserve"> that have </w:t>
      </w:r>
      <w:r w:rsidRPr="64278A33">
        <w:rPr>
          <w:rFonts w:ascii="Calibri" w:hAnsi="Calibri"/>
          <w:sz w:val="22"/>
          <w:szCs w:val="22"/>
        </w:rPr>
        <w:t>result</w:t>
      </w:r>
      <w:r w:rsidR="00675DCC" w:rsidRPr="64278A33">
        <w:rPr>
          <w:rFonts w:ascii="Calibri" w:hAnsi="Calibri"/>
          <w:sz w:val="22"/>
          <w:szCs w:val="22"/>
        </w:rPr>
        <w:t>ed</w:t>
      </w:r>
      <w:r w:rsidRPr="64278A33">
        <w:rPr>
          <w:rFonts w:ascii="Calibri" w:hAnsi="Calibri"/>
          <w:sz w:val="22"/>
          <w:szCs w:val="22"/>
        </w:rPr>
        <w:t xml:space="preserve"> in </w:t>
      </w:r>
      <w:r w:rsidRPr="64278A33">
        <w:rPr>
          <w:rFonts w:ascii="Calibri" w:hAnsi="Calibri"/>
          <w:b/>
          <w:sz w:val="22"/>
          <w:szCs w:val="22"/>
        </w:rPr>
        <w:t xml:space="preserve">measurable </w:t>
      </w:r>
      <w:r w:rsidR="003B36BA" w:rsidRPr="64278A33">
        <w:rPr>
          <w:rFonts w:ascii="Calibri" w:hAnsi="Calibri"/>
          <w:b/>
          <w:sz w:val="22"/>
          <w:szCs w:val="22"/>
        </w:rPr>
        <w:t>impacts.</w:t>
      </w:r>
      <w:r w:rsidRPr="64278A33">
        <w:rPr>
          <w:rFonts w:ascii="Calibri" w:hAnsi="Calibri"/>
          <w:b/>
          <w:sz w:val="22"/>
          <w:szCs w:val="22"/>
        </w:rPr>
        <w:t xml:space="preserve"> </w:t>
      </w:r>
      <w:r w:rsidRPr="64278A33">
        <w:rPr>
          <w:rFonts w:ascii="Calibri" w:hAnsi="Calibri"/>
          <w:sz w:val="22"/>
          <w:szCs w:val="22"/>
        </w:rPr>
        <w:t xml:space="preserve"> Awards </w:t>
      </w:r>
      <w:r w:rsidR="003B36BA" w:rsidRPr="64278A33">
        <w:rPr>
          <w:rFonts w:ascii="Calibri" w:hAnsi="Calibri"/>
          <w:sz w:val="22"/>
          <w:szCs w:val="22"/>
        </w:rPr>
        <w:t xml:space="preserve">are made </w:t>
      </w:r>
      <w:r w:rsidRPr="64278A33">
        <w:rPr>
          <w:rFonts w:ascii="Calibri" w:hAnsi="Calibri"/>
          <w:sz w:val="22"/>
          <w:szCs w:val="22"/>
        </w:rPr>
        <w:t xml:space="preserve">at the entity </w:t>
      </w:r>
      <w:r w:rsidR="008454CC" w:rsidRPr="64278A33">
        <w:rPr>
          <w:rFonts w:ascii="Calibri" w:hAnsi="Calibri"/>
          <w:sz w:val="22"/>
          <w:szCs w:val="22"/>
        </w:rPr>
        <w:t>and</w:t>
      </w:r>
      <w:r w:rsidRPr="64278A33">
        <w:rPr>
          <w:rFonts w:ascii="Calibri" w:hAnsi="Calibri"/>
          <w:sz w:val="22"/>
          <w:szCs w:val="22"/>
        </w:rPr>
        <w:t xml:space="preserve"> individual level</w:t>
      </w:r>
      <w:r w:rsidR="008454CC" w:rsidRPr="64278A33">
        <w:rPr>
          <w:rFonts w:ascii="Calibri" w:hAnsi="Calibri"/>
          <w:sz w:val="22"/>
          <w:szCs w:val="22"/>
        </w:rPr>
        <w:t>s</w:t>
      </w:r>
      <w:r w:rsidR="0020040B" w:rsidRPr="64278A33">
        <w:rPr>
          <w:rFonts w:ascii="Calibri" w:hAnsi="Calibri"/>
          <w:sz w:val="22"/>
          <w:szCs w:val="22"/>
        </w:rPr>
        <w:t xml:space="preserve"> – this form is specifically for </w:t>
      </w:r>
      <w:r w:rsidR="0020040B" w:rsidRPr="64278A33">
        <w:rPr>
          <w:rFonts w:ascii="Calibri" w:hAnsi="Calibri"/>
          <w:b/>
          <w:color w:val="008000"/>
          <w:sz w:val="22"/>
          <w:szCs w:val="22"/>
        </w:rPr>
        <w:t>public entities</w:t>
      </w:r>
      <w:r w:rsidR="008454CC" w:rsidRPr="64278A33">
        <w:rPr>
          <w:rFonts w:ascii="Calibri" w:hAnsi="Calibri"/>
          <w:b/>
          <w:color w:val="008000"/>
          <w:sz w:val="22"/>
          <w:szCs w:val="22"/>
        </w:rPr>
        <w:t>.</w:t>
      </w:r>
      <w:r w:rsidR="008454CC" w:rsidRPr="64278A33">
        <w:rPr>
          <w:rFonts w:ascii="Calibri" w:hAnsi="Calibri"/>
          <w:sz w:val="22"/>
          <w:szCs w:val="22"/>
        </w:rPr>
        <w:t xml:space="preserve"> Nominations for individuals should use the </w:t>
      </w:r>
      <w:r w:rsidR="00673232" w:rsidRPr="006E26A3">
        <w:rPr>
          <w:rFonts w:ascii="Calibri" w:hAnsi="Calibri"/>
          <w:sz w:val="22"/>
          <w:szCs w:val="22"/>
        </w:rPr>
        <w:t>Nomination Form – Individuals</w:t>
      </w:r>
      <w:r w:rsidR="000227DE">
        <w:rPr>
          <w:rFonts w:ascii="Calibri" w:hAnsi="Calibri"/>
          <w:sz w:val="22"/>
          <w:szCs w:val="22"/>
        </w:rPr>
        <w:t xml:space="preserve"> found on the </w:t>
      </w:r>
      <w:hyperlink r:id="rId17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="00673232" w:rsidRPr="64278A33">
        <w:rPr>
          <w:rFonts w:ascii="Calibri" w:hAnsi="Calibri"/>
          <w:sz w:val="22"/>
          <w:szCs w:val="22"/>
        </w:rPr>
        <w:t xml:space="preserve">. </w:t>
      </w:r>
      <w:r w:rsidRPr="64278A33">
        <w:rPr>
          <w:rFonts w:ascii="Calibri" w:hAnsi="Calibri"/>
          <w:sz w:val="22"/>
          <w:szCs w:val="22"/>
        </w:rPr>
        <w:t>See</w:t>
      </w:r>
      <w:r w:rsidR="00673232" w:rsidRPr="64278A33">
        <w:rPr>
          <w:rFonts w:ascii="Calibri" w:hAnsi="Calibri"/>
          <w:sz w:val="22"/>
          <w:szCs w:val="22"/>
        </w:rPr>
        <w:t xml:space="preserve"> below for</w:t>
      </w:r>
      <w:r w:rsidRPr="64278A33">
        <w:rPr>
          <w:rFonts w:ascii="Calibri" w:hAnsi="Calibri"/>
          <w:sz w:val="22"/>
          <w:szCs w:val="22"/>
        </w:rPr>
        <w:t xml:space="preserve"> the specific award criteria for </w:t>
      </w:r>
      <w:r w:rsidRPr="64278A33">
        <w:rPr>
          <w:rFonts w:ascii="Calibri" w:hAnsi="Calibri"/>
          <w:b/>
          <w:color w:val="008000"/>
          <w:sz w:val="22"/>
          <w:szCs w:val="22"/>
        </w:rPr>
        <w:t>public entities</w:t>
      </w:r>
      <w:r w:rsidRPr="64278A33">
        <w:rPr>
          <w:rFonts w:ascii="Calibri" w:hAnsi="Calibri"/>
          <w:sz w:val="22"/>
          <w:szCs w:val="22"/>
        </w:rPr>
        <w:t xml:space="preserve">. </w:t>
      </w:r>
    </w:p>
    <w:p w14:paraId="720509A6" w14:textId="77777777" w:rsidR="00777607" w:rsidRPr="000863C2" w:rsidRDefault="00A6312D" w:rsidP="000863C2">
      <w:pPr>
        <w:pStyle w:val="BlockText"/>
        <w:spacing w:before="120"/>
        <w:ind w:left="0"/>
        <w:rPr>
          <w:rFonts w:ascii="Calibri" w:hAnsi="Calibri"/>
          <w:sz w:val="22"/>
        </w:rPr>
      </w:pPr>
      <w:r w:rsidRPr="000863C2">
        <w:rPr>
          <w:rFonts w:ascii="Calibri" w:hAnsi="Calibri"/>
          <w:b/>
          <w:color w:val="008000"/>
          <w:sz w:val="22"/>
        </w:rPr>
        <w:t>ELIGIBLE NOMINEES</w:t>
      </w:r>
      <w:r w:rsidR="000863C2" w:rsidRPr="000863C2">
        <w:rPr>
          <w:rFonts w:ascii="Calibri" w:hAnsi="Calibri"/>
          <w:b/>
          <w:color w:val="008000"/>
          <w:sz w:val="22"/>
        </w:rPr>
        <w:t xml:space="preserve"> --</w:t>
      </w:r>
      <w:r w:rsidR="000863C2">
        <w:rPr>
          <w:rFonts w:ascii="Calibri" w:hAnsi="Calibri" w:cs="Arial"/>
          <w:b/>
          <w:sz w:val="22"/>
        </w:rPr>
        <w:t xml:space="preserve"> </w:t>
      </w:r>
      <w:r w:rsidR="0014550A" w:rsidRPr="00542898">
        <w:rPr>
          <w:rFonts w:ascii="Calibri" w:hAnsi="Calibri"/>
          <w:b/>
          <w:color w:val="008000"/>
          <w:sz w:val="22"/>
        </w:rPr>
        <w:t>PUBLIC ENTITIES</w:t>
      </w:r>
    </w:p>
    <w:p w14:paraId="4650207D" w14:textId="77777777" w:rsidR="00A6312D" w:rsidRPr="00E93148" w:rsidRDefault="00B02723" w:rsidP="0004092A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S</w:t>
      </w:r>
      <w:r w:rsidR="00203798" w:rsidRPr="00E93148">
        <w:rPr>
          <w:rFonts w:ascii="Calibri" w:hAnsi="Calibri"/>
          <w:color w:val="008000"/>
          <w:sz w:val="22"/>
        </w:rPr>
        <w:t>tate agencies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203798" w:rsidRPr="00E93148">
        <w:rPr>
          <w:rFonts w:ascii="Calibri" w:hAnsi="Calibri"/>
          <w:color w:val="008000"/>
          <w:sz w:val="22"/>
        </w:rPr>
        <w:t>authorities</w:t>
      </w:r>
      <w:r w:rsidR="008206DF" w:rsidRPr="00E93148">
        <w:rPr>
          <w:rFonts w:ascii="Calibri" w:hAnsi="Calibri"/>
          <w:color w:val="008000"/>
          <w:sz w:val="22"/>
        </w:rPr>
        <w:t xml:space="preserve">, </w:t>
      </w:r>
      <w:r w:rsidR="008312FA" w:rsidRPr="00E93148">
        <w:rPr>
          <w:rFonts w:ascii="Calibri" w:hAnsi="Calibri"/>
          <w:color w:val="008000"/>
          <w:sz w:val="22"/>
        </w:rPr>
        <w:t xml:space="preserve">public </w:t>
      </w:r>
      <w:proofErr w:type="gramStart"/>
      <w:r w:rsidR="008312FA" w:rsidRPr="00E93148">
        <w:rPr>
          <w:rFonts w:ascii="Calibri" w:hAnsi="Calibri"/>
          <w:color w:val="008000"/>
          <w:sz w:val="22"/>
        </w:rPr>
        <w:t>colleges</w:t>
      </w:r>
      <w:proofErr w:type="gramEnd"/>
      <w:r w:rsidR="00AD4F94" w:rsidRPr="00E93148">
        <w:rPr>
          <w:rFonts w:ascii="Calibri" w:hAnsi="Calibri"/>
          <w:color w:val="008000"/>
          <w:sz w:val="22"/>
        </w:rPr>
        <w:t xml:space="preserve"> and </w:t>
      </w:r>
      <w:r w:rsidR="00E654AF" w:rsidRPr="00E93148">
        <w:rPr>
          <w:rFonts w:ascii="Calibri" w:hAnsi="Calibri"/>
          <w:color w:val="008000"/>
          <w:sz w:val="22"/>
        </w:rPr>
        <w:t>univer</w:t>
      </w:r>
      <w:r w:rsidR="00AD4F94" w:rsidRPr="00E93148">
        <w:rPr>
          <w:rFonts w:ascii="Calibri" w:hAnsi="Calibri"/>
          <w:color w:val="008000"/>
          <w:sz w:val="22"/>
        </w:rPr>
        <w:t>sities</w:t>
      </w:r>
      <w:r w:rsidR="008312FA" w:rsidRPr="00E93148">
        <w:rPr>
          <w:rFonts w:ascii="Calibri" w:hAnsi="Calibri"/>
          <w:color w:val="008000"/>
          <w:sz w:val="22"/>
        </w:rPr>
        <w:t xml:space="preserve">, and/or </w:t>
      </w:r>
      <w:r w:rsidR="00552ECF" w:rsidRPr="00E93148">
        <w:rPr>
          <w:rFonts w:ascii="Calibri" w:hAnsi="Calibri"/>
          <w:color w:val="008000"/>
          <w:sz w:val="22"/>
        </w:rPr>
        <w:t xml:space="preserve">their </w:t>
      </w:r>
      <w:r w:rsidR="00AD4F94" w:rsidRPr="00E93148">
        <w:rPr>
          <w:rFonts w:ascii="Calibri" w:hAnsi="Calibri"/>
          <w:color w:val="008000"/>
          <w:sz w:val="22"/>
        </w:rPr>
        <w:t xml:space="preserve">individual </w:t>
      </w:r>
      <w:r w:rsidR="008312FA" w:rsidRPr="00E93148">
        <w:rPr>
          <w:rFonts w:ascii="Calibri" w:hAnsi="Calibri"/>
          <w:color w:val="008000"/>
          <w:sz w:val="22"/>
        </w:rPr>
        <w:t>departments</w:t>
      </w:r>
      <w:r w:rsidR="00AD4F94" w:rsidRPr="00E93148">
        <w:rPr>
          <w:rFonts w:ascii="Calibri" w:hAnsi="Calibri"/>
          <w:color w:val="008000"/>
          <w:sz w:val="22"/>
        </w:rPr>
        <w:t xml:space="preserve"> or </w:t>
      </w:r>
      <w:r w:rsidR="008312FA" w:rsidRPr="00E93148">
        <w:rPr>
          <w:rFonts w:ascii="Calibri" w:hAnsi="Calibri"/>
          <w:color w:val="008000"/>
          <w:sz w:val="22"/>
        </w:rPr>
        <w:t xml:space="preserve">facilities </w:t>
      </w:r>
    </w:p>
    <w:p w14:paraId="1385189F" w14:textId="5BFF27E4" w:rsidR="000D25AB" w:rsidRDefault="000D25AB" w:rsidP="000863C2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>
        <w:rPr>
          <w:rFonts w:ascii="Calibri" w:hAnsi="Calibri"/>
          <w:color w:val="008000"/>
          <w:sz w:val="22"/>
        </w:rPr>
        <w:t>Authorities</w:t>
      </w:r>
      <w:r w:rsidR="007B77CF">
        <w:rPr>
          <w:rFonts w:ascii="Calibri" w:hAnsi="Calibri"/>
          <w:color w:val="008000"/>
          <w:sz w:val="22"/>
        </w:rPr>
        <w:t>, regional planning commissions or other public regional entities</w:t>
      </w:r>
    </w:p>
    <w:p w14:paraId="098BB587" w14:textId="3C686F05" w:rsidR="002D1A11" w:rsidRDefault="00B02723" w:rsidP="000863C2">
      <w:pPr>
        <w:pStyle w:val="BlockText"/>
        <w:numPr>
          <w:ilvl w:val="0"/>
          <w:numId w:val="18"/>
        </w:numPr>
        <w:rPr>
          <w:rFonts w:ascii="Calibri" w:hAnsi="Calibri"/>
          <w:color w:val="008000"/>
          <w:sz w:val="22"/>
        </w:rPr>
      </w:pPr>
      <w:r w:rsidRPr="00E93148">
        <w:rPr>
          <w:rFonts w:ascii="Calibri" w:hAnsi="Calibri"/>
          <w:color w:val="008000"/>
          <w:sz w:val="22"/>
        </w:rPr>
        <w:t>M</w:t>
      </w:r>
      <w:r w:rsidR="007572C4" w:rsidRPr="00E93148">
        <w:rPr>
          <w:rFonts w:ascii="Calibri" w:hAnsi="Calibri"/>
          <w:color w:val="008000"/>
          <w:sz w:val="22"/>
        </w:rPr>
        <w:t>unicipalities and</w:t>
      </w:r>
      <w:r w:rsidR="00663B30" w:rsidRPr="00E93148">
        <w:rPr>
          <w:rFonts w:ascii="Calibri" w:hAnsi="Calibri"/>
          <w:color w:val="008000"/>
          <w:sz w:val="22"/>
        </w:rPr>
        <w:t>/or</w:t>
      </w:r>
      <w:r w:rsidR="007572C4" w:rsidRPr="00E93148">
        <w:rPr>
          <w:rFonts w:ascii="Calibri" w:hAnsi="Calibri"/>
          <w:color w:val="008000"/>
          <w:sz w:val="22"/>
        </w:rPr>
        <w:t xml:space="preserve"> </w:t>
      </w:r>
      <w:r w:rsidR="00AD4F94" w:rsidRPr="00E93148">
        <w:rPr>
          <w:rFonts w:ascii="Calibri" w:hAnsi="Calibri"/>
          <w:color w:val="008000"/>
          <w:sz w:val="22"/>
        </w:rPr>
        <w:t>individual municipal d</w:t>
      </w:r>
      <w:r w:rsidR="007572C4" w:rsidRPr="00E93148">
        <w:rPr>
          <w:rFonts w:ascii="Calibri" w:hAnsi="Calibri"/>
          <w:color w:val="008000"/>
          <w:sz w:val="22"/>
        </w:rPr>
        <w:t xml:space="preserve">epartments, </w:t>
      </w:r>
      <w:r w:rsidR="00857889" w:rsidRPr="00E93148">
        <w:rPr>
          <w:rFonts w:ascii="Calibri" w:hAnsi="Calibri"/>
          <w:color w:val="008000"/>
          <w:sz w:val="22"/>
        </w:rPr>
        <w:t xml:space="preserve">municipal or regional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schools</w:t>
      </w:r>
      <w:r w:rsidR="00AD4F94" w:rsidRPr="00E93148">
        <w:rPr>
          <w:rFonts w:ascii="Calibri" w:hAnsi="Calibri"/>
          <w:color w:val="008000"/>
          <w:sz w:val="22"/>
        </w:rPr>
        <w:t xml:space="preserve">, </w:t>
      </w:r>
      <w:r w:rsidR="00552ECF" w:rsidRPr="00E93148">
        <w:rPr>
          <w:rFonts w:ascii="Calibri" w:hAnsi="Calibri"/>
          <w:color w:val="008000"/>
          <w:sz w:val="22"/>
        </w:rPr>
        <w:t xml:space="preserve">public </w:t>
      </w:r>
      <w:r w:rsidR="007572C4" w:rsidRPr="00E93148">
        <w:rPr>
          <w:rFonts w:ascii="Calibri" w:hAnsi="Calibri"/>
          <w:color w:val="008000"/>
          <w:sz w:val="22"/>
        </w:rPr>
        <w:t>school districts</w:t>
      </w:r>
      <w:r w:rsidR="00E654AF" w:rsidRPr="00E93148">
        <w:rPr>
          <w:rFonts w:ascii="Calibri" w:hAnsi="Calibri"/>
          <w:color w:val="008000"/>
          <w:sz w:val="22"/>
        </w:rPr>
        <w:t>,</w:t>
      </w:r>
      <w:r w:rsidR="007572C4" w:rsidRPr="00E93148">
        <w:rPr>
          <w:rFonts w:ascii="Calibri" w:hAnsi="Calibri"/>
          <w:color w:val="008000"/>
          <w:sz w:val="22"/>
        </w:rPr>
        <w:t xml:space="preserve"> and public purchasing cooperatives</w:t>
      </w:r>
      <w:r w:rsidR="000863C2">
        <w:rPr>
          <w:rFonts w:ascii="Calibri" w:hAnsi="Calibri"/>
          <w:color w:val="008000"/>
          <w:sz w:val="22"/>
        </w:rPr>
        <w:t xml:space="preserve">. </w:t>
      </w:r>
    </w:p>
    <w:p w14:paraId="1CB0E4AC" w14:textId="77777777" w:rsidR="00774C31" w:rsidRDefault="00774C31" w:rsidP="00774C31">
      <w:pPr>
        <w:pStyle w:val="BlockText"/>
        <w:ind w:left="0"/>
        <w:rPr>
          <w:rFonts w:ascii="Calibri" w:hAnsi="Calibri"/>
          <w:color w:val="008000"/>
          <w:sz w:val="22"/>
        </w:rPr>
      </w:pPr>
    </w:p>
    <w:p w14:paraId="0AFB2691" w14:textId="207AA8F8" w:rsidR="00E654AF" w:rsidRPr="000863C2" w:rsidRDefault="00777607" w:rsidP="00774C31">
      <w:pPr>
        <w:pStyle w:val="BlockText"/>
        <w:ind w:left="0"/>
        <w:rPr>
          <w:rFonts w:ascii="Calibri" w:hAnsi="Calibri"/>
          <w:color w:val="008000"/>
          <w:sz w:val="22"/>
        </w:rPr>
      </w:pPr>
      <w:r w:rsidRPr="000863C2">
        <w:rPr>
          <w:rFonts w:ascii="Calibri" w:hAnsi="Calibri"/>
          <w:color w:val="008000"/>
          <w:sz w:val="22"/>
        </w:rPr>
        <w:t xml:space="preserve">Awards will be presented to up to </w:t>
      </w:r>
      <w:r w:rsidRPr="00774C31">
        <w:rPr>
          <w:rFonts w:ascii="Calibri" w:hAnsi="Calibri"/>
          <w:color w:val="008000"/>
          <w:sz w:val="22"/>
          <w:u w:val="single"/>
        </w:rPr>
        <w:t>two state agencies</w:t>
      </w:r>
      <w:r w:rsidRPr="000863C2">
        <w:rPr>
          <w:rFonts w:ascii="Calibri" w:hAnsi="Calibri"/>
          <w:color w:val="008000"/>
          <w:sz w:val="22"/>
        </w:rPr>
        <w:t xml:space="preserve">, up to </w:t>
      </w:r>
      <w:r w:rsidRPr="00774C31">
        <w:rPr>
          <w:rFonts w:ascii="Calibri" w:hAnsi="Calibri"/>
          <w:color w:val="008000"/>
          <w:sz w:val="22"/>
          <w:u w:val="single"/>
        </w:rPr>
        <w:t>two public colleges/universities</w:t>
      </w:r>
      <w:r w:rsidRPr="000863C2">
        <w:rPr>
          <w:rFonts w:ascii="Calibri" w:hAnsi="Calibri"/>
          <w:color w:val="008000"/>
          <w:sz w:val="22"/>
        </w:rPr>
        <w:t xml:space="preserve">, and up to </w:t>
      </w:r>
      <w:r w:rsidRPr="00774C31">
        <w:rPr>
          <w:rFonts w:ascii="Calibri" w:hAnsi="Calibri"/>
          <w:color w:val="008000"/>
          <w:sz w:val="22"/>
          <w:u w:val="single"/>
        </w:rPr>
        <w:t>two municipalities</w:t>
      </w:r>
    </w:p>
    <w:p w14:paraId="60034345" w14:textId="77777777" w:rsidR="000863C2" w:rsidRDefault="000863C2" w:rsidP="000863C2">
      <w:pPr>
        <w:pStyle w:val="BlockText"/>
        <w:ind w:left="0"/>
        <w:rPr>
          <w:rFonts w:ascii="Calibri" w:hAnsi="Calibri"/>
          <w:iCs/>
          <w:color w:val="008000"/>
          <w:sz w:val="22"/>
        </w:rPr>
      </w:pPr>
    </w:p>
    <w:p w14:paraId="7838898D" w14:textId="285750AD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  <w:r w:rsidRPr="000863C2">
        <w:rPr>
          <w:rFonts w:ascii="Calibri" w:hAnsi="Calibri"/>
          <w:b/>
          <w:bCs/>
          <w:iCs/>
          <w:color w:val="365F91" w:themeColor="accent1" w:themeShade="BF"/>
          <w:sz w:val="22"/>
        </w:rPr>
        <w:t>FOR INDIVIDUALS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-- For Awards</w:t>
      </w:r>
      <w:r w:rsidR="00020E6C">
        <w:rPr>
          <w:rFonts w:ascii="Calibri" w:hAnsi="Calibri"/>
          <w:iCs/>
          <w:color w:val="365F91" w:themeColor="accent1" w:themeShade="BF"/>
          <w:sz w:val="22"/>
        </w:rPr>
        <w:t xml:space="preserve"> in the Individual category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, see </w:t>
      </w:r>
      <w:r w:rsidR="00020E6C">
        <w:rPr>
          <w:rFonts w:ascii="Calibri" w:hAnsi="Calibri"/>
          <w:iCs/>
          <w:color w:val="365F91" w:themeColor="accent1" w:themeShade="BF"/>
          <w:sz w:val="22"/>
        </w:rPr>
        <w:t>the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20</w:t>
      </w:r>
      <w:r w:rsidR="006C3B5D">
        <w:rPr>
          <w:rFonts w:ascii="Calibri" w:hAnsi="Calibri"/>
          <w:iCs/>
          <w:color w:val="365F91" w:themeColor="accent1" w:themeShade="BF"/>
          <w:sz w:val="22"/>
        </w:rPr>
        <w:t>21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r>
        <w:rPr>
          <w:rFonts w:ascii="Calibri" w:hAnsi="Calibri"/>
          <w:iCs/>
          <w:color w:val="365F91" w:themeColor="accent1" w:themeShade="BF"/>
          <w:sz w:val="22"/>
        </w:rPr>
        <w:t>Individual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LBE Awards application document </w:t>
      </w:r>
      <w:r w:rsidRPr="000227DE">
        <w:rPr>
          <w:rFonts w:ascii="Calibri" w:hAnsi="Calibri"/>
          <w:iCs/>
          <w:color w:val="365F91" w:themeColor="accent1" w:themeShade="BF"/>
          <w:sz w:val="22"/>
        </w:rPr>
        <w:t>on the</w:t>
      </w:r>
      <w:r w:rsidR="000227DE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hyperlink r:id="rId18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="000227DE">
        <w:rPr>
          <w:rFonts w:ascii="Calibri" w:hAnsi="Calibri"/>
          <w:sz w:val="22"/>
          <w:szCs w:val="22"/>
        </w:rPr>
        <w:t>.</w:t>
      </w:r>
      <w:r w:rsidRPr="000227DE">
        <w:rPr>
          <w:rFonts w:ascii="Calibri" w:hAnsi="Calibri"/>
          <w:iCs/>
          <w:color w:val="365F91" w:themeColor="accent1" w:themeShade="BF"/>
          <w:sz w:val="22"/>
        </w:rPr>
        <w:t xml:space="preserve"> </w:t>
      </w:r>
    </w:p>
    <w:p w14:paraId="2C01DE1C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</w:p>
    <w:p w14:paraId="79E27605" w14:textId="77777777"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14:paraId="7FD69805" w14:textId="0CDB739F" w:rsidR="007572C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14:paraId="59EF61DE" w14:textId="77777777" w:rsidR="00774C31" w:rsidRDefault="00774C31" w:rsidP="0004092A">
      <w:pPr>
        <w:pStyle w:val="BlockText"/>
        <w:spacing w:after="120"/>
        <w:ind w:left="0"/>
        <w:rPr>
          <w:rFonts w:ascii="Calibri" w:hAnsi="Calibri"/>
          <w:sz w:val="22"/>
        </w:rPr>
      </w:pPr>
    </w:p>
    <w:p w14:paraId="669301E8" w14:textId="77777777"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14:paraId="30BD187E" w14:textId="07109611" w:rsidR="000863C2" w:rsidRPr="00557DEF" w:rsidRDefault="000863C2" w:rsidP="04299307">
      <w:pPr>
        <w:spacing w:after="120"/>
        <w:ind w:right="288"/>
        <w:jc w:val="both"/>
        <w:rPr>
          <w:rFonts w:ascii="Calibri" w:hAnsi="Calibri"/>
          <w:sz w:val="22"/>
          <w:szCs w:val="22"/>
        </w:rPr>
      </w:pPr>
      <w:r w:rsidRPr="00557DEF">
        <w:rPr>
          <w:rFonts w:ascii="Calibri" w:hAnsi="Calibri"/>
          <w:sz w:val="22"/>
          <w:szCs w:val="22"/>
        </w:rPr>
        <w:t xml:space="preserve">The LBE Awards will be presented at a </w:t>
      </w:r>
      <w:r w:rsidRPr="00557DEF">
        <w:rPr>
          <w:rFonts w:ascii="Calibri" w:hAnsi="Calibri"/>
          <w:b/>
          <w:bCs/>
          <w:sz w:val="22"/>
          <w:szCs w:val="22"/>
        </w:rPr>
        <w:t>ceremony in December 20</w:t>
      </w:r>
      <w:r w:rsidR="00D03F83" w:rsidRPr="00557DEF">
        <w:rPr>
          <w:rFonts w:ascii="Calibri" w:hAnsi="Calibri"/>
          <w:b/>
          <w:bCs/>
          <w:sz w:val="22"/>
          <w:szCs w:val="22"/>
        </w:rPr>
        <w:t>21</w:t>
      </w:r>
      <w:r w:rsidR="56BFA2EB" w:rsidRPr="00557DEF">
        <w:rPr>
          <w:rFonts w:ascii="Calibri" w:hAnsi="Calibri"/>
          <w:b/>
          <w:bCs/>
          <w:sz w:val="22"/>
          <w:szCs w:val="22"/>
        </w:rPr>
        <w:t xml:space="preserve"> </w:t>
      </w:r>
      <w:r w:rsidR="56BFA2EB" w:rsidRPr="00557DEF">
        <w:rPr>
          <w:rFonts w:ascii="Calibri" w:hAnsi="Calibri"/>
          <w:sz w:val="22"/>
          <w:szCs w:val="22"/>
        </w:rPr>
        <w:t>(location or virtual format TBD)</w:t>
      </w:r>
      <w:r w:rsidRPr="00557DEF">
        <w:rPr>
          <w:rFonts w:ascii="Calibri" w:hAnsi="Calibri"/>
          <w:sz w:val="22"/>
          <w:szCs w:val="22"/>
        </w:rPr>
        <w:t>. Media, state legislators, public officials, and others will be invited to the event.</w:t>
      </w:r>
    </w:p>
    <w:p w14:paraId="0C0F6320" w14:textId="77777777" w:rsidR="00774C31" w:rsidRDefault="00774C31" w:rsidP="04299307">
      <w:pPr>
        <w:spacing w:after="120"/>
        <w:ind w:right="288"/>
        <w:jc w:val="both"/>
        <w:rPr>
          <w:rFonts w:ascii="Calibri" w:hAnsi="Calibri"/>
          <w:color w:val="FF0000"/>
          <w:sz w:val="22"/>
          <w:szCs w:val="22"/>
        </w:rPr>
      </w:pPr>
    </w:p>
    <w:p w14:paraId="6161733C" w14:textId="77777777" w:rsidR="000863C2" w:rsidRPr="00C21BC4" w:rsidRDefault="000863C2" w:rsidP="000863C2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</w:t>
      </w:r>
      <w:r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728EC05A" w14:textId="24A6B823" w:rsidR="000863C2" w:rsidRDefault="000863C2" w:rsidP="000863C2">
      <w:pPr>
        <w:spacing w:after="240"/>
        <w:ind w:right="288"/>
        <w:jc w:val="both"/>
        <w:rPr>
          <w:rFonts w:ascii="Calibri" w:hAnsi="Calibri"/>
          <w:sz w:val="22"/>
        </w:rPr>
      </w:pPr>
      <w:r w:rsidRPr="0035331B">
        <w:rPr>
          <w:rFonts w:ascii="Calibri" w:hAnsi="Calibri"/>
          <w:sz w:val="22"/>
        </w:rPr>
        <w:t xml:space="preserve">To apply or make a nomination for an award please fill out the nomination form below and return it and any supporting documents to </w:t>
      </w:r>
      <w:r w:rsidR="0078044C">
        <w:rPr>
          <w:rFonts w:ascii="Calibri" w:hAnsi="Calibri"/>
          <w:sz w:val="22"/>
        </w:rPr>
        <w:t>Ryan Kingston</w:t>
      </w:r>
      <w:r w:rsidRPr="0035331B">
        <w:rPr>
          <w:rFonts w:ascii="Calibri" w:hAnsi="Calibri"/>
          <w:sz w:val="22"/>
        </w:rPr>
        <w:t xml:space="preserve"> via email (</w:t>
      </w:r>
      <w:hyperlink r:id="rId19" w:history="1">
        <w:r w:rsidR="0078044C" w:rsidRPr="00C15B93">
          <w:rPr>
            <w:rStyle w:val="Hyperlink"/>
            <w:rFonts w:ascii="Calibri" w:hAnsi="Calibri"/>
            <w:sz w:val="22"/>
          </w:rPr>
          <w:t>ryan.kingston@mass.gov</w:t>
        </w:r>
      </w:hyperlink>
      <w:r w:rsidRPr="0035331B">
        <w:rPr>
          <w:rFonts w:ascii="Calibri" w:hAnsi="Calibri"/>
          <w:sz w:val="22"/>
        </w:rPr>
        <w:t xml:space="preserve">) </w:t>
      </w:r>
      <w:r w:rsidRPr="0035331B">
        <w:rPr>
          <w:rFonts w:ascii="Calibri" w:hAnsi="Calibri"/>
          <w:b/>
          <w:sz w:val="22"/>
        </w:rPr>
        <w:t>no later than 5</w:t>
      </w:r>
      <w:r>
        <w:rPr>
          <w:rFonts w:ascii="Calibri" w:hAnsi="Calibri"/>
          <w:b/>
          <w:sz w:val="22"/>
        </w:rPr>
        <w:t>:00</w:t>
      </w:r>
      <w:r w:rsidRPr="0035331B">
        <w:rPr>
          <w:rFonts w:ascii="Calibri" w:hAnsi="Calibri"/>
          <w:b/>
          <w:sz w:val="22"/>
        </w:rPr>
        <w:t xml:space="preserve"> PM, </w:t>
      </w:r>
      <w:r w:rsidR="00874EA7">
        <w:rPr>
          <w:rFonts w:ascii="Calibri" w:hAnsi="Calibri"/>
          <w:b/>
          <w:color w:val="000000" w:themeColor="text1"/>
          <w:sz w:val="22"/>
        </w:rPr>
        <w:t>Friday</w:t>
      </w:r>
      <w:r w:rsidRPr="00AB5121">
        <w:rPr>
          <w:rFonts w:ascii="Calibri" w:hAnsi="Calibri"/>
          <w:b/>
          <w:color w:val="000000" w:themeColor="text1"/>
          <w:sz w:val="22"/>
        </w:rPr>
        <w:t xml:space="preserve">, </w:t>
      </w:r>
      <w:r w:rsidR="00E35D20">
        <w:rPr>
          <w:rFonts w:ascii="Calibri" w:hAnsi="Calibri"/>
          <w:b/>
          <w:color w:val="000000" w:themeColor="text1"/>
          <w:sz w:val="22"/>
        </w:rPr>
        <w:t xml:space="preserve">October </w:t>
      </w:r>
      <w:r w:rsidR="00C877D5">
        <w:rPr>
          <w:rFonts w:ascii="Calibri" w:hAnsi="Calibri"/>
          <w:b/>
          <w:color w:val="000000" w:themeColor="text1"/>
          <w:sz w:val="22"/>
        </w:rPr>
        <w:t>22</w:t>
      </w:r>
      <w:r w:rsidRPr="00AB5121">
        <w:rPr>
          <w:rFonts w:ascii="Calibri" w:hAnsi="Calibri"/>
          <w:b/>
          <w:color w:val="000000" w:themeColor="text1"/>
          <w:sz w:val="22"/>
        </w:rPr>
        <w:t>, 20</w:t>
      </w:r>
      <w:r w:rsidR="00874EA7">
        <w:rPr>
          <w:rFonts w:ascii="Calibri" w:hAnsi="Calibri"/>
          <w:b/>
          <w:color w:val="000000" w:themeColor="text1"/>
          <w:sz w:val="22"/>
        </w:rPr>
        <w:t>21</w:t>
      </w:r>
      <w:r w:rsidRPr="00AB5121">
        <w:rPr>
          <w:rFonts w:ascii="Calibri" w:hAnsi="Calibri"/>
          <w:color w:val="000000" w:themeColor="text1"/>
          <w:sz w:val="22"/>
        </w:rPr>
        <w:t xml:space="preserve">. </w:t>
      </w:r>
      <w:r w:rsidR="00C57E17">
        <w:rPr>
          <w:rFonts w:ascii="Calibri" w:hAnsi="Calibri"/>
          <w:color w:val="000000" w:themeColor="text1"/>
          <w:sz w:val="22"/>
        </w:rPr>
        <w:t>Applicants</w:t>
      </w:r>
      <w:r w:rsidRPr="00AB5121">
        <w:rPr>
          <w:rFonts w:ascii="Calibri" w:hAnsi="Calibri"/>
          <w:color w:val="000000" w:themeColor="text1"/>
          <w:sz w:val="22"/>
        </w:rPr>
        <w:t xml:space="preserve"> may self-nominate or nominate others for an award.</w:t>
      </w:r>
      <w:r w:rsidRPr="00726CA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Please note: </w:t>
      </w:r>
      <w:r w:rsidRPr="00726CA5">
        <w:rPr>
          <w:rFonts w:ascii="Calibri" w:hAnsi="Calibri"/>
          <w:sz w:val="22"/>
        </w:rPr>
        <w:t>20</w:t>
      </w:r>
      <w:r w:rsidR="00874EA7">
        <w:rPr>
          <w:rFonts w:ascii="Calibri" w:hAnsi="Calibri"/>
          <w:sz w:val="22"/>
        </w:rPr>
        <w:t>20</w:t>
      </w:r>
      <w:r w:rsidRPr="00726CA5">
        <w:rPr>
          <w:rFonts w:ascii="Calibri" w:hAnsi="Calibri"/>
          <w:sz w:val="22"/>
        </w:rPr>
        <w:t xml:space="preserve"> winners are </w:t>
      </w:r>
      <w:r>
        <w:rPr>
          <w:rFonts w:ascii="Calibri" w:hAnsi="Calibri"/>
          <w:sz w:val="22"/>
        </w:rPr>
        <w:t>not</w:t>
      </w:r>
      <w:r w:rsidRPr="00726CA5">
        <w:rPr>
          <w:rFonts w:ascii="Calibri" w:hAnsi="Calibri"/>
          <w:sz w:val="22"/>
        </w:rPr>
        <w:t xml:space="preserve"> eligible for a 20</w:t>
      </w:r>
      <w:r w:rsidR="00874EA7">
        <w:rPr>
          <w:rFonts w:ascii="Calibri" w:hAnsi="Calibri"/>
          <w:sz w:val="22"/>
        </w:rPr>
        <w:t>21</w:t>
      </w:r>
      <w:r w:rsidRPr="00726CA5">
        <w:rPr>
          <w:rFonts w:ascii="Calibri" w:hAnsi="Calibri"/>
          <w:sz w:val="22"/>
        </w:rPr>
        <w:t xml:space="preserve"> award; see the</w:t>
      </w:r>
      <w:r w:rsidR="000227DE">
        <w:rPr>
          <w:rFonts w:ascii="Calibri" w:hAnsi="Calibri"/>
          <w:sz w:val="22"/>
        </w:rPr>
        <w:t xml:space="preserve"> </w:t>
      </w:r>
      <w:hyperlink r:id="rId20" w:history="1">
        <w:r w:rsidR="000227DE" w:rsidRPr="000227D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Pr="00726CA5">
        <w:rPr>
          <w:rFonts w:ascii="Calibri" w:hAnsi="Calibri"/>
          <w:sz w:val="22"/>
        </w:rPr>
        <w:t xml:space="preserve"> for a list of previous winners.</w:t>
      </w:r>
    </w:p>
    <w:p w14:paraId="682920C7" w14:textId="77777777" w:rsidR="00774C31" w:rsidRDefault="00774C31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9762AB0" w14:textId="77777777"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0" w:name="_2017_LEADING_BY"/>
      <w:bookmarkEnd w:id="0"/>
      <w:r w:rsidRPr="00A40A09">
        <w:rPr>
          <w:rFonts w:ascii="Calibri" w:hAnsi="Calibri"/>
          <w:b/>
          <w:i w:val="0"/>
          <w:color w:val="008000"/>
          <w:sz w:val="48"/>
          <w:szCs w:val="44"/>
        </w:rPr>
        <w:lastRenderedPageBreak/>
        <w:t>Massachusetts Department of Energy Resources</w:t>
      </w:r>
    </w:p>
    <w:p w14:paraId="755094A6" w14:textId="123E22B3" w:rsidR="005F0171" w:rsidRPr="000863C2" w:rsidRDefault="00012D5B" w:rsidP="00012D5B">
      <w:pPr>
        <w:pStyle w:val="Heading1"/>
        <w:rPr>
          <w:rFonts w:asciiTheme="minorHAnsi" w:hAnsiTheme="minorHAnsi"/>
          <w:b/>
          <w:i w:val="0"/>
          <w:color w:val="008000"/>
          <w:sz w:val="48"/>
          <w:szCs w:val="48"/>
        </w:rPr>
      </w:pP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>20</w:t>
      </w:r>
      <w:r w:rsidR="003016A8">
        <w:rPr>
          <w:rFonts w:asciiTheme="minorHAnsi" w:hAnsiTheme="minorHAnsi"/>
          <w:b/>
          <w:i w:val="0"/>
          <w:color w:val="008000"/>
          <w:sz w:val="48"/>
          <w:szCs w:val="48"/>
        </w:rPr>
        <w:t>21</w:t>
      </w:r>
      <w:r w:rsidRP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LEADING BY EXAMPLE AWARDS</w:t>
      </w:r>
      <w:r w:rsidR="000863C2">
        <w:rPr>
          <w:rFonts w:asciiTheme="minorHAnsi" w:hAnsiTheme="minorHAnsi"/>
          <w:b/>
          <w:i w:val="0"/>
          <w:color w:val="008000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–</w:t>
      </w:r>
      <w:r w:rsidR="000863C2">
        <w:rPr>
          <w:rFonts w:asciiTheme="minorHAnsi" w:hAnsiTheme="minorHAnsi"/>
          <w:b/>
          <w:i w:val="0"/>
          <w:color w:val="365F91" w:themeColor="accent1" w:themeShade="BF"/>
          <w:sz w:val="48"/>
          <w:szCs w:val="48"/>
        </w:rPr>
        <w:t xml:space="preserve"> </w:t>
      </w:r>
      <w:r w:rsidR="000863C2" w:rsidRPr="000863C2">
        <w:rPr>
          <w:rFonts w:asciiTheme="minorHAnsi" w:hAnsiTheme="minorHAnsi"/>
          <w:b/>
          <w:i w:val="0"/>
          <w:color w:val="008000"/>
          <w:sz w:val="48"/>
          <w:szCs w:val="44"/>
        </w:rPr>
        <w:t>PUBLIC ENTITIES</w:t>
      </w:r>
    </w:p>
    <w:p w14:paraId="2F63A808" w14:textId="77777777" w:rsidR="00FD1693" w:rsidRPr="00CF1702" w:rsidRDefault="00A40A09" w:rsidP="00FD1693">
      <w:pPr>
        <w:rPr>
          <w:rFonts w:ascii="Calibri" w:hAnsi="Calibri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56EF7" wp14:editId="660EC209">
                <wp:simplePos x="0" y="0"/>
                <wp:positionH relativeFrom="column">
                  <wp:posOffset>259080</wp:posOffset>
                </wp:positionH>
                <wp:positionV relativeFrom="paragraph">
                  <wp:posOffset>92710</wp:posOffset>
                </wp:positionV>
                <wp:extent cx="6711950" cy="3905250"/>
                <wp:effectExtent l="19050" t="19050" r="31750" b="571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905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DF0660" w14:textId="77777777"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LBE AWARD CRITERIA FOR</w:t>
                            </w:r>
                            <w:r w:rsidR="000863C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PUBLIC ENTITY </w:t>
                            </w:r>
                            <w:r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AWARDS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AGENCY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CAMPUS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94C5D" w:rsidRPr="00AD69C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MUNICIPAL</w:t>
                            </w:r>
                            <w:r w:rsidR="00694C5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ITY)</w:t>
                            </w:r>
                          </w:p>
                          <w:p w14:paraId="5B0470C8" w14:textId="77777777" w:rsidR="00E9415F" w:rsidRPr="00AD69C6" w:rsidRDefault="00E9415F" w:rsidP="000863C2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Some or </w:t>
                            </w:r>
                            <w:proofErr w:type="gramStart"/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the following criteria will be considered in evaluating applications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D69C6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nominations</w:t>
                            </w:r>
                            <w:r w:rsidR="000863C2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6795AD" w14:textId="77777777" w:rsidR="000863C2" w:rsidRPr="000863C2" w:rsidRDefault="000863C2" w:rsidP="000863C2">
                            <w:p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4E5F2B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Practices (</w:t>
                            </w:r>
                            <w:r w:rsidR="000863C2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emonstrated efforts in as many of the following areas as possible) </w:t>
                            </w:r>
                          </w:p>
                          <w:p w14:paraId="249CA99A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Energy efficiency, renewable energy, or other </w:t>
                            </w:r>
                            <w:r w:rsidR="00211C2F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greenhouse gas emissions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reductions</w:t>
                            </w:r>
                          </w:p>
                          <w:p w14:paraId="292333FE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High-performance building design and construction</w:t>
                            </w:r>
                          </w:p>
                          <w:p w14:paraId="468E4FD8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Waste minimization, material reuse, recycling, and/or composting</w:t>
                            </w:r>
                          </w:p>
                          <w:p w14:paraId="5C99F0A0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Purchasing of recycled and environmentally preferable products (EPPs)</w:t>
                            </w:r>
                          </w:p>
                          <w:p w14:paraId="18B11E31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Reduction or elimination of use of toxic chemicals and products</w:t>
                            </w:r>
                          </w:p>
                          <w:p w14:paraId="5DDFFF2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Water conservation</w:t>
                            </w:r>
                          </w:p>
                          <w:p w14:paraId="754BCA89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Sustainable landscaping</w:t>
                            </w:r>
                            <w:r w:rsidR="00B45E7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, including use of battery-powered landscape equipment and pollinator habitat support or creation</w:t>
                            </w:r>
                          </w:p>
                          <w:p w14:paraId="77A5EE6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Open space conservation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preservation</w:t>
                            </w:r>
                          </w:p>
                          <w:p w14:paraId="33B75FA6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22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Alternative transportation and/or fleet efficiency</w:t>
                            </w:r>
                          </w:p>
                          <w:p w14:paraId="1CDD3DBF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Comprehensiveness, diversity, and scale of efforts</w:t>
                            </w:r>
                          </w:p>
                          <w:p w14:paraId="6E968513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Environmental benefits and cost savings achieved by project or program 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8D6DDD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measurable results</w:t>
                            </w:r>
                          </w:p>
                          <w:p w14:paraId="1F7C2F0D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Environmental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sustainability policy development and implementation</w:t>
                            </w:r>
                          </w:p>
                          <w:p w14:paraId="7A25D704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Innovation</w:t>
                            </w:r>
                            <w:r w:rsidR="008D6DDD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or c</w:t>
                            </w: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reativity of efforts</w:t>
                            </w:r>
                          </w:p>
                          <w:p w14:paraId="18B6B7BB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Comprehensive or innovative tracking systems</w:t>
                            </w:r>
                          </w:p>
                          <w:p w14:paraId="34B33D67" w14:textId="77777777" w:rsidR="00E9415F" w:rsidRPr="000863C2" w:rsidRDefault="00E9415F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Effective education and outreach efforts</w:t>
                            </w:r>
                          </w:p>
                          <w:p w14:paraId="5B47624C" w14:textId="77777777" w:rsidR="00E9415F" w:rsidRPr="000863C2" w:rsidRDefault="00E447CC" w:rsidP="00791A8B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C2D69B" w:themeFill="accent3" w:themeFillTint="99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Relative s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ize and geographic location of applicants may be considered </w:t>
                            </w:r>
                            <w:r w:rsidR="008376E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as part of application</w:t>
                            </w:r>
                            <w:r w:rsidR="00E9415F" w:rsidRPr="000863C2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evaluation</w:t>
                            </w:r>
                          </w:p>
                          <w:p w14:paraId="5C92DB32" w14:textId="77777777" w:rsidR="00E9415F" w:rsidRPr="00AD69C6" w:rsidRDefault="00E9415F" w:rsidP="00791A8B">
                            <w:pPr>
                              <w:shd w:val="clear" w:color="auto" w:fill="C2D69B" w:themeFill="accent3" w:themeFillTint="9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6EF7" id="Text Box 14" o:spid="_x0000_s1027" type="#_x0000_t202" style="position:absolute;margin-left:20.4pt;margin-top:7.3pt;width:528.5pt;height:30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" fillcolor="#c2d69b [1942]" strokecolor="#f2f2f2 [3041]" strokeweight="3pt">
                <v:shadow on="t" color="#4e6128 [1606]" opacity=".5" offset="1pt"/>
                <v:textbox>
                  <w:txbxContent>
                    <w:p w14:paraId="64DF0660" w14:textId="77777777" w:rsidR="00E9415F" w:rsidRPr="00AD69C6" w:rsidRDefault="00E9415F" w:rsidP="00791A8B">
                      <w:pPr>
                        <w:shd w:val="clear" w:color="auto" w:fill="C2D69B" w:themeFill="accent3" w:themeFillTint="99"/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LBE AWARD CRITERIA FOR</w:t>
                      </w:r>
                      <w:r w:rsidR="000863C2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PUBLIC ENTITY </w:t>
                      </w:r>
                      <w:r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AWARDS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AGENCY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CAMPUS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94C5D" w:rsidRPr="00AD69C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MUNICIPAL</w:t>
                      </w:r>
                      <w:r w:rsidR="00694C5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ITY)</w:t>
                      </w:r>
                    </w:p>
                    <w:p w14:paraId="5B0470C8" w14:textId="77777777" w:rsidR="00E9415F" w:rsidRPr="00AD69C6" w:rsidRDefault="00E9415F" w:rsidP="000863C2">
                      <w:pPr>
                        <w:shd w:val="clear" w:color="auto" w:fill="C2D69B" w:themeFill="accent3" w:themeFillTint="99"/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Some or all of the following criteria will be considered in evaluating applications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 and </w:t>
                      </w:r>
                      <w:r w:rsidRPr="00AD69C6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nominations</w:t>
                      </w:r>
                      <w:r w:rsidR="000863C2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546795AD" w14:textId="77777777" w:rsidR="000863C2" w:rsidRPr="000863C2" w:rsidRDefault="000863C2" w:rsidP="000863C2">
                      <w:pPr>
                        <w:shd w:val="clear" w:color="auto" w:fill="C2D69B" w:themeFill="accent3" w:themeFillTint="99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4E5F2B4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Practices (</w:t>
                      </w:r>
                      <w:r w:rsidR="000863C2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d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emonstrated efforts in as many of the following areas as possible) </w:t>
                      </w:r>
                    </w:p>
                    <w:p w14:paraId="249CA99A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Energy efficiency, renewable energy, or other </w:t>
                      </w:r>
                      <w:r w:rsidR="00211C2F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greenhouse gas emissions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reductions</w:t>
                      </w:r>
                    </w:p>
                    <w:p w14:paraId="292333FE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High-performance building design and construction</w:t>
                      </w:r>
                    </w:p>
                    <w:p w14:paraId="468E4FD8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Waste minimization, material reuse, recycling, and/or composting</w:t>
                      </w:r>
                    </w:p>
                    <w:p w14:paraId="5C99F0A0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Purchasing of recycled and environmentally preferable products (EPPs)</w:t>
                      </w:r>
                    </w:p>
                    <w:p w14:paraId="18B11E31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Reduction or elimination of use of toxic chemicals and products</w:t>
                      </w:r>
                    </w:p>
                    <w:p w14:paraId="5DDFFF23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Water conservation</w:t>
                      </w:r>
                    </w:p>
                    <w:p w14:paraId="754BCA89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Sustainable landscaping</w:t>
                      </w:r>
                      <w:r w:rsidR="00B45E7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, including use of battery-powered landscape equipment and pollinator habitat support or creation</w:t>
                      </w:r>
                    </w:p>
                    <w:p w14:paraId="77A5EE64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Open space conservation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preservation</w:t>
                      </w:r>
                    </w:p>
                    <w:p w14:paraId="33B75FA6" w14:textId="77777777" w:rsidR="00E9415F" w:rsidRPr="000863C2" w:rsidRDefault="00E9415F" w:rsidP="00791A8B">
                      <w:pPr>
                        <w:numPr>
                          <w:ilvl w:val="0"/>
                          <w:numId w:val="22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Alternative transportation and/or fleet efficiency</w:t>
                      </w:r>
                    </w:p>
                    <w:p w14:paraId="1CDD3DBF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Comprehensiveness, diversity, and scale of efforts</w:t>
                      </w:r>
                    </w:p>
                    <w:p w14:paraId="6E968513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Environmental benefits and cost savings achieved by project or program 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with </w:t>
                      </w:r>
                      <w:r w:rsidR="008D6DDD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measurable results</w:t>
                      </w:r>
                    </w:p>
                    <w:p w14:paraId="1F7C2F0D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Environmental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sustainability policy development and implementation</w:t>
                      </w:r>
                    </w:p>
                    <w:p w14:paraId="7A25D704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Innovation</w:t>
                      </w:r>
                      <w:r w:rsidR="008D6DDD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or c</w:t>
                      </w: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reativity of efforts</w:t>
                      </w:r>
                    </w:p>
                    <w:p w14:paraId="18B6B7BB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Comprehensive or innovative tracking systems</w:t>
                      </w:r>
                    </w:p>
                    <w:p w14:paraId="34B33D67" w14:textId="77777777" w:rsidR="00E9415F" w:rsidRPr="000863C2" w:rsidRDefault="00E9415F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Effective education and outreach efforts</w:t>
                      </w:r>
                    </w:p>
                    <w:p w14:paraId="5B47624C" w14:textId="77777777" w:rsidR="00E9415F" w:rsidRPr="000863C2" w:rsidRDefault="00E447CC" w:rsidP="00791A8B">
                      <w:pPr>
                        <w:numPr>
                          <w:ilvl w:val="0"/>
                          <w:numId w:val="15"/>
                        </w:numPr>
                        <w:shd w:val="clear" w:color="auto" w:fill="C2D69B" w:themeFill="accent3" w:themeFillTint="99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Relative s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ize and geographic location of applicants may be considered </w:t>
                      </w:r>
                      <w:r w:rsidR="008376E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as part of application</w:t>
                      </w:r>
                      <w:r w:rsidR="00E9415F" w:rsidRPr="000863C2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evaluation</w:t>
                      </w:r>
                    </w:p>
                    <w:p w14:paraId="5C92DB32" w14:textId="77777777" w:rsidR="00E9415F" w:rsidRPr="00AD69C6" w:rsidRDefault="00E9415F" w:rsidP="00791A8B">
                      <w:pPr>
                        <w:shd w:val="clear" w:color="auto" w:fill="C2D69B" w:themeFill="accent3" w:themeFillTint="9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1FAF9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2175E18D" w14:textId="77777777" w:rsidR="00201FC4" w:rsidRPr="00CF1702" w:rsidRDefault="00201FC4" w:rsidP="00B671C1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</w:p>
    <w:p w14:paraId="425A8F73" w14:textId="77777777"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273E1595" w14:textId="77777777"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13CEB0B3" w14:textId="77777777" w:rsidR="003729B7" w:rsidRPr="00CF1702" w:rsidRDefault="003729B7" w:rsidP="00D92949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7B5D8603" w14:textId="77777777" w:rsidR="00201FC4" w:rsidRPr="00CF1702" w:rsidRDefault="00201FC4" w:rsidP="00201FC4">
      <w:pPr>
        <w:rPr>
          <w:rFonts w:ascii="Calibri" w:hAnsi="Calibri"/>
        </w:rPr>
      </w:pPr>
    </w:p>
    <w:p w14:paraId="4DEB09C4" w14:textId="77777777" w:rsidR="00201FC4" w:rsidRPr="00CF1702" w:rsidRDefault="00201FC4" w:rsidP="00201FC4">
      <w:pPr>
        <w:rPr>
          <w:rFonts w:ascii="Calibri" w:hAnsi="Calibri"/>
        </w:rPr>
      </w:pPr>
    </w:p>
    <w:p w14:paraId="4CE2749A" w14:textId="77777777" w:rsidR="00201FC4" w:rsidRPr="00CF1702" w:rsidRDefault="00201FC4" w:rsidP="00201FC4">
      <w:pPr>
        <w:rPr>
          <w:rFonts w:ascii="Calibri" w:hAnsi="Calibri"/>
        </w:rPr>
      </w:pPr>
    </w:p>
    <w:p w14:paraId="26A00DF7" w14:textId="77777777" w:rsidR="00201FC4" w:rsidRPr="00CF1702" w:rsidRDefault="00201FC4" w:rsidP="00201FC4">
      <w:pPr>
        <w:rPr>
          <w:rFonts w:ascii="Calibri" w:hAnsi="Calibri"/>
        </w:rPr>
      </w:pPr>
    </w:p>
    <w:p w14:paraId="65448449" w14:textId="77777777" w:rsidR="00201FC4" w:rsidRPr="00CF1702" w:rsidRDefault="00201FC4" w:rsidP="00201FC4">
      <w:pPr>
        <w:rPr>
          <w:rFonts w:ascii="Calibri" w:hAnsi="Calibri"/>
        </w:rPr>
      </w:pPr>
    </w:p>
    <w:p w14:paraId="1093D045" w14:textId="77777777" w:rsidR="00201FC4" w:rsidRPr="00CF1702" w:rsidRDefault="00201FC4" w:rsidP="00201FC4">
      <w:pPr>
        <w:rPr>
          <w:rFonts w:ascii="Calibri" w:hAnsi="Calibri"/>
        </w:rPr>
      </w:pPr>
    </w:p>
    <w:p w14:paraId="11A9A230" w14:textId="77777777" w:rsidR="00201FC4" w:rsidRPr="00CF1702" w:rsidRDefault="00201FC4" w:rsidP="00201FC4">
      <w:pPr>
        <w:rPr>
          <w:rFonts w:ascii="Calibri" w:hAnsi="Calibri"/>
        </w:rPr>
      </w:pPr>
    </w:p>
    <w:p w14:paraId="33BFCAFA" w14:textId="77777777" w:rsidR="00201FC4" w:rsidRPr="00CF1702" w:rsidRDefault="00201FC4" w:rsidP="00201FC4">
      <w:pPr>
        <w:rPr>
          <w:rFonts w:ascii="Calibri" w:hAnsi="Calibri"/>
        </w:rPr>
      </w:pPr>
    </w:p>
    <w:p w14:paraId="5FDAB3DB" w14:textId="77777777" w:rsidR="00201FC4" w:rsidRPr="00CF1702" w:rsidRDefault="00201FC4" w:rsidP="00201FC4">
      <w:pPr>
        <w:rPr>
          <w:rFonts w:ascii="Calibri" w:hAnsi="Calibri"/>
        </w:rPr>
      </w:pPr>
    </w:p>
    <w:p w14:paraId="6432CCFF" w14:textId="77777777" w:rsidR="00201FC4" w:rsidRPr="00CF1702" w:rsidRDefault="00201FC4" w:rsidP="00201FC4">
      <w:pPr>
        <w:rPr>
          <w:rFonts w:ascii="Calibri" w:hAnsi="Calibri"/>
        </w:rPr>
      </w:pPr>
    </w:p>
    <w:p w14:paraId="0BEF36D2" w14:textId="77777777" w:rsidR="00201FC4" w:rsidRPr="00CF1702" w:rsidRDefault="00201FC4" w:rsidP="00201FC4">
      <w:pPr>
        <w:rPr>
          <w:rFonts w:ascii="Calibri" w:hAnsi="Calibri"/>
        </w:rPr>
      </w:pPr>
    </w:p>
    <w:p w14:paraId="7316C424" w14:textId="77777777" w:rsidR="00201FC4" w:rsidRPr="00CF1702" w:rsidRDefault="00201FC4" w:rsidP="00201FC4">
      <w:pPr>
        <w:rPr>
          <w:rFonts w:ascii="Calibri" w:hAnsi="Calibri"/>
        </w:rPr>
      </w:pPr>
    </w:p>
    <w:p w14:paraId="4B6F9F93" w14:textId="77777777" w:rsidR="00201FC4" w:rsidRDefault="00201FC4" w:rsidP="000D6B3D">
      <w:pPr>
        <w:jc w:val="right"/>
        <w:rPr>
          <w:rFonts w:ascii="Calibri" w:hAnsi="Calibri"/>
        </w:rPr>
      </w:pPr>
    </w:p>
    <w:p w14:paraId="1449A60B" w14:textId="77777777" w:rsidR="00AD69C6" w:rsidRDefault="00AD69C6" w:rsidP="000D6B3D">
      <w:pPr>
        <w:jc w:val="right"/>
        <w:rPr>
          <w:rFonts w:ascii="Calibri" w:hAnsi="Calibri"/>
        </w:rPr>
      </w:pPr>
    </w:p>
    <w:p w14:paraId="6873AD17" w14:textId="77777777" w:rsidR="00AD69C6" w:rsidRDefault="00AD69C6" w:rsidP="000D6B3D">
      <w:pPr>
        <w:jc w:val="right"/>
        <w:rPr>
          <w:rFonts w:ascii="Calibri" w:hAnsi="Calibri"/>
        </w:rPr>
      </w:pPr>
    </w:p>
    <w:p w14:paraId="38C434EE" w14:textId="77777777" w:rsidR="00AD69C6" w:rsidRPr="00CF1702" w:rsidRDefault="00AD69C6" w:rsidP="000D6B3D">
      <w:pPr>
        <w:jc w:val="right"/>
        <w:rPr>
          <w:rFonts w:ascii="Calibri" w:hAnsi="Calibri"/>
        </w:rPr>
      </w:pPr>
    </w:p>
    <w:p w14:paraId="5A2F65AD" w14:textId="77777777" w:rsidR="00F4218B" w:rsidRDefault="00F4218B" w:rsidP="002A2436">
      <w:pPr>
        <w:pStyle w:val="Heading3"/>
        <w:rPr>
          <w:rFonts w:ascii="Calibri" w:hAnsi="Calibri"/>
          <w:color w:val="003366"/>
          <w:szCs w:val="22"/>
          <w:u w:val="none"/>
        </w:rPr>
      </w:pPr>
    </w:p>
    <w:p w14:paraId="675C882B" w14:textId="77777777" w:rsidR="009B73ED" w:rsidRDefault="009B73ED" w:rsidP="00855FC5">
      <w:pPr>
        <w:jc w:val="center"/>
        <w:rPr>
          <w:rFonts w:ascii="Calibri" w:hAnsi="Calibri"/>
          <w:color w:val="003366"/>
          <w:szCs w:val="22"/>
        </w:rPr>
      </w:pPr>
    </w:p>
    <w:p w14:paraId="63E0D028" w14:textId="77777777" w:rsidR="000863C2" w:rsidRDefault="000863C2" w:rsidP="000863C2">
      <w:pPr>
        <w:jc w:val="center"/>
        <w:rPr>
          <w:rFonts w:ascii="Calibri" w:hAnsi="Calibri"/>
          <w:sz w:val="22"/>
          <w:szCs w:val="22"/>
        </w:rPr>
      </w:pPr>
    </w:p>
    <w:p w14:paraId="429E7602" w14:textId="77777777" w:rsidR="00880BEE" w:rsidRPr="006F448B" w:rsidRDefault="00BB595A" w:rsidP="000863C2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one of the applicant categories</w:t>
      </w:r>
      <w:r w:rsidR="00CF1702" w:rsidRPr="006F448B">
        <w:rPr>
          <w:rFonts w:ascii="Calibri" w:hAnsi="Calibri"/>
          <w:sz w:val="22"/>
          <w:szCs w:val="22"/>
        </w:rPr>
        <w:t>:</w:t>
      </w:r>
    </w:p>
    <w:p w14:paraId="5421FEA5" w14:textId="155D56C6" w:rsidR="00A46984" w:rsidRPr="006F448B" w:rsidRDefault="00A57702" w:rsidP="0079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B1DF5">
        <w:rPr>
          <w:rFonts w:ascii="Calibri" w:hAnsi="Calibri"/>
          <w:b/>
          <w:sz w:val="22"/>
          <w:szCs w:val="22"/>
        </w:rPr>
      </w:r>
      <w:r w:rsidR="00CB1DF5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="005D0CB4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>Public Higher Education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8206DF" w:rsidRPr="006F448B">
        <w:rPr>
          <w:rFonts w:ascii="Calibri" w:hAnsi="Calibri"/>
          <w:b/>
          <w:sz w:val="22"/>
          <w:szCs w:val="22"/>
        </w:rPr>
        <w:t xml:space="preserve">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B016C1">
        <w:rPr>
          <w:rFonts w:ascii="Calibri" w:hAnsi="Calibr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016C1">
        <w:rPr>
          <w:rFonts w:ascii="Calibri" w:hAnsi="Calibri"/>
          <w:b/>
          <w:sz w:val="22"/>
          <w:szCs w:val="22"/>
        </w:rPr>
        <w:instrText xml:space="preserve"> FORMCHECKBOX </w:instrText>
      </w:r>
      <w:r w:rsidR="00CB1DF5">
        <w:rPr>
          <w:rFonts w:ascii="Calibri" w:hAnsi="Calibri"/>
          <w:b/>
          <w:sz w:val="22"/>
          <w:szCs w:val="22"/>
        </w:rPr>
      </w:r>
      <w:r w:rsidR="00CB1DF5">
        <w:rPr>
          <w:rFonts w:ascii="Calibri" w:hAnsi="Calibri"/>
          <w:b/>
          <w:sz w:val="22"/>
          <w:szCs w:val="22"/>
        </w:rPr>
        <w:fldChar w:fldCharType="separate"/>
      </w:r>
      <w:r w:rsidR="00B016C1">
        <w:rPr>
          <w:rFonts w:ascii="Calibri" w:hAnsi="Calibri"/>
          <w:b/>
          <w:sz w:val="22"/>
          <w:szCs w:val="22"/>
        </w:rPr>
        <w:fldChar w:fldCharType="end"/>
      </w:r>
      <w:bookmarkEnd w:id="1"/>
      <w:r w:rsidR="00982598" w:rsidRPr="006F448B">
        <w:rPr>
          <w:rFonts w:ascii="Calibri" w:hAnsi="Calibri"/>
          <w:b/>
          <w:sz w:val="22"/>
          <w:szCs w:val="22"/>
        </w:rPr>
        <w:t>State Agency</w:t>
      </w:r>
      <w:r w:rsidR="005D0CB4" w:rsidRPr="006F448B">
        <w:rPr>
          <w:rFonts w:ascii="Calibri" w:hAnsi="Calibri"/>
          <w:b/>
          <w:sz w:val="22"/>
          <w:szCs w:val="22"/>
        </w:rPr>
        <w:t xml:space="preserve">         </w:t>
      </w:r>
      <w:r w:rsidR="00982598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  <w:r w:rsidR="00190A1B" w:rsidRPr="006F448B">
        <w:rPr>
          <w:rFonts w:ascii="Calibri" w:hAnsi="Calibri"/>
          <w:b/>
          <w:sz w:val="22"/>
          <w:szCs w:val="22"/>
        </w:rPr>
        <w:t xml:space="preserve">     </w:t>
      </w:r>
      <w:r w:rsidR="00310285"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10285"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CB1DF5">
        <w:rPr>
          <w:rFonts w:ascii="Calibri" w:hAnsi="Calibri"/>
          <w:b/>
          <w:sz w:val="22"/>
          <w:szCs w:val="22"/>
        </w:rPr>
      </w:r>
      <w:r w:rsidR="00CB1DF5">
        <w:rPr>
          <w:rFonts w:ascii="Calibri" w:hAnsi="Calibri"/>
          <w:b/>
          <w:sz w:val="22"/>
          <w:szCs w:val="22"/>
        </w:rPr>
        <w:fldChar w:fldCharType="separate"/>
      </w:r>
      <w:r w:rsidR="00310285" w:rsidRPr="006F448B">
        <w:rPr>
          <w:rFonts w:ascii="Calibri" w:hAnsi="Calibri"/>
          <w:b/>
          <w:sz w:val="22"/>
          <w:szCs w:val="22"/>
        </w:rPr>
        <w:fldChar w:fldCharType="end"/>
      </w:r>
      <w:bookmarkEnd w:id="2"/>
      <w:r w:rsidR="00190A1B" w:rsidRPr="006F448B">
        <w:rPr>
          <w:rFonts w:ascii="Calibri" w:hAnsi="Calibri"/>
          <w:b/>
          <w:sz w:val="22"/>
          <w:szCs w:val="22"/>
        </w:rPr>
        <w:t>Municipality</w:t>
      </w:r>
      <w:r w:rsidR="00310285" w:rsidRPr="006F448B">
        <w:rPr>
          <w:rFonts w:ascii="Calibri" w:hAnsi="Calibri"/>
          <w:b/>
          <w:sz w:val="22"/>
          <w:szCs w:val="22"/>
        </w:rPr>
        <w:t xml:space="preserve"> </w:t>
      </w:r>
    </w:p>
    <w:p w14:paraId="3732EA91" w14:textId="77777777" w:rsidR="000863C2" w:rsidRDefault="000863C2" w:rsidP="00226BE6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</w:p>
    <w:p w14:paraId="2D2AEF96" w14:textId="38D6AF3D" w:rsidR="00317763" w:rsidRDefault="00226BE6" w:rsidP="00317763">
      <w:pPr>
        <w:tabs>
          <w:tab w:val="right" w:leader="underscore" w:pos="9990"/>
        </w:tabs>
        <w:spacing w:line="300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Institution/Agency/Municipality Nominee</w:t>
      </w:r>
      <w:r w:rsidRPr="006F448B">
        <w:rPr>
          <w:rFonts w:ascii="Calibri" w:hAnsi="Calibri"/>
          <w:b/>
          <w:sz w:val="22"/>
          <w:szCs w:val="22"/>
        </w:rPr>
        <w:t>:</w:t>
      </w:r>
      <w:r w:rsidR="00317763">
        <w:rPr>
          <w:rFonts w:ascii="Calibri" w:hAnsi="Calibri"/>
          <w:b/>
          <w:sz w:val="22"/>
          <w:szCs w:val="22"/>
        </w:rPr>
        <w:t xml:space="preserve"> </w:t>
      </w:r>
    </w:p>
    <w:p w14:paraId="195EDA6B" w14:textId="2CFF8C2A" w:rsidR="00226BE6" w:rsidRPr="006F448B" w:rsidRDefault="00226BE6" w:rsidP="00317763">
      <w:pPr>
        <w:tabs>
          <w:tab w:val="right" w:leader="underscore" w:pos="9990"/>
        </w:tabs>
        <w:spacing w:line="30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 Person</w:t>
      </w:r>
      <w:r w:rsidRPr="006F448B">
        <w:rPr>
          <w:rFonts w:ascii="Calibri" w:hAnsi="Calibri"/>
          <w:b/>
          <w:sz w:val="22"/>
          <w:szCs w:val="22"/>
        </w:rPr>
        <w:t>:</w:t>
      </w:r>
    </w:p>
    <w:p w14:paraId="1C36239A" w14:textId="669A5D82" w:rsidR="00317763" w:rsidRPr="00317763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Cs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Address: </w:t>
      </w:r>
    </w:p>
    <w:p w14:paraId="03768E3D" w14:textId="62B0F2A2" w:rsidR="00317763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Phone:</w:t>
      </w:r>
      <w:r w:rsidRPr="009D2CDE">
        <w:rPr>
          <w:rFonts w:ascii="Calibri" w:hAnsi="Calibri"/>
          <w:sz w:val="22"/>
          <w:szCs w:val="22"/>
        </w:rPr>
        <w:t xml:space="preserve"> </w:t>
      </w:r>
    </w:p>
    <w:p w14:paraId="503405A2" w14:textId="2B67E26D" w:rsidR="00226BE6" w:rsidRPr="009D2CDE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sz w:val="22"/>
          <w:szCs w:val="22"/>
        </w:rPr>
      </w:pPr>
      <w:r w:rsidRPr="009D2CDE">
        <w:rPr>
          <w:rFonts w:ascii="Calibri" w:hAnsi="Calibri"/>
          <w:b/>
          <w:sz w:val="22"/>
          <w:szCs w:val="22"/>
        </w:rPr>
        <w:t>Email:</w:t>
      </w:r>
      <w:r w:rsidRPr="009D2CDE">
        <w:rPr>
          <w:rFonts w:ascii="Calibri" w:hAnsi="Calibri"/>
          <w:sz w:val="22"/>
          <w:szCs w:val="22"/>
        </w:rPr>
        <w:t xml:space="preserve"> </w:t>
      </w:r>
    </w:p>
    <w:p w14:paraId="76C8FE33" w14:textId="4B664205" w:rsidR="00226BE6" w:rsidRPr="006F448B" w:rsidRDefault="00226BE6" w:rsidP="00226BE6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 w:rsidR="00317763">
        <w:rPr>
          <w:rFonts w:ascii="Calibri" w:hAnsi="Calibri"/>
          <w:b/>
          <w:sz w:val="22"/>
          <w:szCs w:val="22"/>
        </w:rPr>
        <w:t xml:space="preserve"> </w:t>
      </w:r>
    </w:p>
    <w:p w14:paraId="17CCEF61" w14:textId="77777777" w:rsidR="009B73ED" w:rsidRPr="00BF5990" w:rsidRDefault="009B73ED" w:rsidP="00BF5990"/>
    <w:p w14:paraId="0E8471CC" w14:textId="77777777" w:rsidR="00044C89" w:rsidRDefault="00044C89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</w:p>
    <w:p w14:paraId="6077EDB3" w14:textId="77777777" w:rsidR="00044C89" w:rsidRDefault="00044C89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</w:p>
    <w:p w14:paraId="708AC0B7" w14:textId="77777777" w:rsidR="00044C89" w:rsidRDefault="00044C89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</w:p>
    <w:p w14:paraId="01535828" w14:textId="77777777" w:rsidR="00044C89" w:rsidRDefault="00044C89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</w:p>
    <w:p w14:paraId="70CE8A5B" w14:textId="2EAF47E5" w:rsidR="00044C89" w:rsidRDefault="00044C89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</w:p>
    <w:p w14:paraId="1565F79B" w14:textId="77777777" w:rsidR="00BD230F" w:rsidRPr="00BD230F" w:rsidRDefault="00BD230F" w:rsidP="00BD230F"/>
    <w:p w14:paraId="67F44859" w14:textId="77777777" w:rsidR="0053691E" w:rsidRPr="0053691E" w:rsidRDefault="0053691E" w:rsidP="0053691E"/>
    <w:p w14:paraId="5F1CAA61" w14:textId="69C12CF1" w:rsidR="00044C89" w:rsidRDefault="00044C89" w:rsidP="00044C89"/>
    <w:p w14:paraId="32E6145C" w14:textId="77777777" w:rsidR="00044C89" w:rsidRPr="00044C89" w:rsidRDefault="00044C89" w:rsidP="00044C89"/>
    <w:p w14:paraId="2C0811AA" w14:textId="7569A43C" w:rsidR="00F4218B" w:rsidRPr="006805B7" w:rsidRDefault="00A33627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lastRenderedPageBreak/>
        <w:t>SECTION I:</w:t>
      </w:r>
      <w:r w:rsidR="008D08B0" w:rsidRPr="006805B7">
        <w:rPr>
          <w:rFonts w:ascii="Calibri" w:hAnsi="Calibri"/>
          <w:color w:val="008000"/>
          <w:sz w:val="24"/>
          <w:szCs w:val="22"/>
          <w:u w:val="none"/>
        </w:rPr>
        <w:t xml:space="preserve"> </w:t>
      </w:r>
      <w:r w:rsidR="00A527CA">
        <w:rPr>
          <w:rFonts w:ascii="Calibri" w:hAnsi="Calibri"/>
          <w:color w:val="008000"/>
          <w:sz w:val="24"/>
          <w:szCs w:val="22"/>
          <w:u w:val="none"/>
        </w:rPr>
        <w:t>Sustainability Initiatives Overview</w:t>
      </w:r>
    </w:p>
    <w:p w14:paraId="5ABA903C" w14:textId="10FD19DE" w:rsidR="001A3F75" w:rsidRPr="00BD230F" w:rsidRDefault="001A3F75" w:rsidP="00BD230F">
      <w:pPr>
        <w:tabs>
          <w:tab w:val="num" w:pos="180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D230F">
        <w:rPr>
          <w:rFonts w:ascii="Calibri" w:hAnsi="Calibri"/>
          <w:b/>
          <w:bCs/>
          <w:sz w:val="22"/>
          <w:szCs w:val="22"/>
        </w:rPr>
        <w:t xml:space="preserve">If you completed a </w:t>
      </w:r>
      <w:hyperlink r:id="rId21" w:history="1">
        <w:r w:rsidRPr="00CB1DF5">
          <w:rPr>
            <w:rStyle w:val="Hyperlink"/>
            <w:rFonts w:ascii="Calibri" w:hAnsi="Calibri"/>
            <w:b/>
            <w:bCs/>
            <w:sz w:val="22"/>
            <w:szCs w:val="22"/>
          </w:rPr>
          <w:t>Phase 1 “Express Interest” form</w:t>
        </w:r>
      </w:hyperlink>
      <w:r w:rsidRPr="00BD230F">
        <w:rPr>
          <w:rFonts w:ascii="Calibri" w:hAnsi="Calibri"/>
          <w:b/>
          <w:bCs/>
          <w:sz w:val="22"/>
          <w:szCs w:val="22"/>
        </w:rPr>
        <w:t xml:space="preserve">, you </w:t>
      </w:r>
      <w:r w:rsidR="00BD230F">
        <w:rPr>
          <w:rFonts w:ascii="Calibri" w:hAnsi="Calibri"/>
          <w:b/>
          <w:bCs/>
          <w:sz w:val="22"/>
          <w:szCs w:val="22"/>
        </w:rPr>
        <w:t>may skip</w:t>
      </w:r>
      <w:r w:rsidRPr="00BD230F">
        <w:rPr>
          <w:rFonts w:ascii="Calibri" w:hAnsi="Calibri"/>
          <w:b/>
          <w:bCs/>
          <w:sz w:val="22"/>
          <w:szCs w:val="22"/>
        </w:rPr>
        <w:t xml:space="preserve"> this section</w:t>
      </w:r>
      <w:r w:rsidR="00374546" w:rsidRPr="00BD230F">
        <w:rPr>
          <w:rFonts w:ascii="Calibri" w:hAnsi="Calibri"/>
          <w:b/>
          <w:bCs/>
          <w:sz w:val="22"/>
          <w:szCs w:val="22"/>
        </w:rPr>
        <w:t xml:space="preserve"> and proceed to Section II.</w:t>
      </w:r>
    </w:p>
    <w:p w14:paraId="5D2441EB" w14:textId="3D9D3F42" w:rsidR="00A527CA" w:rsidRDefault="007E401F" w:rsidP="48B3D9C8">
      <w:pPr>
        <w:tabs>
          <w:tab w:val="num" w:pos="180"/>
        </w:tabs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328F67C1" w:rsidRPr="48B3D9C8">
        <w:rPr>
          <w:rFonts w:ascii="Calibri" w:hAnsi="Calibri"/>
          <w:sz w:val="22"/>
          <w:szCs w:val="22"/>
        </w:rPr>
        <w:t xml:space="preserve">lace an “X” </w:t>
      </w:r>
      <w:r>
        <w:rPr>
          <w:rFonts w:ascii="Calibri" w:hAnsi="Calibri"/>
          <w:sz w:val="22"/>
          <w:szCs w:val="22"/>
        </w:rPr>
        <w:t xml:space="preserve">in the “Claim” column </w:t>
      </w:r>
      <w:r w:rsidR="328F67C1" w:rsidRPr="48B3D9C8">
        <w:rPr>
          <w:rFonts w:ascii="Calibri" w:hAnsi="Calibri"/>
          <w:sz w:val="22"/>
          <w:szCs w:val="22"/>
        </w:rPr>
        <w:t>next to each</w:t>
      </w:r>
      <w:r w:rsidR="289706A3" w:rsidRPr="48B3D9C8">
        <w:rPr>
          <w:rFonts w:ascii="Calibri" w:hAnsi="Calibri"/>
          <w:sz w:val="22"/>
          <w:szCs w:val="22"/>
        </w:rPr>
        <w:t xml:space="preserve"> area in which the nominee has recently launched, completed, or expanded initiatives, projects, and practices. </w:t>
      </w:r>
      <w:r w:rsidR="6B4376B6" w:rsidRPr="48B3D9C8">
        <w:rPr>
          <w:rFonts w:ascii="Calibri" w:hAnsi="Calibri"/>
          <w:sz w:val="22"/>
          <w:szCs w:val="22"/>
        </w:rPr>
        <w:t xml:space="preserve">Additional items may be listed in the “Other” box at the end of this section. </w:t>
      </w:r>
    </w:p>
    <w:p w14:paraId="4C593FDC" w14:textId="77777777" w:rsidR="002F7C36" w:rsidRDefault="002F7C36" w:rsidP="00BF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8168"/>
        <w:gridCol w:w="843"/>
      </w:tblGrid>
      <w:tr w:rsidR="006E5363" w14:paraId="382CDA0D" w14:textId="77777777" w:rsidTr="00020C64">
        <w:trPr>
          <w:trHeight w:val="20"/>
        </w:trPr>
        <w:tc>
          <w:tcPr>
            <w:tcW w:w="2355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10503E6" w14:textId="69F8952E" w:rsidR="00C057AC" w:rsidRPr="006E5363" w:rsidRDefault="00C057AC" w:rsidP="006E536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E5363">
              <w:rPr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282A075" w14:textId="3E2232D6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36"/>
                <w:szCs w:val="36"/>
              </w:rPr>
              <w:t>Initiative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68524BA5" w14:textId="6175C535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24"/>
                <w:szCs w:val="24"/>
              </w:rPr>
              <w:t>Claim</w:t>
            </w:r>
          </w:p>
        </w:tc>
      </w:tr>
      <w:tr w:rsidR="006B22F9" w14:paraId="45EDE32D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3494324" w14:textId="3B7F8CA3" w:rsidR="006B22F9" w:rsidRPr="48B3D9C8" w:rsidRDefault="006B22F9" w:rsidP="48B3D9C8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Decarbonization Planning, Progress, and Innovation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4CA1885B" w14:textId="69EB38C3" w:rsidR="006B22F9" w:rsidRDefault="006B22F9" w:rsidP="00D7764D">
            <w:pPr>
              <w:spacing w:line="259" w:lineRule="auto"/>
            </w:pPr>
            <w:r>
              <w:t>Achieved a sizeable reduction in greenhouse gas emissions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F8E173" w14:textId="77777777" w:rsidR="006B22F9" w:rsidRDefault="006B22F9" w:rsidP="0007083F">
            <w:pPr>
              <w:spacing w:after="160" w:line="259" w:lineRule="auto"/>
              <w:jc w:val="center"/>
            </w:pPr>
          </w:p>
        </w:tc>
      </w:tr>
      <w:tr w:rsidR="006B22F9" w14:paraId="12D4C03E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2310C7D" w14:textId="77777777" w:rsidR="006B22F9" w:rsidRPr="48B3D9C8" w:rsidRDefault="006B22F9" w:rsidP="48B3D9C8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3EB8FAC4" w14:textId="7AF92137" w:rsidR="006B22F9" w:rsidRDefault="006B22F9" w:rsidP="00D7764D">
            <w:pPr>
              <w:spacing w:line="259" w:lineRule="auto"/>
            </w:pPr>
            <w:r>
              <w:t xml:space="preserve">Completed sustainability feasibility study to assess strategies to improve energy efficiency, reduce environmental footprint, cut greenhouse gas emissions, </w:t>
            </w:r>
            <w:proofErr w:type="spellStart"/>
            <w:r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979057F" w14:textId="77777777" w:rsidR="006B22F9" w:rsidRDefault="006B22F9" w:rsidP="0007083F">
            <w:pPr>
              <w:spacing w:after="160" w:line="259" w:lineRule="auto"/>
              <w:jc w:val="center"/>
            </w:pPr>
          </w:p>
        </w:tc>
      </w:tr>
      <w:tr w:rsidR="006B22F9" w14:paraId="7571EB1C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6DFBB9B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02CDBCF" w14:textId="538A5B5A" w:rsidR="006B22F9" w:rsidRDefault="006B22F9" w:rsidP="00E5696B">
            <w:pPr>
              <w:spacing w:line="259" w:lineRule="auto"/>
            </w:pPr>
            <w:r>
              <w:t>Converted one or several facilities to be heated by non-fossil fuel technologies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3F97E5F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6B22F9" w14:paraId="22230EFA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0624360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4BF6E79" w14:textId="6F721C59" w:rsidR="006B22F9" w:rsidRDefault="006B22F9" w:rsidP="00E5696B">
            <w:pPr>
              <w:spacing w:line="259" w:lineRule="auto"/>
            </w:pPr>
            <w:r>
              <w:t>Adopted an innovative clean energy technology or strategy not widely used in the Commonwealth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EFE056D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6B22F9" w14:paraId="5D183251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5420A8C0" w14:textId="77777777" w:rsidR="006B22F9" w:rsidRPr="48B3D9C8" w:rsidRDefault="006B22F9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3F6BA2D" w14:textId="6C51857C" w:rsidR="006B22F9" w:rsidRDefault="006B22F9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B50FD75" w14:textId="77777777" w:rsidR="006B22F9" w:rsidRDefault="006B22F9" w:rsidP="00E5696B">
            <w:pPr>
              <w:spacing w:after="160" w:line="259" w:lineRule="auto"/>
              <w:jc w:val="center"/>
            </w:pPr>
          </w:p>
        </w:tc>
      </w:tr>
      <w:tr w:rsidR="00E5696B" w14:paraId="0CECF99D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847E294" w14:textId="50D916CD" w:rsidR="00754444" w:rsidRDefault="00754444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Clean Energy &amp; Sustainability </w:t>
            </w:r>
          </w:p>
          <w:p w14:paraId="31CCDB9A" w14:textId="173ADD48" w:rsidR="00E5696B" w:rsidRDefault="00E5696B" w:rsidP="00E5696B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Communications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6B22F9">
              <w:rPr>
                <w:color w:val="FFFFFF" w:themeColor="background1"/>
                <w:sz w:val="22"/>
                <w:szCs w:val="22"/>
              </w:rPr>
              <w:t>and</w:t>
            </w:r>
          </w:p>
          <w:p w14:paraId="1A063535" w14:textId="4CA5BBA5" w:rsidR="00E5696B" w:rsidRPr="006E5363" w:rsidRDefault="00E5696B" w:rsidP="006B22F9">
            <w:pPr>
              <w:spacing w:line="259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Polic</w:t>
            </w:r>
            <w:r w:rsidR="006B22F9">
              <w:rPr>
                <w:color w:val="FFFFFF" w:themeColor="background1"/>
                <w:sz w:val="22"/>
                <w:szCs w:val="22"/>
              </w:rPr>
              <w:t>ies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2BB5FECA" w14:textId="415A7541" w:rsidR="00E5696B" w:rsidRDefault="00DB5AC8" w:rsidP="00E5696B">
            <w:pPr>
              <w:spacing w:line="259" w:lineRule="auto"/>
            </w:pPr>
            <w:r>
              <w:t>Developed and/or implemented communications strategies to promote sustainability issues to broader audiences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FFC4B98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6ADD292F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</w:tcPr>
          <w:p w14:paraId="01A630FE" w14:textId="365DE747" w:rsidR="00E5696B" w:rsidRPr="006E5363" w:rsidRDefault="00E5696B" w:rsidP="00E5696B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A30A505" w14:textId="00C57265" w:rsidR="00E5696B" w:rsidRDefault="00DB5AC8" w:rsidP="00E5696B">
            <w:pPr>
              <w:spacing w:line="259" w:lineRule="auto"/>
            </w:pPr>
            <w:r>
              <w:t xml:space="preserve">Established new committees, working groups, green teams, </w:t>
            </w:r>
            <w:proofErr w:type="spellStart"/>
            <w:r>
              <w:t>etc</w:t>
            </w:r>
            <w:proofErr w:type="spellEnd"/>
            <w:r>
              <w:t>, to coordinate and oversee sustainability and clean energy efforts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737985E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0A59F469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</w:tcPr>
          <w:p w14:paraId="6B8C85FA" w14:textId="77777777" w:rsidR="00E5696B" w:rsidRPr="006E5363" w:rsidRDefault="00E5696B" w:rsidP="00E5696B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2B2DCBF" w14:textId="58B67AA9" w:rsidR="00E5696B" w:rsidRDefault="00E5696B" w:rsidP="00E5696B">
            <w:pPr>
              <w:spacing w:line="259" w:lineRule="auto"/>
            </w:pPr>
            <w:r>
              <w:t>Issued new rules, regulations, or policies that will support the Commonwealth’s climate and energy goals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2CB3FC3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70609E41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F1494EB" w14:textId="77777777" w:rsidR="00E5696B" w:rsidRDefault="00E5696B" w:rsidP="00E5696B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58A752C" w14:textId="7DDFB019" w:rsidR="00E5696B" w:rsidRDefault="00E5696B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EF4B0BC" w14:textId="57D4D1BA" w:rsidR="00E5696B" w:rsidRDefault="00E5696B" w:rsidP="00E5696B">
            <w:pPr>
              <w:spacing w:line="259" w:lineRule="auto"/>
              <w:jc w:val="center"/>
            </w:pPr>
          </w:p>
        </w:tc>
      </w:tr>
      <w:tr w:rsidR="00E5696B" w14:paraId="6BBAC494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63668E8" w14:textId="160CE959" w:rsidR="00E5696B" w:rsidRPr="006E5363" w:rsidRDefault="00E5696B" w:rsidP="00E5696B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Renewable Energy</w:t>
            </w:r>
            <w:r w:rsidR="00754444">
              <w:rPr>
                <w:color w:val="FFFFFF" w:themeColor="background1"/>
                <w:sz w:val="22"/>
                <w:szCs w:val="22"/>
              </w:rPr>
              <w:t xml:space="preserve"> Planning and Installations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06370D7" w14:textId="3407074B" w:rsidR="00E5696B" w:rsidRDefault="00E5696B" w:rsidP="00E5696B">
            <w:pPr>
              <w:spacing w:line="259" w:lineRule="auto"/>
            </w:pPr>
            <w:r>
              <w:t>Completed a new onsite renewable energy installation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EC9272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18CA73C7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77144D93" w14:textId="77777777" w:rsidR="00E5696B" w:rsidRPr="006E5363" w:rsidRDefault="00E5696B" w:rsidP="00E5696B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0F0E913" w14:textId="79094DA9" w:rsidR="00E5696B" w:rsidRDefault="00E5696B" w:rsidP="00E5696B">
            <w:pPr>
              <w:spacing w:line="259" w:lineRule="auto"/>
            </w:pPr>
            <w:r>
              <w:t>Procured clean energy from offsite sources (</w:t>
            </w:r>
            <w:proofErr w:type="spellStart"/>
            <w:r>
              <w:t>eg</w:t>
            </w:r>
            <w:proofErr w:type="spellEnd"/>
            <w:r>
              <w:t xml:space="preserve">, via community choice aggregation, net-metering agreements,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2A74AB" w14:textId="77777777" w:rsidR="00E5696B" w:rsidRDefault="00E5696B" w:rsidP="00E5696B">
            <w:pPr>
              <w:spacing w:after="160" w:line="259" w:lineRule="auto"/>
              <w:jc w:val="center"/>
            </w:pPr>
          </w:p>
        </w:tc>
      </w:tr>
      <w:tr w:rsidR="00E5696B" w14:paraId="6C292767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A8655E1" w14:textId="77777777" w:rsidR="00E5696B" w:rsidRDefault="00E5696B" w:rsidP="00E5696B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FF86967" w14:textId="7DF0DD42" w:rsidR="00E5696B" w:rsidRDefault="00E5696B" w:rsidP="00E5696B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2E935C" w14:textId="3CDCBE53" w:rsidR="00E5696B" w:rsidRDefault="00E5696B" w:rsidP="00E5696B">
            <w:pPr>
              <w:spacing w:line="259" w:lineRule="auto"/>
              <w:jc w:val="center"/>
            </w:pPr>
          </w:p>
        </w:tc>
      </w:tr>
      <w:tr w:rsidR="006B22F9" w14:paraId="195399CB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9C860DA" w14:textId="2590A4D1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48B3D9C8">
              <w:rPr>
                <w:color w:val="FFFFFF" w:themeColor="background1"/>
                <w:sz w:val="22"/>
                <w:szCs w:val="22"/>
              </w:rPr>
              <w:t>Existing Building Efficiency and New Construction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7385095" w14:textId="02558472" w:rsidR="006B22F9" w:rsidRDefault="006B22F9" w:rsidP="006B22F9">
            <w:pPr>
              <w:spacing w:line="259" w:lineRule="auto"/>
            </w:pPr>
            <w:r>
              <w:t>Designed or buil</w:t>
            </w:r>
            <w:r w:rsidR="0031051E">
              <w:t>t</w:t>
            </w:r>
            <w:r>
              <w:t xml:space="preserve"> a </w:t>
            </w:r>
            <w:proofErr w:type="gramStart"/>
            <w:r>
              <w:t>high performance</w:t>
            </w:r>
            <w:proofErr w:type="gramEnd"/>
            <w:r>
              <w:t xml:space="preserve"> building to at least the Mass LEED+ Standard 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781F40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1AF84BF6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373FB56C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21FBE50" w14:textId="66B00EE3" w:rsidR="006B22F9" w:rsidRDefault="006B22F9" w:rsidP="006B22F9">
            <w:pPr>
              <w:spacing w:line="259" w:lineRule="auto"/>
            </w:pPr>
            <w:r>
              <w:t xml:space="preserve">Completed a deep energy retrofit to significantly improve efficiency of </w:t>
            </w:r>
            <w:r w:rsidR="0031051E">
              <w:t xml:space="preserve">at least </w:t>
            </w:r>
            <w:r>
              <w:t>one existing building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D4C0E1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79425BD9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86D623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9D1D847" w14:textId="1CA67522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262F449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04FF5EBC" w14:textId="77777777" w:rsidTr="00020C64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7881BAF" w14:textId="076997A3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Clean Transportation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0B9AB203" w14:textId="69F23ADA" w:rsidR="006B22F9" w:rsidRDefault="006B22F9" w:rsidP="006B22F9">
            <w:pPr>
              <w:spacing w:line="259" w:lineRule="auto"/>
            </w:pPr>
            <w:r>
              <w:t>Recently purchased or leased zero-emission vehicles (</w:t>
            </w:r>
            <w:proofErr w:type="spellStart"/>
            <w:r>
              <w:t>eg</w:t>
            </w:r>
            <w:proofErr w:type="spellEnd"/>
            <w:r>
              <w:t>, battery-electric</w:t>
            </w:r>
            <w:r w:rsidR="001E47B7">
              <w:t>,</w:t>
            </w:r>
            <w:r>
              <w:t xml:space="preserve"> plug-in hybrid)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8ABE1B9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289E60D2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3E214AF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234054DE" w14:textId="68D2B6ED" w:rsidR="006B22F9" w:rsidRDefault="006B22F9" w:rsidP="006B22F9">
            <w:pPr>
              <w:spacing w:line="259" w:lineRule="auto"/>
            </w:pPr>
            <w:r>
              <w:t xml:space="preserve">Installed </w:t>
            </w:r>
            <w:r w:rsidR="00DA3745">
              <w:t xml:space="preserve">one or more </w:t>
            </w:r>
            <w:r>
              <w:t xml:space="preserve">EV charging stations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049393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70BE7C9F" w14:textId="77777777" w:rsidTr="00020C64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EF519DA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BED978F" w14:textId="0B7AF12C" w:rsidR="006B22F9" w:rsidRDefault="006B22F9" w:rsidP="006B22F9">
            <w:pPr>
              <w:spacing w:line="259" w:lineRule="auto"/>
            </w:pPr>
            <w:r>
              <w:t>Expanded alternative and multimodal transportation options (</w:t>
            </w:r>
            <w:proofErr w:type="spellStart"/>
            <w:r>
              <w:t>eg</w:t>
            </w:r>
            <w:proofErr w:type="spellEnd"/>
            <w:r>
              <w:t xml:space="preserve">, bus, bike infrastructure,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4DC4135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3C92A090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2E9935F1" w14:textId="77777777" w:rsidR="006B22F9" w:rsidRDefault="006B22F9" w:rsidP="006B22F9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16C2A51E" w14:textId="6D400977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  <w:shd w:val="clear" w:color="auto" w:fill="EAF1DD" w:themeFill="accent3" w:themeFillTint="33"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25F97F" w14:textId="66BBA162" w:rsidR="006B22F9" w:rsidRDefault="006B22F9" w:rsidP="006B22F9">
            <w:pPr>
              <w:spacing w:line="259" w:lineRule="auto"/>
              <w:jc w:val="center"/>
            </w:pPr>
          </w:p>
        </w:tc>
      </w:tr>
      <w:tr w:rsidR="006B22F9" w14:paraId="2ECF7566" w14:textId="77777777" w:rsidTr="0031051E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6BFCEF4" w14:textId="114E6BBA" w:rsidR="006B22F9" w:rsidRPr="006E5363" w:rsidRDefault="00351834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Other </w:t>
            </w:r>
            <w:r w:rsidR="006B22F9" w:rsidRPr="006E5363">
              <w:rPr>
                <w:color w:val="FFFFFF" w:themeColor="background1"/>
                <w:sz w:val="22"/>
                <w:szCs w:val="22"/>
              </w:rPr>
              <w:t>Sustainability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177355C3" w14:textId="74515C18" w:rsidR="006B22F9" w:rsidRDefault="006B22F9" w:rsidP="006B22F9">
            <w:pPr>
              <w:spacing w:line="259" w:lineRule="auto"/>
            </w:pPr>
            <w:r>
              <w:t>Achieved a high waste-diversion rate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EADDBA1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29647020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67D78F96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3AC5CE9" w14:textId="6C16C454" w:rsidR="006B22F9" w:rsidRDefault="006B22F9" w:rsidP="006B22F9">
            <w:pPr>
              <w:spacing w:line="259" w:lineRule="auto"/>
            </w:pPr>
            <w:r>
              <w:t xml:space="preserve">Undertook new efforts to reduce food waste via composting, anaerobic digestion, donations, </w:t>
            </w:r>
            <w:proofErr w:type="spellStart"/>
            <w:r w:rsidR="00EC5437"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75344F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141C3C08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0D2E42A9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42C0085D" w14:textId="2A8D89B6" w:rsidR="006B22F9" w:rsidRDefault="006B22F9" w:rsidP="006B22F9">
            <w:pPr>
              <w:spacing w:line="259" w:lineRule="auto"/>
            </w:pPr>
            <w:r>
              <w:t>Adopted new policy or made significant efforts to procure recycled and</w:t>
            </w:r>
            <w:r w:rsidR="001C6716">
              <w:t>/or</w:t>
            </w:r>
            <w:r>
              <w:t xml:space="preserve"> environmentally preferable products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C0DAFC0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6D3E5D77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1A37CC3C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9A2DEA7" w14:textId="6AB477F6" w:rsidR="006B22F9" w:rsidRDefault="006B22F9" w:rsidP="006B22F9">
            <w:pPr>
              <w:spacing w:line="259" w:lineRule="auto"/>
            </w:pPr>
            <w:r>
              <w:t>Launched or expanded efforts to conserve indoor and outdoor water use (</w:t>
            </w:r>
            <w:proofErr w:type="spellStart"/>
            <w:r>
              <w:t>eg</w:t>
            </w:r>
            <w:proofErr w:type="spellEnd"/>
            <w:r>
              <w:t>, use of low-flow fixtures, new water-conservation policies, or creation of low-irrigation landscapes)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844AA1A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3BAE17EB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0C949D03" w14:textId="77777777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3C583C74" w14:textId="3D6529EF" w:rsidR="006B22F9" w:rsidRDefault="006B22F9" w:rsidP="006B22F9">
            <w:pPr>
              <w:spacing w:line="259" w:lineRule="auto"/>
            </w:pPr>
            <w:r>
              <w:t>Adopted or expanded sustainable landscaping techniques (</w:t>
            </w:r>
            <w:proofErr w:type="spellStart"/>
            <w:r>
              <w:t>eg</w:t>
            </w:r>
            <w:proofErr w:type="spellEnd"/>
            <w:r>
              <w:t xml:space="preserve">, created pollinator habitats, use of battery-powered landscaping equipment,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014091B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  <w:tr w:rsidR="006B22F9" w14:paraId="57AFE683" w14:textId="77777777" w:rsidTr="0031051E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EF5D032" w14:textId="77777777" w:rsidR="006B22F9" w:rsidRDefault="006B22F9" w:rsidP="006B22F9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2F39B7" w14:textId="57AB9E10" w:rsidR="006B22F9" w:rsidRDefault="006B22F9" w:rsidP="006B22F9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EE055F" w14:textId="59509C10" w:rsidR="006B22F9" w:rsidRDefault="006B22F9" w:rsidP="006B22F9">
            <w:pPr>
              <w:spacing w:line="259" w:lineRule="auto"/>
              <w:jc w:val="center"/>
            </w:pPr>
          </w:p>
        </w:tc>
      </w:tr>
      <w:tr w:rsidR="006B22F9" w14:paraId="127938DA" w14:textId="77777777" w:rsidTr="0031051E">
        <w:trPr>
          <w:trHeight w:val="872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73F3C11B" w14:textId="0387E888" w:rsidR="006B22F9" w:rsidRPr="006E5363" w:rsidRDefault="006B22F9" w:rsidP="006B22F9">
            <w:pPr>
              <w:spacing w:line="259" w:lineRule="auto"/>
              <w:ind w:left="115" w:right="115"/>
              <w:jc w:val="center"/>
              <w:rPr>
                <w:color w:val="FFFFFF" w:themeColor="background1"/>
                <w:sz w:val="22"/>
                <w:szCs w:val="22"/>
              </w:rPr>
            </w:pPr>
            <w:r w:rsidRPr="006E5363">
              <w:rPr>
                <w:color w:val="FFFFFF" w:themeColor="background1"/>
                <w:sz w:val="22"/>
                <w:szCs w:val="22"/>
              </w:rPr>
              <w:t>Other</w:t>
            </w:r>
            <w:r w:rsidR="00A015F5">
              <w:rPr>
                <w:color w:val="FFFFFF" w:themeColor="background1"/>
                <w:sz w:val="22"/>
                <w:szCs w:val="22"/>
              </w:rPr>
              <w:t xml:space="preserve"> Categories</w:t>
            </w:r>
          </w:p>
        </w:tc>
        <w:tc>
          <w:tcPr>
            <w:tcW w:w="81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94427CF" w14:textId="0501BEC5" w:rsidR="006B22F9" w:rsidRPr="004779E1" w:rsidRDefault="006B22F9" w:rsidP="006B22F9">
            <w:pPr>
              <w:spacing w:line="259" w:lineRule="auto"/>
              <w:rPr>
                <w:i/>
                <w:iCs/>
              </w:rPr>
            </w:pPr>
            <w:r w:rsidRPr="48B3D9C8">
              <w:rPr>
                <w:i/>
                <w:iCs/>
              </w:rPr>
              <w:t>[Please list here]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6B82BE7" w14:textId="77777777" w:rsidR="006B22F9" w:rsidRDefault="006B22F9" w:rsidP="006B22F9">
            <w:pPr>
              <w:spacing w:after="160" w:line="259" w:lineRule="auto"/>
              <w:jc w:val="center"/>
            </w:pPr>
          </w:p>
        </w:tc>
      </w:tr>
    </w:tbl>
    <w:p w14:paraId="6A039A20" w14:textId="2B9F39C9" w:rsidR="00974AD9" w:rsidRDefault="00974AD9" w:rsidP="00BF5990"/>
    <w:p w14:paraId="16788F37" w14:textId="2A1AF77D" w:rsidR="00227DC1" w:rsidRDefault="00227DC1" w:rsidP="00BF5990"/>
    <w:p w14:paraId="67954D53" w14:textId="65C45DF7" w:rsidR="00227DC1" w:rsidRDefault="00227DC1" w:rsidP="00BF5990"/>
    <w:p w14:paraId="3955AD64" w14:textId="26E994F2" w:rsidR="00227DC1" w:rsidRDefault="00227DC1" w:rsidP="00BF5990"/>
    <w:p w14:paraId="6CE7F7B6" w14:textId="3590775C" w:rsidR="007B47A2" w:rsidRPr="006805B7" w:rsidRDefault="00227DC1" w:rsidP="00227DC1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>
        <w:rPr>
          <w:rFonts w:ascii="Calibri" w:hAnsi="Calibri"/>
          <w:color w:val="008000"/>
          <w:sz w:val="24"/>
          <w:szCs w:val="22"/>
          <w:u w:val="none"/>
        </w:rPr>
        <w:lastRenderedPageBreak/>
        <w:t>S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ECTION </w:t>
      </w:r>
      <w:r w:rsidR="007B47A2">
        <w:rPr>
          <w:rFonts w:ascii="Calibri" w:hAnsi="Calibri"/>
          <w:color w:val="008000"/>
          <w:sz w:val="24"/>
          <w:szCs w:val="22"/>
          <w:u w:val="none"/>
        </w:rPr>
        <w:t>I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I: </w:t>
      </w:r>
      <w:r w:rsidR="00A44CAA">
        <w:rPr>
          <w:rFonts w:ascii="Calibri" w:hAnsi="Calibri"/>
          <w:color w:val="008000"/>
          <w:sz w:val="24"/>
          <w:szCs w:val="22"/>
          <w:u w:val="none"/>
        </w:rPr>
        <w:t xml:space="preserve">Detailed </w:t>
      </w:r>
      <w:r w:rsidR="00063BCD">
        <w:rPr>
          <w:rFonts w:ascii="Calibri" w:hAnsi="Calibri"/>
          <w:color w:val="008000"/>
          <w:sz w:val="24"/>
          <w:szCs w:val="22"/>
          <w:u w:val="none"/>
        </w:rPr>
        <w:t>Sustainability Initiative Form</w:t>
      </w:r>
    </w:p>
    <w:p w14:paraId="5DB8FD4D" w14:textId="77777777" w:rsidR="006576F3" w:rsidRDefault="006576F3" w:rsidP="00BF5990"/>
    <w:p w14:paraId="3C11804E" w14:textId="77777777" w:rsidR="006576F3" w:rsidRDefault="006576F3" w:rsidP="00BF5990"/>
    <w:p w14:paraId="5FB89643" w14:textId="1B689C24" w:rsidR="007B47A2" w:rsidRDefault="007B47A2" w:rsidP="007B47A2">
      <w:pPr>
        <w:tabs>
          <w:tab w:val="num" w:pos="180"/>
        </w:tabs>
        <w:spacing w:after="24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Cs/>
          <w:sz w:val="22"/>
        </w:rPr>
        <w:t>In the table on the following page</w:t>
      </w:r>
      <w:r w:rsidRPr="000863C2">
        <w:rPr>
          <w:rFonts w:ascii="Calibri" w:hAnsi="Calibri"/>
          <w:bCs/>
          <w:sz w:val="22"/>
        </w:rPr>
        <w:t>, as applicable,</w:t>
      </w:r>
      <w:r w:rsidR="00A90C49">
        <w:rPr>
          <w:rFonts w:ascii="Calibri" w:hAnsi="Calibri"/>
          <w:bCs/>
          <w:sz w:val="22"/>
        </w:rPr>
        <w:t xml:space="preserve"> provide additional information on the </w:t>
      </w:r>
      <w:r w:rsidR="00C640FC">
        <w:rPr>
          <w:rFonts w:ascii="Calibri" w:hAnsi="Calibri"/>
          <w:bCs/>
          <w:sz w:val="22"/>
        </w:rPr>
        <w:t>nominee’s</w:t>
      </w:r>
      <w:r w:rsidR="00A90C49">
        <w:rPr>
          <w:rFonts w:ascii="Calibri" w:hAnsi="Calibri"/>
          <w:bCs/>
          <w:sz w:val="22"/>
        </w:rPr>
        <w:t xml:space="preserve"> sustainability and energy efforts</w:t>
      </w:r>
      <w:r w:rsidR="00C640FC">
        <w:rPr>
          <w:rFonts w:ascii="Calibri" w:hAnsi="Calibri"/>
          <w:bCs/>
          <w:sz w:val="22"/>
        </w:rPr>
        <w:t>.</w:t>
      </w:r>
      <w:r w:rsidR="00A90C49">
        <w:rPr>
          <w:rFonts w:ascii="Calibri" w:hAnsi="Calibri"/>
          <w:bCs/>
          <w:sz w:val="22"/>
        </w:rPr>
        <w:t xml:space="preserve"> </w:t>
      </w:r>
      <w:r w:rsidRPr="000863C2">
        <w:rPr>
          <w:rFonts w:ascii="Calibri" w:hAnsi="Calibri"/>
          <w:bCs/>
          <w:sz w:val="22"/>
        </w:rPr>
        <w:t>Please provide information is as many areas as applicable, leaving non-applicable sections blank</w:t>
      </w:r>
      <w:r>
        <w:rPr>
          <w:rFonts w:ascii="Calibri" w:hAnsi="Calibri"/>
          <w:bCs/>
          <w:sz w:val="22"/>
        </w:rPr>
        <w:t xml:space="preserve">. Please </w:t>
      </w:r>
      <w:r w:rsidRPr="000863C2">
        <w:rPr>
          <w:rFonts w:ascii="Calibri" w:hAnsi="Calibri"/>
          <w:bCs/>
          <w:sz w:val="22"/>
        </w:rPr>
        <w:t xml:space="preserve">note </w:t>
      </w:r>
      <w:r>
        <w:rPr>
          <w:rFonts w:ascii="Calibri" w:hAnsi="Calibri"/>
          <w:bCs/>
          <w:sz w:val="22"/>
        </w:rPr>
        <w:t xml:space="preserve">that </w:t>
      </w:r>
      <w:r w:rsidRPr="000863C2">
        <w:rPr>
          <w:rFonts w:ascii="Calibri" w:hAnsi="Calibri"/>
          <w:bCs/>
          <w:sz w:val="22"/>
        </w:rPr>
        <w:t>applications will be evaluated based in part on the comprehensiveness, diversity, and scale of efforts.</w:t>
      </w:r>
      <w:r w:rsidRPr="000863C2">
        <w:rPr>
          <w:rFonts w:ascii="Calibri" w:hAnsi="Calibri"/>
          <w:b/>
          <w:sz w:val="22"/>
        </w:rPr>
        <w:t xml:space="preserve"> </w:t>
      </w:r>
    </w:p>
    <w:p w14:paraId="476975E3" w14:textId="4F8B8B4B" w:rsidR="007B47A2" w:rsidRDefault="007B47A2" w:rsidP="007B47A2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 w:rsidRPr="000863C2">
        <w:rPr>
          <w:rFonts w:ascii="Calibri" w:hAnsi="Calibri"/>
          <w:b/>
          <w:sz w:val="22"/>
        </w:rPr>
        <w:t>Please provide data (as available) relevant to each category</w:t>
      </w:r>
      <w:r w:rsidRPr="000863C2">
        <w:rPr>
          <w:rFonts w:ascii="Calibri" w:hAnsi="Calibri"/>
          <w:sz w:val="22"/>
        </w:rPr>
        <w:t>, with specifics</w:t>
      </w:r>
      <w:r w:rsidR="00DA79A1">
        <w:rPr>
          <w:rFonts w:ascii="Calibri" w:hAnsi="Calibri"/>
          <w:sz w:val="22"/>
        </w:rPr>
        <w:t xml:space="preserve"> such as</w:t>
      </w:r>
      <w:r>
        <w:rPr>
          <w:rFonts w:ascii="Calibri" w:hAnsi="Calibri"/>
          <w:sz w:val="22"/>
        </w:rPr>
        <w:t xml:space="preserve">: </w:t>
      </w:r>
      <w:r w:rsidRPr="000863C2">
        <w:rPr>
          <w:rFonts w:ascii="Calibri" w:hAnsi="Calibri"/>
          <w:sz w:val="22"/>
        </w:rPr>
        <w:t>size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scope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data on savings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environmental benefits</w:t>
      </w:r>
      <w:r>
        <w:rPr>
          <w:rFonts w:ascii="Calibri" w:hAnsi="Calibri"/>
          <w:sz w:val="22"/>
        </w:rPr>
        <w:t xml:space="preserve">; </w:t>
      </w:r>
      <w:r w:rsidRPr="000863C2">
        <w:rPr>
          <w:rFonts w:ascii="Calibri" w:hAnsi="Calibri"/>
          <w:sz w:val="22"/>
        </w:rPr>
        <w:t>impacts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cost savings</w:t>
      </w:r>
      <w:r>
        <w:rPr>
          <w:rFonts w:ascii="Calibri" w:hAnsi="Calibri"/>
          <w:sz w:val="22"/>
        </w:rPr>
        <w:t>;</w:t>
      </w:r>
      <w:r w:rsidRPr="000863C2">
        <w:rPr>
          <w:rFonts w:ascii="Calibri" w:hAnsi="Calibri"/>
          <w:sz w:val="22"/>
        </w:rPr>
        <w:t xml:space="preserve"> additional benefits to facilities</w:t>
      </w:r>
      <w:r>
        <w:rPr>
          <w:rFonts w:ascii="Calibri" w:hAnsi="Calibri"/>
          <w:sz w:val="22"/>
        </w:rPr>
        <w:t xml:space="preserve">, </w:t>
      </w:r>
      <w:r w:rsidRPr="000863C2">
        <w:rPr>
          <w:rFonts w:ascii="Calibri" w:hAnsi="Calibri"/>
          <w:sz w:val="22"/>
        </w:rPr>
        <w:t>stakeholders</w:t>
      </w:r>
      <w:r w:rsidRPr="00765ACE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residents, employees;</w:t>
      </w:r>
      <w:r w:rsidRPr="00765ACE">
        <w:rPr>
          <w:rFonts w:ascii="Calibri" w:hAnsi="Calibri"/>
          <w:sz w:val="22"/>
        </w:rPr>
        <w:t xml:space="preserve"> etc. </w:t>
      </w:r>
      <w:r w:rsidR="00F7777A">
        <w:rPr>
          <w:rFonts w:ascii="Calibri" w:hAnsi="Calibri"/>
          <w:sz w:val="22"/>
        </w:rPr>
        <w:t xml:space="preserve">Applicants may add more rows </w:t>
      </w:r>
      <w:r w:rsidR="006A50E6">
        <w:rPr>
          <w:rFonts w:ascii="Calibri" w:hAnsi="Calibri"/>
          <w:sz w:val="22"/>
        </w:rPr>
        <w:t>as desired.</w:t>
      </w:r>
    </w:p>
    <w:p w14:paraId="33DC4E5F" w14:textId="1ADB7D9D" w:rsidR="007B47A2" w:rsidRDefault="00DE1B25" w:rsidP="007B47A2">
      <w:pPr>
        <w:tabs>
          <w:tab w:val="num" w:pos="180"/>
        </w:tabs>
        <w:spacing w:after="2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Applicants may </w:t>
      </w:r>
      <w:r w:rsidR="007B47A2" w:rsidRPr="00765ACE">
        <w:rPr>
          <w:rFonts w:ascii="Calibri" w:hAnsi="Calibri"/>
          <w:sz w:val="22"/>
        </w:rPr>
        <w:t xml:space="preserve">provide </w:t>
      </w:r>
      <w:r w:rsidR="00911AE8">
        <w:rPr>
          <w:rFonts w:ascii="Calibri" w:hAnsi="Calibri"/>
          <w:sz w:val="22"/>
        </w:rPr>
        <w:t>additional</w:t>
      </w:r>
      <w:r w:rsidR="007B47A2" w:rsidRPr="00765ACE">
        <w:rPr>
          <w:rFonts w:ascii="Calibri" w:hAnsi="Calibri"/>
          <w:sz w:val="22"/>
        </w:rPr>
        <w:t xml:space="preserve"> attachments</w:t>
      </w:r>
      <w:r w:rsidR="00911AE8">
        <w:rPr>
          <w:rFonts w:ascii="Calibri" w:hAnsi="Calibri"/>
          <w:sz w:val="22"/>
        </w:rPr>
        <w:t xml:space="preserve"> </w:t>
      </w:r>
      <w:r w:rsidR="00A90C49">
        <w:rPr>
          <w:rFonts w:ascii="Calibri" w:hAnsi="Calibri"/>
          <w:sz w:val="22"/>
        </w:rPr>
        <w:t>and</w:t>
      </w:r>
      <w:r w:rsidR="007B47A2" w:rsidRPr="00765ACE">
        <w:rPr>
          <w:rFonts w:ascii="Calibri" w:hAnsi="Calibri"/>
          <w:sz w:val="22"/>
        </w:rPr>
        <w:t xml:space="preserve"> any specific supporting information such as tracking data, savings information, project locations and details, contact people, and other pertinent details that demonstrate environmental and/or economic benefits.</w:t>
      </w:r>
    </w:p>
    <w:p w14:paraId="77F1A3B1" w14:textId="4CC4FC57" w:rsidR="007B47A2" w:rsidRDefault="007B47A2" w:rsidP="00BF5990">
      <w:pPr>
        <w:sectPr w:rsidR="007B47A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2158"/>
        <w:gridCol w:w="5445"/>
        <w:gridCol w:w="6342"/>
      </w:tblGrid>
      <w:tr w:rsidR="006749EA" w:rsidRPr="00F23986" w14:paraId="50D26D64" w14:textId="77777777" w:rsidTr="00A015F5">
        <w:trPr>
          <w:trHeight w:val="530"/>
          <w:jc w:val="center"/>
        </w:trPr>
        <w:tc>
          <w:tcPr>
            <w:tcW w:w="2158" w:type="dxa"/>
            <w:shd w:val="clear" w:color="auto" w:fill="548DD4" w:themeFill="text2" w:themeFillTint="99"/>
            <w:vAlign w:val="center"/>
          </w:tcPr>
          <w:p w14:paraId="0C21B0FE" w14:textId="7AB11282" w:rsidR="00E9415F" w:rsidRPr="00A015F5" w:rsidRDefault="00E9415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Initiative</w:t>
            </w:r>
            <w:r w:rsidR="00063BCD"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Category</w:t>
            </w:r>
          </w:p>
        </w:tc>
        <w:tc>
          <w:tcPr>
            <w:tcW w:w="5445" w:type="dxa"/>
            <w:shd w:val="clear" w:color="auto" w:fill="548DD4" w:themeFill="text2" w:themeFillTint="99"/>
            <w:vAlign w:val="center"/>
          </w:tcPr>
          <w:p w14:paraId="3D8A806B" w14:textId="38AB8F1C" w:rsidR="00E9415F" w:rsidRPr="00A015F5" w:rsidRDefault="00E9415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Program </w:t>
            </w:r>
            <w:r w:rsidR="00360834"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Name and </w:t>
            </w: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342" w:type="dxa"/>
            <w:shd w:val="clear" w:color="auto" w:fill="548DD4" w:themeFill="text2" w:themeFillTint="99"/>
            <w:vAlign w:val="center"/>
          </w:tcPr>
          <w:p w14:paraId="056D6543" w14:textId="77777777" w:rsidR="00E9415F" w:rsidRPr="00A015F5" w:rsidRDefault="00E9415F" w:rsidP="00A015F5">
            <w:pPr>
              <w:tabs>
                <w:tab w:val="num" w:pos="180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Environmental and/or Fiscal Impacts</w:t>
            </w:r>
            <w:r w:rsidR="004376CB"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and </w:t>
            </w:r>
            <w:r w:rsidRPr="00A015F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Benefits</w:t>
            </w:r>
          </w:p>
        </w:tc>
      </w:tr>
      <w:tr w:rsidR="006749EA" w:rsidRPr="00F23986" w14:paraId="3D051145" w14:textId="77777777" w:rsidTr="00A015F5">
        <w:trPr>
          <w:trHeight w:val="938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33BB7C0E" w14:textId="2A9811C3" w:rsidR="00E9415F" w:rsidRPr="00A015F5" w:rsidRDefault="002F1855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Decarbonization Planning, Progress, and Innovation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3475B9D5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2366E251" w14:textId="77777777" w:rsidR="00E9415F" w:rsidRPr="00F23986" w:rsidRDefault="00E9415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48B3D9C8" w14:paraId="33B61599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5E419369" w14:textId="77777777" w:rsidR="00A62368" w:rsidRPr="00A015F5" w:rsidRDefault="00A62368" w:rsidP="00F7777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3345680" w14:textId="69BCFD72" w:rsidR="48B3D9C8" w:rsidRDefault="48B3D9C8" w:rsidP="48B3D9C8">
            <w:pPr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0CF8A36E" w14:textId="5B380508" w:rsidR="48B3D9C8" w:rsidRDefault="48B3D9C8" w:rsidP="48B3D9C8">
            <w:pPr>
              <w:jc w:val="both"/>
              <w:rPr>
                <w:rFonts w:asciiTheme="minorHAnsi" w:hAnsiTheme="minorHAnsi" w:cstheme="minorBidi"/>
              </w:rPr>
            </w:pPr>
          </w:p>
        </w:tc>
      </w:tr>
      <w:tr w:rsidR="006749EA" w:rsidRPr="00F23986" w14:paraId="0C6B8672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067467BA" w14:textId="4A545E1C" w:rsidR="00E9415F" w:rsidRPr="00A015F5" w:rsidRDefault="00E9415F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56A6BFB5" w14:textId="418581D3" w:rsidR="00734436" w:rsidRPr="00B010F3" w:rsidRDefault="00734436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56155BB1" w14:textId="4D9F2A2C" w:rsidR="00DF087F" w:rsidRPr="00B010F3" w:rsidRDefault="00DF087F" w:rsidP="00DF087F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51CB64E6" w14:textId="77777777" w:rsidTr="00A015F5">
        <w:trPr>
          <w:trHeight w:val="809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2C2E4A20" w14:textId="17C065ED" w:rsidR="002F1855" w:rsidRPr="00A015F5" w:rsidRDefault="00620501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 xml:space="preserve">Clean Energy &amp; Sustainability </w:t>
            </w:r>
            <w:r w:rsidR="002F1855"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Communications and Policies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06DE8452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2186F756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306CC4FA" w14:textId="77777777" w:rsidTr="00A015F5">
        <w:trPr>
          <w:trHeight w:val="809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40190ACA" w14:textId="77777777" w:rsidR="002F1855" w:rsidRPr="00A015F5" w:rsidRDefault="002F1855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1BBFCB44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27E5A80D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1855" w:rsidRPr="00F23986" w14:paraId="022A89A7" w14:textId="77777777" w:rsidTr="00A015F5">
        <w:trPr>
          <w:trHeight w:val="809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6A04CB82" w14:textId="77777777" w:rsidR="002F1855" w:rsidRPr="00A015F5" w:rsidRDefault="002F1855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550038C8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048F227B" w14:textId="77777777" w:rsidR="002F1855" w:rsidRPr="00B010F3" w:rsidRDefault="002F1855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6526711B" w14:textId="77777777" w:rsidTr="00A015F5">
        <w:trPr>
          <w:trHeight w:val="809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14118188" w14:textId="16CD779C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Renewable Energy</w:t>
            </w:r>
            <w:r w:rsidR="00620501"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 xml:space="preserve"> Planning and Installations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4F7BF65D" w14:textId="66FCE8DA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61A72AEB" w14:textId="79204B7D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2E580BED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2C801B00" w14:textId="77777777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49989BA7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7E982889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4308EDAB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0ECDFCB1" w14:textId="0F5D2CDD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02620C90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0688A404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7640F4B8" w14:textId="77777777" w:rsidTr="00A015F5">
        <w:trPr>
          <w:trHeight w:val="937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48929D24" w14:textId="26E3DFE8" w:rsidR="00F7777A" w:rsidRPr="00A015F5" w:rsidRDefault="002F1855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Existing Building Efficiency and New Construction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0291EDF8" w14:textId="6C73F2CC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3362F43F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19590E34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34F933E6" w14:textId="5015470C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218E21C3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64B1F035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264EBDDF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0DD190AE" w14:textId="77777777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3BA82AB1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3D7AAD14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0D4EAF5F" w14:textId="77777777" w:rsidTr="00A015F5">
        <w:trPr>
          <w:trHeight w:val="938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0882986B" w14:textId="048ED82E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lastRenderedPageBreak/>
              <w:t>Clean Transportation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36E0C6C6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68367C62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02DFB840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1EAA74FA" w14:textId="2AF0723F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ABDD4F6" w14:textId="21E5E783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0F9FDCA1" w14:textId="275B00F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61915771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5EE7035B" w14:textId="77777777" w:rsidR="00F7777A" w:rsidRPr="00A015F5" w:rsidRDefault="00F7777A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5F78B41D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34A2B89E" w14:textId="77777777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B010F3" w14:paraId="25A821BF" w14:textId="77777777" w:rsidTr="00A015F5">
        <w:trPr>
          <w:trHeight w:val="938"/>
          <w:jc w:val="center"/>
        </w:trPr>
        <w:tc>
          <w:tcPr>
            <w:tcW w:w="2158" w:type="dxa"/>
            <w:vMerge w:val="restart"/>
            <w:shd w:val="clear" w:color="auto" w:fill="548DD4" w:themeFill="text2" w:themeFillTint="99"/>
            <w:vAlign w:val="center"/>
          </w:tcPr>
          <w:p w14:paraId="5BAC25B9" w14:textId="08412393" w:rsidR="00F7777A" w:rsidRPr="00A015F5" w:rsidRDefault="00987778" w:rsidP="00F7777A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 xml:space="preserve">Other </w:t>
            </w:r>
            <w:r w:rsidR="00F7777A" w:rsidRPr="00A015F5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</w:rPr>
              <w:t>Sustainability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2B65C58B" w14:textId="0D20EE50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7A5839A3" w14:textId="3FCB7358" w:rsidR="00F7777A" w:rsidRPr="00B010F3" w:rsidRDefault="00F7777A">
            <w:pPr>
              <w:tabs>
                <w:tab w:val="num" w:pos="180"/>
              </w:tabs>
              <w:spacing w:after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777A" w:rsidRPr="00F23986" w14:paraId="44B09A84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3E2355DB" w14:textId="10D7377D" w:rsidR="00F7777A" w:rsidRPr="0043383D" w:rsidRDefault="00F7777A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0E6881A6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5A428336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77A" w:rsidRPr="00F23986" w14:paraId="70F3320D" w14:textId="77777777" w:rsidTr="00A015F5">
        <w:trPr>
          <w:trHeight w:val="938"/>
          <w:jc w:val="center"/>
        </w:trPr>
        <w:tc>
          <w:tcPr>
            <w:tcW w:w="2158" w:type="dxa"/>
            <w:vMerge/>
            <w:shd w:val="clear" w:color="auto" w:fill="548DD4" w:themeFill="text2" w:themeFillTint="99"/>
            <w:vAlign w:val="center"/>
          </w:tcPr>
          <w:p w14:paraId="240F001D" w14:textId="16F301F8" w:rsidR="00F7777A" w:rsidRDefault="00F7777A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5F5F8C20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6F8F8BCD" w14:textId="77777777" w:rsidR="00F7777A" w:rsidRPr="00F23986" w:rsidRDefault="00F7777A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4DF" w:rsidRPr="00F23986" w14:paraId="1D564263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3CD42338" w14:textId="4F5D87EB" w:rsidR="001224DF" w:rsidRDefault="00A015F5" w:rsidP="00A015F5">
            <w:pPr>
              <w:tabs>
                <w:tab w:val="num" w:pos="180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C76D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[insert additional rows</w:t>
            </w:r>
            <w:r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and categories</w:t>
            </w:r>
            <w:r w:rsidRPr="001C76D3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as needed]</w:t>
            </w:r>
          </w:p>
        </w:tc>
        <w:tc>
          <w:tcPr>
            <w:tcW w:w="5445" w:type="dxa"/>
            <w:shd w:val="clear" w:color="auto" w:fill="DBE5F1" w:themeFill="accent1" w:themeFillTint="33"/>
          </w:tcPr>
          <w:p w14:paraId="16AADAA5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3392AF27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4DF" w:rsidRPr="00F23986" w14:paraId="64484122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113D93EE" w14:textId="77777777" w:rsidR="001224DF" w:rsidRDefault="001224DF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53FD2D8B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32C9016B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24DF" w:rsidRPr="00F23986" w14:paraId="26538FB9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42F79855" w14:textId="77777777" w:rsidR="001224DF" w:rsidRDefault="001224DF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07089E03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70A2884B" w14:textId="77777777" w:rsidR="001224DF" w:rsidRPr="00F23986" w:rsidRDefault="001224DF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0C" w:rsidRPr="00F23986" w14:paraId="704280D7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6EBD6407" w14:textId="25C741C0" w:rsidR="00F5320C" w:rsidRPr="001C76D3" w:rsidRDefault="00F5320C" w:rsidP="001C76D3">
            <w:pPr>
              <w:tabs>
                <w:tab w:val="num" w:pos="180"/>
              </w:tabs>
              <w:spacing w:after="240"/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2ADDDEF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4327FDDB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0C" w:rsidRPr="00F23986" w14:paraId="25978F53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2658590F" w14:textId="77777777" w:rsidR="00F5320C" w:rsidRDefault="00F5320C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659CC9BF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4AF49F7E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20C" w:rsidRPr="00F23986" w14:paraId="6861C07D" w14:textId="77777777" w:rsidTr="00A015F5">
        <w:trPr>
          <w:trHeight w:val="938"/>
          <w:jc w:val="center"/>
        </w:trPr>
        <w:tc>
          <w:tcPr>
            <w:tcW w:w="2158" w:type="dxa"/>
            <w:shd w:val="clear" w:color="auto" w:fill="DBE5F1" w:themeFill="accent1" w:themeFillTint="33"/>
            <w:vAlign w:val="center"/>
          </w:tcPr>
          <w:p w14:paraId="426221DE" w14:textId="77777777" w:rsidR="00F5320C" w:rsidRDefault="00F5320C" w:rsidP="00D8535D">
            <w:pPr>
              <w:tabs>
                <w:tab w:val="num" w:pos="180"/>
              </w:tabs>
              <w:spacing w:after="24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445" w:type="dxa"/>
            <w:shd w:val="clear" w:color="auto" w:fill="DBE5F1" w:themeFill="accent1" w:themeFillTint="33"/>
          </w:tcPr>
          <w:p w14:paraId="03EE39E3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42" w:type="dxa"/>
            <w:shd w:val="clear" w:color="auto" w:fill="DBE5F1" w:themeFill="accent1" w:themeFillTint="33"/>
          </w:tcPr>
          <w:p w14:paraId="652F7328" w14:textId="77777777" w:rsidR="00F5320C" w:rsidRPr="00F23986" w:rsidRDefault="00F5320C">
            <w:pPr>
              <w:tabs>
                <w:tab w:val="num" w:pos="180"/>
              </w:tabs>
              <w:spacing w:after="2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248302" w14:textId="77777777" w:rsidR="002F7C36" w:rsidRDefault="002F7C36">
      <w:pPr>
        <w:sectPr w:rsidR="002F7C36" w:rsidSect="00020C64">
          <w:pgSz w:w="15840" w:h="12240" w:orient="landscape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01C2C164" w14:textId="44C83731" w:rsidR="008D08B0" w:rsidRPr="006805B7" w:rsidRDefault="00A33627" w:rsidP="006805B7">
      <w:pPr>
        <w:pStyle w:val="Heading3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lastRenderedPageBreak/>
        <w:t>SECTION II</w:t>
      </w:r>
      <w:r w:rsidR="00DA79A1">
        <w:rPr>
          <w:rFonts w:ascii="Calibri" w:hAnsi="Calibri"/>
          <w:color w:val="008000"/>
          <w:sz w:val="24"/>
          <w:szCs w:val="22"/>
          <w:u w:val="none"/>
        </w:rPr>
        <w:t>I</w:t>
      </w:r>
      <w:r w:rsidRPr="006805B7">
        <w:rPr>
          <w:rFonts w:ascii="Calibri" w:hAnsi="Calibri"/>
          <w:color w:val="008000"/>
          <w:sz w:val="24"/>
          <w:szCs w:val="22"/>
          <w:u w:val="none"/>
        </w:rPr>
        <w:t>:</w:t>
      </w:r>
      <w:r w:rsidR="00044C89">
        <w:rPr>
          <w:rFonts w:ascii="Calibri" w:hAnsi="Calibri"/>
          <w:color w:val="008000"/>
          <w:sz w:val="24"/>
          <w:szCs w:val="22"/>
          <w:u w:val="none"/>
        </w:rPr>
        <w:t xml:space="preserve"> Broad Sustainability Management Strategies Checklist</w:t>
      </w:r>
    </w:p>
    <w:p w14:paraId="2781CEC1" w14:textId="77777777" w:rsidR="005A5127" w:rsidRPr="000863C2" w:rsidRDefault="005A5127" w:rsidP="006805B7">
      <w:pPr>
        <w:jc w:val="center"/>
        <w:rPr>
          <w:rFonts w:ascii="Calibri" w:hAnsi="Calibri"/>
          <w:sz w:val="22"/>
        </w:rPr>
      </w:pPr>
      <w:r w:rsidRPr="000863C2">
        <w:rPr>
          <w:rFonts w:ascii="Calibri" w:hAnsi="Calibri"/>
          <w:sz w:val="22"/>
        </w:rPr>
        <w:t xml:space="preserve">Please </w:t>
      </w:r>
      <w:r w:rsidR="009B73ED" w:rsidRPr="000863C2">
        <w:rPr>
          <w:rFonts w:ascii="Calibri" w:hAnsi="Calibri"/>
          <w:sz w:val="22"/>
        </w:rPr>
        <w:t xml:space="preserve">mark </w:t>
      </w:r>
      <w:r w:rsidRPr="000863C2">
        <w:rPr>
          <w:rFonts w:ascii="Calibri" w:hAnsi="Calibri"/>
          <w:sz w:val="22"/>
        </w:rPr>
        <w:t xml:space="preserve">all </w:t>
      </w:r>
      <w:r w:rsidR="006F6F77" w:rsidRPr="000863C2">
        <w:rPr>
          <w:rFonts w:ascii="Calibri" w:hAnsi="Calibri"/>
          <w:sz w:val="22"/>
        </w:rPr>
        <w:t xml:space="preserve">applicable </w:t>
      </w:r>
      <w:r w:rsidR="00B674ED" w:rsidRPr="000863C2">
        <w:rPr>
          <w:rFonts w:ascii="Calibri" w:hAnsi="Calibri"/>
          <w:sz w:val="22"/>
        </w:rPr>
        <w:t xml:space="preserve">sustainability strategies below, </w:t>
      </w:r>
      <w:r w:rsidR="008D08B0" w:rsidRPr="000863C2">
        <w:rPr>
          <w:rFonts w:ascii="Calibri" w:hAnsi="Calibri"/>
          <w:sz w:val="22"/>
        </w:rPr>
        <w:t xml:space="preserve">and </w:t>
      </w:r>
      <w:r w:rsidR="00821811" w:rsidRPr="000863C2">
        <w:rPr>
          <w:rFonts w:ascii="Calibri" w:hAnsi="Calibri"/>
          <w:sz w:val="22"/>
        </w:rPr>
        <w:t xml:space="preserve">provide a </w:t>
      </w:r>
      <w:r w:rsidR="0050603F" w:rsidRPr="000863C2">
        <w:rPr>
          <w:rFonts w:ascii="Calibri" w:hAnsi="Calibri"/>
          <w:sz w:val="22"/>
        </w:rPr>
        <w:t xml:space="preserve">link, </w:t>
      </w:r>
      <w:r w:rsidR="009B73ED" w:rsidRPr="000863C2">
        <w:rPr>
          <w:rFonts w:ascii="Calibri" w:hAnsi="Calibri"/>
          <w:sz w:val="22"/>
        </w:rPr>
        <w:t>describe in the appropriate space</w:t>
      </w:r>
      <w:r w:rsidR="0050603F" w:rsidRPr="000863C2">
        <w:rPr>
          <w:rFonts w:ascii="Calibri" w:hAnsi="Calibri"/>
          <w:sz w:val="22"/>
        </w:rPr>
        <w:t>, or attach supporting documentation with details.</w:t>
      </w:r>
    </w:p>
    <w:p w14:paraId="39E58926" w14:textId="77777777" w:rsidR="00F21ACB" w:rsidRDefault="00F21ACB" w:rsidP="00F21ACB">
      <w:pPr>
        <w:jc w:val="center"/>
        <w:rPr>
          <w:rFonts w:ascii="Calibri" w:hAnsi="Calibri"/>
          <w:b/>
          <w:sz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942"/>
        <w:gridCol w:w="5887"/>
      </w:tblGrid>
      <w:tr w:rsidR="005B1BD9" w:rsidRPr="006F4EC2" w14:paraId="13D8D189" w14:textId="77777777" w:rsidTr="006D050D">
        <w:trPr>
          <w:trHeight w:val="602"/>
        </w:trPr>
        <w:tc>
          <w:tcPr>
            <w:tcW w:w="313" w:type="pct"/>
            <w:shd w:val="clear" w:color="auto" w:fill="auto"/>
            <w:vAlign w:val="center"/>
          </w:tcPr>
          <w:p w14:paraId="35CB48C7" w14:textId="77777777" w:rsidR="00A63D84" w:rsidRPr="006805B7" w:rsidRDefault="009B73ED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Mark</w:t>
            </w:r>
            <w:r w:rsidR="008E777B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</w:t>
            </w:r>
            <w:proofErr w:type="gramStart"/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8E777B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proofErr w:type="gramEnd"/>
          </w:p>
        </w:tc>
        <w:tc>
          <w:tcPr>
            <w:tcW w:w="2139" w:type="pct"/>
            <w:shd w:val="clear" w:color="auto" w:fill="auto"/>
            <w:vAlign w:val="center"/>
          </w:tcPr>
          <w:p w14:paraId="52B3C931" w14:textId="77777777" w:rsidR="00A63D84" w:rsidRPr="006805B7" w:rsidRDefault="003F3CE1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Strategies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Does 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Agency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, C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ampus</w:t>
            </w:r>
            <w:r w:rsidR="006805B7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6D1E48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Municipality…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63A40E7" w14:textId="77777777" w:rsidR="00A63D84" w:rsidRPr="006805B7" w:rsidRDefault="00EC3070" w:rsidP="00680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</w:t>
            </w:r>
            <w:proofErr w:type="gramStart"/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proofErr w:type="gramEnd"/>
            <w:r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, provide applicable URL link or note if you have attached supporting documentation</w:t>
            </w:r>
            <w:r w:rsidR="00821811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(you may </w:t>
            </w:r>
            <w:r w:rsidR="009B73ED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also </w:t>
            </w:r>
            <w:r w:rsidR="00821811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provide details here</w:t>
            </w:r>
            <w:r w:rsidR="009B73ED" w:rsidRPr="006805B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5B1BD9" w:rsidRPr="006F4EC2" w14:paraId="7795A8F5" w14:textId="77777777" w:rsidTr="006D050D">
        <w:trPr>
          <w:trHeight w:val="1025"/>
        </w:trPr>
        <w:tc>
          <w:tcPr>
            <w:tcW w:w="313" w:type="pct"/>
            <w:shd w:val="clear" w:color="auto" w:fill="auto"/>
          </w:tcPr>
          <w:p w14:paraId="7FEB32A8" w14:textId="77777777" w:rsidR="00A63D84" w:rsidRPr="006F4EC2" w:rsidRDefault="00A63D84" w:rsidP="00631BD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D035894" w14:textId="1187F572" w:rsidR="00EC3070" w:rsidRPr="006805B7" w:rsidRDefault="006D1E48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 an energy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 xml:space="preserve"> or 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sustainability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initiatives web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>page</w:t>
            </w:r>
            <w:r w:rsidR="00A63D84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046A2838" w14:textId="77777777"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30AFEA29" w14:textId="77777777" w:rsidTr="006D050D">
        <w:trPr>
          <w:trHeight w:val="1205"/>
        </w:trPr>
        <w:tc>
          <w:tcPr>
            <w:tcW w:w="313" w:type="pct"/>
            <w:shd w:val="clear" w:color="auto" w:fill="auto"/>
          </w:tcPr>
          <w:p w14:paraId="437FBD2F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1689896C" w14:textId="3058C8E0" w:rsidR="00EC3070" w:rsidRPr="006805B7" w:rsidRDefault="001E7AC7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Have a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 xml:space="preserve">Commissioner/President/Mayor/Board of Selectmen etc.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who is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part of energ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y or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sustainability initiatives on a regular basis?</w:t>
            </w:r>
          </w:p>
        </w:tc>
        <w:tc>
          <w:tcPr>
            <w:tcW w:w="2548" w:type="pct"/>
            <w:shd w:val="clear" w:color="auto" w:fill="auto"/>
          </w:tcPr>
          <w:p w14:paraId="3569A371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7C44FAFA" w14:textId="77777777" w:rsidTr="006D050D">
        <w:trPr>
          <w:trHeight w:val="1250"/>
        </w:trPr>
        <w:tc>
          <w:tcPr>
            <w:tcW w:w="313" w:type="pct"/>
            <w:shd w:val="clear" w:color="auto" w:fill="auto"/>
          </w:tcPr>
          <w:p w14:paraId="67B70501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347D698" w14:textId="6F06C520" w:rsidR="00EC3070" w:rsidRPr="006805B7" w:rsidRDefault="00821811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R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eport energy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 xml:space="preserve"> or 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sustainability data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 other than to Leading by Example</w:t>
            </w:r>
            <w:r w:rsidR="00AC65D9" w:rsidRPr="006805B7">
              <w:rPr>
                <w:rFonts w:ascii="Calibri Light" w:hAnsi="Calibri Light" w:cs="Calibri Light"/>
                <w:sz w:val="22"/>
                <w:szCs w:val="22"/>
              </w:rPr>
              <w:t xml:space="preserve"> (for state entities) or Green Communities (for municipalities)</w:t>
            </w:r>
            <w:r w:rsidR="00A97CB5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26008041" w14:textId="77777777" w:rsidR="008A5894" w:rsidRPr="006F4EC2" w:rsidRDefault="008A589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F7C23E8" w14:textId="77777777" w:rsidTr="006D050D">
        <w:trPr>
          <w:trHeight w:val="1043"/>
        </w:trPr>
        <w:tc>
          <w:tcPr>
            <w:tcW w:w="313" w:type="pct"/>
            <w:shd w:val="clear" w:color="auto" w:fill="auto"/>
          </w:tcPr>
          <w:p w14:paraId="7D5D3FF4" w14:textId="77777777" w:rsidR="00A63D84" w:rsidRPr="006F4EC2" w:rsidRDefault="00A63D84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D6B6CA5" w14:textId="77777777" w:rsidR="00EC3070" w:rsidRPr="006805B7" w:rsidRDefault="009A3EB9" w:rsidP="006D050D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 a Green Team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  <w:r w:rsidR="00E81876" w:rsidRPr="006805B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(</w:t>
            </w:r>
            <w:proofErr w:type="gramStart"/>
            <w:r w:rsidR="00764AE5" w:rsidRPr="006805B7">
              <w:rPr>
                <w:rFonts w:ascii="Calibri Light" w:hAnsi="Calibri Light" w:cs="Calibri Light"/>
                <w:i/>
                <w:sz w:val="22"/>
                <w:szCs w:val="22"/>
              </w:rPr>
              <w:t>s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ee</w:t>
            </w:r>
            <w:proofErr w:type="gramEnd"/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  <w:hyperlink r:id="rId22" w:history="1">
              <w:r w:rsidRPr="006805B7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LBE 10 Green Office Tips</w:t>
              </w:r>
            </w:hyperlink>
            <w:r w:rsidR="00B73158"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document for 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information)</w:t>
            </w:r>
          </w:p>
        </w:tc>
        <w:tc>
          <w:tcPr>
            <w:tcW w:w="2548" w:type="pct"/>
            <w:shd w:val="clear" w:color="auto" w:fill="auto"/>
          </w:tcPr>
          <w:p w14:paraId="1D3403A2" w14:textId="77777777" w:rsidR="00A63D84" w:rsidRPr="006F4EC2" w:rsidRDefault="00A63D84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74B320F8" w14:textId="77777777" w:rsidTr="006D050D">
        <w:trPr>
          <w:trHeight w:val="1502"/>
        </w:trPr>
        <w:tc>
          <w:tcPr>
            <w:tcW w:w="313" w:type="pct"/>
            <w:shd w:val="clear" w:color="auto" w:fill="auto"/>
          </w:tcPr>
          <w:p w14:paraId="087A751E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5CEBC0DC" w14:textId="77777777" w:rsidR="00B73158" w:rsidRPr="006805B7" w:rsidRDefault="00A97CB5" w:rsidP="006805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Promote energy and sustainability programs for stakeholders to implement their own sustainable practices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 xml:space="preserve"> at home or elsewhere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  <w:p w14:paraId="5B52A444" w14:textId="77777777" w:rsidR="00A97CB5" w:rsidRPr="006805B7" w:rsidRDefault="00A97CB5" w:rsidP="006805B7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(see </w:t>
            </w:r>
            <w:hyperlink r:id="rId23" w:history="1">
              <w:r w:rsidR="00966766">
                <w:rPr>
                  <w:rStyle w:val="Hyperlink"/>
                  <w:rFonts w:ascii="Calibri Light" w:hAnsi="Calibri Light" w:cs="Calibri Light"/>
                  <w:i/>
                  <w:sz w:val="22"/>
                  <w:szCs w:val="22"/>
                </w:rPr>
                <w:t>LBE 10 Sustainability Resources and Programs in MA</w:t>
              </w:r>
            </w:hyperlink>
            <w:r w:rsidR="00B73158" w:rsidRPr="006805B7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document</w:t>
            </w:r>
            <w:r w:rsidRPr="006805B7">
              <w:rPr>
                <w:rFonts w:ascii="Calibri Light" w:hAnsi="Calibri Light" w:cs="Calibri Light"/>
                <w:i/>
                <w:sz w:val="22"/>
                <w:szCs w:val="22"/>
              </w:rPr>
              <w:t>)</w:t>
            </w:r>
          </w:p>
        </w:tc>
        <w:tc>
          <w:tcPr>
            <w:tcW w:w="2548" w:type="pct"/>
            <w:shd w:val="clear" w:color="auto" w:fill="auto"/>
          </w:tcPr>
          <w:p w14:paraId="0C74B792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5A056770" w14:textId="77777777" w:rsidTr="006D050D">
        <w:trPr>
          <w:trHeight w:val="1016"/>
        </w:trPr>
        <w:tc>
          <w:tcPr>
            <w:tcW w:w="313" w:type="pct"/>
            <w:shd w:val="clear" w:color="auto" w:fill="auto"/>
          </w:tcPr>
          <w:p w14:paraId="1704CE7F" w14:textId="77777777" w:rsidR="00F510D0" w:rsidRPr="006F4EC2" w:rsidRDefault="00F510D0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2E72901E" w14:textId="77777777" w:rsidR="00F510D0" w:rsidRPr="006805B7" w:rsidRDefault="00EC3070" w:rsidP="006805B7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Have</w:t>
            </w:r>
            <w:r w:rsidR="00F510D0" w:rsidRPr="006805B7">
              <w:rPr>
                <w:rFonts w:ascii="Calibri Light" w:hAnsi="Calibri Light" w:cs="Calibri Light"/>
                <w:sz w:val="22"/>
                <w:szCs w:val="22"/>
              </w:rPr>
              <w:t xml:space="preserve"> an</w:t>
            </w:r>
            <w:r w:rsidR="00821811" w:rsidRPr="006805B7">
              <w:rPr>
                <w:rFonts w:ascii="Calibri Light" w:hAnsi="Calibri Light" w:cs="Calibri Light"/>
                <w:sz w:val="22"/>
                <w:szCs w:val="22"/>
              </w:rPr>
              <w:t>y publicly available sustainability policies?</w:t>
            </w:r>
          </w:p>
        </w:tc>
        <w:tc>
          <w:tcPr>
            <w:tcW w:w="2548" w:type="pct"/>
            <w:shd w:val="clear" w:color="auto" w:fill="auto"/>
          </w:tcPr>
          <w:p w14:paraId="7C0F884A" w14:textId="77777777" w:rsidR="00F510D0" w:rsidRPr="006F4EC2" w:rsidRDefault="00F510D0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EC8454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9D77AF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594EF67B" w14:textId="77777777" w:rsidTr="006D050D">
        <w:trPr>
          <w:trHeight w:val="1052"/>
        </w:trPr>
        <w:tc>
          <w:tcPr>
            <w:tcW w:w="313" w:type="pct"/>
            <w:shd w:val="clear" w:color="auto" w:fill="auto"/>
          </w:tcPr>
          <w:p w14:paraId="1C5E1EFD" w14:textId="77777777" w:rsidR="00A97CB5" w:rsidRPr="006F4EC2" w:rsidRDefault="00A97CB5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61D78795" w14:textId="77777777" w:rsidR="00EC3070" w:rsidRPr="006805B7" w:rsidRDefault="00A97CB5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Collaborate frequently across agencies, departments, organizations, committees, etc.</w:t>
            </w:r>
            <w:r w:rsidR="00583F56" w:rsidRPr="006805B7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548" w:type="pct"/>
            <w:shd w:val="clear" w:color="auto" w:fill="auto"/>
          </w:tcPr>
          <w:p w14:paraId="24793765" w14:textId="77777777" w:rsidR="00A97CB5" w:rsidRPr="006F4EC2" w:rsidRDefault="00A97CB5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7985590" w14:textId="77777777" w:rsidTr="006D050D">
        <w:trPr>
          <w:trHeight w:val="980"/>
        </w:trPr>
        <w:tc>
          <w:tcPr>
            <w:tcW w:w="313" w:type="pct"/>
            <w:shd w:val="clear" w:color="auto" w:fill="auto"/>
          </w:tcPr>
          <w:p w14:paraId="4552AFE3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10328430" w14:textId="77777777" w:rsidR="00821811" w:rsidRPr="006805B7" w:rsidRDefault="00821811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>Provide any recognition for sustainability efforts among staff, faculty, or facility occupants?</w:t>
            </w:r>
          </w:p>
        </w:tc>
        <w:tc>
          <w:tcPr>
            <w:tcW w:w="2548" w:type="pct"/>
            <w:shd w:val="clear" w:color="auto" w:fill="auto"/>
          </w:tcPr>
          <w:p w14:paraId="7D05EE6A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6E0EEFFC" w14:textId="77777777" w:rsidTr="006D050D">
        <w:trPr>
          <w:trHeight w:val="1142"/>
        </w:trPr>
        <w:tc>
          <w:tcPr>
            <w:tcW w:w="313" w:type="pct"/>
            <w:shd w:val="clear" w:color="auto" w:fill="auto"/>
          </w:tcPr>
          <w:p w14:paraId="5A17554B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4C30123C" w14:textId="4C69B15F" w:rsidR="00E81876" w:rsidRPr="006805B7" w:rsidRDefault="00E81876" w:rsidP="006D050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Host public events to promote either general sustainability issues or sustainability efforts at </w:t>
            </w:r>
            <w:r w:rsidR="001E7AC7">
              <w:rPr>
                <w:rFonts w:ascii="Calibri Light" w:hAnsi="Calibri Light" w:cs="Calibri Light"/>
                <w:sz w:val="22"/>
                <w:szCs w:val="22"/>
              </w:rPr>
              <w:t>the</w:t>
            </w: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 agency/campus/municipality?</w:t>
            </w:r>
          </w:p>
        </w:tc>
        <w:tc>
          <w:tcPr>
            <w:tcW w:w="2548" w:type="pct"/>
            <w:shd w:val="clear" w:color="auto" w:fill="auto"/>
          </w:tcPr>
          <w:p w14:paraId="6B386887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1BD9" w:rsidRPr="006F4EC2" w14:paraId="41AB2299" w14:textId="77777777" w:rsidTr="006D050D">
        <w:trPr>
          <w:trHeight w:val="1295"/>
        </w:trPr>
        <w:tc>
          <w:tcPr>
            <w:tcW w:w="313" w:type="pct"/>
            <w:shd w:val="clear" w:color="auto" w:fill="auto"/>
          </w:tcPr>
          <w:p w14:paraId="4E199AF2" w14:textId="77777777" w:rsidR="00821811" w:rsidRPr="006F4EC2" w:rsidRDefault="00821811" w:rsidP="00631BD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475A0E41" w14:textId="77777777" w:rsidR="00821811" w:rsidRPr="006805B7" w:rsidRDefault="00821811" w:rsidP="006805B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6805B7">
              <w:rPr>
                <w:rFonts w:ascii="Calibri Light" w:hAnsi="Calibri Light" w:cs="Calibri Light"/>
                <w:sz w:val="22"/>
                <w:szCs w:val="22"/>
              </w:rPr>
              <w:t xml:space="preserve">Engage in any other strategies to ensure that </w:t>
            </w:r>
            <w:r w:rsidR="00E81876" w:rsidRPr="006805B7">
              <w:rPr>
                <w:rFonts w:ascii="Calibri Light" w:hAnsi="Calibri Light" w:cs="Calibri Light"/>
                <w:sz w:val="22"/>
                <w:szCs w:val="22"/>
              </w:rPr>
              <w:t>staff/faculty/students/the public are educated about opportunities to engage in sustainability efforts?</w:t>
            </w:r>
          </w:p>
        </w:tc>
        <w:tc>
          <w:tcPr>
            <w:tcW w:w="2548" w:type="pct"/>
            <w:shd w:val="clear" w:color="auto" w:fill="auto"/>
          </w:tcPr>
          <w:p w14:paraId="64E1B35F" w14:textId="77777777" w:rsidR="00821811" w:rsidRPr="006F4EC2" w:rsidRDefault="00821811" w:rsidP="00583F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5B0E50" w14:textId="77777777" w:rsidR="00B73158" w:rsidRDefault="00B73158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940FEE3" w14:textId="77777777" w:rsidR="005B1BD9" w:rsidRDefault="005B1BD9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1D7F0C8E" w14:textId="2B5678FB" w:rsidR="001533DC" w:rsidRPr="006805B7" w:rsidRDefault="006805B7" w:rsidP="0429930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3" w:color="auto"/>
        </w:pBdr>
        <w:spacing w:line="280" w:lineRule="exact"/>
        <w:jc w:val="center"/>
        <w:rPr>
          <w:rFonts w:asciiTheme="minorHAnsi" w:hAnsiTheme="minorHAnsi"/>
          <w:b/>
          <w:bCs/>
        </w:rPr>
      </w:pPr>
      <w:r w:rsidRPr="04299307">
        <w:rPr>
          <w:rFonts w:asciiTheme="minorHAnsi" w:hAnsiTheme="minorHAnsi"/>
          <w:b/>
          <w:bCs/>
        </w:rPr>
        <w:t xml:space="preserve">All entries must be submitted no later than 5:00 PM, </w:t>
      </w:r>
      <w:r w:rsidR="00E35D20" w:rsidRPr="04299307">
        <w:rPr>
          <w:rFonts w:asciiTheme="minorHAnsi" w:hAnsiTheme="minorHAnsi"/>
          <w:b/>
          <w:bCs/>
        </w:rPr>
        <w:t xml:space="preserve">October </w:t>
      </w:r>
      <w:r w:rsidR="00C877D5" w:rsidRPr="04299307">
        <w:rPr>
          <w:rFonts w:asciiTheme="minorHAnsi" w:hAnsiTheme="minorHAnsi"/>
          <w:b/>
          <w:bCs/>
        </w:rPr>
        <w:t>22</w:t>
      </w:r>
      <w:r w:rsidRPr="04299307">
        <w:rPr>
          <w:rFonts w:asciiTheme="minorHAnsi" w:hAnsiTheme="minorHAnsi"/>
          <w:b/>
          <w:bCs/>
        </w:rPr>
        <w:t>, 20</w:t>
      </w:r>
      <w:r w:rsidR="002423AF" w:rsidRPr="04299307">
        <w:rPr>
          <w:rFonts w:asciiTheme="minorHAnsi" w:hAnsiTheme="minorHAnsi"/>
          <w:b/>
          <w:bCs/>
        </w:rPr>
        <w:t>2</w:t>
      </w:r>
      <w:r w:rsidR="0FC81B46" w:rsidRPr="04299307">
        <w:rPr>
          <w:rFonts w:asciiTheme="minorHAnsi" w:hAnsiTheme="minorHAnsi"/>
          <w:b/>
          <w:bCs/>
        </w:rPr>
        <w:t>1</w:t>
      </w:r>
      <w:r w:rsidRPr="04299307">
        <w:rPr>
          <w:rFonts w:asciiTheme="minorHAnsi" w:hAnsiTheme="minorHAnsi"/>
          <w:b/>
          <w:bCs/>
        </w:rPr>
        <w:t xml:space="preserve">, </w:t>
      </w:r>
      <w:r w:rsidRPr="04299307">
        <w:rPr>
          <w:rFonts w:asciiTheme="minorHAnsi" w:hAnsiTheme="minorHAnsi"/>
        </w:rPr>
        <w:t xml:space="preserve">to </w:t>
      </w:r>
      <w:r w:rsidR="0078044C" w:rsidRPr="04299307">
        <w:rPr>
          <w:rFonts w:asciiTheme="minorHAnsi" w:hAnsiTheme="minorHAnsi"/>
        </w:rPr>
        <w:t>Ryan Kingston</w:t>
      </w:r>
      <w:r w:rsidRPr="04299307">
        <w:rPr>
          <w:rFonts w:asciiTheme="minorHAnsi" w:hAnsiTheme="minorHAnsi"/>
        </w:rPr>
        <w:t xml:space="preserve">, Department of Energy Resources, preferably via email at </w:t>
      </w:r>
      <w:hyperlink r:id="rId24">
        <w:r w:rsidR="0078044C" w:rsidRPr="04299307">
          <w:rPr>
            <w:rStyle w:val="Hyperlink"/>
            <w:rFonts w:ascii="Calibri" w:hAnsi="Calibri"/>
            <w:sz w:val="22"/>
            <w:szCs w:val="22"/>
          </w:rPr>
          <w:t>ryan.kingston@mass.gov</w:t>
        </w:r>
      </w:hyperlink>
      <w:r w:rsidRPr="04299307">
        <w:rPr>
          <w:rFonts w:asciiTheme="minorHAnsi" w:hAnsiTheme="minorHAnsi"/>
          <w:b/>
          <w:bCs/>
        </w:rPr>
        <w:t xml:space="preserve">.  </w:t>
      </w:r>
    </w:p>
    <w:sectPr w:rsidR="001533DC" w:rsidRPr="006805B7" w:rsidSect="00020C64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E432" w14:textId="77777777" w:rsidR="00F8453B" w:rsidRDefault="00F8453B">
      <w:r>
        <w:separator/>
      </w:r>
    </w:p>
  </w:endnote>
  <w:endnote w:type="continuationSeparator" w:id="0">
    <w:p w14:paraId="5C138A47" w14:textId="77777777" w:rsidR="00F8453B" w:rsidRDefault="00F8453B">
      <w:r>
        <w:continuationSeparator/>
      </w:r>
    </w:p>
  </w:endnote>
  <w:endnote w:type="continuationNotice" w:id="1">
    <w:p w14:paraId="2020FCBF" w14:textId="77777777" w:rsidR="00F8453B" w:rsidRDefault="00F84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63B9" w14:textId="77777777" w:rsidR="00F8453B" w:rsidRDefault="00F8453B">
      <w:r>
        <w:separator/>
      </w:r>
    </w:p>
  </w:footnote>
  <w:footnote w:type="continuationSeparator" w:id="0">
    <w:p w14:paraId="11E25E8E" w14:textId="77777777" w:rsidR="00F8453B" w:rsidRDefault="00F8453B">
      <w:r>
        <w:continuationSeparator/>
      </w:r>
    </w:p>
  </w:footnote>
  <w:footnote w:type="continuationNotice" w:id="1">
    <w:p w14:paraId="4FBF5DFB" w14:textId="77777777" w:rsidR="00F8453B" w:rsidRDefault="00F84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F319C"/>
    <w:multiLevelType w:val="hybridMultilevel"/>
    <w:tmpl w:val="580E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E43221"/>
    <w:multiLevelType w:val="hybridMultilevel"/>
    <w:tmpl w:val="2CF03B54"/>
    <w:lvl w:ilvl="0" w:tplc="EC8C44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23"/>
  </w:num>
  <w:num w:numId="18">
    <w:abstractNumId w:val="24"/>
  </w:num>
  <w:num w:numId="19">
    <w:abstractNumId w:val="31"/>
  </w:num>
  <w:num w:numId="20">
    <w:abstractNumId w:val="18"/>
  </w:num>
  <w:num w:numId="21">
    <w:abstractNumId w:val="30"/>
  </w:num>
  <w:num w:numId="22">
    <w:abstractNumId w:val="33"/>
  </w:num>
  <w:num w:numId="23">
    <w:abstractNumId w:val="17"/>
  </w:num>
  <w:num w:numId="24">
    <w:abstractNumId w:val="13"/>
  </w:num>
  <w:num w:numId="25">
    <w:abstractNumId w:val="15"/>
  </w:num>
  <w:num w:numId="26">
    <w:abstractNumId w:val="22"/>
  </w:num>
  <w:num w:numId="27">
    <w:abstractNumId w:val="27"/>
  </w:num>
  <w:num w:numId="28">
    <w:abstractNumId w:val="16"/>
  </w:num>
  <w:num w:numId="29">
    <w:abstractNumId w:val="21"/>
  </w:num>
  <w:num w:numId="30">
    <w:abstractNumId w:val="29"/>
  </w:num>
  <w:num w:numId="31">
    <w:abstractNumId w:val="25"/>
  </w:num>
  <w:num w:numId="32">
    <w:abstractNumId w:val="11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9"/>
    <w:rsid w:val="0000254A"/>
    <w:rsid w:val="00003F00"/>
    <w:rsid w:val="00005FFF"/>
    <w:rsid w:val="00011C82"/>
    <w:rsid w:val="00012D5B"/>
    <w:rsid w:val="00015026"/>
    <w:rsid w:val="00020538"/>
    <w:rsid w:val="00020C64"/>
    <w:rsid w:val="00020E6C"/>
    <w:rsid w:val="000227DE"/>
    <w:rsid w:val="00022BD4"/>
    <w:rsid w:val="00031663"/>
    <w:rsid w:val="0003432A"/>
    <w:rsid w:val="0003438D"/>
    <w:rsid w:val="0003527A"/>
    <w:rsid w:val="00037AA0"/>
    <w:rsid w:val="000407A6"/>
    <w:rsid w:val="0004092A"/>
    <w:rsid w:val="00041040"/>
    <w:rsid w:val="00044C89"/>
    <w:rsid w:val="00051641"/>
    <w:rsid w:val="000612AB"/>
    <w:rsid w:val="0006336F"/>
    <w:rsid w:val="00063BBA"/>
    <w:rsid w:val="00063BCD"/>
    <w:rsid w:val="00065BA0"/>
    <w:rsid w:val="00066102"/>
    <w:rsid w:val="00066458"/>
    <w:rsid w:val="0007083F"/>
    <w:rsid w:val="000732DF"/>
    <w:rsid w:val="000742A6"/>
    <w:rsid w:val="00074804"/>
    <w:rsid w:val="0008045A"/>
    <w:rsid w:val="00082A0F"/>
    <w:rsid w:val="00082AD7"/>
    <w:rsid w:val="000847E9"/>
    <w:rsid w:val="000863C2"/>
    <w:rsid w:val="00086E47"/>
    <w:rsid w:val="00087723"/>
    <w:rsid w:val="00090F3A"/>
    <w:rsid w:val="000926EA"/>
    <w:rsid w:val="0009671E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25AB"/>
    <w:rsid w:val="000D33F1"/>
    <w:rsid w:val="000D495E"/>
    <w:rsid w:val="000D6B3D"/>
    <w:rsid w:val="000D7A6B"/>
    <w:rsid w:val="000D7BE8"/>
    <w:rsid w:val="000E30BE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24DF"/>
    <w:rsid w:val="00125B00"/>
    <w:rsid w:val="00126A3D"/>
    <w:rsid w:val="00130717"/>
    <w:rsid w:val="001335CA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45CE"/>
    <w:rsid w:val="0014550A"/>
    <w:rsid w:val="00145EC9"/>
    <w:rsid w:val="00146CB9"/>
    <w:rsid w:val="00146F1A"/>
    <w:rsid w:val="001470E0"/>
    <w:rsid w:val="00152FC1"/>
    <w:rsid w:val="001533DC"/>
    <w:rsid w:val="0015663C"/>
    <w:rsid w:val="00156972"/>
    <w:rsid w:val="001574D0"/>
    <w:rsid w:val="00157DBA"/>
    <w:rsid w:val="00160D4F"/>
    <w:rsid w:val="00167BB2"/>
    <w:rsid w:val="0017034B"/>
    <w:rsid w:val="00174FE1"/>
    <w:rsid w:val="00175B61"/>
    <w:rsid w:val="00180237"/>
    <w:rsid w:val="001818ED"/>
    <w:rsid w:val="001841ED"/>
    <w:rsid w:val="00184E52"/>
    <w:rsid w:val="00187660"/>
    <w:rsid w:val="00190A1B"/>
    <w:rsid w:val="00197997"/>
    <w:rsid w:val="001A1852"/>
    <w:rsid w:val="001A3085"/>
    <w:rsid w:val="001A3F75"/>
    <w:rsid w:val="001A54BD"/>
    <w:rsid w:val="001B3940"/>
    <w:rsid w:val="001B3D8B"/>
    <w:rsid w:val="001B6147"/>
    <w:rsid w:val="001C1813"/>
    <w:rsid w:val="001C2456"/>
    <w:rsid w:val="001C2D15"/>
    <w:rsid w:val="001C451C"/>
    <w:rsid w:val="001C6716"/>
    <w:rsid w:val="001C7377"/>
    <w:rsid w:val="001C76D3"/>
    <w:rsid w:val="001D48FB"/>
    <w:rsid w:val="001D6A55"/>
    <w:rsid w:val="001E03D0"/>
    <w:rsid w:val="001E2D95"/>
    <w:rsid w:val="001E44BB"/>
    <w:rsid w:val="001E47B7"/>
    <w:rsid w:val="001E7AC7"/>
    <w:rsid w:val="001F0AA6"/>
    <w:rsid w:val="001F0D11"/>
    <w:rsid w:val="001F0F17"/>
    <w:rsid w:val="001F3EB2"/>
    <w:rsid w:val="002003CE"/>
    <w:rsid w:val="0020040B"/>
    <w:rsid w:val="00200621"/>
    <w:rsid w:val="00201FC4"/>
    <w:rsid w:val="00203798"/>
    <w:rsid w:val="002044C7"/>
    <w:rsid w:val="00210C85"/>
    <w:rsid w:val="00211C2F"/>
    <w:rsid w:val="00216B85"/>
    <w:rsid w:val="00220A47"/>
    <w:rsid w:val="0022259C"/>
    <w:rsid w:val="00223FB1"/>
    <w:rsid w:val="00225983"/>
    <w:rsid w:val="00226BE6"/>
    <w:rsid w:val="00226D26"/>
    <w:rsid w:val="00227DC1"/>
    <w:rsid w:val="00227EEA"/>
    <w:rsid w:val="0023018B"/>
    <w:rsid w:val="0023191C"/>
    <w:rsid w:val="00235477"/>
    <w:rsid w:val="00235847"/>
    <w:rsid w:val="00240D95"/>
    <w:rsid w:val="002423AF"/>
    <w:rsid w:val="00243A48"/>
    <w:rsid w:val="00245535"/>
    <w:rsid w:val="00245826"/>
    <w:rsid w:val="00246414"/>
    <w:rsid w:val="00252B93"/>
    <w:rsid w:val="00255C56"/>
    <w:rsid w:val="00262295"/>
    <w:rsid w:val="00263D40"/>
    <w:rsid w:val="00265A5A"/>
    <w:rsid w:val="00266128"/>
    <w:rsid w:val="002712E2"/>
    <w:rsid w:val="002715EE"/>
    <w:rsid w:val="002774C3"/>
    <w:rsid w:val="00277753"/>
    <w:rsid w:val="00280B6D"/>
    <w:rsid w:val="00284069"/>
    <w:rsid w:val="00290829"/>
    <w:rsid w:val="00290B75"/>
    <w:rsid w:val="002946AC"/>
    <w:rsid w:val="00294950"/>
    <w:rsid w:val="002959E5"/>
    <w:rsid w:val="002966BF"/>
    <w:rsid w:val="002968A5"/>
    <w:rsid w:val="00296BFB"/>
    <w:rsid w:val="0029708D"/>
    <w:rsid w:val="002A01CC"/>
    <w:rsid w:val="002A1363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1A11"/>
    <w:rsid w:val="002D38EB"/>
    <w:rsid w:val="002E1AE3"/>
    <w:rsid w:val="002E23AF"/>
    <w:rsid w:val="002E290F"/>
    <w:rsid w:val="002F1855"/>
    <w:rsid w:val="002F6C69"/>
    <w:rsid w:val="002F7C36"/>
    <w:rsid w:val="00300697"/>
    <w:rsid w:val="00300912"/>
    <w:rsid w:val="003016A8"/>
    <w:rsid w:val="00301B21"/>
    <w:rsid w:val="00302F15"/>
    <w:rsid w:val="00303155"/>
    <w:rsid w:val="0030323B"/>
    <w:rsid w:val="00306AF4"/>
    <w:rsid w:val="00307E94"/>
    <w:rsid w:val="00310285"/>
    <w:rsid w:val="0031051E"/>
    <w:rsid w:val="00317763"/>
    <w:rsid w:val="00317E7C"/>
    <w:rsid w:val="00321719"/>
    <w:rsid w:val="00322E63"/>
    <w:rsid w:val="00326025"/>
    <w:rsid w:val="003263D8"/>
    <w:rsid w:val="00326BD6"/>
    <w:rsid w:val="003271FA"/>
    <w:rsid w:val="00331EB9"/>
    <w:rsid w:val="0033250B"/>
    <w:rsid w:val="0033466A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834"/>
    <w:rsid w:val="00351981"/>
    <w:rsid w:val="00351B01"/>
    <w:rsid w:val="00356109"/>
    <w:rsid w:val="003563D4"/>
    <w:rsid w:val="00356824"/>
    <w:rsid w:val="0036083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4546"/>
    <w:rsid w:val="00376373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36BA"/>
    <w:rsid w:val="003B5C1C"/>
    <w:rsid w:val="003C1DAB"/>
    <w:rsid w:val="003C5584"/>
    <w:rsid w:val="003D04CF"/>
    <w:rsid w:val="003D0CBC"/>
    <w:rsid w:val="003D38A3"/>
    <w:rsid w:val="003D6216"/>
    <w:rsid w:val="003E25FE"/>
    <w:rsid w:val="003E43B2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05AD1"/>
    <w:rsid w:val="00410C56"/>
    <w:rsid w:val="00412DEA"/>
    <w:rsid w:val="00412F25"/>
    <w:rsid w:val="00415AE4"/>
    <w:rsid w:val="004169AF"/>
    <w:rsid w:val="00425729"/>
    <w:rsid w:val="00425AA2"/>
    <w:rsid w:val="00427594"/>
    <w:rsid w:val="004334F8"/>
    <w:rsid w:val="0043383D"/>
    <w:rsid w:val="004376CB"/>
    <w:rsid w:val="00440ABE"/>
    <w:rsid w:val="00443BCC"/>
    <w:rsid w:val="004450F9"/>
    <w:rsid w:val="004452D6"/>
    <w:rsid w:val="0045306C"/>
    <w:rsid w:val="00453825"/>
    <w:rsid w:val="0045477C"/>
    <w:rsid w:val="00457AA3"/>
    <w:rsid w:val="0046302D"/>
    <w:rsid w:val="00463F9A"/>
    <w:rsid w:val="004645C1"/>
    <w:rsid w:val="004653A9"/>
    <w:rsid w:val="00472BCC"/>
    <w:rsid w:val="00472C5E"/>
    <w:rsid w:val="004746C5"/>
    <w:rsid w:val="00476249"/>
    <w:rsid w:val="004779E1"/>
    <w:rsid w:val="004844ED"/>
    <w:rsid w:val="00485514"/>
    <w:rsid w:val="00485D6E"/>
    <w:rsid w:val="00486803"/>
    <w:rsid w:val="004872B9"/>
    <w:rsid w:val="00490F13"/>
    <w:rsid w:val="00492C85"/>
    <w:rsid w:val="00494206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9E4"/>
    <w:rsid w:val="004D140B"/>
    <w:rsid w:val="004D5749"/>
    <w:rsid w:val="004D58F6"/>
    <w:rsid w:val="004D7F99"/>
    <w:rsid w:val="004E13DA"/>
    <w:rsid w:val="004E1751"/>
    <w:rsid w:val="004E1F15"/>
    <w:rsid w:val="004E418C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4D4F"/>
    <w:rsid w:val="0050603F"/>
    <w:rsid w:val="0050628E"/>
    <w:rsid w:val="0051103E"/>
    <w:rsid w:val="00514E9F"/>
    <w:rsid w:val="00516BF3"/>
    <w:rsid w:val="00517264"/>
    <w:rsid w:val="0052308C"/>
    <w:rsid w:val="00525863"/>
    <w:rsid w:val="005304EE"/>
    <w:rsid w:val="005321F2"/>
    <w:rsid w:val="00534BAB"/>
    <w:rsid w:val="0053691E"/>
    <w:rsid w:val="0054218C"/>
    <w:rsid w:val="00542898"/>
    <w:rsid w:val="00544F5A"/>
    <w:rsid w:val="00552A58"/>
    <w:rsid w:val="00552ECF"/>
    <w:rsid w:val="005541A0"/>
    <w:rsid w:val="0055554E"/>
    <w:rsid w:val="00557DEF"/>
    <w:rsid w:val="00563EDA"/>
    <w:rsid w:val="00567A86"/>
    <w:rsid w:val="00567F67"/>
    <w:rsid w:val="00570C75"/>
    <w:rsid w:val="005710F5"/>
    <w:rsid w:val="005732A4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B9A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E30DF"/>
    <w:rsid w:val="005F0171"/>
    <w:rsid w:val="005F20C3"/>
    <w:rsid w:val="005F43A9"/>
    <w:rsid w:val="005F56DC"/>
    <w:rsid w:val="005F6FDB"/>
    <w:rsid w:val="006003AE"/>
    <w:rsid w:val="006038EE"/>
    <w:rsid w:val="006052F4"/>
    <w:rsid w:val="00606F14"/>
    <w:rsid w:val="00610E20"/>
    <w:rsid w:val="00610E4E"/>
    <w:rsid w:val="00614BD4"/>
    <w:rsid w:val="0061734E"/>
    <w:rsid w:val="00620501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576F3"/>
    <w:rsid w:val="00663457"/>
    <w:rsid w:val="00663B30"/>
    <w:rsid w:val="00673232"/>
    <w:rsid w:val="006733E3"/>
    <w:rsid w:val="00674410"/>
    <w:rsid w:val="006749EA"/>
    <w:rsid w:val="00675DCC"/>
    <w:rsid w:val="006778C1"/>
    <w:rsid w:val="006805B7"/>
    <w:rsid w:val="00681448"/>
    <w:rsid w:val="00681613"/>
    <w:rsid w:val="00681F65"/>
    <w:rsid w:val="00681F97"/>
    <w:rsid w:val="006824F8"/>
    <w:rsid w:val="00692DD3"/>
    <w:rsid w:val="00694C5D"/>
    <w:rsid w:val="006A0E17"/>
    <w:rsid w:val="006A1F3E"/>
    <w:rsid w:val="006A50E6"/>
    <w:rsid w:val="006A5BD5"/>
    <w:rsid w:val="006B1407"/>
    <w:rsid w:val="006B22F9"/>
    <w:rsid w:val="006B25E9"/>
    <w:rsid w:val="006B37ED"/>
    <w:rsid w:val="006B5A7A"/>
    <w:rsid w:val="006C3B5D"/>
    <w:rsid w:val="006C5169"/>
    <w:rsid w:val="006D050D"/>
    <w:rsid w:val="006D07B9"/>
    <w:rsid w:val="006D16AF"/>
    <w:rsid w:val="006D1E48"/>
    <w:rsid w:val="006D1E84"/>
    <w:rsid w:val="006D24AC"/>
    <w:rsid w:val="006D4A7B"/>
    <w:rsid w:val="006D589F"/>
    <w:rsid w:val="006D6716"/>
    <w:rsid w:val="006E26A3"/>
    <w:rsid w:val="006E38E7"/>
    <w:rsid w:val="006E5363"/>
    <w:rsid w:val="006F448B"/>
    <w:rsid w:val="006F4C3B"/>
    <w:rsid w:val="006F4EC2"/>
    <w:rsid w:val="006F6F77"/>
    <w:rsid w:val="006F6F83"/>
    <w:rsid w:val="00701BA0"/>
    <w:rsid w:val="00701F1E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02A7"/>
    <w:rsid w:val="00731847"/>
    <w:rsid w:val="00734436"/>
    <w:rsid w:val="00737B2C"/>
    <w:rsid w:val="0074317F"/>
    <w:rsid w:val="00744D2B"/>
    <w:rsid w:val="00751C8C"/>
    <w:rsid w:val="007536FE"/>
    <w:rsid w:val="00754444"/>
    <w:rsid w:val="00754E60"/>
    <w:rsid w:val="00755CD7"/>
    <w:rsid w:val="007570BC"/>
    <w:rsid w:val="007572C4"/>
    <w:rsid w:val="00757940"/>
    <w:rsid w:val="00764AE5"/>
    <w:rsid w:val="00765ACE"/>
    <w:rsid w:val="00774C31"/>
    <w:rsid w:val="007761F7"/>
    <w:rsid w:val="00776615"/>
    <w:rsid w:val="0077706A"/>
    <w:rsid w:val="00777607"/>
    <w:rsid w:val="0078044C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97DCE"/>
    <w:rsid w:val="007A0FA8"/>
    <w:rsid w:val="007A10FF"/>
    <w:rsid w:val="007A128E"/>
    <w:rsid w:val="007A18B6"/>
    <w:rsid w:val="007A5FFC"/>
    <w:rsid w:val="007B47A2"/>
    <w:rsid w:val="007B660C"/>
    <w:rsid w:val="007B77CF"/>
    <w:rsid w:val="007B7EA5"/>
    <w:rsid w:val="007C0A19"/>
    <w:rsid w:val="007C14B8"/>
    <w:rsid w:val="007C27A6"/>
    <w:rsid w:val="007C35E8"/>
    <w:rsid w:val="007C3776"/>
    <w:rsid w:val="007C64F1"/>
    <w:rsid w:val="007D46CF"/>
    <w:rsid w:val="007D7A35"/>
    <w:rsid w:val="007E0630"/>
    <w:rsid w:val="007E0EF5"/>
    <w:rsid w:val="007E1B35"/>
    <w:rsid w:val="007E1D0B"/>
    <w:rsid w:val="007E401F"/>
    <w:rsid w:val="007E70BD"/>
    <w:rsid w:val="007F3070"/>
    <w:rsid w:val="007F4113"/>
    <w:rsid w:val="007F6902"/>
    <w:rsid w:val="00800849"/>
    <w:rsid w:val="00806F3A"/>
    <w:rsid w:val="00814988"/>
    <w:rsid w:val="008206DF"/>
    <w:rsid w:val="00821811"/>
    <w:rsid w:val="00822C57"/>
    <w:rsid w:val="008259F0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6E0"/>
    <w:rsid w:val="008378BE"/>
    <w:rsid w:val="008440F8"/>
    <w:rsid w:val="00844B9F"/>
    <w:rsid w:val="008454CC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74EA7"/>
    <w:rsid w:val="00880BEE"/>
    <w:rsid w:val="0088240C"/>
    <w:rsid w:val="0088271D"/>
    <w:rsid w:val="00882F49"/>
    <w:rsid w:val="0088407F"/>
    <w:rsid w:val="00887049"/>
    <w:rsid w:val="00890637"/>
    <w:rsid w:val="00890A69"/>
    <w:rsid w:val="00897C8E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D6DDD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0E7"/>
    <w:rsid w:val="00904716"/>
    <w:rsid w:val="00906C88"/>
    <w:rsid w:val="00906CA2"/>
    <w:rsid w:val="00911AE8"/>
    <w:rsid w:val="00912DAE"/>
    <w:rsid w:val="00913693"/>
    <w:rsid w:val="00914365"/>
    <w:rsid w:val="009152EC"/>
    <w:rsid w:val="00915A75"/>
    <w:rsid w:val="00915BF1"/>
    <w:rsid w:val="00915C2F"/>
    <w:rsid w:val="00916862"/>
    <w:rsid w:val="00923A5F"/>
    <w:rsid w:val="00925229"/>
    <w:rsid w:val="00927067"/>
    <w:rsid w:val="00930842"/>
    <w:rsid w:val="0093508C"/>
    <w:rsid w:val="009350CF"/>
    <w:rsid w:val="00935FA3"/>
    <w:rsid w:val="0094570E"/>
    <w:rsid w:val="0094600C"/>
    <w:rsid w:val="009509AF"/>
    <w:rsid w:val="00952582"/>
    <w:rsid w:val="00957764"/>
    <w:rsid w:val="00960E90"/>
    <w:rsid w:val="00963BD6"/>
    <w:rsid w:val="009663F4"/>
    <w:rsid w:val="00966766"/>
    <w:rsid w:val="00967F32"/>
    <w:rsid w:val="009704D9"/>
    <w:rsid w:val="00973A37"/>
    <w:rsid w:val="00974468"/>
    <w:rsid w:val="00974AD9"/>
    <w:rsid w:val="00975B0F"/>
    <w:rsid w:val="00981BC4"/>
    <w:rsid w:val="00982598"/>
    <w:rsid w:val="00982796"/>
    <w:rsid w:val="00982D4E"/>
    <w:rsid w:val="00983EDF"/>
    <w:rsid w:val="009847FF"/>
    <w:rsid w:val="00987778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B86"/>
    <w:rsid w:val="009C1C69"/>
    <w:rsid w:val="009C34DA"/>
    <w:rsid w:val="009C646C"/>
    <w:rsid w:val="009C6DD6"/>
    <w:rsid w:val="009C7279"/>
    <w:rsid w:val="009D0025"/>
    <w:rsid w:val="009D12B9"/>
    <w:rsid w:val="009D2CDE"/>
    <w:rsid w:val="009D48E9"/>
    <w:rsid w:val="009E08DD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15F5"/>
    <w:rsid w:val="00A041EA"/>
    <w:rsid w:val="00A06240"/>
    <w:rsid w:val="00A078C3"/>
    <w:rsid w:val="00A12B57"/>
    <w:rsid w:val="00A13132"/>
    <w:rsid w:val="00A13FC4"/>
    <w:rsid w:val="00A14AE8"/>
    <w:rsid w:val="00A14B76"/>
    <w:rsid w:val="00A151AA"/>
    <w:rsid w:val="00A16AEC"/>
    <w:rsid w:val="00A16BF6"/>
    <w:rsid w:val="00A20932"/>
    <w:rsid w:val="00A2445E"/>
    <w:rsid w:val="00A25F12"/>
    <w:rsid w:val="00A25FA2"/>
    <w:rsid w:val="00A267CB"/>
    <w:rsid w:val="00A33627"/>
    <w:rsid w:val="00A36002"/>
    <w:rsid w:val="00A40A09"/>
    <w:rsid w:val="00A412F4"/>
    <w:rsid w:val="00A43FC6"/>
    <w:rsid w:val="00A44CAA"/>
    <w:rsid w:val="00A46984"/>
    <w:rsid w:val="00A470AA"/>
    <w:rsid w:val="00A471FF"/>
    <w:rsid w:val="00A47C60"/>
    <w:rsid w:val="00A527CA"/>
    <w:rsid w:val="00A529E8"/>
    <w:rsid w:val="00A53DCB"/>
    <w:rsid w:val="00A57702"/>
    <w:rsid w:val="00A62368"/>
    <w:rsid w:val="00A628BB"/>
    <w:rsid w:val="00A629C1"/>
    <w:rsid w:val="00A6312D"/>
    <w:rsid w:val="00A63D84"/>
    <w:rsid w:val="00A64C2E"/>
    <w:rsid w:val="00A64D1E"/>
    <w:rsid w:val="00A6652A"/>
    <w:rsid w:val="00A727C7"/>
    <w:rsid w:val="00A72A7E"/>
    <w:rsid w:val="00A73786"/>
    <w:rsid w:val="00A738AC"/>
    <w:rsid w:val="00A73F7D"/>
    <w:rsid w:val="00A770A6"/>
    <w:rsid w:val="00A80381"/>
    <w:rsid w:val="00A8288A"/>
    <w:rsid w:val="00A84D1F"/>
    <w:rsid w:val="00A86A3E"/>
    <w:rsid w:val="00A90C49"/>
    <w:rsid w:val="00A91E98"/>
    <w:rsid w:val="00A97CB5"/>
    <w:rsid w:val="00AA0971"/>
    <w:rsid w:val="00AA20B9"/>
    <w:rsid w:val="00AA3298"/>
    <w:rsid w:val="00AA4775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4E28"/>
    <w:rsid w:val="00AF5D09"/>
    <w:rsid w:val="00AF65B3"/>
    <w:rsid w:val="00AF6A5F"/>
    <w:rsid w:val="00B010F3"/>
    <w:rsid w:val="00B016C1"/>
    <w:rsid w:val="00B0266B"/>
    <w:rsid w:val="00B02723"/>
    <w:rsid w:val="00B02E30"/>
    <w:rsid w:val="00B039E5"/>
    <w:rsid w:val="00B06201"/>
    <w:rsid w:val="00B10A93"/>
    <w:rsid w:val="00B10F6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5E70"/>
    <w:rsid w:val="00B46BCE"/>
    <w:rsid w:val="00B557B5"/>
    <w:rsid w:val="00B569D1"/>
    <w:rsid w:val="00B572CF"/>
    <w:rsid w:val="00B6229C"/>
    <w:rsid w:val="00B64F6E"/>
    <w:rsid w:val="00B671C1"/>
    <w:rsid w:val="00B674ED"/>
    <w:rsid w:val="00B70B2D"/>
    <w:rsid w:val="00B73158"/>
    <w:rsid w:val="00B73273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643F"/>
    <w:rsid w:val="00B96D1F"/>
    <w:rsid w:val="00BA089F"/>
    <w:rsid w:val="00BA5848"/>
    <w:rsid w:val="00BA605F"/>
    <w:rsid w:val="00BA7762"/>
    <w:rsid w:val="00BA7F61"/>
    <w:rsid w:val="00BB1C3A"/>
    <w:rsid w:val="00BB3F66"/>
    <w:rsid w:val="00BB595A"/>
    <w:rsid w:val="00BD0D7F"/>
    <w:rsid w:val="00BD230F"/>
    <w:rsid w:val="00BE2B30"/>
    <w:rsid w:val="00BE6E81"/>
    <w:rsid w:val="00BF469F"/>
    <w:rsid w:val="00BF5990"/>
    <w:rsid w:val="00BF7D2C"/>
    <w:rsid w:val="00C00FA9"/>
    <w:rsid w:val="00C04F4F"/>
    <w:rsid w:val="00C057AC"/>
    <w:rsid w:val="00C05A4D"/>
    <w:rsid w:val="00C068EC"/>
    <w:rsid w:val="00C06E15"/>
    <w:rsid w:val="00C073BB"/>
    <w:rsid w:val="00C105F4"/>
    <w:rsid w:val="00C10BF2"/>
    <w:rsid w:val="00C11E63"/>
    <w:rsid w:val="00C1443E"/>
    <w:rsid w:val="00C16FE2"/>
    <w:rsid w:val="00C21532"/>
    <w:rsid w:val="00C21ADD"/>
    <w:rsid w:val="00C22188"/>
    <w:rsid w:val="00C22876"/>
    <w:rsid w:val="00C23AD7"/>
    <w:rsid w:val="00C27DF5"/>
    <w:rsid w:val="00C27EDA"/>
    <w:rsid w:val="00C32535"/>
    <w:rsid w:val="00C3670A"/>
    <w:rsid w:val="00C3722D"/>
    <w:rsid w:val="00C37E3D"/>
    <w:rsid w:val="00C405F3"/>
    <w:rsid w:val="00C4106C"/>
    <w:rsid w:val="00C45208"/>
    <w:rsid w:val="00C5054F"/>
    <w:rsid w:val="00C53761"/>
    <w:rsid w:val="00C569E8"/>
    <w:rsid w:val="00C57E17"/>
    <w:rsid w:val="00C6030C"/>
    <w:rsid w:val="00C6330D"/>
    <w:rsid w:val="00C63379"/>
    <w:rsid w:val="00C640FC"/>
    <w:rsid w:val="00C67C3B"/>
    <w:rsid w:val="00C712DB"/>
    <w:rsid w:val="00C72967"/>
    <w:rsid w:val="00C76B46"/>
    <w:rsid w:val="00C8701D"/>
    <w:rsid w:val="00C877D5"/>
    <w:rsid w:val="00C920A9"/>
    <w:rsid w:val="00C94B3D"/>
    <w:rsid w:val="00CA043A"/>
    <w:rsid w:val="00CA19AC"/>
    <w:rsid w:val="00CA1A49"/>
    <w:rsid w:val="00CB0780"/>
    <w:rsid w:val="00CB0977"/>
    <w:rsid w:val="00CB1D32"/>
    <w:rsid w:val="00CB1DF5"/>
    <w:rsid w:val="00CB2007"/>
    <w:rsid w:val="00CB3B7C"/>
    <w:rsid w:val="00CB67EF"/>
    <w:rsid w:val="00CC1021"/>
    <w:rsid w:val="00CC136C"/>
    <w:rsid w:val="00CC214D"/>
    <w:rsid w:val="00CC36B1"/>
    <w:rsid w:val="00CC43A1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03F83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0B51"/>
    <w:rsid w:val="00D41045"/>
    <w:rsid w:val="00D43541"/>
    <w:rsid w:val="00D44258"/>
    <w:rsid w:val="00D566AA"/>
    <w:rsid w:val="00D57855"/>
    <w:rsid w:val="00D57C31"/>
    <w:rsid w:val="00D60DD2"/>
    <w:rsid w:val="00D65523"/>
    <w:rsid w:val="00D65DA1"/>
    <w:rsid w:val="00D660DC"/>
    <w:rsid w:val="00D677D9"/>
    <w:rsid w:val="00D67C10"/>
    <w:rsid w:val="00D7281B"/>
    <w:rsid w:val="00D7582F"/>
    <w:rsid w:val="00D7661C"/>
    <w:rsid w:val="00D772DB"/>
    <w:rsid w:val="00D7764D"/>
    <w:rsid w:val="00D80668"/>
    <w:rsid w:val="00D84FCA"/>
    <w:rsid w:val="00D85198"/>
    <w:rsid w:val="00D8535D"/>
    <w:rsid w:val="00D859F4"/>
    <w:rsid w:val="00D86D14"/>
    <w:rsid w:val="00D86D9A"/>
    <w:rsid w:val="00D91690"/>
    <w:rsid w:val="00D92949"/>
    <w:rsid w:val="00D951CB"/>
    <w:rsid w:val="00D952DF"/>
    <w:rsid w:val="00D976AB"/>
    <w:rsid w:val="00DA28F3"/>
    <w:rsid w:val="00DA2ED3"/>
    <w:rsid w:val="00DA3745"/>
    <w:rsid w:val="00DA3867"/>
    <w:rsid w:val="00DA79A1"/>
    <w:rsid w:val="00DA7F35"/>
    <w:rsid w:val="00DB21DE"/>
    <w:rsid w:val="00DB41AE"/>
    <w:rsid w:val="00DB4DA9"/>
    <w:rsid w:val="00DB59B0"/>
    <w:rsid w:val="00DB5AC8"/>
    <w:rsid w:val="00DB6ACA"/>
    <w:rsid w:val="00DC334C"/>
    <w:rsid w:val="00DC38D8"/>
    <w:rsid w:val="00DC53DB"/>
    <w:rsid w:val="00DC6EBE"/>
    <w:rsid w:val="00DD0740"/>
    <w:rsid w:val="00DD3007"/>
    <w:rsid w:val="00DD36AB"/>
    <w:rsid w:val="00DD635D"/>
    <w:rsid w:val="00DE1B25"/>
    <w:rsid w:val="00DE221B"/>
    <w:rsid w:val="00DE431B"/>
    <w:rsid w:val="00DE6037"/>
    <w:rsid w:val="00DE766A"/>
    <w:rsid w:val="00DF03AA"/>
    <w:rsid w:val="00DF087F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3BD"/>
    <w:rsid w:val="00E10E33"/>
    <w:rsid w:val="00E1340E"/>
    <w:rsid w:val="00E13A59"/>
    <w:rsid w:val="00E35B89"/>
    <w:rsid w:val="00E35D20"/>
    <w:rsid w:val="00E40042"/>
    <w:rsid w:val="00E40B44"/>
    <w:rsid w:val="00E447CC"/>
    <w:rsid w:val="00E44AC4"/>
    <w:rsid w:val="00E45883"/>
    <w:rsid w:val="00E45A88"/>
    <w:rsid w:val="00E474CF"/>
    <w:rsid w:val="00E50988"/>
    <w:rsid w:val="00E5248C"/>
    <w:rsid w:val="00E5696B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46B8"/>
    <w:rsid w:val="00EB4A6B"/>
    <w:rsid w:val="00EB6DDD"/>
    <w:rsid w:val="00EC0EDD"/>
    <w:rsid w:val="00EC147D"/>
    <w:rsid w:val="00EC2C4F"/>
    <w:rsid w:val="00EC3070"/>
    <w:rsid w:val="00EC3CB2"/>
    <w:rsid w:val="00EC5437"/>
    <w:rsid w:val="00EC71F3"/>
    <w:rsid w:val="00ED12DE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3FEA"/>
    <w:rsid w:val="00F15018"/>
    <w:rsid w:val="00F15DB8"/>
    <w:rsid w:val="00F163BA"/>
    <w:rsid w:val="00F164C9"/>
    <w:rsid w:val="00F20A6C"/>
    <w:rsid w:val="00F2178A"/>
    <w:rsid w:val="00F21ACB"/>
    <w:rsid w:val="00F22603"/>
    <w:rsid w:val="00F22A5D"/>
    <w:rsid w:val="00F23937"/>
    <w:rsid w:val="00F23986"/>
    <w:rsid w:val="00F23C8A"/>
    <w:rsid w:val="00F4218B"/>
    <w:rsid w:val="00F42845"/>
    <w:rsid w:val="00F431A4"/>
    <w:rsid w:val="00F50649"/>
    <w:rsid w:val="00F50FEF"/>
    <w:rsid w:val="00F510D0"/>
    <w:rsid w:val="00F5320C"/>
    <w:rsid w:val="00F54096"/>
    <w:rsid w:val="00F556C0"/>
    <w:rsid w:val="00F62A89"/>
    <w:rsid w:val="00F725FD"/>
    <w:rsid w:val="00F72696"/>
    <w:rsid w:val="00F74B13"/>
    <w:rsid w:val="00F75F89"/>
    <w:rsid w:val="00F76E1F"/>
    <w:rsid w:val="00F7777A"/>
    <w:rsid w:val="00F77E9D"/>
    <w:rsid w:val="00F80708"/>
    <w:rsid w:val="00F80DCB"/>
    <w:rsid w:val="00F815CD"/>
    <w:rsid w:val="00F81C65"/>
    <w:rsid w:val="00F82D3F"/>
    <w:rsid w:val="00F834BA"/>
    <w:rsid w:val="00F8453B"/>
    <w:rsid w:val="00F87E4C"/>
    <w:rsid w:val="00F90B50"/>
    <w:rsid w:val="00F91BAD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6933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80"/>
    <w:rsid w:val="00FF28E4"/>
    <w:rsid w:val="00FF7ADE"/>
    <w:rsid w:val="00FF7B45"/>
    <w:rsid w:val="01F6B807"/>
    <w:rsid w:val="0398B6E3"/>
    <w:rsid w:val="04299307"/>
    <w:rsid w:val="05F45418"/>
    <w:rsid w:val="0C63959C"/>
    <w:rsid w:val="0DFF65FD"/>
    <w:rsid w:val="0FC81B46"/>
    <w:rsid w:val="101D1B20"/>
    <w:rsid w:val="108EF951"/>
    <w:rsid w:val="12DE9D14"/>
    <w:rsid w:val="174E4594"/>
    <w:rsid w:val="1CB3A812"/>
    <w:rsid w:val="1D5453FC"/>
    <w:rsid w:val="22A14507"/>
    <w:rsid w:val="22A576EC"/>
    <w:rsid w:val="24C75660"/>
    <w:rsid w:val="25A8ABFE"/>
    <w:rsid w:val="2824A361"/>
    <w:rsid w:val="289706A3"/>
    <w:rsid w:val="2A72749D"/>
    <w:rsid w:val="2B35DC90"/>
    <w:rsid w:val="328F67C1"/>
    <w:rsid w:val="360CC36B"/>
    <w:rsid w:val="386CFEE6"/>
    <w:rsid w:val="3C754767"/>
    <w:rsid w:val="3D613579"/>
    <w:rsid w:val="40464D66"/>
    <w:rsid w:val="432EA749"/>
    <w:rsid w:val="46F3FA82"/>
    <w:rsid w:val="48B3D9C8"/>
    <w:rsid w:val="4D604874"/>
    <w:rsid w:val="4F04A5BB"/>
    <w:rsid w:val="532AFE08"/>
    <w:rsid w:val="537A8638"/>
    <w:rsid w:val="56BFA2EB"/>
    <w:rsid w:val="5BD00EA7"/>
    <w:rsid w:val="5CDA7282"/>
    <w:rsid w:val="5E9D6031"/>
    <w:rsid w:val="6222178E"/>
    <w:rsid w:val="64278A33"/>
    <w:rsid w:val="64DABEE8"/>
    <w:rsid w:val="6B4376B6"/>
    <w:rsid w:val="6DE61FA7"/>
    <w:rsid w:val="6E4BAF89"/>
    <w:rsid w:val="6E945433"/>
    <w:rsid w:val="70302494"/>
    <w:rsid w:val="734E9CF9"/>
    <w:rsid w:val="761C860A"/>
    <w:rsid w:val="76EBC683"/>
    <w:rsid w:val="777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</o:shapedefaults>
    <o:shapelayout v:ext="edit">
      <o:idmap v:ext="edit" data="1"/>
    </o:shapelayout>
  </w:shapeDefaults>
  <w:decimalSymbol w:val="."/>
  <w:listSeparator w:val=","/>
  <w14:docId w14:val="042F8930"/>
  <w15:docId w15:val="{33D30DE4-377C-4173-B7E6-EBF4826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uiPriority w:val="99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7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mass.gov/info-details/leading-by-example-recognition-award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assgov.formstack.com/forms/lbe_awards_2021_express_inter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assgov.formstack.com/forms/lbe_awards_2021_express_interest" TargetMode="External"/><Relationship Id="rId17" Type="http://schemas.openxmlformats.org/officeDocument/2006/relationships/hyperlink" Target="https://www.mass.gov/info-details/leading-by-example-recognition-award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leading-by-example-recognition-awards" TargetMode="External"/><Relationship Id="rId20" Type="http://schemas.openxmlformats.org/officeDocument/2006/relationships/hyperlink" Target="https://www.mass.gov/info-details/leading-by-example-recognition-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sgov.formstack.com/forms/lbe_awards_2021_express_interest" TargetMode="External"/><Relationship Id="rId24" Type="http://schemas.openxmlformats.org/officeDocument/2006/relationships/hyperlink" Target="mailto:ryan.kingston@mass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www.mass.gov/files/documents/2017/06/zk/10%2520Sustainability%2520Resources%2520and%2520Programs%2520in%2520MA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yan.kingston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mass.gov/files/documents/2017/06/zo/10%2520Green%2520Office%2520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0" ma:contentTypeDescription="Create a new document." ma:contentTypeScope="" ma:versionID="c2ab4bddaa5d8d199d66bc8741e41c3a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63ecf18f3a037592d48da28a877557ed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8067-B04B-4EAB-A575-C2420CB0F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BC561-DCE2-4F58-A78F-8D9554B7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0F608-DB09-4291-BE3D-F3B18A705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B1902-16F7-4A4D-B477-2927152C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1145</Words>
  <Characters>8371</Characters>
  <Application>Microsoft Office Word</Application>
  <DocSecurity>0</DocSecurity>
  <Lines>69</Lines>
  <Paragraphs>18</Paragraphs>
  <ScaleCrop>false</ScaleCrop>
  <Company>Commonwealth of Massachusetts</Company>
  <LinksUpToDate>false</LinksUpToDate>
  <CharactersWithSpaces>9498</CharactersWithSpaces>
  <SharedDoc>false</SharedDoc>
  <HLinks>
    <vt:vector size="48" baseType="variant">
      <vt:variant>
        <vt:i4>1310833</vt:i4>
      </vt:variant>
      <vt:variant>
        <vt:i4>30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  <vt:variant>
        <vt:i4>2424877</vt:i4>
      </vt:variant>
      <vt:variant>
        <vt:i4>27</vt:i4>
      </vt:variant>
      <vt:variant>
        <vt:i4>0</vt:i4>
      </vt:variant>
      <vt:variant>
        <vt:i4>5</vt:i4>
      </vt:variant>
      <vt:variant>
        <vt:lpwstr>https://www.mass.gov/files/documents/2017/06/zk/10%2520Sustainability%2520Resources%2520and%2520Programs%2520in%2520MA.pdf</vt:lpwstr>
      </vt:variant>
      <vt:variant>
        <vt:lpwstr/>
      </vt:variant>
      <vt:variant>
        <vt:i4>1048642</vt:i4>
      </vt:variant>
      <vt:variant>
        <vt:i4>24</vt:i4>
      </vt:variant>
      <vt:variant>
        <vt:i4>0</vt:i4>
      </vt:variant>
      <vt:variant>
        <vt:i4>5</vt:i4>
      </vt:variant>
      <vt:variant>
        <vt:lpwstr>https://www.mass.gov/files/documents/2017/06/zo/10%2520Green%2520Office%2520Tips.pdf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  <vt:variant>
        <vt:i4>7864436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subject/>
  <dc:creator>Friedman, Eric (ENE)</dc:creator>
  <cp:keywords/>
  <cp:lastModifiedBy>Kingston, Ryan (ENE)</cp:lastModifiedBy>
  <cp:revision>93</cp:revision>
  <cp:lastPrinted>2011-07-14T19:13:00Z</cp:lastPrinted>
  <dcterms:created xsi:type="dcterms:W3CDTF">2021-07-27T16:43:00Z</dcterms:created>
  <dcterms:modified xsi:type="dcterms:W3CDTF">2021-08-26T15:55:00Z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</Properties>
</file>