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A2233" w14:textId="2D580BF9" w:rsidR="003476FF" w:rsidRPr="00D05434" w:rsidRDefault="003476FF" w:rsidP="003476FF">
      <w:pPr>
        <w:rPr>
          <w:rFonts w:cstheme="minorHAnsi"/>
        </w:rPr>
      </w:pPr>
      <w:r w:rsidRPr="00D05434">
        <w:rPr>
          <w:rFonts w:cstheme="minorHAnsi"/>
        </w:rPr>
        <w:t>August 1, 2023</w:t>
      </w:r>
    </w:p>
    <w:p w14:paraId="192E6167" w14:textId="456FC021" w:rsidR="003476FF" w:rsidRPr="00D05434" w:rsidRDefault="003476FF" w:rsidP="003476FF">
      <w:pPr>
        <w:widowControl w:val="0"/>
      </w:pPr>
      <w:r w:rsidRPr="00D05434">
        <w:rPr>
          <w:rFonts w:cstheme="minorHAnsi"/>
          <w:snapToGrid w:val="0"/>
          <w:color w:val="000000"/>
        </w:rPr>
        <w:t>William Anderson, Office of the General Counsel</w:t>
      </w:r>
      <w:r w:rsidRPr="00D05434">
        <w:rPr>
          <w:rFonts w:cstheme="minorHAnsi"/>
          <w:snapToGrid w:val="0"/>
          <w:color w:val="000000"/>
        </w:rPr>
        <w:br/>
        <w:t>Department of Public Health</w:t>
      </w:r>
      <w:r w:rsidRPr="00D05434">
        <w:rPr>
          <w:rFonts w:cstheme="minorHAnsi"/>
          <w:snapToGrid w:val="0"/>
          <w:color w:val="000000"/>
        </w:rPr>
        <w:br/>
        <w:t>250 Washington Street</w:t>
      </w:r>
      <w:r w:rsidRPr="00D05434">
        <w:rPr>
          <w:rFonts w:cstheme="minorHAnsi"/>
          <w:snapToGrid w:val="0"/>
          <w:color w:val="000000"/>
        </w:rPr>
        <w:br/>
        <w:t>Boston, MA 02108</w:t>
      </w:r>
      <w:r w:rsidRPr="00D05434">
        <w:rPr>
          <w:rFonts w:cstheme="minorHAnsi"/>
          <w:snapToGrid w:val="0"/>
          <w:color w:val="000000"/>
        </w:rPr>
        <w:br/>
      </w:r>
      <w:r w:rsidRPr="00D05434">
        <w:rPr>
          <w:rFonts w:cstheme="minorHAnsi"/>
          <w:snapToGrid w:val="0"/>
          <w:color w:val="000000"/>
        </w:rPr>
        <w:br/>
        <w:t xml:space="preserve">Re: </w:t>
      </w:r>
      <w:r w:rsidRPr="00D05434">
        <w:rPr>
          <w:rFonts w:eastAsia="Times New Roman" w:cs="Times New Roman"/>
        </w:rPr>
        <w:t xml:space="preserve">105 CMR 150.000, </w:t>
      </w:r>
      <w:r w:rsidRPr="00D05434">
        <w:rPr>
          <w:rFonts w:eastAsia="Times New Roman" w:cs="Times New Roman"/>
          <w:i/>
          <w:iCs/>
        </w:rPr>
        <w:t>Standards for Long-Term Care Facilities – vaccination requirements</w:t>
      </w:r>
    </w:p>
    <w:p w14:paraId="78C329CB" w14:textId="4912C2BD" w:rsidR="003476FF" w:rsidRPr="00D05434" w:rsidRDefault="003476FF" w:rsidP="003476FF">
      <w:pPr>
        <w:rPr>
          <w:rFonts w:cstheme="minorHAnsi"/>
          <w:bCs/>
        </w:rPr>
      </w:pPr>
      <w:r w:rsidRPr="00D05434">
        <w:rPr>
          <w:rFonts w:cstheme="minorHAnsi"/>
          <w:bCs/>
        </w:rPr>
        <w:t xml:space="preserve">On behalf of LeadingAge Massachusetts, I am </w:t>
      </w:r>
      <w:r w:rsidR="009874A5" w:rsidRPr="00D05434">
        <w:rPr>
          <w:rFonts w:cstheme="minorHAnsi"/>
          <w:bCs/>
        </w:rPr>
        <w:t xml:space="preserve">writing </w:t>
      </w:r>
      <w:r w:rsidRPr="00D05434">
        <w:rPr>
          <w:rFonts w:cstheme="minorHAnsi"/>
          <w:bCs/>
        </w:rPr>
        <w:t xml:space="preserve">to offer comments on </w:t>
      </w:r>
      <w:r w:rsidRPr="00D05434">
        <w:rPr>
          <w:rFonts w:cstheme="minorHAnsi"/>
        </w:rPr>
        <w:t xml:space="preserve">proposed amendments to 105 CMR 150.000: </w:t>
      </w:r>
      <w:r w:rsidRPr="00D05434">
        <w:rPr>
          <w:rFonts w:cstheme="minorHAnsi"/>
          <w:i/>
        </w:rPr>
        <w:t>Standards for Long-term Care Facilities- vaccination requirements.</w:t>
      </w:r>
    </w:p>
    <w:p w14:paraId="29B131DC" w14:textId="312DA352" w:rsidR="00C64042" w:rsidRPr="00D05434" w:rsidRDefault="003476FF" w:rsidP="003476FF">
      <w:pPr>
        <w:rPr>
          <w:rFonts w:cstheme="minorHAnsi"/>
        </w:rPr>
      </w:pPr>
      <w:r w:rsidRPr="00D05434">
        <w:rPr>
          <w:rFonts w:cstheme="minorHAnsi"/>
        </w:rPr>
        <w:t>With a mission to expand the world of possibilities for aging, LeadingAge Massachusetts is a statewide association representing the continuum of not-for-profit providers of housing, health care and services for older adults including nursing and rehab facilities, residential care facilities (rest homes), assisted living residences, life plan communities/continuing care retirement communities, subsidized senior housing and home and community</w:t>
      </w:r>
      <w:r w:rsidR="009874A5" w:rsidRPr="00D05434">
        <w:rPr>
          <w:rFonts w:cstheme="minorHAnsi"/>
        </w:rPr>
        <w:t>-</w:t>
      </w:r>
      <w:r w:rsidRPr="00D05434">
        <w:rPr>
          <w:rFonts w:cstheme="minorHAnsi"/>
        </w:rPr>
        <w:t>based service providers.  Our members provide housing and services to more than 30,000 older adults in the Commonwealth.  Governed by community-based volunteer boards of directors, close to a quarter of our members have been serving older adults in their communities for more than 100 years.</w:t>
      </w:r>
    </w:p>
    <w:p w14:paraId="008FA491" w14:textId="1FD17A5A" w:rsidR="00431249" w:rsidRPr="00D05434" w:rsidRDefault="00F56ACA" w:rsidP="003476FF">
      <w:pPr>
        <w:rPr>
          <w:rFonts w:cstheme="minorHAnsi"/>
        </w:rPr>
      </w:pPr>
      <w:r w:rsidRPr="00D05434">
        <w:rPr>
          <w:rFonts w:cstheme="minorHAnsi"/>
          <w:b/>
          <w:bCs/>
        </w:rPr>
        <w:t xml:space="preserve">We are extremely pleased that the proposed amendments </w:t>
      </w:r>
      <w:r w:rsidR="00246518" w:rsidRPr="00D05434">
        <w:rPr>
          <w:rFonts w:cstheme="minorHAnsi"/>
          <w:b/>
          <w:bCs/>
        </w:rPr>
        <w:t>align requirements for COVID</w:t>
      </w:r>
      <w:r w:rsidR="000F1286" w:rsidRPr="00D05434">
        <w:rPr>
          <w:rFonts w:cstheme="minorHAnsi"/>
          <w:b/>
          <w:bCs/>
        </w:rPr>
        <w:t>-19</w:t>
      </w:r>
      <w:r w:rsidR="00246518" w:rsidRPr="00D05434">
        <w:rPr>
          <w:rFonts w:cstheme="minorHAnsi"/>
          <w:b/>
          <w:bCs/>
        </w:rPr>
        <w:t xml:space="preserve"> and </w:t>
      </w:r>
      <w:r w:rsidR="000F1286" w:rsidRPr="00D05434">
        <w:rPr>
          <w:rFonts w:cstheme="minorHAnsi"/>
          <w:b/>
          <w:bCs/>
        </w:rPr>
        <w:t>in</w:t>
      </w:r>
      <w:r w:rsidR="00246518" w:rsidRPr="00D05434">
        <w:rPr>
          <w:rFonts w:cstheme="minorHAnsi"/>
          <w:b/>
          <w:bCs/>
        </w:rPr>
        <w:t>flu</w:t>
      </w:r>
      <w:r w:rsidR="000F1286" w:rsidRPr="00D05434">
        <w:rPr>
          <w:rFonts w:cstheme="minorHAnsi"/>
          <w:b/>
          <w:bCs/>
        </w:rPr>
        <w:t>enza</w:t>
      </w:r>
      <w:r w:rsidR="00246518" w:rsidRPr="00D05434">
        <w:rPr>
          <w:rFonts w:cstheme="minorHAnsi"/>
          <w:b/>
          <w:bCs/>
        </w:rPr>
        <w:t xml:space="preserve"> vaccine</w:t>
      </w:r>
      <w:r w:rsidR="00826AEE" w:rsidRPr="00D05434">
        <w:rPr>
          <w:rFonts w:cstheme="minorHAnsi"/>
          <w:b/>
          <w:bCs/>
        </w:rPr>
        <w:t>,</w:t>
      </w:r>
      <w:r w:rsidR="00246518" w:rsidRPr="00D05434">
        <w:rPr>
          <w:rFonts w:cstheme="minorHAnsi"/>
          <w:b/>
          <w:bCs/>
        </w:rPr>
        <w:t xml:space="preserve"> </w:t>
      </w:r>
      <w:r w:rsidR="000F1286" w:rsidRPr="00D05434">
        <w:rPr>
          <w:rFonts w:cstheme="minorHAnsi"/>
          <w:b/>
          <w:bCs/>
        </w:rPr>
        <w:t>allowing</w:t>
      </w:r>
      <w:r w:rsidRPr="00D05434">
        <w:rPr>
          <w:rFonts w:cstheme="minorHAnsi"/>
          <w:b/>
          <w:bCs/>
        </w:rPr>
        <w:t xml:space="preserve"> for an exemption to </w:t>
      </w:r>
      <w:r w:rsidR="00246518" w:rsidRPr="00D05434">
        <w:rPr>
          <w:rFonts w:cstheme="minorHAnsi"/>
          <w:b/>
          <w:bCs/>
        </w:rPr>
        <w:t xml:space="preserve">both </w:t>
      </w:r>
      <w:r w:rsidRPr="00D05434">
        <w:rPr>
          <w:rFonts w:cstheme="minorHAnsi"/>
          <w:b/>
          <w:bCs/>
        </w:rPr>
        <w:t>requirement</w:t>
      </w:r>
      <w:r w:rsidR="00826AEE" w:rsidRPr="00D05434">
        <w:rPr>
          <w:rFonts w:cstheme="minorHAnsi"/>
          <w:b/>
          <w:bCs/>
        </w:rPr>
        <w:t>s</w:t>
      </w:r>
      <w:r w:rsidRPr="00D05434">
        <w:rPr>
          <w:rFonts w:cstheme="minorHAnsi"/>
          <w:b/>
          <w:bCs/>
        </w:rPr>
        <w:t xml:space="preserve"> for individuals who decline to be vaccinated</w:t>
      </w:r>
      <w:r w:rsidR="00431249" w:rsidRPr="00D05434">
        <w:rPr>
          <w:rFonts w:cstheme="minorHAnsi"/>
          <w:b/>
          <w:bCs/>
        </w:rPr>
        <w:t>.</w:t>
      </w:r>
      <w:r w:rsidR="00431249" w:rsidRPr="00D05434">
        <w:rPr>
          <w:rFonts w:cstheme="minorHAnsi"/>
        </w:rPr>
        <w:t xml:space="preserve">  </w:t>
      </w:r>
      <w:r w:rsidR="00C64042" w:rsidRPr="00D05434">
        <w:rPr>
          <w:rFonts w:cstheme="minorHAnsi"/>
        </w:rPr>
        <w:t xml:space="preserve">Long-term care providers worked tirelessly throughout the pandemic to ensure the health and safety of residents and staff in the face of a highly contagious </w:t>
      </w:r>
      <w:r w:rsidR="00431249" w:rsidRPr="00D05434">
        <w:rPr>
          <w:rFonts w:cstheme="minorHAnsi"/>
        </w:rPr>
        <w:t xml:space="preserve">and </w:t>
      </w:r>
      <w:r w:rsidR="009874A5" w:rsidRPr="00D05434">
        <w:rPr>
          <w:rFonts w:cstheme="minorHAnsi"/>
        </w:rPr>
        <w:t>continu</w:t>
      </w:r>
      <w:r w:rsidR="00431249" w:rsidRPr="00D05434">
        <w:rPr>
          <w:rFonts w:cstheme="minorHAnsi"/>
        </w:rPr>
        <w:t>ously</w:t>
      </w:r>
      <w:r w:rsidR="009874A5" w:rsidRPr="00D05434">
        <w:rPr>
          <w:rFonts w:cstheme="minorHAnsi"/>
        </w:rPr>
        <w:t xml:space="preserve"> evolving virus</w:t>
      </w:r>
      <w:r w:rsidR="00C64042" w:rsidRPr="00D05434">
        <w:rPr>
          <w:rFonts w:cstheme="minorHAnsi"/>
        </w:rPr>
        <w:t xml:space="preserve">.  </w:t>
      </w:r>
      <w:r w:rsidRPr="00D05434">
        <w:rPr>
          <w:rFonts w:cstheme="minorHAnsi"/>
        </w:rPr>
        <w:t xml:space="preserve">Thanks to proactive and diligent education efforts, </w:t>
      </w:r>
      <w:r w:rsidR="009874A5" w:rsidRPr="00D05434">
        <w:rPr>
          <w:rFonts w:cstheme="minorHAnsi"/>
        </w:rPr>
        <w:t xml:space="preserve">LeadingAge Massachusetts member communities </w:t>
      </w:r>
      <w:r w:rsidRPr="00D05434">
        <w:rPr>
          <w:rFonts w:cstheme="minorHAnsi"/>
        </w:rPr>
        <w:t xml:space="preserve">led the way with high rates of COVID vaccination for both residents and staff. </w:t>
      </w:r>
      <w:r w:rsidR="00826AEE" w:rsidRPr="00D05434">
        <w:rPr>
          <w:rFonts w:cstheme="minorHAnsi"/>
        </w:rPr>
        <w:t xml:space="preserve">However, </w:t>
      </w:r>
      <w:r w:rsidRPr="00D05434">
        <w:rPr>
          <w:rFonts w:cstheme="minorHAnsi"/>
        </w:rPr>
        <w:t xml:space="preserve">despite worthy efforts to increase the rates of COVID boosters </w:t>
      </w:r>
      <w:r w:rsidR="00D13AFD" w:rsidRPr="00D05434">
        <w:rPr>
          <w:rFonts w:cstheme="minorHAnsi"/>
        </w:rPr>
        <w:t xml:space="preserve">received by </w:t>
      </w:r>
      <w:r w:rsidRPr="00D05434">
        <w:rPr>
          <w:rFonts w:cstheme="minorHAnsi"/>
        </w:rPr>
        <w:t>personnel, these rates have stagnated</w:t>
      </w:r>
      <w:r w:rsidR="007724C8" w:rsidRPr="00D05434">
        <w:rPr>
          <w:rFonts w:cstheme="minorHAnsi"/>
        </w:rPr>
        <w:t xml:space="preserve">. </w:t>
      </w:r>
      <w:r w:rsidRPr="00D05434">
        <w:rPr>
          <w:rFonts w:cstheme="minorHAnsi"/>
        </w:rPr>
        <w:t xml:space="preserve"> </w:t>
      </w:r>
      <w:r w:rsidR="005834C0" w:rsidRPr="00D05434">
        <w:rPr>
          <w:rFonts w:cstheme="minorHAnsi"/>
        </w:rPr>
        <w:t>As</w:t>
      </w:r>
      <w:r w:rsidR="00CB0C3B" w:rsidRPr="00D05434">
        <w:rPr>
          <w:rFonts w:cstheme="minorHAnsi"/>
        </w:rPr>
        <w:t xml:space="preserve"> much of</w:t>
      </w:r>
      <w:r w:rsidRPr="00D05434">
        <w:rPr>
          <w:rFonts w:cstheme="minorHAnsi"/>
        </w:rPr>
        <w:t xml:space="preserve"> </w:t>
      </w:r>
      <w:r w:rsidR="00D05434" w:rsidRPr="00D05434">
        <w:rPr>
          <w:rFonts w:cstheme="minorHAnsi"/>
        </w:rPr>
        <w:t xml:space="preserve">the </w:t>
      </w:r>
      <w:r w:rsidRPr="00D05434">
        <w:rPr>
          <w:rFonts w:cstheme="minorHAnsi"/>
        </w:rPr>
        <w:t>population h</w:t>
      </w:r>
      <w:r w:rsidR="005834C0" w:rsidRPr="00D05434">
        <w:rPr>
          <w:rFonts w:cstheme="minorHAnsi"/>
        </w:rPr>
        <w:t>as</w:t>
      </w:r>
      <w:r w:rsidRPr="00D05434">
        <w:rPr>
          <w:rFonts w:cstheme="minorHAnsi"/>
        </w:rPr>
        <w:t xml:space="preserve"> had </w:t>
      </w:r>
      <w:r w:rsidR="005834C0" w:rsidRPr="00D05434">
        <w:rPr>
          <w:rFonts w:cstheme="minorHAnsi"/>
        </w:rPr>
        <w:t xml:space="preserve">a </w:t>
      </w:r>
      <w:r w:rsidRPr="00D05434">
        <w:rPr>
          <w:rFonts w:cstheme="minorHAnsi"/>
        </w:rPr>
        <w:t xml:space="preserve">COVID </w:t>
      </w:r>
      <w:r w:rsidR="005834C0" w:rsidRPr="00D05434">
        <w:rPr>
          <w:rFonts w:cstheme="minorHAnsi"/>
        </w:rPr>
        <w:t xml:space="preserve">infection </w:t>
      </w:r>
      <w:r w:rsidRPr="00D05434">
        <w:rPr>
          <w:rFonts w:cstheme="minorHAnsi"/>
        </w:rPr>
        <w:t>despite being vaccinated</w:t>
      </w:r>
      <w:r w:rsidR="005834C0" w:rsidRPr="00D05434">
        <w:rPr>
          <w:rFonts w:cstheme="minorHAnsi"/>
        </w:rPr>
        <w:t>, many</w:t>
      </w:r>
      <w:r w:rsidR="00431249" w:rsidRPr="00D05434">
        <w:rPr>
          <w:rFonts w:cstheme="minorHAnsi"/>
        </w:rPr>
        <w:t xml:space="preserve"> have become reluctant to</w:t>
      </w:r>
      <w:r w:rsidR="007C349E" w:rsidRPr="00D05434">
        <w:rPr>
          <w:rFonts w:cstheme="minorHAnsi"/>
        </w:rPr>
        <w:t xml:space="preserve"> participate in</w:t>
      </w:r>
      <w:r w:rsidR="00431249" w:rsidRPr="00D05434">
        <w:rPr>
          <w:rFonts w:cstheme="minorHAnsi"/>
        </w:rPr>
        <w:t xml:space="preserve"> </w:t>
      </w:r>
      <w:r w:rsidR="000F1286" w:rsidRPr="00D05434">
        <w:rPr>
          <w:rFonts w:cstheme="minorHAnsi"/>
        </w:rPr>
        <w:t>additional</w:t>
      </w:r>
      <w:r w:rsidR="00431249" w:rsidRPr="00D05434">
        <w:rPr>
          <w:rFonts w:cstheme="minorHAnsi"/>
        </w:rPr>
        <w:t xml:space="preserve"> vaccinat</w:t>
      </w:r>
      <w:r w:rsidR="000F1286" w:rsidRPr="00D05434">
        <w:rPr>
          <w:rFonts w:cstheme="minorHAnsi"/>
        </w:rPr>
        <w:t>ion efforts</w:t>
      </w:r>
      <w:r w:rsidRPr="00D05434">
        <w:rPr>
          <w:rFonts w:cstheme="minorHAnsi"/>
        </w:rPr>
        <w:t xml:space="preserve">. </w:t>
      </w:r>
      <w:r w:rsidR="00246518" w:rsidRPr="00D05434">
        <w:rPr>
          <w:rFonts w:cstheme="minorHAnsi"/>
        </w:rPr>
        <w:t xml:space="preserve">Fortunately, due to high rates of immunity and highly effective therapeutics, rates of severe illness and mortality due to COVID have plummeted.  </w:t>
      </w:r>
      <w:r w:rsidR="0059181A">
        <w:rPr>
          <w:rFonts w:cstheme="minorHAnsi"/>
        </w:rPr>
        <w:t>We are in a very different place than we were in the fall of 2021 when the COVID-19 vaccine mandate was p</w:t>
      </w:r>
      <w:r w:rsidR="00283185">
        <w:rPr>
          <w:rFonts w:cstheme="minorHAnsi"/>
        </w:rPr>
        <w:t>romulgated.</w:t>
      </w:r>
    </w:p>
    <w:p w14:paraId="6DF447F9" w14:textId="1900D0AF" w:rsidR="00170453" w:rsidRPr="00D05434" w:rsidRDefault="00431249" w:rsidP="003476FF">
      <w:pPr>
        <w:rPr>
          <w:rFonts w:cstheme="minorHAnsi"/>
        </w:rPr>
      </w:pPr>
      <w:r w:rsidRPr="00D05434">
        <w:rPr>
          <w:rFonts w:cstheme="minorHAnsi"/>
        </w:rPr>
        <w:t xml:space="preserve">At the same time, long term care facilities continue to struggle </w:t>
      </w:r>
      <w:r w:rsidR="000F1286" w:rsidRPr="00D05434">
        <w:rPr>
          <w:rFonts w:cstheme="minorHAnsi"/>
        </w:rPr>
        <w:t>to fill critical</w:t>
      </w:r>
      <w:r w:rsidRPr="00D05434">
        <w:rPr>
          <w:rFonts w:cstheme="minorHAnsi"/>
        </w:rPr>
        <w:t xml:space="preserve"> </w:t>
      </w:r>
      <w:r w:rsidR="000F1286" w:rsidRPr="00D05434">
        <w:rPr>
          <w:rFonts w:cstheme="minorHAnsi"/>
        </w:rPr>
        <w:t xml:space="preserve">staff </w:t>
      </w:r>
      <w:r w:rsidRPr="00D05434">
        <w:rPr>
          <w:rFonts w:cstheme="minorHAnsi"/>
        </w:rPr>
        <w:t>positions.  Th</w:t>
      </w:r>
      <w:r w:rsidR="000F1286" w:rsidRPr="00D05434">
        <w:rPr>
          <w:rFonts w:cstheme="minorHAnsi"/>
        </w:rPr>
        <w:t>e</w:t>
      </w:r>
      <w:r w:rsidRPr="00D05434">
        <w:rPr>
          <w:rFonts w:cstheme="minorHAnsi"/>
        </w:rPr>
        <w:t xml:space="preserve"> unprecedented workforce shortage in long-term care has led many facilities to turn away admissions due to their inability to </w:t>
      </w:r>
      <w:r w:rsidR="000F1286" w:rsidRPr="00D05434">
        <w:rPr>
          <w:rFonts w:cstheme="minorHAnsi"/>
        </w:rPr>
        <w:t>ensure</w:t>
      </w:r>
      <w:r w:rsidRPr="00D05434">
        <w:rPr>
          <w:rFonts w:cstheme="minorHAnsi"/>
        </w:rPr>
        <w:t xml:space="preserve"> safe staffing levels.  </w:t>
      </w:r>
      <w:r w:rsidR="000F1286" w:rsidRPr="00D05434">
        <w:rPr>
          <w:rFonts w:cstheme="minorHAnsi"/>
        </w:rPr>
        <w:t>Unfortunately, due to reliance on public reimbursement rates, l</w:t>
      </w:r>
      <w:r w:rsidRPr="00D05434">
        <w:rPr>
          <w:rFonts w:cstheme="minorHAnsi"/>
        </w:rPr>
        <w:t xml:space="preserve">ong term care facilities are unable to compete with hospitals and other health care settings that are able to pay higher wages for nurse aides and nurses.  Long term care facilities have been further disadvantaged </w:t>
      </w:r>
      <w:r w:rsidR="00975D54" w:rsidRPr="00D05434">
        <w:rPr>
          <w:rFonts w:cstheme="minorHAnsi"/>
        </w:rPr>
        <w:t xml:space="preserve">in recruiting </w:t>
      </w:r>
      <w:r w:rsidR="006B1FD8" w:rsidRPr="00D05434">
        <w:rPr>
          <w:rFonts w:cstheme="minorHAnsi"/>
        </w:rPr>
        <w:t>staff</w:t>
      </w:r>
      <w:r w:rsidR="00975D54" w:rsidRPr="00D05434">
        <w:rPr>
          <w:rFonts w:cstheme="minorHAnsi"/>
        </w:rPr>
        <w:t xml:space="preserve"> due to </w:t>
      </w:r>
      <w:r w:rsidRPr="00D05434">
        <w:rPr>
          <w:rFonts w:cstheme="minorHAnsi"/>
        </w:rPr>
        <w:t xml:space="preserve">the </w:t>
      </w:r>
      <w:r w:rsidR="00975D54" w:rsidRPr="00D05434">
        <w:rPr>
          <w:rFonts w:cstheme="minorHAnsi"/>
        </w:rPr>
        <w:t xml:space="preserve">state </w:t>
      </w:r>
      <w:r w:rsidRPr="00D05434">
        <w:rPr>
          <w:rFonts w:cstheme="minorHAnsi"/>
        </w:rPr>
        <w:t>COVID vaccine mandate</w:t>
      </w:r>
      <w:r w:rsidR="007C349E" w:rsidRPr="00D05434">
        <w:rPr>
          <w:rFonts w:cstheme="minorHAnsi"/>
        </w:rPr>
        <w:t xml:space="preserve"> </w:t>
      </w:r>
      <w:r w:rsidR="00664D2D" w:rsidRPr="00D05434">
        <w:rPr>
          <w:rFonts w:cstheme="minorHAnsi"/>
        </w:rPr>
        <w:t xml:space="preserve">while other </w:t>
      </w:r>
      <w:r w:rsidR="00664D2D" w:rsidRPr="00D05434">
        <w:rPr>
          <w:rFonts w:cstheme="minorHAnsi"/>
        </w:rPr>
        <w:lastRenderedPageBreak/>
        <w:t xml:space="preserve">providers, including </w:t>
      </w:r>
      <w:r w:rsidRPr="00D05434">
        <w:rPr>
          <w:rFonts w:cstheme="minorHAnsi"/>
        </w:rPr>
        <w:t>hospitals</w:t>
      </w:r>
      <w:r w:rsidR="00664D2D" w:rsidRPr="00D05434">
        <w:rPr>
          <w:rFonts w:cstheme="minorHAnsi"/>
        </w:rPr>
        <w:t>, ha</w:t>
      </w:r>
      <w:r w:rsidR="006B1FD8" w:rsidRPr="00D05434">
        <w:rPr>
          <w:rFonts w:cstheme="minorHAnsi"/>
        </w:rPr>
        <w:t>v</w:t>
      </w:r>
      <w:r w:rsidR="00664D2D" w:rsidRPr="00D05434">
        <w:rPr>
          <w:rFonts w:cstheme="minorHAnsi"/>
        </w:rPr>
        <w:t xml:space="preserve">e not been subject </w:t>
      </w:r>
      <w:r w:rsidR="00475CD9" w:rsidRPr="00D05434">
        <w:rPr>
          <w:rFonts w:cstheme="minorHAnsi"/>
        </w:rPr>
        <w:t>to the same mandates</w:t>
      </w:r>
      <w:r w:rsidRPr="00D05434">
        <w:rPr>
          <w:rFonts w:cstheme="minorHAnsi"/>
        </w:rPr>
        <w:t xml:space="preserve">.  We are therefore extremely pleased that </w:t>
      </w:r>
      <w:r w:rsidR="00170453" w:rsidRPr="00D05434">
        <w:rPr>
          <w:rFonts w:cstheme="minorHAnsi"/>
        </w:rPr>
        <w:t xml:space="preserve">the allowance of a personal declination will now place long term care facilities on a similar playing field with other health care providers.  </w:t>
      </w:r>
    </w:p>
    <w:p w14:paraId="623370C0" w14:textId="25AED684" w:rsidR="00246518" w:rsidRPr="00D05434" w:rsidRDefault="00170453" w:rsidP="003476FF">
      <w:pPr>
        <w:rPr>
          <w:rFonts w:cstheme="minorHAnsi"/>
        </w:rPr>
      </w:pPr>
      <w:r w:rsidRPr="00D05434">
        <w:rPr>
          <w:rFonts w:cstheme="minorHAnsi"/>
        </w:rPr>
        <w:t>The one area of the proposed reg</w:t>
      </w:r>
      <w:r w:rsidR="001500EC" w:rsidRPr="00D05434">
        <w:rPr>
          <w:rFonts w:cstheme="minorHAnsi"/>
        </w:rPr>
        <w:t>ulations</w:t>
      </w:r>
      <w:r w:rsidRPr="00D05434">
        <w:rPr>
          <w:rFonts w:cstheme="minorHAnsi"/>
        </w:rPr>
        <w:t xml:space="preserve"> that do</w:t>
      </w:r>
      <w:r w:rsidR="000F1286" w:rsidRPr="00D05434">
        <w:rPr>
          <w:rFonts w:cstheme="minorHAnsi"/>
        </w:rPr>
        <w:t>es</w:t>
      </w:r>
      <w:r w:rsidRPr="00D05434">
        <w:rPr>
          <w:rFonts w:cstheme="minorHAnsi"/>
        </w:rPr>
        <w:t xml:space="preserve"> not appear to be equivalent for all providers is </w:t>
      </w:r>
      <w:r w:rsidR="001500EC" w:rsidRPr="00D05434">
        <w:rPr>
          <w:rFonts w:cstheme="minorHAnsi"/>
        </w:rPr>
        <w:t xml:space="preserve">relative </w:t>
      </w:r>
      <w:r w:rsidR="00975D54" w:rsidRPr="00D05434">
        <w:rPr>
          <w:rFonts w:cstheme="minorHAnsi"/>
        </w:rPr>
        <w:t>to</w:t>
      </w:r>
      <w:r w:rsidRPr="00D05434">
        <w:rPr>
          <w:rFonts w:cstheme="minorHAnsi"/>
        </w:rPr>
        <w:t xml:space="preserve"> mitigation efforts for personnel who are exempt from receiving the vaccine.  The proposed amendments </w:t>
      </w:r>
      <w:r w:rsidRPr="00D05434">
        <w:rPr>
          <w:rFonts w:cstheme="minorHAnsi"/>
          <w:b/>
          <w:bCs/>
        </w:rPr>
        <w:t>require</w:t>
      </w:r>
      <w:r w:rsidRPr="00D05434">
        <w:rPr>
          <w:rFonts w:cstheme="minorHAnsi"/>
        </w:rPr>
        <w:t xml:space="preserve"> long term care facilities to use mitigation </w:t>
      </w:r>
      <w:r w:rsidR="00B82704" w:rsidRPr="00D05434">
        <w:rPr>
          <w:rFonts w:cstheme="minorHAnsi"/>
        </w:rPr>
        <w:t xml:space="preserve">protocols </w:t>
      </w:r>
      <w:r w:rsidR="00431249" w:rsidRPr="00D05434">
        <w:rPr>
          <w:rFonts w:cstheme="minorHAnsi"/>
        </w:rPr>
        <w:t xml:space="preserve">for </w:t>
      </w:r>
      <w:r w:rsidR="00246518" w:rsidRPr="00D05434">
        <w:rPr>
          <w:rFonts w:cstheme="minorHAnsi"/>
        </w:rPr>
        <w:t xml:space="preserve">personnel who are exempt, however other providers </w:t>
      </w:r>
      <w:r w:rsidR="00246518" w:rsidRPr="00D05434">
        <w:rPr>
          <w:rFonts w:cstheme="minorHAnsi"/>
          <w:b/>
          <w:bCs/>
        </w:rPr>
        <w:t>may</w:t>
      </w:r>
      <w:r w:rsidR="00246518" w:rsidRPr="00D05434">
        <w:rPr>
          <w:rFonts w:cstheme="minorHAnsi"/>
        </w:rPr>
        <w:t xml:space="preserve"> require such mitigation efforts.  We </w:t>
      </w:r>
      <w:r w:rsidR="00B82704" w:rsidRPr="00D05434">
        <w:rPr>
          <w:rFonts w:cstheme="minorHAnsi"/>
        </w:rPr>
        <w:t xml:space="preserve">strongly </w:t>
      </w:r>
      <w:r w:rsidR="00AE0D17" w:rsidRPr="00D05434">
        <w:rPr>
          <w:rFonts w:cstheme="minorHAnsi"/>
        </w:rPr>
        <w:t xml:space="preserve">believe </w:t>
      </w:r>
      <w:r w:rsidR="00246518" w:rsidRPr="00D05434">
        <w:rPr>
          <w:rFonts w:cstheme="minorHAnsi"/>
        </w:rPr>
        <w:t xml:space="preserve">that the requirements for vaccination should be the same across health care providers, so we respectfully ask that the proposed amendments regarding mitigation efforts be amended to </w:t>
      </w:r>
      <w:r w:rsidR="00246518" w:rsidRPr="00D05434">
        <w:rPr>
          <w:rFonts w:cstheme="minorHAnsi"/>
          <w:b/>
          <w:bCs/>
        </w:rPr>
        <w:t>allow</w:t>
      </w:r>
      <w:r w:rsidR="00975D54" w:rsidRPr="00D05434">
        <w:rPr>
          <w:rFonts w:cstheme="minorHAnsi"/>
          <w:b/>
          <w:bCs/>
        </w:rPr>
        <w:t>, but not require</w:t>
      </w:r>
      <w:r w:rsidR="00246518" w:rsidRPr="00D05434">
        <w:rPr>
          <w:rFonts w:cstheme="minorHAnsi"/>
        </w:rPr>
        <w:t xml:space="preserve"> </w:t>
      </w:r>
      <w:r w:rsidR="00975D54" w:rsidRPr="00D05434">
        <w:rPr>
          <w:rFonts w:cstheme="minorHAnsi"/>
        </w:rPr>
        <w:t xml:space="preserve">long term care </w:t>
      </w:r>
      <w:r w:rsidR="00246518" w:rsidRPr="00D05434">
        <w:rPr>
          <w:rFonts w:cstheme="minorHAnsi"/>
        </w:rPr>
        <w:t xml:space="preserve">providers to </w:t>
      </w:r>
      <w:r w:rsidR="00975D54" w:rsidRPr="00D05434">
        <w:rPr>
          <w:rFonts w:cstheme="minorHAnsi"/>
        </w:rPr>
        <w:t>utilize</w:t>
      </w:r>
      <w:r w:rsidR="00246518" w:rsidRPr="00D05434">
        <w:rPr>
          <w:rFonts w:cstheme="minorHAnsi"/>
        </w:rPr>
        <w:t xml:space="preserve"> them, consistent with the proposed regulations for other providers.  </w:t>
      </w:r>
    </w:p>
    <w:p w14:paraId="2DB8340D" w14:textId="52B3FD5D" w:rsidR="000F1286" w:rsidRPr="00D05434" w:rsidRDefault="00975D54" w:rsidP="003476FF">
      <w:pPr>
        <w:rPr>
          <w:rFonts w:cstheme="minorHAnsi"/>
        </w:rPr>
      </w:pPr>
      <w:r w:rsidRPr="00D05434">
        <w:rPr>
          <w:rFonts w:cstheme="minorHAnsi"/>
        </w:rPr>
        <w:t xml:space="preserve">Finally, we ask that the Department amend the definition of personnel, for whom the vaccine requirements apply.  We specifically ask that the Department eliminate </w:t>
      </w:r>
      <w:r w:rsidR="00AE0D17" w:rsidRPr="00D05434">
        <w:rPr>
          <w:rFonts w:cstheme="minorHAnsi"/>
        </w:rPr>
        <w:t>references</w:t>
      </w:r>
      <w:r w:rsidRPr="00D05434">
        <w:rPr>
          <w:rFonts w:cstheme="minorHAnsi"/>
        </w:rPr>
        <w:t xml:space="preserve"> to students and volunteers.  Many long term care facilities engage in intergenerational activities that involve student participation and volunteer activities that may be extremely time-limited, often</w:t>
      </w:r>
      <w:r w:rsidR="00AE0D17" w:rsidRPr="00D05434">
        <w:rPr>
          <w:rFonts w:cstheme="minorHAnsi"/>
        </w:rPr>
        <w:t xml:space="preserve"> </w:t>
      </w:r>
      <w:r w:rsidR="00E92B49" w:rsidRPr="00D05434">
        <w:rPr>
          <w:rFonts w:cstheme="minorHAnsi"/>
        </w:rPr>
        <w:t>to just</w:t>
      </w:r>
      <w:r w:rsidRPr="00D05434">
        <w:rPr>
          <w:rFonts w:cstheme="minorHAnsi"/>
        </w:rPr>
        <w:t xml:space="preserve"> one day.  Requiring providers to obtain </w:t>
      </w:r>
      <w:r w:rsidR="00D05434" w:rsidRPr="00D05434">
        <w:rPr>
          <w:rFonts w:cstheme="minorHAnsi"/>
        </w:rPr>
        <w:t xml:space="preserve">proof of </w:t>
      </w:r>
      <w:r w:rsidRPr="00D05434">
        <w:rPr>
          <w:rFonts w:cstheme="minorHAnsi"/>
        </w:rPr>
        <w:t>vaccination status</w:t>
      </w:r>
      <w:r w:rsidR="00E92B49" w:rsidRPr="00D05434">
        <w:rPr>
          <w:rFonts w:cstheme="minorHAnsi"/>
        </w:rPr>
        <w:t>,</w:t>
      </w:r>
      <w:r w:rsidRPr="00D05434">
        <w:rPr>
          <w:rFonts w:cstheme="minorHAnsi"/>
        </w:rPr>
        <w:t xml:space="preserve"> including declination forms and tracking this information is extremely </w:t>
      </w:r>
      <w:r w:rsidR="000F1286" w:rsidRPr="00D05434">
        <w:rPr>
          <w:rFonts w:cstheme="minorHAnsi"/>
        </w:rPr>
        <w:t xml:space="preserve">difficult </w:t>
      </w:r>
      <w:r w:rsidRPr="00D05434">
        <w:rPr>
          <w:rFonts w:cstheme="minorHAnsi"/>
        </w:rPr>
        <w:t>and burdensome for facilities</w:t>
      </w:r>
      <w:r w:rsidR="000F1286" w:rsidRPr="00D05434">
        <w:rPr>
          <w:rFonts w:cstheme="minorHAnsi"/>
        </w:rPr>
        <w:t xml:space="preserve"> and may ultimately result in reduced participation by such schools and volunteers if such information is required.  Such information should be required </w:t>
      </w:r>
      <w:r w:rsidR="00154EA5">
        <w:rPr>
          <w:rFonts w:cstheme="minorHAnsi"/>
        </w:rPr>
        <w:t xml:space="preserve">only </w:t>
      </w:r>
      <w:r w:rsidR="000F1286" w:rsidRPr="00D05434">
        <w:rPr>
          <w:rFonts w:cstheme="minorHAnsi"/>
        </w:rPr>
        <w:t xml:space="preserve">for employees and contractors and those with regular or ongoing participation at a facility.  </w:t>
      </w:r>
    </w:p>
    <w:p w14:paraId="0EB7F10F" w14:textId="13B16828" w:rsidR="002E5706" w:rsidRPr="00D05434" w:rsidRDefault="000F1286" w:rsidP="000B1FAE">
      <w:pPr>
        <w:rPr>
          <w:rFonts w:ascii="KievitOT-Regular" w:hAnsi="KievitOT-Regular"/>
        </w:rPr>
      </w:pPr>
      <w:r w:rsidRPr="00D05434">
        <w:rPr>
          <w:rFonts w:cstheme="minorHAnsi"/>
        </w:rPr>
        <w:t>LeadingAge MA will continue to support our members efforts to provide education on the safety and effectiveness of important vaccines such as COVID-19 and flu</w:t>
      </w:r>
      <w:r w:rsidR="00B33B35" w:rsidRPr="00D05434">
        <w:rPr>
          <w:rFonts w:cstheme="minorHAnsi"/>
        </w:rPr>
        <w:t xml:space="preserve"> in efforts to ensure the health and safety of residents and staff</w:t>
      </w:r>
      <w:r w:rsidRPr="00D05434">
        <w:rPr>
          <w:rFonts w:cstheme="minorHAnsi"/>
        </w:rPr>
        <w:t>.  We also look forward to working with the Department on additional efforts to develop our aging services workforce</w:t>
      </w:r>
      <w:r w:rsidR="00B33B35" w:rsidRPr="00D05434">
        <w:rPr>
          <w:rFonts w:cstheme="minorHAnsi"/>
        </w:rPr>
        <w:t xml:space="preserve"> in an effort to better serve the Commonwealth’s older adults today and into the future</w:t>
      </w:r>
      <w:r w:rsidRPr="00D05434">
        <w:rPr>
          <w:rFonts w:cstheme="minorHAnsi"/>
        </w:rPr>
        <w:t xml:space="preserve">.  </w:t>
      </w:r>
      <w:r w:rsidR="00975D54" w:rsidRPr="00D05434">
        <w:rPr>
          <w:rFonts w:cstheme="minorHAnsi"/>
        </w:rPr>
        <w:t xml:space="preserve"> </w:t>
      </w:r>
    </w:p>
    <w:sectPr w:rsidR="002E5706" w:rsidRPr="00D0543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1CDE6" w14:textId="77777777" w:rsidR="003476FF" w:rsidRDefault="003476FF" w:rsidP="00B22B1C">
      <w:pPr>
        <w:spacing w:after="0" w:line="240" w:lineRule="auto"/>
      </w:pPr>
      <w:r>
        <w:separator/>
      </w:r>
    </w:p>
  </w:endnote>
  <w:endnote w:type="continuationSeparator" w:id="0">
    <w:p w14:paraId="7B4C7AAF" w14:textId="77777777" w:rsidR="003476FF" w:rsidRDefault="003476FF" w:rsidP="00B22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ievitOT-Regular">
    <w:altName w:val="Calibri"/>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ACD5E" w14:textId="77777777" w:rsidR="00B22B1C" w:rsidRDefault="008B7CF8">
    <w:pPr>
      <w:pStyle w:val="Footer"/>
    </w:pPr>
    <w:r>
      <w:rPr>
        <w:noProof/>
      </w:rPr>
      <w:drawing>
        <wp:inline distT="0" distB="0" distL="0" distR="0" wp14:anchorId="0CE9A2A5" wp14:editId="7A115101">
          <wp:extent cx="59436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letterhead-footer201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79189" w14:textId="77777777" w:rsidR="003476FF" w:rsidRDefault="003476FF" w:rsidP="00B22B1C">
      <w:pPr>
        <w:spacing w:after="0" w:line="240" w:lineRule="auto"/>
      </w:pPr>
      <w:r>
        <w:separator/>
      </w:r>
    </w:p>
  </w:footnote>
  <w:footnote w:type="continuationSeparator" w:id="0">
    <w:p w14:paraId="59402B43" w14:textId="77777777" w:rsidR="003476FF" w:rsidRDefault="003476FF" w:rsidP="00B22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E230B" w14:textId="77777777" w:rsidR="00B22B1C" w:rsidRDefault="000B1FAE">
    <w:pPr>
      <w:pStyle w:val="Header"/>
    </w:pPr>
    <w:r>
      <w:rPr>
        <w:noProof/>
      </w:rPr>
      <w:ptab w:relativeTo="margin" w:alignment="left" w:leader="none"/>
    </w:r>
    <w:r w:rsidR="00241151">
      <w:rPr>
        <w:noProof/>
      </w:rPr>
      <w:drawing>
        <wp:inline distT="0" distB="0" distL="0" distR="0" wp14:anchorId="6899CDE2" wp14:editId="6F7C417F">
          <wp:extent cx="2540000" cy="9080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assachusetts400pixel.jpg"/>
                  <pic:cNvPicPr/>
                </pic:nvPicPr>
                <pic:blipFill>
                  <a:blip r:embed="rId1">
                    <a:extLst>
                      <a:ext uri="{28A0092B-C50C-407E-A947-70E740481C1C}">
                        <a14:useLocalDpi xmlns:a14="http://schemas.microsoft.com/office/drawing/2010/main" val="0"/>
                      </a:ext>
                    </a:extLst>
                  </a:blip>
                  <a:stretch>
                    <a:fillRect/>
                  </a:stretch>
                </pic:blipFill>
                <pic:spPr>
                  <a:xfrm>
                    <a:off x="0" y="0"/>
                    <a:ext cx="2540000" cy="908050"/>
                  </a:xfrm>
                  <a:prstGeom prst="rect">
                    <a:avLst/>
                  </a:prstGeom>
                </pic:spPr>
              </pic:pic>
            </a:graphicData>
          </a:graphic>
        </wp:inline>
      </w:drawing>
    </w:r>
  </w:p>
  <w:p w14:paraId="519316FD" w14:textId="77777777" w:rsidR="00B22B1C" w:rsidRDefault="00B22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D0C8C"/>
    <w:multiLevelType w:val="hybridMultilevel"/>
    <w:tmpl w:val="27344AFE"/>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45595172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6FF"/>
    <w:rsid w:val="00072B8D"/>
    <w:rsid w:val="00075EEA"/>
    <w:rsid w:val="000B1FAE"/>
    <w:rsid w:val="000C5873"/>
    <w:rsid w:val="000F1286"/>
    <w:rsid w:val="001500EC"/>
    <w:rsid w:val="00154EA5"/>
    <w:rsid w:val="00170453"/>
    <w:rsid w:val="00177F59"/>
    <w:rsid w:val="002100CB"/>
    <w:rsid w:val="00241151"/>
    <w:rsid w:val="00244134"/>
    <w:rsid w:val="00246518"/>
    <w:rsid w:val="00283185"/>
    <w:rsid w:val="0028729B"/>
    <w:rsid w:val="002E5706"/>
    <w:rsid w:val="002E6104"/>
    <w:rsid w:val="00300221"/>
    <w:rsid w:val="00320EE9"/>
    <w:rsid w:val="0032143B"/>
    <w:rsid w:val="003476FF"/>
    <w:rsid w:val="003D7C30"/>
    <w:rsid w:val="00431249"/>
    <w:rsid w:val="00475CD9"/>
    <w:rsid w:val="00540886"/>
    <w:rsid w:val="00551B6A"/>
    <w:rsid w:val="00573C68"/>
    <w:rsid w:val="005834C0"/>
    <w:rsid w:val="0059181A"/>
    <w:rsid w:val="00623BA4"/>
    <w:rsid w:val="00664D2D"/>
    <w:rsid w:val="00695377"/>
    <w:rsid w:val="006B1FD8"/>
    <w:rsid w:val="007724C8"/>
    <w:rsid w:val="007C349E"/>
    <w:rsid w:val="00826AEE"/>
    <w:rsid w:val="0089095E"/>
    <w:rsid w:val="008B7CF8"/>
    <w:rsid w:val="00975D54"/>
    <w:rsid w:val="009806DA"/>
    <w:rsid w:val="009821C5"/>
    <w:rsid w:val="009874A5"/>
    <w:rsid w:val="009C7FB9"/>
    <w:rsid w:val="00AE0D17"/>
    <w:rsid w:val="00B22B1C"/>
    <w:rsid w:val="00B33B35"/>
    <w:rsid w:val="00B440F8"/>
    <w:rsid w:val="00B82704"/>
    <w:rsid w:val="00C465AA"/>
    <w:rsid w:val="00C64042"/>
    <w:rsid w:val="00CB0C3B"/>
    <w:rsid w:val="00D05434"/>
    <w:rsid w:val="00D13AFD"/>
    <w:rsid w:val="00D23341"/>
    <w:rsid w:val="00E92B49"/>
    <w:rsid w:val="00EF04B5"/>
    <w:rsid w:val="00F56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9910A"/>
  <w15:docId w15:val="{908D03F3-3EC1-4A2B-B7D7-487031C9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6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B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B1C"/>
  </w:style>
  <w:style w:type="paragraph" w:styleId="Footer">
    <w:name w:val="footer"/>
    <w:basedOn w:val="Normal"/>
    <w:link w:val="FooterChar"/>
    <w:uiPriority w:val="99"/>
    <w:unhideWhenUsed/>
    <w:rsid w:val="00B22B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B1C"/>
  </w:style>
  <w:style w:type="paragraph" w:styleId="BalloonText">
    <w:name w:val="Balloon Text"/>
    <w:basedOn w:val="Normal"/>
    <w:link w:val="BalloonTextChar"/>
    <w:uiPriority w:val="99"/>
    <w:semiHidden/>
    <w:unhideWhenUsed/>
    <w:rsid w:val="00B22B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B1C"/>
    <w:rPr>
      <w:rFonts w:ascii="Tahoma" w:hAnsi="Tahoma" w:cs="Tahoma"/>
      <w:sz w:val="16"/>
      <w:szCs w:val="16"/>
    </w:rPr>
  </w:style>
  <w:style w:type="table" w:styleId="TableGrid">
    <w:name w:val="Table Grid"/>
    <w:basedOn w:val="TableNormal"/>
    <w:uiPriority w:val="59"/>
    <w:rsid w:val="00B22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76FF"/>
    <w:pPr>
      <w:spacing w:after="0" w:line="240" w:lineRule="auto"/>
      <w:ind w:left="720"/>
      <w:contextualSpacing/>
    </w:pPr>
    <w:rPr>
      <w:rFonts w:ascii="Times New Roman" w:hAnsi="Times New Roman"/>
      <w:sz w:val="24"/>
    </w:rPr>
  </w:style>
  <w:style w:type="paragraph" w:styleId="Revision">
    <w:name w:val="Revision"/>
    <w:hidden/>
    <w:uiPriority w:val="99"/>
    <w:semiHidden/>
    <w:rsid w:val="00826A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1431">
      <w:bodyDiv w:val="1"/>
      <w:marLeft w:val="0"/>
      <w:marRight w:val="0"/>
      <w:marTop w:val="0"/>
      <w:marBottom w:val="0"/>
      <w:divBdr>
        <w:top w:val="none" w:sz="0" w:space="0" w:color="auto"/>
        <w:left w:val="none" w:sz="0" w:space="0" w:color="auto"/>
        <w:bottom w:val="none" w:sz="0" w:space="0" w:color="auto"/>
        <w:right w:val="none" w:sz="0" w:space="0" w:color="auto"/>
      </w:divBdr>
    </w:div>
    <w:div w:id="72510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sa\LeadingAge%20Massachusetts\Leadingage%20-%20Documents\Office%20Administration\Blank%20Forms\LeadingAge%20MA%20+\LeadingAgeMA-Letterhead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169A461DE43246B500C9D5364D1293" ma:contentTypeVersion="17" ma:contentTypeDescription="Create a new document." ma:contentTypeScope="" ma:versionID="96653f77f1b76fcea2a49d12ddcd1851">
  <xsd:schema xmlns:xsd="http://www.w3.org/2001/XMLSchema" xmlns:xs="http://www.w3.org/2001/XMLSchema" xmlns:p="http://schemas.microsoft.com/office/2006/metadata/properties" xmlns:ns2="3570c7de-fc51-46a0-a066-4b22f95fdc68" xmlns:ns3="098fa56b-d575-421e-a993-549a19d347f0" targetNamespace="http://schemas.microsoft.com/office/2006/metadata/properties" ma:root="true" ma:fieldsID="d42918dabdf3b67cd550b3ca2f9f8bd6" ns2:_="" ns3:_="">
    <xsd:import namespace="3570c7de-fc51-46a0-a066-4b22f95fdc68"/>
    <xsd:import namespace="098fa56b-d575-421e-a993-549a19d347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70c7de-fc51-46a0-a066-4b22f95fd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be10b8-2f90-4537-88e1-17dbca5eac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fa56b-d575-421e-a993-549a19d347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730bfe-25b4-4205-9d07-d1be2a76326e}" ma:internalName="TaxCatchAll" ma:showField="CatchAllData" ma:web="098fa56b-d575-421e-a993-549a19d347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70c7de-fc51-46a0-a066-4b22f95fdc68">
      <Terms xmlns="http://schemas.microsoft.com/office/infopath/2007/PartnerControls"/>
    </lcf76f155ced4ddcb4097134ff3c332f>
    <TaxCatchAll xmlns="098fa56b-d575-421e-a993-549a19d347f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6405C2-95D3-435D-857E-F7D0EF32A6E6}">
  <ds:schemaRefs>
    <ds:schemaRef ds:uri="http://schemas.openxmlformats.org/officeDocument/2006/bibliography"/>
  </ds:schemaRefs>
</ds:datastoreItem>
</file>

<file path=customXml/itemProps2.xml><?xml version="1.0" encoding="utf-8"?>
<ds:datastoreItem xmlns:ds="http://schemas.openxmlformats.org/officeDocument/2006/customXml" ds:itemID="{928481BA-AA7A-442A-8AF6-21BE55C88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70c7de-fc51-46a0-a066-4b22f95fdc68"/>
    <ds:schemaRef ds:uri="098fa56b-d575-421e-a993-549a19d34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BB577-2B0D-435B-ACC3-DD2AF18F8A55}">
  <ds:schemaRefs>
    <ds:schemaRef ds:uri="http://schemas.microsoft.com/office/2006/metadata/properties"/>
    <ds:schemaRef ds:uri="http://schemas.microsoft.com/office/infopath/2007/PartnerControls"/>
    <ds:schemaRef ds:uri="3570c7de-fc51-46a0-a066-4b22f95fdc68"/>
    <ds:schemaRef ds:uri="098fa56b-d575-421e-a993-549a19d347f0"/>
  </ds:schemaRefs>
</ds:datastoreItem>
</file>

<file path=customXml/itemProps4.xml><?xml version="1.0" encoding="utf-8"?>
<ds:datastoreItem xmlns:ds="http://schemas.openxmlformats.org/officeDocument/2006/customXml" ds:itemID="{EE974993-93F7-4B41-B5FC-1E1D5C0AF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LeadingAgeMA-Letterhead2013.dotx</Template>
  <TotalTime>11</TotalTime>
  <Pages>2</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Elissa</dc:creator>
  <cp:lastModifiedBy>Elissa Sherman</cp:lastModifiedBy>
  <cp:revision>6</cp:revision>
  <cp:lastPrinted>2011-01-20T18:05:00Z</cp:lastPrinted>
  <dcterms:created xsi:type="dcterms:W3CDTF">2023-08-01T19:07:00Z</dcterms:created>
  <dcterms:modified xsi:type="dcterms:W3CDTF">2023-08-01T19:12:00Z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0x010100F3169A461DE43246B500C9D5364D1293</vt:lpwstr>
  </property>
  <property fmtid="{D5CDD505-2E9C-101B-9397-08002B2CF9AE}" pid="3" name="Order">
    <vt:r8>2943600</vt:r8>
  </property>
  <property fmtid="{D5CDD505-2E9C-101B-9397-08002B2CF9AE}" pid="4" name="MediaServiceImageTags">
    <vt:lpwstr/>
  </property>
</Properties>
</file>