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16CBB" w:rsidRDefault="00E26C6B" w:rsidP="00AD3146">
      <w:pPr>
        <w:keepLines/>
        <w:pBdr>
          <w:bottom w:val="single" w:sz="18" w:space="0" w:color="BFBFBF"/>
        </w:pBdr>
        <w:tabs>
          <w:tab w:val="right" w:pos="10440"/>
        </w:tabs>
        <w:spacing w:before="360"/>
        <w:ind w:right="-360" w:hanging="360"/>
        <w:rPr>
          <w:rFonts w:ascii="Arial" w:hAnsi="Arial" w:cs="Arial"/>
          <w:b/>
          <w:bCs/>
          <w:color w:val="365F91"/>
          <w:sz w:val="28"/>
          <w:szCs w:val="28"/>
        </w:rPr>
      </w:pPr>
      <w:r w:rsidRPr="00D22816">
        <w:rPr>
          <w:i/>
          <w:noProof/>
          <w:color w:val="365F91"/>
        </w:rPr>
        <mc:AlternateContent>
          <mc:Choice Requires="wps">
            <w:drawing>
              <wp:anchor distT="0" distB="0" distL="114300" distR="114300" simplePos="0" relativeHeight="251660288" behindDoc="0" locked="0" layoutInCell="1" allowOverlap="1" wp14:anchorId="43F5E5DA" wp14:editId="4B7FC77E">
                <wp:simplePos x="0" y="0"/>
                <wp:positionH relativeFrom="page">
                  <wp:posOffset>-7620</wp:posOffset>
                </wp:positionH>
                <wp:positionV relativeFrom="paragraph">
                  <wp:posOffset>-1531620</wp:posOffset>
                </wp:positionV>
                <wp:extent cx="7787640" cy="1783080"/>
                <wp:effectExtent l="0" t="0" r="3810" b="7620"/>
                <wp:wrapNone/>
                <wp:docPr id="2"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87640" cy="1783080"/>
                        </a:xfrm>
                        <a:prstGeom prst="rect">
                          <a:avLst/>
                        </a:prstGeom>
                        <a:gradFill rotWithShape="0">
                          <a:gsLst>
                            <a:gs pos="0">
                              <a:srgbClr val="95B3D7"/>
                            </a:gs>
                            <a:gs pos="100000">
                              <a:srgbClr val="95B3D7">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BE50AC" w:rsidRPr="00BE50AC" w:rsidRDefault="00BE50AC" w:rsidP="00BE50AC">
                            <w:pPr>
                              <w:pStyle w:val="BIDTitle"/>
                              <w:spacing w:line="276" w:lineRule="auto"/>
                              <w:jc w:val="both"/>
                              <w:rPr>
                                <w:color w:val="auto"/>
                                <w:sz w:val="28"/>
                                <w:szCs w:val="28"/>
                              </w:rPr>
                            </w:pPr>
                          </w:p>
                          <w:p w:rsidR="0037688D" w:rsidRDefault="00BE50AC" w:rsidP="00BE50AC">
                            <w:pPr>
                              <w:pStyle w:val="BIDTitle"/>
                              <w:spacing w:line="276" w:lineRule="auto"/>
                              <w:jc w:val="both"/>
                              <w:rPr>
                                <w:color w:val="auto"/>
                                <w:sz w:val="46"/>
                                <w:szCs w:val="46"/>
                              </w:rPr>
                            </w:pPr>
                            <w:r>
                              <w:rPr>
                                <w:color w:val="auto"/>
                                <w:sz w:val="46"/>
                                <w:szCs w:val="46"/>
                              </w:rPr>
                              <w:t xml:space="preserve">   </w:t>
                            </w:r>
                          </w:p>
                          <w:p w:rsidR="00E919A3" w:rsidRPr="00285364" w:rsidRDefault="0037688D" w:rsidP="0052528E">
                            <w:pPr>
                              <w:pStyle w:val="BIDTitle"/>
                              <w:spacing w:line="240" w:lineRule="auto"/>
                              <w:rPr>
                                <w:rFonts w:ascii="Arial" w:hAnsi="Arial" w:cs="Arial"/>
                                <w:color w:val="002060"/>
                                <w:sz w:val="40"/>
                                <w:szCs w:val="40"/>
                              </w:rPr>
                            </w:pPr>
                            <w:r w:rsidRPr="0052528E">
                              <w:rPr>
                                <w:rFonts w:ascii="Arial" w:hAnsi="Arial" w:cs="Arial"/>
                                <w:color w:val="auto"/>
                                <w:sz w:val="40"/>
                                <w:szCs w:val="40"/>
                              </w:rPr>
                              <w:t xml:space="preserve">                 </w:t>
                            </w:r>
                            <w:r w:rsidR="00E919A3" w:rsidRPr="00285364">
                              <w:rPr>
                                <w:rFonts w:ascii="Arial" w:hAnsi="Arial" w:cs="Arial"/>
                                <w:color w:val="002060"/>
                                <w:sz w:val="40"/>
                                <w:szCs w:val="40"/>
                              </w:rPr>
                              <w:t>INFECTION PREVENTION IN LONG TERM CARE</w:t>
                            </w:r>
                          </w:p>
                          <w:p w:rsidR="00E919A3" w:rsidRPr="00285364" w:rsidRDefault="00E919A3" w:rsidP="0052528E">
                            <w:pPr>
                              <w:pStyle w:val="BIDTitle"/>
                              <w:spacing w:line="240" w:lineRule="auto"/>
                              <w:rPr>
                                <w:rFonts w:ascii="Arial" w:hAnsi="Arial" w:cs="Arial"/>
                                <w:color w:val="002060"/>
                                <w:sz w:val="40"/>
                                <w:szCs w:val="40"/>
                              </w:rPr>
                            </w:pPr>
                            <w:r w:rsidRPr="00285364">
                              <w:rPr>
                                <w:rFonts w:ascii="Arial" w:hAnsi="Arial" w:cs="Arial"/>
                                <w:color w:val="002060"/>
                                <w:sz w:val="40"/>
                                <w:szCs w:val="40"/>
                              </w:rPr>
                              <w:t xml:space="preserve">                              </w:t>
                            </w:r>
                            <w:r w:rsidR="006E55CC">
                              <w:rPr>
                                <w:rFonts w:ascii="Arial" w:hAnsi="Arial" w:cs="Arial"/>
                                <w:color w:val="002060"/>
                                <w:sz w:val="40"/>
                                <w:szCs w:val="40"/>
                              </w:rPr>
                              <w:t xml:space="preserve">     </w:t>
                            </w:r>
                            <w:r w:rsidRPr="00285364">
                              <w:rPr>
                                <w:rFonts w:ascii="Arial" w:hAnsi="Arial" w:cs="Arial"/>
                                <w:color w:val="002060"/>
                                <w:sz w:val="40"/>
                                <w:szCs w:val="40"/>
                              </w:rPr>
                              <w:t xml:space="preserve"> </w:t>
                            </w:r>
                            <w:r w:rsidR="0037688D" w:rsidRPr="00285364">
                              <w:rPr>
                                <w:rFonts w:ascii="Arial" w:hAnsi="Arial" w:cs="Arial"/>
                                <w:color w:val="002060"/>
                                <w:sz w:val="40"/>
                                <w:szCs w:val="40"/>
                              </w:rPr>
                              <w:t xml:space="preserve">  </w:t>
                            </w:r>
                            <w:proofErr w:type="spellStart"/>
                            <w:r w:rsidR="006E55CC">
                              <w:rPr>
                                <w:rFonts w:ascii="Arial" w:hAnsi="Arial" w:cs="Arial"/>
                                <w:color w:val="002060"/>
                                <w:sz w:val="40"/>
                                <w:szCs w:val="40"/>
                              </w:rPr>
                              <w:t>Legionellosis</w:t>
                            </w:r>
                            <w:proofErr w:type="spellEnd"/>
                          </w:p>
                          <w:p w:rsidR="0052528E" w:rsidRDefault="0037688D" w:rsidP="0037688D">
                            <w:pPr>
                              <w:pStyle w:val="BIDTitle"/>
                              <w:spacing w:line="240" w:lineRule="auto"/>
                              <w:rPr>
                                <w:color w:val="auto"/>
                                <w:sz w:val="24"/>
                                <w:szCs w:val="24"/>
                              </w:rPr>
                            </w:pPr>
                            <w:r>
                              <w:rPr>
                                <w:color w:val="auto"/>
                                <w:sz w:val="24"/>
                                <w:szCs w:val="24"/>
                              </w:rPr>
                              <w:t xml:space="preserve">                                                           </w:t>
                            </w:r>
                            <w:r w:rsidR="004D22D3">
                              <w:rPr>
                                <w:color w:val="auto"/>
                                <w:sz w:val="24"/>
                                <w:szCs w:val="24"/>
                              </w:rPr>
                              <w:t xml:space="preserve">  </w:t>
                            </w:r>
                          </w:p>
                          <w:p w:rsidR="0037688D" w:rsidRPr="008920BC" w:rsidRDefault="0052528E" w:rsidP="0037688D">
                            <w:pPr>
                              <w:pStyle w:val="BIDTitle"/>
                              <w:spacing w:line="240" w:lineRule="auto"/>
                              <w:rPr>
                                <w:rFonts w:ascii="Arial" w:hAnsi="Arial" w:cs="Arial"/>
                                <w:color w:val="auto"/>
                                <w:sz w:val="24"/>
                                <w:szCs w:val="24"/>
                              </w:rPr>
                            </w:pPr>
                            <w:r>
                              <w:rPr>
                                <w:color w:val="auto"/>
                                <w:sz w:val="24"/>
                                <w:szCs w:val="24"/>
                              </w:rPr>
                              <w:t xml:space="preserve">                                                           </w:t>
                            </w:r>
                            <w:r w:rsidR="0037688D">
                              <w:rPr>
                                <w:color w:val="auto"/>
                                <w:sz w:val="24"/>
                                <w:szCs w:val="24"/>
                              </w:rPr>
                              <w:t xml:space="preserve"> </w:t>
                            </w:r>
                            <w:r w:rsidR="0037688D" w:rsidRPr="008920BC">
                              <w:rPr>
                                <w:rFonts w:ascii="Arial" w:hAnsi="Arial" w:cs="Arial"/>
                                <w:color w:val="auto"/>
                                <w:sz w:val="24"/>
                                <w:szCs w:val="24"/>
                              </w:rPr>
                              <w:t>Massachus</w:t>
                            </w:r>
                            <w:r w:rsidR="00D1139C" w:rsidRPr="008920BC">
                              <w:rPr>
                                <w:rFonts w:ascii="Arial" w:hAnsi="Arial" w:cs="Arial"/>
                                <w:color w:val="auto"/>
                                <w:sz w:val="24"/>
                                <w:szCs w:val="24"/>
                              </w:rPr>
                              <w:t>e</w:t>
                            </w:r>
                            <w:r w:rsidR="0037688D" w:rsidRPr="008920BC">
                              <w:rPr>
                                <w:rFonts w:ascii="Arial" w:hAnsi="Arial" w:cs="Arial"/>
                                <w:color w:val="auto"/>
                                <w:sz w:val="24"/>
                                <w:szCs w:val="24"/>
                              </w:rPr>
                              <w:t>tts Department of Public Health</w:t>
                            </w:r>
                          </w:p>
                        </w:txbxContent>
                      </wps:txbx>
                      <wps:bodyPr rot="0" vert="horz" wrap="square" lIns="91440" tIns="91440" rIns="91440" bIns="9144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type w14:anchorId="43F5E5DA" id="_x0000_t202" coordsize="21600,21600" o:spt="202" path="m,l,21600r21600,l21600,xe">
                <v:stroke joinstyle="miter"/>
                <v:path gradientshapeok="t" o:connecttype="rect"/>
              </v:shapetype>
              <v:shape id="Text Box 3" o:spid="_x0000_s1026" type="#_x0000_t202" style="position:absolute;margin-left:-.6pt;margin-top:-120.6pt;width:613.2pt;height:140.4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xYi1wIAAMwFAAAOAAAAZHJzL2Uyb0RvYy54bWysVE1v2zAMvQ/YfxB0T22nbvyBOEXTLMWA&#10;7gNoh50VW7aFyZInKbG7Yf99lJSk7rbDMCwHR6KoR/LxicvrsePoQJVmUhQ4uggxoqKUFRNNgT89&#10;bmcpRtoQUREuBS3wE9X4evX61XLoczqXreQVVQhAhM6HvsCtMX0eBLpsaUf0heypgMNaqo4Y2Kom&#10;qBQZAL3jwTwMF8EgVdUrWVKtwbrxh3jl8OualuZDXWtqEC8w5GbcV7nvzn6D1ZLkjSJ9y8pjGuQf&#10;sugIExD0DLUhhqC9Yr9BdaxUUsvaXJSyC2Rds5K6GqCaKPylmoeW9NTVAuTo/kyT/n+w5fvDR4VY&#10;VeA5RoJ00KJHOhq0liO6tOwMvc7B6aEHNzOCGbrsKtX9vSy/aCTkbUtEQ2+UkkNLSQXZRfZmMLnq&#10;cbQF2Q3vZAVhyN5IBzTWqrPUARkI0KFLT+fO2FRKMCZJmixiOCrhLErSyzB1vQtIfrreK23uqOyQ&#10;XRRYQesdPDnca2PTIfnJ5dioass4R0qaz8y0jmsb1x1quOMXqJdQkDdr1exuuUIHAmrKrtaXm8QV&#10;Cm3XU+8otD/P0h+uOFfSdcSJzzBhPCLoGW45IxOHu6MH5H2M62qwkcDUnDLkTCCg36aIdEk4hVZ6&#10;+p0YXY02IBf2K6St2bPhLcDwsVbLtZPs9yyax+F6ns22izSZxdv4apYlYToLo2ydLcI4izfbH7a8&#10;KM5bVlVU3DNBT88niv9OnseH7IXvHhAaLK3zK8+c5Oyc/QvmLU2eKMvN1K1jBqYJZ12B07MTya0q&#10;34jK000Y9+vgZfqOVuDg9O9YcRq2svUCNuNuBBQr7J2snkDNoB5HPYxAWLRSfcNogHFSYP11TxTF&#10;iL8VIKAsiq18zXSjppvddENECVAFNhh6a5e3xs+sfa9Y00Ik/waFvIFXVDOn7+esoAS7gZHhteLH&#10;m51J073zeh7Cq58AAAD//wMAUEsDBBQABgAIAAAAIQCYDKAi4AAAAAsBAAAPAAAAZHJzL2Rvd25y&#10;ZXYueG1sTI9BS8NAEIXvgv9hGcFbu+kag8ZsShEKQkGw9aC3aXZNgtnZmN2m8d87OdXTvGEeb75X&#10;rCfXidEOofWkYbVMQFiqvGmp1vB+2C4eQISIZLDzZDX82gDr8vqqwNz4M73ZcR9rwSEUctTQxNjn&#10;UoaqsQ7D0veW+PblB4eR16GWZsAzh7tOqiTJpMOW+EODvX1ubPW9PzkNPx+vSfoy7HCXVYdtvRlD&#10;+tkHrW9vps0TiGineDHDjM/oUDLT0Z/IBNFpWKwUO3mqdFazQ6l7VkcNd48ZyLKQ/zuUfwAAAP//&#10;AwBQSwECLQAUAAYACAAAACEAtoM4kv4AAADhAQAAEwAAAAAAAAAAAAAAAAAAAAAAW0NvbnRlbnRf&#10;VHlwZXNdLnhtbFBLAQItABQABgAIAAAAIQA4/SH/1gAAAJQBAAALAAAAAAAAAAAAAAAAAC8BAABf&#10;cmVscy8ucmVsc1BLAQItABQABgAIAAAAIQCIRxYi1wIAAMwFAAAOAAAAAAAAAAAAAAAAAC4CAABk&#10;cnMvZTJvRG9jLnhtbFBLAQItABQABgAIAAAAIQCYDKAi4AAAAAsBAAAPAAAAAAAAAAAAAAAAADEF&#10;AABkcnMvZG93bnJldi54bWxQSwUGAAAAAAQABADzAAAAPgYAAAAA&#10;" fillcolor="#95b3d7" stroked="f">
                <v:fill color2="#eaf0f7" angle="90" focus="100%" type="gradient"/>
                <v:textbox inset=",7.2pt,,7.2pt">
                  <w:txbxContent>
                    <w:p w:rsidR="00BE50AC" w:rsidRPr="00BE50AC" w:rsidRDefault="00BE50AC" w:rsidP="00BE50AC">
                      <w:pPr>
                        <w:pStyle w:val="BIDTitle"/>
                        <w:spacing w:line="276" w:lineRule="auto"/>
                        <w:jc w:val="both"/>
                        <w:rPr>
                          <w:color w:val="auto"/>
                          <w:sz w:val="28"/>
                          <w:szCs w:val="28"/>
                        </w:rPr>
                      </w:pPr>
                    </w:p>
                    <w:p w:rsidR="0037688D" w:rsidRDefault="00BE50AC" w:rsidP="00BE50AC">
                      <w:pPr>
                        <w:pStyle w:val="BIDTitle"/>
                        <w:spacing w:line="276" w:lineRule="auto"/>
                        <w:jc w:val="both"/>
                        <w:rPr>
                          <w:color w:val="auto"/>
                          <w:sz w:val="46"/>
                          <w:szCs w:val="46"/>
                        </w:rPr>
                      </w:pPr>
                      <w:r>
                        <w:rPr>
                          <w:color w:val="auto"/>
                          <w:sz w:val="46"/>
                          <w:szCs w:val="46"/>
                        </w:rPr>
                        <w:t xml:space="preserve">   </w:t>
                      </w:r>
                    </w:p>
                    <w:p w:rsidR="00E919A3" w:rsidRPr="00285364" w:rsidRDefault="0037688D" w:rsidP="0052528E">
                      <w:pPr>
                        <w:pStyle w:val="BIDTitle"/>
                        <w:spacing w:line="240" w:lineRule="auto"/>
                        <w:rPr>
                          <w:rFonts w:ascii="Arial" w:hAnsi="Arial" w:cs="Arial"/>
                          <w:color w:val="002060"/>
                          <w:sz w:val="40"/>
                          <w:szCs w:val="40"/>
                        </w:rPr>
                      </w:pPr>
                      <w:r w:rsidRPr="0052528E">
                        <w:rPr>
                          <w:rFonts w:ascii="Arial" w:hAnsi="Arial" w:cs="Arial"/>
                          <w:color w:val="auto"/>
                          <w:sz w:val="40"/>
                          <w:szCs w:val="40"/>
                        </w:rPr>
                        <w:t xml:space="preserve">                 </w:t>
                      </w:r>
                      <w:r w:rsidR="00E919A3" w:rsidRPr="00285364">
                        <w:rPr>
                          <w:rFonts w:ascii="Arial" w:hAnsi="Arial" w:cs="Arial"/>
                          <w:color w:val="002060"/>
                          <w:sz w:val="40"/>
                          <w:szCs w:val="40"/>
                        </w:rPr>
                        <w:t>INFECTION PREVENTION IN LONG TERM CARE</w:t>
                      </w:r>
                    </w:p>
                    <w:p w:rsidR="00E919A3" w:rsidRPr="00285364" w:rsidRDefault="00E919A3" w:rsidP="0052528E">
                      <w:pPr>
                        <w:pStyle w:val="BIDTitle"/>
                        <w:spacing w:line="240" w:lineRule="auto"/>
                        <w:rPr>
                          <w:rFonts w:ascii="Arial" w:hAnsi="Arial" w:cs="Arial"/>
                          <w:color w:val="002060"/>
                          <w:sz w:val="40"/>
                          <w:szCs w:val="40"/>
                        </w:rPr>
                      </w:pPr>
                      <w:r w:rsidRPr="00285364">
                        <w:rPr>
                          <w:rFonts w:ascii="Arial" w:hAnsi="Arial" w:cs="Arial"/>
                          <w:color w:val="002060"/>
                          <w:sz w:val="40"/>
                          <w:szCs w:val="40"/>
                        </w:rPr>
                        <w:t xml:space="preserve">                              </w:t>
                      </w:r>
                      <w:r w:rsidR="006E55CC">
                        <w:rPr>
                          <w:rFonts w:ascii="Arial" w:hAnsi="Arial" w:cs="Arial"/>
                          <w:color w:val="002060"/>
                          <w:sz w:val="40"/>
                          <w:szCs w:val="40"/>
                        </w:rPr>
                        <w:t xml:space="preserve">     </w:t>
                      </w:r>
                      <w:r w:rsidRPr="00285364">
                        <w:rPr>
                          <w:rFonts w:ascii="Arial" w:hAnsi="Arial" w:cs="Arial"/>
                          <w:color w:val="002060"/>
                          <w:sz w:val="40"/>
                          <w:szCs w:val="40"/>
                        </w:rPr>
                        <w:t xml:space="preserve"> </w:t>
                      </w:r>
                      <w:r w:rsidR="0037688D" w:rsidRPr="00285364">
                        <w:rPr>
                          <w:rFonts w:ascii="Arial" w:hAnsi="Arial" w:cs="Arial"/>
                          <w:color w:val="002060"/>
                          <w:sz w:val="40"/>
                          <w:szCs w:val="40"/>
                        </w:rPr>
                        <w:t xml:space="preserve">  </w:t>
                      </w:r>
                      <w:r w:rsidR="006E55CC">
                        <w:rPr>
                          <w:rFonts w:ascii="Arial" w:hAnsi="Arial" w:cs="Arial"/>
                          <w:color w:val="002060"/>
                          <w:sz w:val="40"/>
                          <w:szCs w:val="40"/>
                        </w:rPr>
                        <w:t>Legionellosis</w:t>
                      </w:r>
                    </w:p>
                    <w:p w:rsidR="0052528E" w:rsidRDefault="0037688D" w:rsidP="0037688D">
                      <w:pPr>
                        <w:pStyle w:val="BIDTitle"/>
                        <w:spacing w:line="240" w:lineRule="auto"/>
                        <w:rPr>
                          <w:color w:val="auto"/>
                          <w:sz w:val="24"/>
                          <w:szCs w:val="24"/>
                        </w:rPr>
                      </w:pPr>
                      <w:r>
                        <w:rPr>
                          <w:color w:val="auto"/>
                          <w:sz w:val="24"/>
                          <w:szCs w:val="24"/>
                        </w:rPr>
                        <w:t xml:space="preserve">                                                           </w:t>
                      </w:r>
                      <w:r w:rsidR="004D22D3">
                        <w:rPr>
                          <w:color w:val="auto"/>
                          <w:sz w:val="24"/>
                          <w:szCs w:val="24"/>
                        </w:rPr>
                        <w:t xml:space="preserve">  </w:t>
                      </w:r>
                    </w:p>
                    <w:p w:rsidR="0037688D" w:rsidRPr="008920BC" w:rsidRDefault="0052528E" w:rsidP="0037688D">
                      <w:pPr>
                        <w:pStyle w:val="BIDTitle"/>
                        <w:spacing w:line="240" w:lineRule="auto"/>
                        <w:rPr>
                          <w:rFonts w:ascii="Arial" w:hAnsi="Arial" w:cs="Arial"/>
                          <w:color w:val="auto"/>
                          <w:sz w:val="24"/>
                          <w:szCs w:val="24"/>
                        </w:rPr>
                      </w:pPr>
                      <w:r>
                        <w:rPr>
                          <w:color w:val="auto"/>
                          <w:sz w:val="24"/>
                          <w:szCs w:val="24"/>
                        </w:rPr>
                        <w:t xml:space="preserve">                                                           </w:t>
                      </w:r>
                      <w:r w:rsidR="0037688D">
                        <w:rPr>
                          <w:color w:val="auto"/>
                          <w:sz w:val="24"/>
                          <w:szCs w:val="24"/>
                        </w:rPr>
                        <w:t xml:space="preserve"> </w:t>
                      </w:r>
                      <w:r w:rsidR="0037688D" w:rsidRPr="008920BC">
                        <w:rPr>
                          <w:rFonts w:ascii="Arial" w:hAnsi="Arial" w:cs="Arial"/>
                          <w:color w:val="auto"/>
                          <w:sz w:val="24"/>
                          <w:szCs w:val="24"/>
                        </w:rPr>
                        <w:t>Massachus</w:t>
                      </w:r>
                      <w:r w:rsidR="00D1139C" w:rsidRPr="008920BC">
                        <w:rPr>
                          <w:rFonts w:ascii="Arial" w:hAnsi="Arial" w:cs="Arial"/>
                          <w:color w:val="auto"/>
                          <w:sz w:val="24"/>
                          <w:szCs w:val="24"/>
                        </w:rPr>
                        <w:t>e</w:t>
                      </w:r>
                      <w:r w:rsidR="0037688D" w:rsidRPr="008920BC">
                        <w:rPr>
                          <w:rFonts w:ascii="Arial" w:hAnsi="Arial" w:cs="Arial"/>
                          <w:color w:val="auto"/>
                          <w:sz w:val="24"/>
                          <w:szCs w:val="24"/>
                        </w:rPr>
                        <w:t>tts Department of Public Health</w:t>
                      </w:r>
                    </w:p>
                  </w:txbxContent>
                </v:textbox>
                <w10:wrap anchorx="page"/>
              </v:shape>
            </w:pict>
          </mc:Fallback>
        </mc:AlternateContent>
      </w:r>
      <w:r w:rsidR="004D22D3">
        <w:rPr>
          <w:i/>
          <w:noProof/>
          <w:color w:val="365F91"/>
        </w:rPr>
        <mc:AlternateContent>
          <mc:Choice Requires="wps">
            <w:drawing>
              <wp:anchor distT="0" distB="0" distL="114300" distR="114300" simplePos="0" relativeHeight="251662336" behindDoc="0" locked="0" layoutInCell="1" allowOverlap="1" wp14:anchorId="00092C6D" wp14:editId="7AFA0765">
                <wp:simplePos x="0" y="0"/>
                <wp:positionH relativeFrom="column">
                  <wp:posOffset>-457200</wp:posOffset>
                </wp:positionH>
                <wp:positionV relativeFrom="paragraph">
                  <wp:posOffset>-937260</wp:posOffset>
                </wp:positionV>
                <wp:extent cx="929640" cy="975360"/>
                <wp:effectExtent l="0" t="0" r="3810" b="0"/>
                <wp:wrapNone/>
                <wp:docPr id="3"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29640" cy="9753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37688D" w:rsidRDefault="004D22D3">
                            <w:r w:rsidRPr="00E919A3">
                              <w:rPr>
                                <w:caps/>
                                <w:noProof/>
                                <w:color w:val="FFFFFF"/>
                              </w:rPr>
                              <w:drawing>
                                <wp:inline distT="0" distB="0" distL="0" distR="0" wp14:anchorId="448A4F5E" wp14:editId="0913ACCF">
                                  <wp:extent cx="739775" cy="875653"/>
                                  <wp:effectExtent l="0" t="0" r="3175" b="127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744952" cy="881781"/>
                                          </a:xfrm>
                                          <a:prstGeom prst="rect">
                                            <a:avLst/>
                                          </a:prstGeom>
                                          <a:noFill/>
                                          <a:ln>
                                            <a:noFill/>
                                          </a:ln>
                                        </pic:spPr>
                                      </pic:pic>
                                    </a:graphicData>
                                  </a:graphic>
                                </wp:inline>
                              </w:drawing>
                            </w:r>
                          </w:p>
                        </w:txbxContent>
                      </wps:txbx>
                      <wps:bodyPr rot="0" vert="horz" wrap="non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w14:anchorId="00092C6D" id="Text Box 5" o:spid="_x0000_s1027" type="#_x0000_t202" style="position:absolute;margin-left:-36pt;margin-top:-73.8pt;width:73.2pt;height:76.8pt;z-index:251662336;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Wv8dtAIAAL0FAAAOAAAAZHJzL2Uyb0RvYy54bWysVNtunDAQfa/Uf7D8TrjEsAsKGyXLUlVK&#10;L1LSD/CCWayCjWxn2bTqv3ds9pq8VG15QLZnfOZyjufmdtd3aMuU5lLkOLwKMGKikjUXmxx/eyq9&#10;OUbaUFHTTgqW4xem8e3i/bubcchYJFvZ1UwhABE6G4cct8YMme/rqmU91VdyYAKMjVQ9NbBVG79W&#10;dAT0vvOjIEj8Uap6ULJiWsNpMRnxwuE3DavMl6bRzKAux5CbcX/l/mv79xc3NNsoOrS82qdB/yKL&#10;nnIBQY9QBTUUPSv+BqrnlZJaNuaqkr0vm4ZXzNUA1YTBq2oeWzowVws0Rw/HNun/B1t93n5ViNc5&#10;vsZI0B4oemI7g+7lDsW2O+OgM3B6HMDN7OAYWHaV6uFBVt81EnLZUrFhd0rJsWW0huxCe9M/uzrh&#10;aAuyHj/JGsLQZyMd0K5RvW0dNAMBOrD0cmTGplLBYRqlCQFLBaZ0Fl8njjmfZofLg9LmA5M9sosc&#10;KyDegdPtgzY2GZodXGwsIUvedY78TlwcgON0AqHhqrXZJByXP9MgXc1Xc+KRKFl5JCgK765cEi8p&#10;w1lcXBfLZRH+snFDkrW8rpmwYQ66Csmf8bZX+KSIo7K07Hht4WxKWm3Wy06hLQVdl+5zLQfLyc2/&#10;TMM1AWp5VVIYkeA+Sr0ymc88UpLYS2fB3AvC9D5NApKSorws6YEL9u8loRGYjKN40tIp6Ve1Be57&#10;WxvNem5gcnS8z/H86EQzq8CVqB21hvJuWp+1wqZ/agXQfSDa6dVKdBKr2a137mE4MVstr2X9AgJW&#10;EgQGWoSpB4tWqh8YjTBBcixgxGHUfRTwBNKQWMEatyHxLIKNOreszy1UVACUY4PRtFyaaUg9D4pv&#10;WohzeHR38GxK7iR9ymn/2GBGuMr288wOofO98zpN3cVvAAAA//8DAFBLAwQUAAYACAAAACEAqBrB&#10;cN0AAAAJAQAADwAAAGRycy9kb3ducmV2LnhtbEyPwU7DMBBE70j8g7VI3Fo7UUhKiFOhAmeg8AFu&#10;vCQh8TqK3Tbw9SwnuM1qRrNvqu3iRnHCOfSeNCRrBQKp8banVsP729NqAyJEQ9aMnlDDFwbY1pcX&#10;lSmtP9MrnvaxFVxCoTQauhinUsrQdOhMWPsJib0PPzsT+ZxbaWdz5nI3ylSpXDrTE3/ozIS7Dpth&#10;f3QaNso9D8Nt+hJc9p3cdLsH/zh9an19tdzfgYi4xL8w/OIzOtTMdPBHskGMGlZFylsiiyQrchAc&#10;KbIMxEFDrkDWlfy/oP4BAAD//wMAUEsBAi0AFAAGAAgAAAAhALaDOJL+AAAA4QEAABMAAAAAAAAA&#10;AAAAAAAAAAAAAFtDb250ZW50X1R5cGVzXS54bWxQSwECLQAUAAYACAAAACEAOP0h/9YAAACUAQAA&#10;CwAAAAAAAAAAAAAAAAAvAQAAX3JlbHMvLnJlbHNQSwECLQAUAAYACAAAACEAc1r/HbQCAAC9BQAA&#10;DgAAAAAAAAAAAAAAAAAuAgAAZHJzL2Uyb0RvYy54bWxQSwECLQAUAAYACAAAACEAqBrBcN0AAAAJ&#10;AQAADwAAAAAAAAAAAAAAAAAOBQAAZHJzL2Rvd25yZXYueG1sUEsFBgAAAAAEAAQA8wAAABgGAAAA&#10;AA==&#10;" filled="f" stroked="f">
                <v:textbox style="mso-fit-shape-to-text:t">
                  <w:txbxContent>
                    <w:p w:rsidR="0037688D" w:rsidRDefault="004D22D3">
                      <w:r w:rsidRPr="00E919A3">
                        <w:rPr>
                          <w:caps/>
                          <w:noProof/>
                          <w:color w:val="FFFFFF"/>
                        </w:rPr>
                        <w:drawing>
                          <wp:inline distT="0" distB="0" distL="0" distR="0" wp14:anchorId="448A4F5E" wp14:editId="0913ACCF">
                            <wp:extent cx="739775" cy="875653"/>
                            <wp:effectExtent l="0" t="0" r="3175" b="1270"/>
                            <wp:docPr id="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744952" cy="881781"/>
                                    </a:xfrm>
                                    <a:prstGeom prst="rect">
                                      <a:avLst/>
                                    </a:prstGeom>
                                    <a:noFill/>
                                    <a:ln>
                                      <a:noFill/>
                                    </a:ln>
                                  </pic:spPr>
                                </pic:pic>
                              </a:graphicData>
                            </a:graphic>
                          </wp:inline>
                        </w:drawing>
                      </w:r>
                    </w:p>
                  </w:txbxContent>
                </v:textbox>
              </v:shape>
            </w:pict>
          </mc:Fallback>
        </mc:AlternateContent>
      </w:r>
      <w:r w:rsidR="004D22D3" w:rsidRPr="00D22816">
        <w:rPr>
          <w:i/>
          <w:noProof/>
          <w:color w:val="365F91"/>
        </w:rPr>
        <mc:AlternateContent>
          <mc:Choice Requires="wps">
            <w:drawing>
              <wp:anchor distT="0" distB="0" distL="114300" distR="114300" simplePos="0" relativeHeight="251661312" behindDoc="0" locked="0" layoutInCell="1" allowOverlap="1">
                <wp:simplePos x="0" y="0"/>
                <wp:positionH relativeFrom="column">
                  <wp:posOffset>-624840</wp:posOffset>
                </wp:positionH>
                <wp:positionV relativeFrom="paragraph">
                  <wp:posOffset>-1442085</wp:posOffset>
                </wp:positionV>
                <wp:extent cx="944880" cy="269875"/>
                <wp:effectExtent l="3810" t="0" r="3810" b="635"/>
                <wp:wrapNone/>
                <wp:docPr id="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44880" cy="269875"/>
                        </a:xfrm>
                        <a:prstGeom prst="rect">
                          <a:avLst/>
                        </a:prstGeom>
                        <a:gradFill rotWithShape="0">
                          <a:gsLst>
                            <a:gs pos="0">
                              <a:srgbClr val="8DB3E2"/>
                            </a:gs>
                            <a:gs pos="100000">
                              <a:srgbClr val="8DB3E2">
                                <a:gamma/>
                                <a:tint val="20000"/>
                                <a:invGamma/>
                              </a:srgbClr>
                            </a:gs>
                          </a:gsLst>
                          <a:lin ang="0" scaled="1"/>
                        </a:gra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E919A3" w:rsidRDefault="00E919A3"/>
                        </w:txbxContent>
                      </wps:txbx>
                      <wps:bodyPr rot="0" vert="horz" wrap="square" lIns="91440" tIns="45720" rIns="91440" bIns="45720" anchor="t" anchorCtr="0" upright="1">
                        <a:sp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5="http://schemas.microsoft.com/office/word/2012/wordml" xmlns:cx2="http://schemas.microsoft.com/office/drawing/2015/10/21/chartex" xmlns:cx1="http://schemas.microsoft.com/office/drawing/2015/9/8/chartex" xmlns:cx="http://schemas.microsoft.com/office/drawing/2014/chartex">
            <w:pict>
              <v:shape id="Text Box 2" o:spid="_x0000_s1028" type="#_x0000_t202" style="position:absolute;margin-left:-49.2pt;margin-top:-113.55pt;width:74.4pt;height:21.2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idRz2gIAANEFAAAOAAAAZHJzL2Uyb0RvYy54bWysVMlu2zAQvRfoPxC8O1oq25IQOYjjOCiQ&#10;LkBS9ExLlESUIlWStpQU/fcOSdl12h6Koj7IXIZvZt68mcursePoQJVmUhQ4uggxoqKUFRNNgT89&#10;bmcpRtoQUREuBS3wE9X4avX61eXQ5zSWreQVVQhAhM6HvsCtMX0eBLpsaUf0heypgMtaqo4Y2Kom&#10;qBQZAL3jQRyGi2CQquqVLKnWcLrxl3jl8OualuZDXWtqEC8wxGbcV7nvzn6D1SXJG0X6lpVTGOQf&#10;ougIE+D0BLUhhqC9Yr9BdaxUUsvaXJSyC2Rds5K6HCCbKPwlm4eW9NTlAuTo/kST/n+w5fvDR4VY&#10;BbXDSJAOSvRIR4PWckSxZWfodQ5GDz2YmRGOraXNVPf3svyikZA3LRENvVZKDi0lFUQX2ZfB2VOP&#10;oy3IbngnK3BD9kY6oLFWnQUEMhCgQ5WeTpWxoZRwmCVJmsJNCVfxIkuXc+eB5MfHvdLmjsoO2UWB&#10;FRTegZPDvTY2GJIfTaYyVVvGOVLSfGamdUxbr+5Swxu/QL2EdPyxVs3uhit0IKCldLN+c+sIAuRG&#10;n1tHof15jv7wxJmSriNOeoYJ4xFBzfDKHTJxuJssAH3y63KwnpzDKULOBALybYhIl4RTV0ifL6ja&#10;5WgdcmG/Qtqc/a0/AX4nJMu0E+y3LIqTcB1ns+0iXc6SbTKfZcswnYVRts4WYZIlm+13m16U5C2r&#10;KirumaDH5omSvxPn1MZe9q590AB1nsdzz5zk7BT9C+YtTZ4oy825WccMzBLOOijPyYjkVpO3ovJ0&#10;E8b9OngZvqMVODj+O1acgq1ovXzNuBtdq5waYyerJ5A0iMhVAOYgLFqpnjEaYKYUWH/dE0Ux4m8F&#10;6CiLksQOIbdJ5ssYNur8Znd+Q0QJUAU2GEpslzfGD659r1jTgqdjI15DK22Zk7ntOR8VZGI3MDe8&#10;ZPyMs4PpfO+sfk7i1Q8AAAD//wMAUEsDBBQABgAIAAAAIQAx0iCx4QAAAAwBAAAPAAAAZHJzL2Rv&#10;d25yZXYueG1sTI/BTsMwEETvSPyDtUjcWidWCSHEqVARcIO29MLNjU0cYa9D7Lbp37Oc4LY7M5p9&#10;Wy8n79jRjLEPKCGfZ8AMtkH32EnYvT/NSmAxKdTKBTQSzibCsrm8qFWlwwk35rhNHaMSjJWSYFMa&#10;Ks5ja41XcR4Gg+R9htGrROvYcT2qE5V7x0WWFdyrHumCVYNZWdN+bQ9ewuNGvNmXXVE8+w/3vX51&#10;5/UgVlJeX00P98CSmdJfGH7xCR0aYtqHA+rInITZXbmgKA1C3ObAKHKTkbInJS8XBfCm5v+faH4A&#10;AAD//wMAUEsBAi0AFAAGAAgAAAAhALaDOJL+AAAA4QEAABMAAAAAAAAAAAAAAAAAAAAAAFtDb250&#10;ZW50X1R5cGVzXS54bWxQSwECLQAUAAYACAAAACEAOP0h/9YAAACUAQAACwAAAAAAAAAAAAAAAAAv&#10;AQAAX3JlbHMvLnJlbHNQSwECLQAUAAYACAAAACEA5InUc9oCAADRBQAADgAAAAAAAAAAAAAAAAAu&#10;AgAAZHJzL2Uyb0RvYy54bWxQSwECLQAUAAYACAAAACEAMdIgseEAAAAMAQAADwAAAAAAAAAAAAAA&#10;AAA0BQAAZHJzL2Rvd25yZXYueG1sUEsFBgAAAAAEAAQA8wAAAEIGAAAAAA==&#10;" fillcolor="#8db3e2" stroked="f">
                <v:fill color2="#e8f0f9" angle="90" focus="100%" type="gradient"/>
                <v:textbox style="mso-fit-shape-to-text:t">
                  <w:txbxContent>
                    <w:p w:rsidR="00E919A3" w:rsidRDefault="00E919A3"/>
                  </w:txbxContent>
                </v:textbox>
              </v:shape>
            </w:pict>
          </mc:Fallback>
        </mc:AlternateContent>
      </w:r>
      <w:r w:rsidR="0037688D">
        <w:rPr>
          <w:rFonts w:ascii="Arial" w:hAnsi="Arial" w:cs="Arial"/>
          <w:b/>
          <w:bCs/>
          <w:color w:val="365F91"/>
          <w:sz w:val="28"/>
          <w:szCs w:val="28"/>
        </w:rPr>
        <w:t xml:space="preserve">                                                                                                                                     </w:t>
      </w:r>
    </w:p>
    <w:p w:rsidR="000B0EB1" w:rsidRPr="00761184" w:rsidRDefault="000B0EB1" w:rsidP="00AD3146">
      <w:pPr>
        <w:keepLines/>
        <w:pBdr>
          <w:bottom w:val="single" w:sz="18" w:space="0" w:color="BFBFBF"/>
        </w:pBdr>
        <w:tabs>
          <w:tab w:val="right" w:pos="10440"/>
        </w:tabs>
        <w:spacing w:before="360"/>
        <w:ind w:right="-360" w:hanging="360"/>
        <w:rPr>
          <w:rFonts w:ascii="Arial" w:hAnsi="Arial" w:cs="Arial"/>
          <w:b/>
          <w:bCs/>
          <w:color w:val="365F91"/>
          <w:sz w:val="28"/>
          <w:szCs w:val="28"/>
        </w:rPr>
      </w:pPr>
      <w:r w:rsidRPr="00761184">
        <w:rPr>
          <w:rFonts w:ascii="Arial" w:hAnsi="Arial" w:cs="Arial"/>
          <w:b/>
          <w:bCs/>
          <w:color w:val="17365D" w:themeColor="text2" w:themeShade="BF"/>
          <w:sz w:val="28"/>
          <w:szCs w:val="28"/>
        </w:rPr>
        <w:t>DISEASE OVERVIEW</w:t>
      </w:r>
    </w:p>
    <w:p w:rsidR="000B0EB1" w:rsidRDefault="000B0EB1" w:rsidP="000B0EB1">
      <w:pPr>
        <w:rPr>
          <w:rFonts w:ascii="Times New Roman" w:hAnsi="Times New Roman"/>
        </w:rPr>
      </w:pPr>
    </w:p>
    <w:p w:rsidR="002E1D00" w:rsidRPr="00107E31" w:rsidRDefault="002E1D00" w:rsidP="002E1D00">
      <w:pPr>
        <w:rPr>
          <w:rFonts w:ascii="Times New Roman" w:hAnsi="Times New Roman"/>
        </w:rPr>
      </w:pPr>
      <w:proofErr w:type="spellStart"/>
      <w:r w:rsidRPr="00107E31">
        <w:rPr>
          <w:rFonts w:ascii="Times New Roman" w:hAnsi="Times New Roman"/>
        </w:rPr>
        <w:t>Legionellosis</w:t>
      </w:r>
      <w:proofErr w:type="spellEnd"/>
      <w:r w:rsidRPr="00107E31">
        <w:rPr>
          <w:rFonts w:ascii="Times New Roman" w:hAnsi="Times New Roman"/>
        </w:rPr>
        <w:t xml:space="preserve"> is a respiratory infection caused by </w:t>
      </w:r>
      <w:proofErr w:type="spellStart"/>
      <w:r w:rsidRPr="00107E31">
        <w:rPr>
          <w:rFonts w:ascii="Times New Roman" w:hAnsi="Times New Roman"/>
        </w:rPr>
        <w:t>Legionella</w:t>
      </w:r>
      <w:proofErr w:type="spellEnd"/>
      <w:r w:rsidRPr="00107E31">
        <w:rPr>
          <w:rFonts w:ascii="Times New Roman" w:hAnsi="Times New Roman"/>
        </w:rPr>
        <w:t xml:space="preserve"> bacteria</w:t>
      </w:r>
      <w:r w:rsidR="006A31CF" w:rsidRPr="00107E31">
        <w:rPr>
          <w:rFonts w:ascii="Times New Roman" w:hAnsi="Times New Roman"/>
        </w:rPr>
        <w:t>.</w:t>
      </w:r>
      <w:r w:rsidR="006A31CF" w:rsidRPr="002A3FD1">
        <w:rPr>
          <w:rFonts w:ascii="Times New Roman" w:hAnsi="Times New Roman"/>
        </w:rPr>
        <w:t xml:space="preserve"> </w:t>
      </w:r>
      <w:r w:rsidRPr="00107E31">
        <w:rPr>
          <w:rFonts w:ascii="Times New Roman" w:hAnsi="Times New Roman"/>
        </w:rPr>
        <w:t xml:space="preserve">There are at least 60 different species of </w:t>
      </w:r>
      <w:proofErr w:type="spellStart"/>
      <w:r w:rsidRPr="00107E31">
        <w:rPr>
          <w:rFonts w:ascii="Times New Roman" w:hAnsi="Times New Roman"/>
          <w:i/>
          <w:iCs/>
        </w:rPr>
        <w:t>Legionella</w:t>
      </w:r>
      <w:proofErr w:type="spellEnd"/>
      <w:r w:rsidRPr="00107E31">
        <w:rPr>
          <w:rFonts w:ascii="Times New Roman" w:hAnsi="Times New Roman"/>
        </w:rPr>
        <w:t xml:space="preserve">; most are considered pathogenic, but most disease is caused by </w:t>
      </w:r>
      <w:proofErr w:type="spellStart"/>
      <w:r w:rsidRPr="00107E31">
        <w:rPr>
          <w:rFonts w:ascii="Times New Roman" w:hAnsi="Times New Roman"/>
          <w:i/>
          <w:iCs/>
        </w:rPr>
        <w:t>Legionella</w:t>
      </w:r>
      <w:proofErr w:type="spellEnd"/>
      <w:r w:rsidRPr="00107E31">
        <w:rPr>
          <w:rFonts w:ascii="Times New Roman" w:hAnsi="Times New Roman"/>
          <w:i/>
          <w:iCs/>
        </w:rPr>
        <w:t xml:space="preserve"> </w:t>
      </w:r>
      <w:proofErr w:type="spellStart"/>
      <w:r w:rsidRPr="00107E31">
        <w:rPr>
          <w:rFonts w:ascii="Times New Roman" w:hAnsi="Times New Roman"/>
          <w:i/>
          <w:iCs/>
        </w:rPr>
        <w:t>pneumophila</w:t>
      </w:r>
      <w:proofErr w:type="spellEnd"/>
      <w:r w:rsidRPr="00107E31">
        <w:rPr>
          <w:rFonts w:ascii="Times New Roman" w:hAnsi="Times New Roman"/>
        </w:rPr>
        <w:t xml:space="preserve">, particularly </w:t>
      </w:r>
      <w:proofErr w:type="spellStart"/>
      <w:r w:rsidRPr="00107E31">
        <w:rPr>
          <w:rFonts w:ascii="Times New Roman" w:hAnsi="Times New Roman"/>
        </w:rPr>
        <w:t>serogroup</w:t>
      </w:r>
      <w:proofErr w:type="spellEnd"/>
      <w:r w:rsidRPr="00107E31">
        <w:rPr>
          <w:rFonts w:ascii="Times New Roman" w:hAnsi="Times New Roman"/>
        </w:rPr>
        <w:t xml:space="preserve"> 1. </w:t>
      </w:r>
    </w:p>
    <w:p w:rsidR="002E1D00" w:rsidRPr="00107E31" w:rsidRDefault="002E1D00" w:rsidP="002E1D00">
      <w:pPr>
        <w:rPr>
          <w:rFonts w:ascii="Times New Roman" w:hAnsi="Times New Roman"/>
        </w:rPr>
      </w:pPr>
    </w:p>
    <w:p w:rsidR="002E1D00" w:rsidRPr="00107E31" w:rsidRDefault="002E1D00" w:rsidP="002E1D00">
      <w:pPr>
        <w:rPr>
          <w:rFonts w:ascii="Times New Roman" w:hAnsi="Times New Roman"/>
        </w:rPr>
      </w:pPr>
      <w:proofErr w:type="spellStart"/>
      <w:r w:rsidRPr="00107E31">
        <w:rPr>
          <w:rStyle w:val="Normal11ptChar"/>
          <w:rFonts w:ascii="Times New Roman" w:hAnsi="Times New Roman" w:cs="Times New Roman"/>
        </w:rPr>
        <w:t>Legionellosis</w:t>
      </w:r>
      <w:proofErr w:type="spellEnd"/>
      <w:r w:rsidRPr="00107E31">
        <w:rPr>
          <w:rStyle w:val="Normal11ptChar"/>
          <w:rFonts w:ascii="Times New Roman" w:hAnsi="Times New Roman" w:cs="Times New Roman"/>
        </w:rPr>
        <w:t xml:space="preserve"> has two distinct forms: Legionnaires’ disease, a common form of severe pneumonia, and Pontiac fever, a milder, self-limited illness that presents without pneumonia.  </w:t>
      </w:r>
    </w:p>
    <w:p w:rsidR="002E1D00" w:rsidRPr="00107E31" w:rsidRDefault="002E1D00" w:rsidP="002E1D00">
      <w:pPr>
        <w:autoSpaceDE w:val="0"/>
        <w:autoSpaceDN w:val="0"/>
        <w:adjustRightInd w:val="0"/>
        <w:rPr>
          <w:rFonts w:ascii="Times New Roman" w:hAnsi="Times New Roman"/>
        </w:rPr>
      </w:pPr>
    </w:p>
    <w:p w:rsidR="002E1D00" w:rsidRPr="00107E31" w:rsidRDefault="002E1D00" w:rsidP="002E1D00">
      <w:pPr>
        <w:autoSpaceDE w:val="0"/>
        <w:autoSpaceDN w:val="0"/>
        <w:adjustRightInd w:val="0"/>
        <w:rPr>
          <w:rFonts w:ascii="Times New Roman" w:hAnsi="Times New Roman"/>
        </w:rPr>
      </w:pPr>
      <w:r w:rsidRPr="00107E31">
        <w:rPr>
          <w:rFonts w:ascii="Times New Roman" w:hAnsi="Times New Roman"/>
        </w:rPr>
        <w:t xml:space="preserve">Legionnaires’ disease was named after an outbreak that occurred among people attending a convention of the American Legion in Philadelphia in 1976. </w:t>
      </w:r>
      <w:proofErr w:type="spellStart"/>
      <w:r w:rsidRPr="00107E31">
        <w:rPr>
          <w:rFonts w:ascii="Times New Roman" w:hAnsi="Times New Roman"/>
        </w:rPr>
        <w:t>Legionellosis</w:t>
      </w:r>
      <w:proofErr w:type="spellEnd"/>
      <w:r w:rsidRPr="00107E31">
        <w:rPr>
          <w:rFonts w:ascii="Times New Roman" w:hAnsi="Times New Roman"/>
        </w:rPr>
        <w:t xml:space="preserve"> has a worldwide distribution. An estimated 5,000 people develop Legionnaires’ disease in the U.S. each year. Most of these are single, isolated cases that are not associated with an outbreak. Outbreaks usually occur in the summer and fall, though cases can occur year-round. Serologic surveys have shown a prevalence of antibodies to </w:t>
      </w:r>
      <w:r w:rsidRPr="00107E31">
        <w:rPr>
          <w:rFonts w:ascii="Times New Roman" w:hAnsi="Times New Roman"/>
          <w:i/>
        </w:rPr>
        <w:t xml:space="preserve">L. </w:t>
      </w:r>
      <w:proofErr w:type="spellStart"/>
      <w:r w:rsidRPr="00107E31">
        <w:rPr>
          <w:rFonts w:ascii="Times New Roman" w:hAnsi="Times New Roman"/>
          <w:i/>
        </w:rPr>
        <w:t>pneumophila</w:t>
      </w:r>
      <w:proofErr w:type="spellEnd"/>
      <w:r w:rsidRPr="00107E31">
        <w:rPr>
          <w:rFonts w:ascii="Times New Roman" w:hAnsi="Times New Roman"/>
          <w:i/>
          <w:iCs/>
        </w:rPr>
        <w:t xml:space="preserve"> </w:t>
      </w:r>
      <w:proofErr w:type="spellStart"/>
      <w:r w:rsidRPr="00107E31">
        <w:rPr>
          <w:rFonts w:ascii="Times New Roman" w:hAnsi="Times New Roman"/>
        </w:rPr>
        <w:t>serogroup</w:t>
      </w:r>
      <w:proofErr w:type="spellEnd"/>
      <w:r w:rsidRPr="00107E31">
        <w:rPr>
          <w:rFonts w:ascii="Times New Roman" w:hAnsi="Times New Roman"/>
        </w:rPr>
        <w:t xml:space="preserve"> 1 at a titer of ≥1:128 in 1–20% of the population</w:t>
      </w:r>
      <w:r w:rsidR="006A31CF" w:rsidRPr="00107E31">
        <w:rPr>
          <w:rFonts w:ascii="Times New Roman" w:hAnsi="Times New Roman"/>
        </w:rPr>
        <w:t>, consistent with past infection.</w:t>
      </w:r>
      <w:r w:rsidRPr="00107E31">
        <w:rPr>
          <w:rFonts w:ascii="Times New Roman" w:hAnsi="Times New Roman"/>
        </w:rPr>
        <w:t xml:space="preserve">  Illness</w:t>
      </w:r>
      <w:r w:rsidR="006A31CF" w:rsidRPr="00107E31">
        <w:rPr>
          <w:rFonts w:ascii="Times New Roman" w:hAnsi="Times New Roman"/>
        </w:rPr>
        <w:t xml:space="preserve"> </w:t>
      </w:r>
      <w:r w:rsidRPr="00107E31">
        <w:rPr>
          <w:rFonts w:ascii="Times New Roman" w:hAnsi="Times New Roman"/>
        </w:rPr>
        <w:t>affects older persons</w:t>
      </w:r>
      <w:r w:rsidR="006A31CF" w:rsidRPr="00107E31">
        <w:rPr>
          <w:rFonts w:ascii="Times New Roman" w:hAnsi="Times New Roman"/>
        </w:rPr>
        <w:t xml:space="preserve"> most </w:t>
      </w:r>
      <w:r w:rsidR="00505BB0" w:rsidRPr="00107E31">
        <w:rPr>
          <w:rFonts w:ascii="Times New Roman" w:hAnsi="Times New Roman"/>
        </w:rPr>
        <w:t>severely</w:t>
      </w:r>
      <w:r w:rsidR="006A31CF" w:rsidRPr="00107E31">
        <w:rPr>
          <w:rFonts w:ascii="Times New Roman" w:hAnsi="Times New Roman"/>
        </w:rPr>
        <w:t>,</w:t>
      </w:r>
      <w:r w:rsidRPr="00107E31">
        <w:rPr>
          <w:rFonts w:ascii="Times New Roman" w:hAnsi="Times New Roman"/>
        </w:rPr>
        <w:t xml:space="preserve"> especially those who smoke cigarettes or have chronic lung disease. Other risk factors include immunosuppressive therapy and immunosuppressive diseases such as HIV/AIDS and diabetes. </w:t>
      </w:r>
      <w:proofErr w:type="spellStart"/>
      <w:r w:rsidRPr="00107E31">
        <w:rPr>
          <w:rFonts w:ascii="Times New Roman" w:hAnsi="Times New Roman"/>
          <w:i/>
        </w:rPr>
        <w:t>Legionella</w:t>
      </w:r>
      <w:proofErr w:type="spellEnd"/>
      <w:r w:rsidRPr="00107E31">
        <w:rPr>
          <w:rFonts w:ascii="Times New Roman" w:hAnsi="Times New Roman"/>
          <w:i/>
          <w:iCs/>
        </w:rPr>
        <w:t xml:space="preserve"> </w:t>
      </w:r>
      <w:r w:rsidRPr="00107E31">
        <w:rPr>
          <w:rFonts w:ascii="Times New Roman" w:hAnsi="Times New Roman"/>
        </w:rPr>
        <w:t xml:space="preserve">is estimated to be responsible for 0.5–5% of cases of community-acquired pneumonia.  </w:t>
      </w:r>
    </w:p>
    <w:p w:rsidR="002E1D00" w:rsidRPr="00107E31" w:rsidRDefault="002E1D00" w:rsidP="002E1D00">
      <w:pPr>
        <w:autoSpaceDE w:val="0"/>
        <w:autoSpaceDN w:val="0"/>
        <w:adjustRightInd w:val="0"/>
        <w:rPr>
          <w:rFonts w:ascii="Times New Roman" w:hAnsi="Times New Roman"/>
        </w:rPr>
      </w:pPr>
    </w:p>
    <w:p w:rsidR="002E1D00" w:rsidRPr="00107E31" w:rsidRDefault="002E1D00" w:rsidP="002E1D00">
      <w:pPr>
        <w:autoSpaceDE w:val="0"/>
        <w:autoSpaceDN w:val="0"/>
        <w:adjustRightInd w:val="0"/>
        <w:rPr>
          <w:rFonts w:ascii="Times New Roman" w:hAnsi="Times New Roman"/>
        </w:rPr>
      </w:pPr>
      <w:r w:rsidRPr="00107E31">
        <w:rPr>
          <w:rFonts w:ascii="Times New Roman" w:hAnsi="Times New Roman"/>
          <w:b/>
          <w:bCs/>
        </w:rPr>
        <w:t xml:space="preserve">Risk Factors: </w:t>
      </w:r>
      <w:r w:rsidRPr="00107E31">
        <w:rPr>
          <w:rFonts w:ascii="Times New Roman" w:hAnsi="Times New Roman"/>
        </w:rPr>
        <w:t>Risk factors for developing Legionnaires disease include:</w:t>
      </w:r>
    </w:p>
    <w:p w:rsidR="002E1D00" w:rsidRPr="00107E31" w:rsidRDefault="002E1D00" w:rsidP="002E1D00">
      <w:pPr>
        <w:widowControl w:val="0"/>
        <w:numPr>
          <w:ilvl w:val="0"/>
          <w:numId w:val="18"/>
        </w:numPr>
        <w:autoSpaceDE w:val="0"/>
        <w:autoSpaceDN w:val="0"/>
        <w:adjustRightInd w:val="0"/>
        <w:rPr>
          <w:rFonts w:ascii="Times New Roman" w:hAnsi="Times New Roman"/>
        </w:rPr>
      </w:pPr>
      <w:r w:rsidRPr="00107E31">
        <w:rPr>
          <w:rFonts w:ascii="Times New Roman" w:hAnsi="Times New Roman"/>
        </w:rPr>
        <w:t>Renal or hepatic failure;</w:t>
      </w:r>
    </w:p>
    <w:p w:rsidR="002E1D00" w:rsidRPr="00107E31" w:rsidRDefault="002E1D00" w:rsidP="002E1D00">
      <w:pPr>
        <w:widowControl w:val="0"/>
        <w:numPr>
          <w:ilvl w:val="0"/>
          <w:numId w:val="18"/>
        </w:numPr>
        <w:autoSpaceDE w:val="0"/>
        <w:autoSpaceDN w:val="0"/>
        <w:adjustRightInd w:val="0"/>
        <w:rPr>
          <w:rFonts w:ascii="Times New Roman" w:hAnsi="Times New Roman"/>
        </w:rPr>
      </w:pPr>
      <w:r w:rsidRPr="00107E31">
        <w:rPr>
          <w:rFonts w:ascii="Times New Roman" w:hAnsi="Times New Roman"/>
        </w:rPr>
        <w:t>Diabetes;</w:t>
      </w:r>
    </w:p>
    <w:p w:rsidR="002E1D00" w:rsidRPr="00107E31" w:rsidRDefault="002E1D00" w:rsidP="002E1D00">
      <w:pPr>
        <w:widowControl w:val="0"/>
        <w:numPr>
          <w:ilvl w:val="0"/>
          <w:numId w:val="18"/>
        </w:numPr>
        <w:autoSpaceDE w:val="0"/>
        <w:autoSpaceDN w:val="0"/>
        <w:adjustRightInd w:val="0"/>
        <w:rPr>
          <w:rFonts w:ascii="Times New Roman" w:hAnsi="Times New Roman"/>
        </w:rPr>
      </w:pPr>
      <w:r w:rsidRPr="00107E31">
        <w:rPr>
          <w:rFonts w:ascii="Times New Roman" w:hAnsi="Times New Roman"/>
        </w:rPr>
        <w:t>Chronic lung disease;</w:t>
      </w:r>
    </w:p>
    <w:p w:rsidR="002E1D00" w:rsidRPr="00107E31" w:rsidRDefault="002E1D00" w:rsidP="002E1D00">
      <w:pPr>
        <w:widowControl w:val="0"/>
        <w:numPr>
          <w:ilvl w:val="0"/>
          <w:numId w:val="18"/>
        </w:numPr>
        <w:autoSpaceDE w:val="0"/>
        <w:autoSpaceDN w:val="0"/>
        <w:adjustRightInd w:val="0"/>
        <w:rPr>
          <w:rFonts w:ascii="Times New Roman" w:hAnsi="Times New Roman"/>
        </w:rPr>
      </w:pPr>
      <w:r w:rsidRPr="00107E31">
        <w:rPr>
          <w:rFonts w:ascii="Times New Roman" w:hAnsi="Times New Roman"/>
        </w:rPr>
        <w:t>Systemic malignancy;</w:t>
      </w:r>
    </w:p>
    <w:p w:rsidR="002E1D00" w:rsidRPr="00107E31" w:rsidRDefault="002E1D00" w:rsidP="002E1D00">
      <w:pPr>
        <w:widowControl w:val="0"/>
        <w:numPr>
          <w:ilvl w:val="0"/>
          <w:numId w:val="18"/>
        </w:numPr>
        <w:autoSpaceDE w:val="0"/>
        <w:autoSpaceDN w:val="0"/>
        <w:adjustRightInd w:val="0"/>
        <w:rPr>
          <w:rFonts w:ascii="Times New Roman" w:hAnsi="Times New Roman"/>
        </w:rPr>
      </w:pPr>
      <w:r w:rsidRPr="00107E31">
        <w:rPr>
          <w:rFonts w:ascii="Times New Roman" w:hAnsi="Times New Roman"/>
        </w:rPr>
        <w:t>Smoking (current or historical);</w:t>
      </w:r>
    </w:p>
    <w:p w:rsidR="002E1D00" w:rsidRPr="00107E31" w:rsidRDefault="002E1D00" w:rsidP="002E1D00">
      <w:pPr>
        <w:widowControl w:val="0"/>
        <w:numPr>
          <w:ilvl w:val="0"/>
          <w:numId w:val="18"/>
        </w:numPr>
        <w:autoSpaceDE w:val="0"/>
        <w:autoSpaceDN w:val="0"/>
        <w:adjustRightInd w:val="0"/>
        <w:rPr>
          <w:rFonts w:ascii="Times New Roman" w:hAnsi="Times New Roman"/>
        </w:rPr>
      </w:pPr>
      <w:r w:rsidRPr="00107E31">
        <w:rPr>
          <w:rFonts w:ascii="Times New Roman" w:hAnsi="Times New Roman"/>
        </w:rPr>
        <w:t>Immune system disorders; and</w:t>
      </w:r>
    </w:p>
    <w:p w:rsidR="002E1D00" w:rsidRPr="00107E31" w:rsidRDefault="002E1D00" w:rsidP="002E1D00">
      <w:pPr>
        <w:widowControl w:val="0"/>
        <w:numPr>
          <w:ilvl w:val="0"/>
          <w:numId w:val="18"/>
        </w:numPr>
        <w:autoSpaceDE w:val="0"/>
        <w:autoSpaceDN w:val="0"/>
        <w:adjustRightInd w:val="0"/>
        <w:rPr>
          <w:rFonts w:ascii="Times New Roman" w:hAnsi="Times New Roman"/>
        </w:rPr>
      </w:pPr>
      <w:r w:rsidRPr="00107E31">
        <w:rPr>
          <w:rFonts w:ascii="Times New Roman" w:hAnsi="Times New Roman"/>
        </w:rPr>
        <w:t>Age ≥ 65 years.</w:t>
      </w:r>
    </w:p>
    <w:p w:rsidR="002E1D00" w:rsidRPr="00107E31" w:rsidRDefault="002E1D00" w:rsidP="002E1D00">
      <w:pPr>
        <w:autoSpaceDE w:val="0"/>
        <w:autoSpaceDN w:val="0"/>
        <w:adjustRightInd w:val="0"/>
        <w:rPr>
          <w:rFonts w:ascii="Times New Roman" w:hAnsi="Times New Roman"/>
        </w:rPr>
      </w:pPr>
    </w:p>
    <w:p w:rsidR="002E1D00" w:rsidRPr="00107E31" w:rsidRDefault="002E1D00" w:rsidP="002E1D00">
      <w:pPr>
        <w:rPr>
          <w:rFonts w:ascii="Times New Roman" w:hAnsi="Times New Roman"/>
        </w:rPr>
      </w:pPr>
      <w:r w:rsidRPr="00107E31">
        <w:rPr>
          <w:rStyle w:val="Normal11ptChar"/>
          <w:rFonts w:ascii="Times New Roman" w:hAnsi="Times New Roman" w:cs="Times New Roman"/>
          <w:b/>
        </w:rPr>
        <w:t>Symptoms:</w:t>
      </w:r>
      <w:r w:rsidRPr="00107E31">
        <w:rPr>
          <w:rStyle w:val="Normal11ptChar"/>
          <w:rFonts w:ascii="Times New Roman" w:hAnsi="Times New Roman" w:cs="Times New Roman"/>
        </w:rPr>
        <w:t xml:space="preserve"> </w:t>
      </w:r>
      <w:r w:rsidRPr="00107E31">
        <w:rPr>
          <w:rFonts w:ascii="Times New Roman" w:hAnsi="Times New Roman"/>
        </w:rPr>
        <w:t xml:space="preserve">The symptoms of Legionnaires’ disease are those of pneumonia and </w:t>
      </w:r>
      <w:r w:rsidR="006A31CF" w:rsidRPr="00107E31">
        <w:rPr>
          <w:rFonts w:ascii="Times New Roman" w:hAnsi="Times New Roman"/>
        </w:rPr>
        <w:t xml:space="preserve">pneumonia due to </w:t>
      </w:r>
      <w:proofErr w:type="spellStart"/>
      <w:r w:rsidR="006A31CF" w:rsidRPr="00107E31">
        <w:rPr>
          <w:rFonts w:ascii="Times New Roman" w:hAnsi="Times New Roman"/>
        </w:rPr>
        <w:t>legionellosis</w:t>
      </w:r>
      <w:proofErr w:type="spellEnd"/>
      <w:r w:rsidR="006A31CF" w:rsidRPr="00107E31">
        <w:rPr>
          <w:rFonts w:ascii="Times New Roman" w:hAnsi="Times New Roman"/>
        </w:rPr>
        <w:t xml:space="preserve"> </w:t>
      </w:r>
      <w:r w:rsidRPr="00107E31">
        <w:rPr>
          <w:rFonts w:ascii="Times New Roman" w:hAnsi="Times New Roman"/>
        </w:rPr>
        <w:t>cannot be distinguished by x-ray</w:t>
      </w:r>
      <w:r w:rsidR="006A31CF" w:rsidRPr="00107E31">
        <w:rPr>
          <w:rFonts w:ascii="Times New Roman" w:hAnsi="Times New Roman"/>
        </w:rPr>
        <w:t xml:space="preserve"> from that due to many other causes</w:t>
      </w:r>
      <w:r w:rsidRPr="00107E31">
        <w:rPr>
          <w:rFonts w:ascii="Times New Roman" w:hAnsi="Times New Roman"/>
        </w:rPr>
        <w:t>. I</w:t>
      </w:r>
      <w:r w:rsidRPr="00107E31">
        <w:rPr>
          <w:rStyle w:val="Normal11ptChar"/>
          <w:rFonts w:ascii="Times New Roman" w:hAnsi="Times New Roman" w:cs="Times New Roman"/>
        </w:rPr>
        <w:t xml:space="preserve">nitial symptoms may include fever are anorexia, </w:t>
      </w:r>
      <w:proofErr w:type="spellStart"/>
      <w:r w:rsidRPr="00107E31">
        <w:rPr>
          <w:rStyle w:val="Normal11ptChar"/>
          <w:rFonts w:ascii="Times New Roman" w:hAnsi="Times New Roman" w:cs="Times New Roman"/>
        </w:rPr>
        <w:t>myalgia</w:t>
      </w:r>
      <w:proofErr w:type="spellEnd"/>
      <w:r w:rsidRPr="00107E31">
        <w:rPr>
          <w:rStyle w:val="Normal11ptChar"/>
          <w:rFonts w:ascii="Times New Roman" w:hAnsi="Times New Roman" w:cs="Times New Roman"/>
        </w:rPr>
        <w:t>, malaise, and headache. These symptoms are followed by fever (up to 102 – 105</w:t>
      </w:r>
      <w:r w:rsidRPr="00107E31">
        <w:rPr>
          <w:rStyle w:val="Normal11ptChar"/>
          <w:rFonts w:ascii="Times New Roman" w:hAnsi="Times New Roman" w:cs="Times New Roman"/>
          <w:vertAlign w:val="superscript"/>
        </w:rPr>
        <w:t xml:space="preserve">0 </w:t>
      </w:r>
      <w:r w:rsidRPr="00107E31">
        <w:rPr>
          <w:rStyle w:val="Normal11ptChar"/>
          <w:rFonts w:ascii="Times New Roman" w:hAnsi="Times New Roman" w:cs="Times New Roman"/>
        </w:rPr>
        <w:t>F), chills, and a non-productive cough. Other symptoms may include abdominal pain and diarrhea. The overall case-fatality rate of Legionnaires’ disease is 5–30%. Pontiac fever is not usually associated with pneumonia or</w:t>
      </w:r>
      <w:r w:rsidRPr="00107E31">
        <w:rPr>
          <w:rFonts w:ascii="Times New Roman" w:hAnsi="Times New Roman"/>
        </w:rPr>
        <w:t xml:space="preserve"> death, and cases usually recover in 2–5 days without treatment.</w:t>
      </w:r>
    </w:p>
    <w:p w:rsidR="002E1D00" w:rsidRPr="00107E31" w:rsidRDefault="002E1D00" w:rsidP="002E1D00">
      <w:pPr>
        <w:rPr>
          <w:rFonts w:ascii="Times New Roman" w:hAnsi="Times New Roman"/>
        </w:rPr>
      </w:pPr>
    </w:p>
    <w:p w:rsidR="00F16945" w:rsidRDefault="002E1D00" w:rsidP="008A2A7B">
      <w:pPr>
        <w:pStyle w:val="Heading2"/>
        <w:spacing w:line="268" w:lineRule="exact"/>
        <w:ind w:right="186"/>
        <w:rPr>
          <w:u w:val="none"/>
        </w:rPr>
      </w:pPr>
      <w:r w:rsidRPr="00107E31">
        <w:rPr>
          <w:u w:val="none"/>
        </w:rPr>
        <w:t xml:space="preserve">Note: Infection with </w:t>
      </w:r>
      <w:proofErr w:type="spellStart"/>
      <w:r w:rsidRPr="00107E31">
        <w:rPr>
          <w:u w:val="none"/>
        </w:rPr>
        <w:t>Legionell</w:t>
      </w:r>
      <w:r w:rsidR="006A31CF" w:rsidRPr="00107E31">
        <w:rPr>
          <w:u w:val="none"/>
        </w:rPr>
        <w:t>a</w:t>
      </w:r>
      <w:proofErr w:type="spellEnd"/>
      <w:r w:rsidRPr="00107E31">
        <w:rPr>
          <w:u w:val="none"/>
        </w:rPr>
        <w:t xml:space="preserve"> is not valid grounds for denial of admission</w:t>
      </w:r>
      <w:r w:rsidR="00F16945">
        <w:rPr>
          <w:u w:val="none"/>
        </w:rPr>
        <w:t xml:space="preserve"> </w:t>
      </w:r>
      <w:r w:rsidRPr="00107E31">
        <w:rPr>
          <w:u w:val="none"/>
        </w:rPr>
        <w:t>to a long term care</w:t>
      </w:r>
    </w:p>
    <w:p w:rsidR="002E1D00" w:rsidRPr="00107E31" w:rsidRDefault="00F16945" w:rsidP="008A2A7B">
      <w:pPr>
        <w:pStyle w:val="Heading2"/>
        <w:spacing w:line="268" w:lineRule="exact"/>
        <w:ind w:right="186"/>
        <w:rPr>
          <w:b w:val="0"/>
          <w:bCs/>
          <w:i/>
          <w:u w:val="none"/>
        </w:rPr>
      </w:pPr>
      <w:r>
        <w:rPr>
          <w:u w:val="none"/>
        </w:rPr>
        <w:t xml:space="preserve">          </w:t>
      </w:r>
      <w:proofErr w:type="gramStart"/>
      <w:r w:rsidR="00B619BF">
        <w:rPr>
          <w:u w:val="none"/>
        </w:rPr>
        <w:t>f</w:t>
      </w:r>
      <w:r w:rsidR="002E1D00" w:rsidRPr="00107E31">
        <w:rPr>
          <w:u w:val="none"/>
        </w:rPr>
        <w:t>acility</w:t>
      </w:r>
      <w:proofErr w:type="gramEnd"/>
      <w:r w:rsidR="00B16235">
        <w:rPr>
          <w:u w:val="none"/>
        </w:rPr>
        <w:t xml:space="preserve"> </w:t>
      </w:r>
      <w:r>
        <w:rPr>
          <w:u w:val="none"/>
        </w:rPr>
        <w:t>(LTCF)</w:t>
      </w:r>
      <w:r w:rsidR="002E1D00" w:rsidRPr="00107E31">
        <w:rPr>
          <w:u w:val="none"/>
        </w:rPr>
        <w:t>.</w:t>
      </w:r>
    </w:p>
    <w:p w:rsidR="002E1D00" w:rsidRPr="00107E31" w:rsidRDefault="002E1D00" w:rsidP="002E1D00">
      <w:pPr>
        <w:pStyle w:val="Normal11pt"/>
        <w:rPr>
          <w:rFonts w:ascii="Times New Roman" w:hAnsi="Times New Roman" w:cs="Times New Roman"/>
          <w:sz w:val="24"/>
          <w:szCs w:val="24"/>
        </w:rPr>
      </w:pPr>
    </w:p>
    <w:p w:rsidR="002E1D00" w:rsidRPr="00107E31" w:rsidRDefault="002E1D00" w:rsidP="002E1D00">
      <w:pPr>
        <w:autoSpaceDE w:val="0"/>
        <w:autoSpaceDN w:val="0"/>
        <w:adjustRightInd w:val="0"/>
        <w:rPr>
          <w:rFonts w:ascii="Times New Roman" w:hAnsi="Times New Roman"/>
        </w:rPr>
      </w:pPr>
      <w:r w:rsidRPr="00107E31">
        <w:rPr>
          <w:rFonts w:ascii="Times New Roman" w:hAnsi="Times New Roman"/>
          <w:b/>
          <w:bCs/>
        </w:rPr>
        <w:lastRenderedPageBreak/>
        <w:t xml:space="preserve">Vectors and Reservoirs: </w:t>
      </w:r>
      <w:r w:rsidRPr="00107E31">
        <w:rPr>
          <w:rFonts w:ascii="Times New Roman" w:hAnsi="Times New Roman"/>
        </w:rPr>
        <w:t xml:space="preserve">Water is the major natural reservoir for </w:t>
      </w:r>
      <w:proofErr w:type="spellStart"/>
      <w:r w:rsidRPr="00107E31">
        <w:rPr>
          <w:rFonts w:ascii="Times New Roman" w:hAnsi="Times New Roman"/>
          <w:i/>
        </w:rPr>
        <w:t>legionellae</w:t>
      </w:r>
      <w:proofErr w:type="spellEnd"/>
      <w:r w:rsidRPr="00107E31">
        <w:rPr>
          <w:rFonts w:ascii="Times New Roman" w:hAnsi="Times New Roman"/>
          <w:i/>
        </w:rPr>
        <w:t xml:space="preserve"> </w:t>
      </w:r>
      <w:r w:rsidR="006A31CF" w:rsidRPr="00107E31">
        <w:rPr>
          <w:rFonts w:ascii="Times New Roman" w:hAnsi="Times New Roman"/>
        </w:rPr>
        <w:t>species, which</w:t>
      </w:r>
      <w:r w:rsidRPr="00107E31">
        <w:rPr>
          <w:rFonts w:ascii="Times New Roman" w:hAnsi="Times New Roman"/>
        </w:rPr>
        <w:t xml:space="preserve"> are commonly found in the natural environment</w:t>
      </w:r>
      <w:r w:rsidR="006A31CF" w:rsidRPr="00107E31">
        <w:rPr>
          <w:rFonts w:ascii="Times New Roman" w:hAnsi="Times New Roman"/>
        </w:rPr>
        <w:t xml:space="preserve">. </w:t>
      </w:r>
      <w:r w:rsidRPr="00107E31">
        <w:rPr>
          <w:rFonts w:ascii="Times New Roman" w:hAnsi="Times New Roman"/>
        </w:rPr>
        <w:t xml:space="preserve"> </w:t>
      </w:r>
      <w:r w:rsidR="006A31CF" w:rsidRPr="00107E31">
        <w:rPr>
          <w:rFonts w:ascii="Times New Roman" w:hAnsi="Times New Roman"/>
        </w:rPr>
        <w:t xml:space="preserve">These organisms </w:t>
      </w:r>
      <w:r w:rsidRPr="00107E31">
        <w:rPr>
          <w:rFonts w:ascii="Times New Roman" w:hAnsi="Times New Roman"/>
        </w:rPr>
        <w:t xml:space="preserve">have been identified in water systems, such as hot and cold tap water, in showers, whirlpool spas, cooling towers, and evaporative condensers of large air-conditioning systems. Outbreaks of </w:t>
      </w:r>
      <w:proofErr w:type="spellStart"/>
      <w:r w:rsidRPr="00107E31">
        <w:rPr>
          <w:rFonts w:ascii="Times New Roman" w:hAnsi="Times New Roman"/>
        </w:rPr>
        <w:t>legionellosis</w:t>
      </w:r>
      <w:proofErr w:type="spellEnd"/>
      <w:r w:rsidRPr="00107E31">
        <w:rPr>
          <w:rFonts w:ascii="Times New Roman" w:hAnsi="Times New Roman"/>
        </w:rPr>
        <w:t xml:space="preserve"> have been linked to these sources, as well as to decorative fountains, humidifiers, respiratory therapy devices and misters (such as those found in the produce section of grocery stores). The bacteria are most likely to reproduce in high numbers in warm, stagnant water. In this environment, they live as intracellular parasites of free-living amoebae.</w:t>
      </w:r>
    </w:p>
    <w:p w:rsidR="002E1D00" w:rsidRDefault="002E1D00" w:rsidP="002E1D00">
      <w:pPr>
        <w:autoSpaceDE w:val="0"/>
        <w:autoSpaceDN w:val="0"/>
        <w:adjustRightInd w:val="0"/>
        <w:rPr>
          <w:rFonts w:ascii="Times New Roman" w:hAnsi="Times New Roman"/>
          <w:b/>
        </w:rPr>
      </w:pPr>
    </w:p>
    <w:p w:rsidR="00505BB0" w:rsidRDefault="00505BB0" w:rsidP="00505BB0">
      <w:pPr>
        <w:pStyle w:val="Default"/>
      </w:pPr>
      <w:r w:rsidRPr="00107E31">
        <w:rPr>
          <w:b/>
        </w:rPr>
        <w:t>Diagnosis and Testing:</w:t>
      </w:r>
      <w:r w:rsidRPr="00107E31">
        <w:t xml:space="preserve"> Legionnaires’ disease usually cannot be distinguished from other forms of pneumonia by x-ray and requires specific tests to confirm the diagnosis. T</w:t>
      </w:r>
      <w:r w:rsidRPr="00107E31">
        <w:rPr>
          <w:bCs/>
        </w:rPr>
        <w:t xml:space="preserve">he preferred diagnostic tests for Legionnaires’ disease are culture of lower respiratory secretions and the </w:t>
      </w:r>
      <w:proofErr w:type="spellStart"/>
      <w:r w:rsidRPr="00107E31">
        <w:rPr>
          <w:bCs/>
          <w:i/>
          <w:iCs/>
        </w:rPr>
        <w:t>Legionella</w:t>
      </w:r>
      <w:proofErr w:type="spellEnd"/>
      <w:r w:rsidRPr="00107E31">
        <w:rPr>
          <w:bCs/>
          <w:i/>
          <w:iCs/>
        </w:rPr>
        <w:t xml:space="preserve"> </w:t>
      </w:r>
      <w:r w:rsidRPr="00107E31">
        <w:rPr>
          <w:bCs/>
        </w:rPr>
        <w:t>urinary antigen assay</w:t>
      </w:r>
      <w:r w:rsidRPr="00107E31">
        <w:t xml:space="preserve">. Serological assays can be nonspecific and are not recommended in most situations. The urinary antigen assay detects </w:t>
      </w:r>
      <w:proofErr w:type="spellStart"/>
      <w:r w:rsidRPr="00107E31">
        <w:rPr>
          <w:i/>
          <w:iCs/>
        </w:rPr>
        <w:t>Legionella</w:t>
      </w:r>
      <w:proofErr w:type="spellEnd"/>
      <w:r w:rsidRPr="00107E31">
        <w:rPr>
          <w:i/>
          <w:iCs/>
        </w:rPr>
        <w:t xml:space="preserve"> </w:t>
      </w:r>
      <w:proofErr w:type="spellStart"/>
      <w:r w:rsidRPr="00107E31">
        <w:rPr>
          <w:i/>
          <w:iCs/>
        </w:rPr>
        <w:t>pneumophila</w:t>
      </w:r>
      <w:proofErr w:type="spellEnd"/>
      <w:r w:rsidRPr="00107E31">
        <w:rPr>
          <w:i/>
          <w:iCs/>
        </w:rPr>
        <w:t xml:space="preserve"> </w:t>
      </w:r>
      <w:proofErr w:type="spellStart"/>
      <w:r w:rsidRPr="00107E31">
        <w:t>serogroup</w:t>
      </w:r>
      <w:proofErr w:type="spellEnd"/>
      <w:r w:rsidRPr="00107E31">
        <w:t xml:space="preserve"> 1, the most common cause of Legionnaires’ disease; isolation of </w:t>
      </w:r>
      <w:proofErr w:type="spellStart"/>
      <w:r w:rsidRPr="00107E31">
        <w:rPr>
          <w:i/>
          <w:iCs/>
        </w:rPr>
        <w:t>Legionella</w:t>
      </w:r>
      <w:proofErr w:type="spellEnd"/>
      <w:r w:rsidRPr="00107E31">
        <w:rPr>
          <w:i/>
          <w:iCs/>
        </w:rPr>
        <w:t xml:space="preserve"> </w:t>
      </w:r>
      <w:r w:rsidRPr="00107E31">
        <w:t xml:space="preserve">by culture is important for detection of other </w:t>
      </w:r>
      <w:proofErr w:type="spellStart"/>
      <w:r w:rsidRPr="00107E31">
        <w:t>serogroups</w:t>
      </w:r>
      <w:proofErr w:type="spellEnd"/>
      <w:r w:rsidRPr="00107E31">
        <w:t xml:space="preserve"> and species for public health investigation. </w:t>
      </w:r>
    </w:p>
    <w:p w:rsidR="00505BB0" w:rsidRDefault="00505BB0" w:rsidP="002E1D00">
      <w:pPr>
        <w:autoSpaceDE w:val="0"/>
        <w:autoSpaceDN w:val="0"/>
        <w:adjustRightInd w:val="0"/>
        <w:rPr>
          <w:rFonts w:ascii="Times New Roman" w:hAnsi="Times New Roman"/>
          <w:b/>
        </w:rPr>
      </w:pPr>
    </w:p>
    <w:p w:rsidR="002E1D00" w:rsidRPr="00107E31" w:rsidRDefault="002E1D00" w:rsidP="002E1D00">
      <w:pPr>
        <w:autoSpaceDE w:val="0"/>
        <w:autoSpaceDN w:val="0"/>
        <w:adjustRightInd w:val="0"/>
        <w:rPr>
          <w:rFonts w:ascii="Times New Roman" w:hAnsi="Times New Roman"/>
        </w:rPr>
      </w:pPr>
      <w:r w:rsidRPr="00107E31">
        <w:rPr>
          <w:rFonts w:ascii="Times New Roman" w:hAnsi="Times New Roman"/>
          <w:b/>
        </w:rPr>
        <w:t>Transmission:</w:t>
      </w:r>
      <w:r w:rsidRPr="00107E31">
        <w:rPr>
          <w:rFonts w:ascii="Times New Roman" w:hAnsi="Times New Roman"/>
          <w:i/>
          <w:iCs/>
        </w:rPr>
        <w:t xml:space="preserve"> </w:t>
      </w:r>
      <w:proofErr w:type="spellStart"/>
      <w:r w:rsidRPr="00107E31">
        <w:rPr>
          <w:rFonts w:ascii="Times New Roman" w:hAnsi="Times New Roman"/>
          <w:iCs/>
        </w:rPr>
        <w:t>Legionellosis</w:t>
      </w:r>
      <w:proofErr w:type="spellEnd"/>
      <w:r w:rsidRPr="00107E31">
        <w:rPr>
          <w:rFonts w:ascii="Times New Roman" w:hAnsi="Times New Roman"/>
          <w:i/>
          <w:iCs/>
        </w:rPr>
        <w:t xml:space="preserve"> </w:t>
      </w:r>
      <w:r w:rsidRPr="00107E31">
        <w:rPr>
          <w:rFonts w:ascii="Times New Roman" w:hAnsi="Times New Roman"/>
        </w:rPr>
        <w:t xml:space="preserve">is transmitted via aerosolized water containing the bacteria. </w:t>
      </w:r>
      <w:r w:rsidRPr="00107E31">
        <w:rPr>
          <w:rFonts w:ascii="Times New Roman" w:hAnsi="Times New Roman"/>
          <w:b/>
        </w:rPr>
        <w:t xml:space="preserve"> </w:t>
      </w:r>
      <w:r w:rsidRPr="00107E31">
        <w:rPr>
          <w:rFonts w:ascii="Times New Roman" w:hAnsi="Times New Roman"/>
        </w:rPr>
        <w:t xml:space="preserve">Less commonly, </w:t>
      </w:r>
      <w:proofErr w:type="spellStart"/>
      <w:r w:rsidRPr="00107E31">
        <w:rPr>
          <w:rFonts w:ascii="Times New Roman" w:hAnsi="Times New Roman"/>
          <w:i/>
          <w:iCs/>
        </w:rPr>
        <w:t>Legionella</w:t>
      </w:r>
      <w:proofErr w:type="spellEnd"/>
      <w:r w:rsidRPr="00107E31">
        <w:rPr>
          <w:rFonts w:ascii="Times New Roman" w:hAnsi="Times New Roman"/>
        </w:rPr>
        <w:t xml:space="preserve"> can be transmitted via aspiration of drinking water. </w:t>
      </w:r>
      <w:proofErr w:type="spellStart"/>
      <w:r w:rsidRPr="00107E31">
        <w:rPr>
          <w:rFonts w:ascii="Times New Roman" w:hAnsi="Times New Roman"/>
          <w:b/>
          <w:i/>
        </w:rPr>
        <w:t>Legionellosis</w:t>
      </w:r>
      <w:proofErr w:type="spellEnd"/>
      <w:r w:rsidRPr="00107E31">
        <w:rPr>
          <w:rFonts w:ascii="Times New Roman" w:hAnsi="Times New Roman"/>
          <w:b/>
          <w:i/>
        </w:rPr>
        <w:t xml:space="preserve"> is not transmitted from person to person.</w:t>
      </w:r>
      <w:r w:rsidRPr="00107E31">
        <w:rPr>
          <w:rFonts w:ascii="Times New Roman" w:hAnsi="Times New Roman"/>
        </w:rPr>
        <w:t xml:space="preserve"> There is no evidence to suggest transmission of </w:t>
      </w:r>
      <w:proofErr w:type="spellStart"/>
      <w:r w:rsidRPr="00107E31">
        <w:rPr>
          <w:rFonts w:ascii="Times New Roman" w:hAnsi="Times New Roman"/>
          <w:i/>
        </w:rPr>
        <w:t>Legionella</w:t>
      </w:r>
      <w:proofErr w:type="spellEnd"/>
      <w:r w:rsidRPr="00107E31">
        <w:rPr>
          <w:rFonts w:ascii="Times New Roman" w:hAnsi="Times New Roman"/>
          <w:i/>
          <w:iCs/>
        </w:rPr>
        <w:t xml:space="preserve"> </w:t>
      </w:r>
      <w:r w:rsidRPr="00107E31">
        <w:rPr>
          <w:rFonts w:ascii="Times New Roman" w:hAnsi="Times New Roman"/>
        </w:rPr>
        <w:t>from auto air-conditioners or household window air-conditioning units, which do not use water as their coolant.</w:t>
      </w:r>
    </w:p>
    <w:p w:rsidR="002E1D00" w:rsidRPr="00107E31" w:rsidRDefault="002E1D00" w:rsidP="002E1D00">
      <w:pPr>
        <w:pStyle w:val="EndnoteText"/>
        <w:tabs>
          <w:tab w:val="left" w:pos="360"/>
        </w:tabs>
        <w:suppressAutoHyphens/>
        <w:rPr>
          <w:rFonts w:ascii="Times New Roman" w:hAnsi="Times New Roman"/>
        </w:rPr>
      </w:pPr>
    </w:p>
    <w:p w:rsidR="002E1D00" w:rsidRPr="00107E31" w:rsidRDefault="002E1D00" w:rsidP="002E1D00">
      <w:pPr>
        <w:autoSpaceDE w:val="0"/>
        <w:autoSpaceDN w:val="0"/>
        <w:adjustRightInd w:val="0"/>
        <w:rPr>
          <w:rFonts w:ascii="Times New Roman" w:hAnsi="Times New Roman"/>
        </w:rPr>
      </w:pPr>
      <w:r w:rsidRPr="00107E31">
        <w:rPr>
          <w:rFonts w:ascii="Times New Roman" w:hAnsi="Times New Roman"/>
          <w:b/>
        </w:rPr>
        <w:t>Incubation Period:</w:t>
      </w:r>
      <w:r w:rsidRPr="00107E31">
        <w:rPr>
          <w:rFonts w:ascii="Times New Roman" w:hAnsi="Times New Roman"/>
        </w:rPr>
        <w:t xml:space="preserve"> The incubation period for Legionnaires’ disease ranges from 2 - 10 days, but is most commonly 5–6 days. The incubation period for Pontiac fever ranges from 24-72 hours.</w:t>
      </w:r>
    </w:p>
    <w:p w:rsidR="002E1D00" w:rsidRPr="00107E31" w:rsidRDefault="002E1D00" w:rsidP="002E1D00">
      <w:pPr>
        <w:pStyle w:val="EndnoteText"/>
        <w:tabs>
          <w:tab w:val="left" w:pos="360"/>
        </w:tabs>
        <w:suppressAutoHyphens/>
        <w:rPr>
          <w:rFonts w:ascii="Times New Roman" w:hAnsi="Times New Roman"/>
        </w:rPr>
      </w:pPr>
    </w:p>
    <w:p w:rsidR="002E1D00" w:rsidRPr="00107E31" w:rsidRDefault="002E1D00" w:rsidP="002E1D00">
      <w:pPr>
        <w:pStyle w:val="EndnoteText"/>
        <w:tabs>
          <w:tab w:val="left" w:pos="360"/>
        </w:tabs>
        <w:suppressAutoHyphens/>
        <w:rPr>
          <w:rFonts w:ascii="Times New Roman" w:hAnsi="Times New Roman"/>
          <w:b/>
        </w:rPr>
      </w:pPr>
      <w:bookmarkStart w:id="0" w:name="Treatment"/>
      <w:r w:rsidRPr="00107E31">
        <w:rPr>
          <w:rFonts w:ascii="Times New Roman" w:hAnsi="Times New Roman"/>
          <w:b/>
        </w:rPr>
        <w:t>Treatment</w:t>
      </w:r>
      <w:bookmarkEnd w:id="0"/>
      <w:r w:rsidRPr="00107E31">
        <w:rPr>
          <w:rFonts w:ascii="Times New Roman" w:hAnsi="Times New Roman"/>
          <w:b/>
        </w:rPr>
        <w:t xml:space="preserve">: </w:t>
      </w:r>
      <w:r w:rsidRPr="00107E31">
        <w:rPr>
          <w:rFonts w:ascii="Times New Roman" w:hAnsi="Times New Roman"/>
        </w:rPr>
        <w:t>Antibiotics</w:t>
      </w:r>
      <w:r w:rsidR="00AE7F8B" w:rsidRPr="00107E31">
        <w:rPr>
          <w:rFonts w:ascii="Times New Roman" w:hAnsi="Times New Roman"/>
        </w:rPr>
        <w:t xml:space="preserve"> are</w:t>
      </w:r>
      <w:r w:rsidRPr="00107E31">
        <w:rPr>
          <w:rFonts w:ascii="Times New Roman" w:hAnsi="Times New Roman"/>
        </w:rPr>
        <w:t xml:space="preserve"> used to treat Legionnaires’ disease and </w:t>
      </w:r>
      <w:r w:rsidR="00AE7F8B" w:rsidRPr="00107E31">
        <w:rPr>
          <w:rFonts w:ascii="Times New Roman" w:hAnsi="Times New Roman"/>
        </w:rPr>
        <w:t xml:space="preserve">their use </w:t>
      </w:r>
      <w:r w:rsidRPr="00107E31">
        <w:rPr>
          <w:rFonts w:ascii="Times New Roman" w:hAnsi="Times New Roman"/>
        </w:rPr>
        <w:t>should be addressed by the patient’s physician. Patients with Pontiac fever usually recover without antibiotic treatment.</w:t>
      </w:r>
      <w:r w:rsidRPr="00107E31">
        <w:rPr>
          <w:rFonts w:ascii="Times New Roman" w:hAnsi="Times New Roman"/>
          <w:b/>
        </w:rPr>
        <w:t xml:space="preserve"> </w:t>
      </w:r>
    </w:p>
    <w:p w:rsidR="00107E31" w:rsidRPr="008370C3" w:rsidRDefault="00876367" w:rsidP="00107E31">
      <w:pPr>
        <w:pBdr>
          <w:bottom w:val="single" w:sz="18" w:space="1" w:color="BFBFBF"/>
        </w:pBdr>
        <w:autoSpaceDE w:val="0"/>
        <w:autoSpaceDN w:val="0"/>
        <w:adjustRightInd w:val="0"/>
        <w:spacing w:before="360"/>
        <w:ind w:right="-360" w:hanging="360"/>
        <w:rPr>
          <w:rFonts w:ascii="Arial" w:hAnsi="Arial" w:cs="Arial"/>
          <w:sz w:val="28"/>
          <w:szCs w:val="28"/>
        </w:rPr>
      </w:pPr>
      <w:r w:rsidRPr="008370C3">
        <w:rPr>
          <w:rFonts w:ascii="Arial" w:hAnsi="Arial" w:cs="Arial"/>
          <w:b/>
          <w:color w:val="17365D"/>
          <w:sz w:val="28"/>
          <w:szCs w:val="28"/>
        </w:rPr>
        <w:t>DIA</w:t>
      </w:r>
      <w:r w:rsidR="008370C3" w:rsidRPr="008370C3">
        <w:rPr>
          <w:rFonts w:ascii="Arial" w:hAnsi="Arial" w:cs="Arial"/>
          <w:b/>
          <w:color w:val="17365D"/>
          <w:sz w:val="28"/>
          <w:szCs w:val="28"/>
        </w:rPr>
        <w:t>G</w:t>
      </w:r>
      <w:r w:rsidRPr="008370C3">
        <w:rPr>
          <w:rFonts w:ascii="Arial" w:hAnsi="Arial" w:cs="Arial"/>
          <w:b/>
          <w:color w:val="17365D"/>
          <w:sz w:val="28"/>
          <w:szCs w:val="28"/>
        </w:rPr>
        <w:t xml:space="preserve">NOSTIC CRITERIA AND </w:t>
      </w:r>
      <w:r w:rsidR="00107E31" w:rsidRPr="008370C3">
        <w:rPr>
          <w:rFonts w:ascii="Arial" w:hAnsi="Arial" w:cs="Arial"/>
          <w:b/>
          <w:color w:val="17365D"/>
          <w:sz w:val="28"/>
          <w:szCs w:val="28"/>
        </w:rPr>
        <w:t xml:space="preserve">REPORTING RESPONSIBILITIES  </w:t>
      </w:r>
    </w:p>
    <w:p w:rsidR="00107E31" w:rsidRDefault="00107E31" w:rsidP="006251C7">
      <w:pPr>
        <w:rPr>
          <w:rFonts w:ascii="Times New Roman" w:hAnsi="Times New Roman"/>
          <w:sz w:val="28"/>
          <w:szCs w:val="28"/>
        </w:rPr>
      </w:pPr>
    </w:p>
    <w:p w:rsidR="00107E31" w:rsidRDefault="00107E31" w:rsidP="00107E31">
      <w:pPr>
        <w:widowControl w:val="0"/>
        <w:tabs>
          <w:tab w:val="left" w:pos="360"/>
        </w:tabs>
        <w:suppressAutoHyphens/>
        <w:rPr>
          <w:rFonts w:ascii="Times New Roman" w:hAnsi="Times New Roman"/>
          <w:b/>
          <w:szCs w:val="20"/>
        </w:rPr>
      </w:pPr>
      <w:r w:rsidRPr="00107E31">
        <w:rPr>
          <w:rFonts w:ascii="Times New Roman" w:hAnsi="Times New Roman"/>
          <w:b/>
          <w:szCs w:val="20"/>
        </w:rPr>
        <w:t xml:space="preserve">Cases of </w:t>
      </w:r>
      <w:proofErr w:type="spellStart"/>
      <w:r w:rsidRPr="00107E31">
        <w:rPr>
          <w:rFonts w:ascii="Times New Roman" w:hAnsi="Times New Roman"/>
          <w:b/>
          <w:szCs w:val="20"/>
        </w:rPr>
        <w:t>legionellosis</w:t>
      </w:r>
      <w:proofErr w:type="spellEnd"/>
      <w:r w:rsidRPr="00107E31">
        <w:rPr>
          <w:rFonts w:ascii="Times New Roman" w:hAnsi="Times New Roman"/>
          <w:b/>
          <w:szCs w:val="20"/>
        </w:rPr>
        <w:t xml:space="preserve"> (using the diagnostic criteria listed below) and potential outbreaks in </w:t>
      </w:r>
      <w:proofErr w:type="spellStart"/>
      <w:r w:rsidRPr="00107E31">
        <w:rPr>
          <w:rFonts w:ascii="Times New Roman" w:hAnsi="Times New Roman"/>
          <w:b/>
          <w:szCs w:val="20"/>
        </w:rPr>
        <w:t>LTCFs</w:t>
      </w:r>
      <w:proofErr w:type="spellEnd"/>
      <w:r w:rsidRPr="00107E31">
        <w:rPr>
          <w:rFonts w:ascii="Times New Roman" w:hAnsi="Times New Roman"/>
          <w:b/>
          <w:szCs w:val="20"/>
        </w:rPr>
        <w:t xml:space="preserve"> are reportable to the local board of health (LBOH) and/or to the MDPH Bureau of Infectious Disease and Laboratory Science</w:t>
      </w:r>
      <w:r w:rsidR="008370C3">
        <w:rPr>
          <w:rFonts w:ascii="Times New Roman" w:hAnsi="Times New Roman"/>
          <w:b/>
          <w:szCs w:val="20"/>
        </w:rPr>
        <w:t>s</w:t>
      </w:r>
      <w:r w:rsidRPr="00107E31">
        <w:rPr>
          <w:rFonts w:ascii="Times New Roman" w:hAnsi="Times New Roman"/>
          <w:b/>
          <w:szCs w:val="20"/>
        </w:rPr>
        <w:t xml:space="preserve"> (BIDLS) Division of Epidemiology and Immunization at (617) 983-6800. Potential outbreaks or suspect or confirmed healthcare associated cases should also be reported to the Bureau of Healthcare Safety and Quality at (617) 753-8150 during normal business hours and (617) 363-0755 after normal business hours.  The Division of Epidemiology and Immunization can provide advice and assistance with control measures.</w:t>
      </w:r>
    </w:p>
    <w:p w:rsidR="00505BB0" w:rsidRDefault="00505BB0" w:rsidP="00107E31">
      <w:pPr>
        <w:widowControl w:val="0"/>
        <w:tabs>
          <w:tab w:val="left" w:pos="360"/>
        </w:tabs>
        <w:suppressAutoHyphens/>
        <w:rPr>
          <w:rFonts w:ascii="Times New Roman" w:hAnsi="Times New Roman"/>
          <w:b/>
          <w:szCs w:val="20"/>
        </w:rPr>
      </w:pPr>
    </w:p>
    <w:p w:rsidR="00505BB0" w:rsidRDefault="00505BB0" w:rsidP="00505BB0">
      <w:pPr>
        <w:autoSpaceDE w:val="0"/>
        <w:autoSpaceDN w:val="0"/>
        <w:adjustRightInd w:val="0"/>
        <w:rPr>
          <w:rFonts w:ascii="Times New Roman" w:hAnsi="Times New Roman"/>
        </w:rPr>
      </w:pPr>
      <w:r>
        <w:rPr>
          <w:rFonts w:ascii="Times New Roman" w:hAnsi="Times New Roman"/>
          <w:b/>
        </w:rPr>
        <w:t>Reporting Criteria and Laboratory Testing</w:t>
      </w:r>
    </w:p>
    <w:p w:rsidR="00505BB0" w:rsidRDefault="00505BB0" w:rsidP="00505BB0">
      <w:pPr>
        <w:autoSpaceDE w:val="0"/>
        <w:autoSpaceDN w:val="0"/>
        <w:adjustRightInd w:val="0"/>
        <w:rPr>
          <w:rFonts w:ascii="Times New Roman" w:hAnsi="Times New Roman"/>
        </w:rPr>
      </w:pPr>
    </w:p>
    <w:p w:rsidR="00505BB0" w:rsidRPr="008A2A7B" w:rsidRDefault="00505BB0" w:rsidP="00505BB0">
      <w:pPr>
        <w:autoSpaceDE w:val="0"/>
        <w:autoSpaceDN w:val="0"/>
        <w:adjustRightInd w:val="0"/>
        <w:rPr>
          <w:rFonts w:ascii="Times New Roman" w:hAnsi="Times New Roman"/>
        </w:rPr>
      </w:pPr>
      <w:r w:rsidRPr="008A2A7B">
        <w:rPr>
          <w:rFonts w:ascii="Times New Roman" w:hAnsi="Times New Roman"/>
        </w:rPr>
        <w:t xml:space="preserve">The following diagnostic test results will define either a suspect or confirmed case of </w:t>
      </w:r>
      <w:proofErr w:type="spellStart"/>
      <w:r w:rsidRPr="008A2A7B">
        <w:rPr>
          <w:rFonts w:ascii="Times New Roman" w:hAnsi="Times New Roman"/>
        </w:rPr>
        <w:t>legionellosis</w:t>
      </w:r>
      <w:proofErr w:type="spellEnd"/>
      <w:r w:rsidRPr="008A2A7B">
        <w:rPr>
          <w:rFonts w:ascii="Times New Roman" w:hAnsi="Times New Roman"/>
        </w:rPr>
        <w:t xml:space="preserve"> and should be reported:</w:t>
      </w:r>
    </w:p>
    <w:p w:rsidR="00505BB0" w:rsidRPr="008A2A7B" w:rsidRDefault="00505BB0" w:rsidP="00505BB0">
      <w:pPr>
        <w:autoSpaceDE w:val="0"/>
        <w:autoSpaceDN w:val="0"/>
        <w:adjustRightInd w:val="0"/>
        <w:rPr>
          <w:rFonts w:ascii="Times New Roman" w:hAnsi="Times New Roman"/>
        </w:rPr>
      </w:pPr>
    </w:p>
    <w:p w:rsidR="00505BB0" w:rsidRPr="008A2A7B" w:rsidRDefault="00505BB0" w:rsidP="00505BB0">
      <w:pPr>
        <w:numPr>
          <w:ilvl w:val="0"/>
          <w:numId w:val="19"/>
        </w:numPr>
        <w:autoSpaceDE w:val="0"/>
        <w:autoSpaceDN w:val="0"/>
        <w:adjustRightInd w:val="0"/>
        <w:rPr>
          <w:rFonts w:ascii="Times New Roman" w:hAnsi="Times New Roman"/>
        </w:rPr>
      </w:pPr>
      <w:r w:rsidRPr="008A2A7B">
        <w:rPr>
          <w:rFonts w:ascii="Times New Roman" w:hAnsi="Times New Roman"/>
        </w:rPr>
        <w:t xml:space="preserve">Isolation of any </w:t>
      </w:r>
      <w:proofErr w:type="spellStart"/>
      <w:r w:rsidRPr="008A2A7B">
        <w:rPr>
          <w:rFonts w:ascii="Times New Roman" w:hAnsi="Times New Roman"/>
          <w:i/>
        </w:rPr>
        <w:t>Legionella</w:t>
      </w:r>
      <w:proofErr w:type="spellEnd"/>
      <w:r w:rsidRPr="008A2A7B">
        <w:rPr>
          <w:rFonts w:ascii="Times New Roman" w:hAnsi="Times New Roman"/>
          <w:i/>
          <w:iCs/>
        </w:rPr>
        <w:t xml:space="preserve"> </w:t>
      </w:r>
      <w:r w:rsidRPr="008A2A7B">
        <w:rPr>
          <w:rFonts w:ascii="Times New Roman" w:hAnsi="Times New Roman"/>
        </w:rPr>
        <w:t>organism from respiratory secretions, lung tissue, pleural fluid, blood, or other normally sterile fluid.</w:t>
      </w:r>
    </w:p>
    <w:p w:rsidR="00505BB0" w:rsidRPr="008A2A7B" w:rsidRDefault="00505BB0" w:rsidP="00505BB0">
      <w:pPr>
        <w:autoSpaceDE w:val="0"/>
        <w:autoSpaceDN w:val="0"/>
        <w:adjustRightInd w:val="0"/>
        <w:rPr>
          <w:rFonts w:ascii="Times New Roman" w:hAnsi="Times New Roman"/>
        </w:rPr>
      </w:pPr>
    </w:p>
    <w:p w:rsidR="00505BB0" w:rsidRPr="008A2A7B" w:rsidRDefault="00505BB0" w:rsidP="00505BB0">
      <w:pPr>
        <w:numPr>
          <w:ilvl w:val="0"/>
          <w:numId w:val="19"/>
        </w:numPr>
        <w:autoSpaceDE w:val="0"/>
        <w:autoSpaceDN w:val="0"/>
        <w:adjustRightInd w:val="0"/>
        <w:rPr>
          <w:rFonts w:ascii="Times New Roman" w:hAnsi="Times New Roman"/>
        </w:rPr>
      </w:pPr>
      <w:r>
        <w:rPr>
          <w:rFonts w:ascii="Times New Roman" w:hAnsi="Times New Roman"/>
        </w:rPr>
        <w:t>D</w:t>
      </w:r>
      <w:r w:rsidRPr="008A2A7B">
        <w:rPr>
          <w:rFonts w:ascii="Times New Roman" w:hAnsi="Times New Roman"/>
        </w:rPr>
        <w:t xml:space="preserve">etection of </w:t>
      </w:r>
      <w:r w:rsidRPr="008A2A7B">
        <w:rPr>
          <w:rFonts w:ascii="Times New Roman" w:hAnsi="Times New Roman"/>
          <w:i/>
        </w:rPr>
        <w:t xml:space="preserve">L. </w:t>
      </w:r>
      <w:proofErr w:type="spellStart"/>
      <w:r w:rsidRPr="008A2A7B">
        <w:rPr>
          <w:rFonts w:ascii="Times New Roman" w:hAnsi="Times New Roman"/>
          <w:i/>
        </w:rPr>
        <w:t>pneumophila</w:t>
      </w:r>
      <w:proofErr w:type="spellEnd"/>
      <w:r w:rsidRPr="008A2A7B">
        <w:rPr>
          <w:rFonts w:ascii="Times New Roman" w:hAnsi="Times New Roman"/>
          <w:i/>
          <w:iCs/>
        </w:rPr>
        <w:t xml:space="preserve"> </w:t>
      </w:r>
      <w:proofErr w:type="spellStart"/>
      <w:r w:rsidRPr="008A2A7B">
        <w:rPr>
          <w:rFonts w:ascii="Times New Roman" w:hAnsi="Times New Roman"/>
        </w:rPr>
        <w:t>serogroup</w:t>
      </w:r>
      <w:proofErr w:type="spellEnd"/>
      <w:r w:rsidRPr="008A2A7B">
        <w:rPr>
          <w:rFonts w:ascii="Times New Roman" w:hAnsi="Times New Roman"/>
        </w:rPr>
        <w:t xml:space="preserve"> 1 antigen in urine.</w:t>
      </w:r>
    </w:p>
    <w:p w:rsidR="00505BB0" w:rsidRPr="008A2A7B" w:rsidRDefault="00505BB0" w:rsidP="00505BB0">
      <w:pPr>
        <w:autoSpaceDE w:val="0"/>
        <w:autoSpaceDN w:val="0"/>
        <w:adjustRightInd w:val="0"/>
        <w:rPr>
          <w:rFonts w:ascii="Times New Roman" w:hAnsi="Times New Roman"/>
        </w:rPr>
      </w:pPr>
    </w:p>
    <w:p w:rsidR="00505BB0" w:rsidRPr="008A2A7B" w:rsidRDefault="00505BB0" w:rsidP="00505BB0">
      <w:pPr>
        <w:numPr>
          <w:ilvl w:val="0"/>
          <w:numId w:val="19"/>
        </w:numPr>
        <w:autoSpaceDE w:val="0"/>
        <w:autoSpaceDN w:val="0"/>
        <w:adjustRightInd w:val="0"/>
        <w:rPr>
          <w:rFonts w:ascii="Times New Roman" w:hAnsi="Times New Roman"/>
        </w:rPr>
      </w:pPr>
      <w:r>
        <w:rPr>
          <w:rFonts w:ascii="Times New Roman" w:hAnsi="Times New Roman"/>
        </w:rPr>
        <w:t>D</w:t>
      </w:r>
      <w:r w:rsidRPr="008A2A7B">
        <w:rPr>
          <w:rFonts w:ascii="Times New Roman" w:hAnsi="Times New Roman"/>
        </w:rPr>
        <w:t xml:space="preserve">etection of specific </w:t>
      </w:r>
      <w:proofErr w:type="spellStart"/>
      <w:r w:rsidRPr="008A2A7B">
        <w:rPr>
          <w:rFonts w:ascii="Times New Roman" w:hAnsi="Times New Roman"/>
          <w:i/>
        </w:rPr>
        <w:t>Legionella</w:t>
      </w:r>
      <w:proofErr w:type="spellEnd"/>
      <w:r w:rsidRPr="008A2A7B">
        <w:rPr>
          <w:rFonts w:ascii="Times New Roman" w:hAnsi="Times New Roman"/>
          <w:i/>
          <w:iCs/>
        </w:rPr>
        <w:t xml:space="preserve"> </w:t>
      </w:r>
      <w:r w:rsidRPr="008A2A7B">
        <w:rPr>
          <w:rFonts w:ascii="Times New Roman" w:hAnsi="Times New Roman"/>
        </w:rPr>
        <w:t xml:space="preserve">antigen or staining of the organism in respiratory secretions, lung tissue, or pleural fluid by direct fluorescent antibody (DFA) staining, </w:t>
      </w:r>
      <w:proofErr w:type="spellStart"/>
      <w:r w:rsidRPr="008A2A7B">
        <w:rPr>
          <w:rFonts w:ascii="Times New Roman" w:hAnsi="Times New Roman"/>
        </w:rPr>
        <w:t>immunohistochemistry</w:t>
      </w:r>
      <w:proofErr w:type="spellEnd"/>
      <w:r w:rsidRPr="008A2A7B">
        <w:rPr>
          <w:rFonts w:ascii="Times New Roman" w:hAnsi="Times New Roman"/>
        </w:rPr>
        <w:t xml:space="preserve"> (IHC), or other similar method.</w:t>
      </w:r>
    </w:p>
    <w:p w:rsidR="00505BB0" w:rsidRPr="008A2A7B" w:rsidRDefault="00505BB0" w:rsidP="00505BB0">
      <w:pPr>
        <w:autoSpaceDE w:val="0"/>
        <w:autoSpaceDN w:val="0"/>
        <w:adjustRightInd w:val="0"/>
        <w:rPr>
          <w:rFonts w:ascii="Times New Roman" w:hAnsi="Times New Roman"/>
        </w:rPr>
      </w:pPr>
    </w:p>
    <w:p w:rsidR="00505BB0" w:rsidRPr="008A2A7B" w:rsidRDefault="00505BB0" w:rsidP="00505BB0">
      <w:pPr>
        <w:numPr>
          <w:ilvl w:val="0"/>
          <w:numId w:val="19"/>
        </w:numPr>
        <w:autoSpaceDE w:val="0"/>
        <w:autoSpaceDN w:val="0"/>
        <w:adjustRightInd w:val="0"/>
        <w:rPr>
          <w:rFonts w:ascii="Times New Roman" w:hAnsi="Times New Roman"/>
        </w:rPr>
      </w:pPr>
      <w:r>
        <w:rPr>
          <w:rFonts w:ascii="Times New Roman" w:hAnsi="Times New Roman"/>
        </w:rPr>
        <w:t>F</w:t>
      </w:r>
      <w:r w:rsidRPr="008A2A7B">
        <w:rPr>
          <w:rFonts w:ascii="Times New Roman" w:hAnsi="Times New Roman"/>
        </w:rPr>
        <w:t xml:space="preserve">our-fold or greater rise in antibody titer to specific species or </w:t>
      </w:r>
      <w:proofErr w:type="spellStart"/>
      <w:r w:rsidRPr="008A2A7B">
        <w:rPr>
          <w:rFonts w:ascii="Times New Roman" w:hAnsi="Times New Roman"/>
        </w:rPr>
        <w:t>serogroups</w:t>
      </w:r>
      <w:proofErr w:type="spellEnd"/>
      <w:r w:rsidRPr="008A2A7B">
        <w:rPr>
          <w:rFonts w:ascii="Times New Roman" w:hAnsi="Times New Roman"/>
        </w:rPr>
        <w:t xml:space="preserve"> of </w:t>
      </w:r>
      <w:proofErr w:type="spellStart"/>
      <w:r w:rsidRPr="008A2A7B">
        <w:rPr>
          <w:rFonts w:ascii="Times New Roman" w:hAnsi="Times New Roman"/>
          <w:i/>
        </w:rPr>
        <w:t>Legionella</w:t>
      </w:r>
      <w:proofErr w:type="spellEnd"/>
      <w:r w:rsidRPr="008A2A7B">
        <w:rPr>
          <w:rFonts w:ascii="Times New Roman" w:hAnsi="Times New Roman"/>
          <w:i/>
        </w:rPr>
        <w:t>,</w:t>
      </w:r>
      <w:r w:rsidRPr="008A2A7B">
        <w:rPr>
          <w:rFonts w:ascii="Times New Roman" w:hAnsi="Times New Roman"/>
        </w:rPr>
        <w:t xml:space="preserve"> including </w:t>
      </w:r>
      <w:r w:rsidRPr="008A2A7B">
        <w:rPr>
          <w:rFonts w:ascii="Times New Roman" w:hAnsi="Times New Roman"/>
          <w:i/>
        </w:rPr>
        <w:t xml:space="preserve">L. </w:t>
      </w:r>
      <w:proofErr w:type="spellStart"/>
      <w:r w:rsidRPr="008A2A7B">
        <w:rPr>
          <w:rFonts w:ascii="Times New Roman" w:hAnsi="Times New Roman"/>
          <w:i/>
        </w:rPr>
        <w:t>pneumophila</w:t>
      </w:r>
      <w:proofErr w:type="spellEnd"/>
      <w:r w:rsidRPr="008A2A7B">
        <w:rPr>
          <w:rFonts w:ascii="Times New Roman" w:hAnsi="Times New Roman"/>
          <w:i/>
          <w:iCs/>
        </w:rPr>
        <w:t xml:space="preserve"> </w:t>
      </w:r>
      <w:proofErr w:type="spellStart"/>
      <w:r w:rsidRPr="008A2A7B">
        <w:rPr>
          <w:rFonts w:ascii="Times New Roman" w:hAnsi="Times New Roman"/>
        </w:rPr>
        <w:t>serogroup</w:t>
      </w:r>
      <w:proofErr w:type="spellEnd"/>
      <w:r w:rsidRPr="008A2A7B">
        <w:rPr>
          <w:rFonts w:ascii="Times New Roman" w:hAnsi="Times New Roman"/>
        </w:rPr>
        <w:t xml:space="preserve"> 1.</w:t>
      </w:r>
    </w:p>
    <w:p w:rsidR="00505BB0" w:rsidRPr="008A2A7B" w:rsidRDefault="00505BB0" w:rsidP="00505BB0">
      <w:pPr>
        <w:autoSpaceDE w:val="0"/>
        <w:autoSpaceDN w:val="0"/>
        <w:adjustRightInd w:val="0"/>
        <w:rPr>
          <w:rFonts w:ascii="Times New Roman" w:hAnsi="Times New Roman"/>
        </w:rPr>
      </w:pPr>
    </w:p>
    <w:p w:rsidR="00505BB0" w:rsidRPr="008A2A7B" w:rsidRDefault="00505BB0" w:rsidP="00505BB0">
      <w:pPr>
        <w:numPr>
          <w:ilvl w:val="0"/>
          <w:numId w:val="19"/>
        </w:numPr>
        <w:autoSpaceDE w:val="0"/>
        <w:autoSpaceDN w:val="0"/>
        <w:adjustRightInd w:val="0"/>
        <w:rPr>
          <w:rFonts w:ascii="Times New Roman" w:hAnsi="Times New Roman"/>
        </w:rPr>
      </w:pPr>
      <w:r>
        <w:rPr>
          <w:rFonts w:ascii="Times New Roman" w:hAnsi="Times New Roman"/>
        </w:rPr>
        <w:t>D</w:t>
      </w:r>
      <w:r w:rsidRPr="008A2A7B">
        <w:rPr>
          <w:rFonts w:ascii="Times New Roman" w:hAnsi="Times New Roman"/>
        </w:rPr>
        <w:t xml:space="preserve">etection of </w:t>
      </w:r>
      <w:proofErr w:type="spellStart"/>
      <w:r w:rsidRPr="008A2A7B">
        <w:rPr>
          <w:rFonts w:ascii="Times New Roman" w:hAnsi="Times New Roman"/>
          <w:i/>
        </w:rPr>
        <w:t>Legionella</w:t>
      </w:r>
      <w:proofErr w:type="spellEnd"/>
      <w:r w:rsidRPr="008A2A7B">
        <w:rPr>
          <w:rFonts w:ascii="Times New Roman" w:hAnsi="Times New Roman"/>
          <w:i/>
          <w:iCs/>
        </w:rPr>
        <w:t xml:space="preserve"> </w:t>
      </w:r>
      <w:r w:rsidRPr="008A2A7B">
        <w:rPr>
          <w:rFonts w:ascii="Times New Roman" w:hAnsi="Times New Roman"/>
        </w:rPr>
        <w:t xml:space="preserve">species by a validated nucleic acid assay. </w:t>
      </w:r>
    </w:p>
    <w:p w:rsidR="00505BB0" w:rsidRPr="00B16235" w:rsidRDefault="00505BB0" w:rsidP="008A2A7B">
      <w:pPr>
        <w:spacing w:before="100" w:beforeAutospacing="1" w:after="100" w:afterAutospacing="1"/>
        <w:rPr>
          <w:rFonts w:ascii="Times New Roman" w:hAnsi="Times New Roman"/>
          <w:b/>
        </w:rPr>
      </w:pPr>
      <w:r w:rsidRPr="00B16235">
        <w:rPr>
          <w:rFonts w:ascii="Times New Roman" w:hAnsi="Times New Roman"/>
          <w:b/>
        </w:rPr>
        <w:t xml:space="preserve">The Massachusetts State Public Health Laboratory (MA SPHL) can perform cultures for </w:t>
      </w:r>
      <w:proofErr w:type="spellStart"/>
      <w:r w:rsidRPr="00B16235">
        <w:rPr>
          <w:rFonts w:ascii="Times New Roman" w:hAnsi="Times New Roman"/>
          <w:b/>
          <w:i/>
        </w:rPr>
        <w:t>Legionella</w:t>
      </w:r>
      <w:proofErr w:type="spellEnd"/>
      <w:r w:rsidRPr="00B16235">
        <w:rPr>
          <w:rFonts w:ascii="Times New Roman" w:hAnsi="Times New Roman"/>
          <w:b/>
          <w:i/>
        </w:rPr>
        <w:t xml:space="preserve"> species</w:t>
      </w:r>
      <w:r w:rsidRPr="00B16235">
        <w:rPr>
          <w:rFonts w:ascii="Times New Roman" w:hAnsi="Times New Roman"/>
          <w:b/>
        </w:rPr>
        <w:t xml:space="preserve"> on clinical specimens other than serum or urine. For more information</w:t>
      </w:r>
      <w:r w:rsidR="00B619BF">
        <w:rPr>
          <w:rFonts w:ascii="Times New Roman" w:hAnsi="Times New Roman"/>
          <w:b/>
        </w:rPr>
        <w:t>,</w:t>
      </w:r>
      <w:r w:rsidRPr="00B16235">
        <w:rPr>
          <w:rFonts w:ascii="Times New Roman" w:hAnsi="Times New Roman"/>
          <w:b/>
        </w:rPr>
        <w:t xml:space="preserve"> call the MA SPHL Microbiology Laboratory at (617) 983-6607. </w:t>
      </w:r>
    </w:p>
    <w:p w:rsidR="000B0EB1" w:rsidRPr="008370C3" w:rsidRDefault="006251C7" w:rsidP="000B0EB1">
      <w:pPr>
        <w:pBdr>
          <w:bottom w:val="single" w:sz="18" w:space="1" w:color="BFBFBF"/>
        </w:pBdr>
        <w:autoSpaceDE w:val="0"/>
        <w:autoSpaceDN w:val="0"/>
        <w:adjustRightInd w:val="0"/>
        <w:spacing w:before="360"/>
        <w:ind w:right="-360" w:hanging="360"/>
        <w:rPr>
          <w:rFonts w:ascii="Arial" w:hAnsi="Arial" w:cs="Arial"/>
          <w:b/>
          <w:bCs/>
          <w:color w:val="17365D" w:themeColor="text2" w:themeShade="BF"/>
          <w:sz w:val="28"/>
          <w:szCs w:val="28"/>
        </w:rPr>
      </w:pPr>
      <w:r w:rsidRPr="008370C3">
        <w:rPr>
          <w:rFonts w:ascii="Arial" w:hAnsi="Arial" w:cs="Arial"/>
          <w:b/>
          <w:color w:val="17365D" w:themeColor="text2" w:themeShade="BF"/>
          <w:sz w:val="28"/>
          <w:szCs w:val="28"/>
        </w:rPr>
        <w:t>I</w:t>
      </w:r>
      <w:r w:rsidR="000B0EB1" w:rsidRPr="008370C3">
        <w:rPr>
          <w:rFonts w:ascii="Arial" w:hAnsi="Arial" w:cs="Arial"/>
          <w:b/>
          <w:color w:val="17365D" w:themeColor="text2" w:themeShade="BF"/>
          <w:sz w:val="28"/>
          <w:szCs w:val="28"/>
        </w:rPr>
        <w:t>NF</w:t>
      </w:r>
      <w:r w:rsidR="008370C3">
        <w:rPr>
          <w:rFonts w:ascii="Arial" w:hAnsi="Arial" w:cs="Arial"/>
          <w:b/>
          <w:color w:val="17365D" w:themeColor="text2" w:themeShade="BF"/>
          <w:sz w:val="28"/>
          <w:szCs w:val="28"/>
        </w:rPr>
        <w:t>E</w:t>
      </w:r>
      <w:r w:rsidR="000B0EB1" w:rsidRPr="008370C3">
        <w:rPr>
          <w:rFonts w:ascii="Arial" w:hAnsi="Arial" w:cs="Arial"/>
          <w:b/>
          <w:color w:val="17365D" w:themeColor="text2" w:themeShade="BF"/>
          <w:sz w:val="28"/>
          <w:szCs w:val="28"/>
        </w:rPr>
        <w:t>CTION CONTROL AND PREVENTION</w:t>
      </w:r>
      <w:r w:rsidR="000B0EB1" w:rsidRPr="008370C3">
        <w:rPr>
          <w:rFonts w:ascii="Arial" w:hAnsi="Arial" w:cs="Arial"/>
          <w:b/>
          <w:bCs/>
          <w:color w:val="17365D" w:themeColor="text2" w:themeShade="BF"/>
          <w:sz w:val="28"/>
          <w:szCs w:val="28"/>
        </w:rPr>
        <w:t xml:space="preserve"> </w:t>
      </w:r>
    </w:p>
    <w:p w:rsidR="000B0EB1" w:rsidRPr="008A2A7B" w:rsidRDefault="000B0EB1" w:rsidP="000B0EB1">
      <w:pPr>
        <w:rPr>
          <w:rFonts w:ascii="Times New Roman" w:hAnsi="Times New Roman"/>
          <w:sz w:val="28"/>
          <w:szCs w:val="28"/>
        </w:rPr>
      </w:pPr>
    </w:p>
    <w:p w:rsidR="002E1D00" w:rsidRPr="00107E31" w:rsidRDefault="002E1D00" w:rsidP="002E1D00">
      <w:pPr>
        <w:autoSpaceDE w:val="0"/>
        <w:autoSpaceDN w:val="0"/>
        <w:adjustRightInd w:val="0"/>
        <w:rPr>
          <w:rFonts w:ascii="Times New Roman" w:hAnsi="Times New Roman"/>
          <w:lang w:val="en"/>
        </w:rPr>
      </w:pPr>
      <w:r w:rsidRPr="00107E31">
        <w:rPr>
          <w:rFonts w:ascii="Times New Roman" w:hAnsi="Times New Roman"/>
        </w:rPr>
        <w:t xml:space="preserve">Implementation of, and adherence to, </w:t>
      </w:r>
      <w:r w:rsidR="00AE7F8B" w:rsidRPr="00107E31">
        <w:rPr>
          <w:rFonts w:ascii="Times New Roman" w:hAnsi="Times New Roman"/>
        </w:rPr>
        <w:t xml:space="preserve">environmental </w:t>
      </w:r>
      <w:r w:rsidRPr="00107E31">
        <w:rPr>
          <w:rFonts w:ascii="Times New Roman" w:hAnsi="Times New Roman"/>
        </w:rPr>
        <w:t>infection control practices are key to preventing the</w:t>
      </w:r>
      <w:r w:rsidRPr="00107E31">
        <w:rPr>
          <w:rFonts w:ascii="Times New Roman" w:hAnsi="Times New Roman"/>
          <w:w w:val="99"/>
        </w:rPr>
        <w:t xml:space="preserve"> </w:t>
      </w:r>
      <w:r w:rsidRPr="00107E31">
        <w:rPr>
          <w:rFonts w:ascii="Times New Roman" w:hAnsi="Times New Roman"/>
        </w:rPr>
        <w:t xml:space="preserve">transmission of infectious diseases in all healthcare facilities. </w:t>
      </w:r>
      <w:proofErr w:type="spellStart"/>
      <w:r w:rsidRPr="00107E31">
        <w:rPr>
          <w:rFonts w:ascii="Times New Roman" w:hAnsi="Times New Roman"/>
          <w:lang w:val="en"/>
        </w:rPr>
        <w:t>LTCFs</w:t>
      </w:r>
      <w:proofErr w:type="spellEnd"/>
      <w:r w:rsidRPr="00107E31">
        <w:rPr>
          <w:rFonts w:ascii="Times New Roman" w:hAnsi="Times New Roman"/>
          <w:lang w:val="en"/>
        </w:rPr>
        <w:t xml:space="preserve"> should have </w:t>
      </w:r>
      <w:proofErr w:type="gramStart"/>
      <w:r w:rsidR="008370C3">
        <w:rPr>
          <w:rFonts w:ascii="Times New Roman" w:hAnsi="Times New Roman"/>
          <w:lang w:val="en"/>
        </w:rPr>
        <w:t xml:space="preserve">a </w:t>
      </w:r>
      <w:r w:rsidR="008370C3" w:rsidRPr="00107E31">
        <w:rPr>
          <w:rFonts w:ascii="Times New Roman" w:hAnsi="Times New Roman"/>
          <w:lang w:val="en"/>
        </w:rPr>
        <w:t>written</w:t>
      </w:r>
      <w:proofErr w:type="gramEnd"/>
      <w:r w:rsidRPr="00107E31">
        <w:rPr>
          <w:rFonts w:ascii="Times New Roman" w:hAnsi="Times New Roman"/>
          <w:lang w:val="en"/>
        </w:rPr>
        <w:t xml:space="preserve"> infection prevention and control plan for </w:t>
      </w:r>
      <w:proofErr w:type="spellStart"/>
      <w:r w:rsidRPr="00107E31">
        <w:rPr>
          <w:rFonts w:ascii="Times New Roman" w:hAnsi="Times New Roman"/>
          <w:lang w:val="en"/>
        </w:rPr>
        <w:t>legionellosis</w:t>
      </w:r>
      <w:proofErr w:type="spellEnd"/>
      <w:r w:rsidRPr="00107E31">
        <w:rPr>
          <w:rFonts w:ascii="Times New Roman" w:hAnsi="Times New Roman"/>
          <w:lang w:val="en"/>
        </w:rPr>
        <w:t xml:space="preserve"> that includes infection prevention precautions; </w:t>
      </w:r>
      <w:r w:rsidR="00AE7F8B" w:rsidRPr="00107E31">
        <w:rPr>
          <w:rFonts w:ascii="Times New Roman" w:hAnsi="Times New Roman"/>
          <w:lang w:val="en"/>
        </w:rPr>
        <w:t xml:space="preserve">diagnostic testing and laboratory </w:t>
      </w:r>
      <w:r w:rsidRPr="00107E31">
        <w:rPr>
          <w:rFonts w:ascii="Times New Roman" w:hAnsi="Times New Roman"/>
          <w:lang w:val="en"/>
        </w:rPr>
        <w:t>criteria for diagnosis, case definitions, surveillance for additional case</w:t>
      </w:r>
      <w:r w:rsidR="005E4EF7" w:rsidRPr="00107E31">
        <w:rPr>
          <w:rFonts w:ascii="Times New Roman" w:hAnsi="Times New Roman"/>
          <w:lang w:val="en"/>
        </w:rPr>
        <w:t>s</w:t>
      </w:r>
      <w:r w:rsidR="00AE7F8B" w:rsidRPr="00107E31">
        <w:rPr>
          <w:rFonts w:ascii="Times New Roman" w:hAnsi="Times New Roman"/>
          <w:lang w:val="en"/>
        </w:rPr>
        <w:t xml:space="preserve">, </w:t>
      </w:r>
      <w:r w:rsidRPr="00107E31">
        <w:rPr>
          <w:rFonts w:ascii="Times New Roman" w:hAnsi="Times New Roman"/>
          <w:lang w:val="en"/>
        </w:rPr>
        <w:t>environmental investigation</w:t>
      </w:r>
      <w:r w:rsidR="00AE7F8B" w:rsidRPr="00107E31">
        <w:rPr>
          <w:rFonts w:ascii="Times New Roman" w:hAnsi="Times New Roman"/>
          <w:lang w:val="en"/>
        </w:rPr>
        <w:t>, and</w:t>
      </w:r>
      <w:r w:rsidRPr="00107E31">
        <w:rPr>
          <w:rFonts w:ascii="Times New Roman" w:hAnsi="Times New Roman"/>
          <w:lang w:val="en"/>
        </w:rPr>
        <w:t xml:space="preserve"> staff education and communication.</w:t>
      </w:r>
    </w:p>
    <w:p w:rsidR="002E1D00" w:rsidRPr="00107E31" w:rsidRDefault="002E1D00" w:rsidP="002E1D00">
      <w:pPr>
        <w:autoSpaceDE w:val="0"/>
        <w:autoSpaceDN w:val="0"/>
        <w:adjustRightInd w:val="0"/>
        <w:rPr>
          <w:rFonts w:ascii="Times New Roman" w:hAnsi="Times New Roman"/>
          <w:lang w:val="en"/>
        </w:rPr>
      </w:pPr>
    </w:p>
    <w:p w:rsidR="002E1D00" w:rsidRPr="00107E31" w:rsidRDefault="002E1D00" w:rsidP="002E1D00">
      <w:pPr>
        <w:pStyle w:val="Default"/>
      </w:pPr>
      <w:r w:rsidRPr="00107E31">
        <w:rPr>
          <w:b/>
        </w:rPr>
        <w:t xml:space="preserve">Standard Precautions </w:t>
      </w:r>
      <w:r w:rsidRPr="00107E31">
        <w:t xml:space="preserve">should be used consistently and at all times, by all staff, in </w:t>
      </w:r>
      <w:proofErr w:type="spellStart"/>
      <w:r w:rsidRPr="00107E31">
        <w:t>LTCFs</w:t>
      </w:r>
      <w:proofErr w:type="spellEnd"/>
      <w:r w:rsidRPr="00107E31">
        <w:t xml:space="preserve">.  General infection control measures, including Standard Precautions for healthcare providers can be found at:  </w:t>
      </w:r>
      <w:hyperlink r:id="rId10" w:history="1">
        <w:r w:rsidRPr="00107E31">
          <w:rPr>
            <w:rStyle w:val="Hyperlink"/>
          </w:rPr>
          <w:t>http://www.mass.gov/eohhs/docs/dph/cdc/infection-control/general-measures.pdf</w:t>
        </w:r>
      </w:hyperlink>
      <w:r w:rsidRPr="00107E31">
        <w:t xml:space="preserve">. </w:t>
      </w:r>
      <w:r w:rsidRPr="00107E31" w:rsidDel="00E22C96">
        <w:t xml:space="preserve"> </w:t>
      </w:r>
    </w:p>
    <w:p w:rsidR="002E1D00" w:rsidRPr="00107E31" w:rsidRDefault="002E1D00" w:rsidP="002E1D00">
      <w:pPr>
        <w:pStyle w:val="Default"/>
      </w:pPr>
    </w:p>
    <w:p w:rsidR="002E1D00" w:rsidRPr="00107E31" w:rsidRDefault="002E1D00" w:rsidP="002E1D00">
      <w:pPr>
        <w:pStyle w:val="Default"/>
      </w:pPr>
      <w:r w:rsidRPr="00107E31">
        <w:t xml:space="preserve">Legionnaires’ disease is not transmitted person to </w:t>
      </w:r>
      <w:proofErr w:type="gramStart"/>
      <w:r w:rsidRPr="00107E31">
        <w:t>person</w:t>
      </w:r>
      <w:r w:rsidR="002F65A7" w:rsidRPr="00107E31">
        <w:t>,</w:t>
      </w:r>
      <w:proofErr w:type="gramEnd"/>
      <w:r w:rsidRPr="00107E31">
        <w:t xml:space="preserve"> therefore residents with Legionnaires’ disease can be cared for using Standard Precautions, with an emphasis on strict adherence to hand hygiene and appropriate glove use.</w:t>
      </w:r>
    </w:p>
    <w:p w:rsidR="002E1D00" w:rsidRPr="00107E31" w:rsidRDefault="002E1D00" w:rsidP="002E1D00">
      <w:pPr>
        <w:pStyle w:val="Default"/>
      </w:pPr>
    </w:p>
    <w:p w:rsidR="002E1D00" w:rsidRDefault="002E1D00" w:rsidP="002E1D00">
      <w:pPr>
        <w:pStyle w:val="Default"/>
      </w:pPr>
      <w:r w:rsidRPr="00107E31">
        <w:rPr>
          <w:b/>
          <w:i/>
        </w:rPr>
        <w:t xml:space="preserve">Hand Hygiene:  </w:t>
      </w:r>
      <w:proofErr w:type="spellStart"/>
      <w:r w:rsidRPr="00107E31">
        <w:rPr>
          <w:b/>
        </w:rPr>
        <w:t>Handwashing</w:t>
      </w:r>
      <w:proofErr w:type="spellEnd"/>
      <w:r w:rsidRPr="00107E31">
        <w:rPr>
          <w:b/>
        </w:rPr>
        <w:t xml:space="preserve"> is the single most effective measure to prevent the spread of all infections. </w:t>
      </w:r>
      <w:r w:rsidRPr="00107E31">
        <w:t>Strict adherence to hand hygiene protocols must be maintained. Hand hygiene should be performed</w:t>
      </w:r>
      <w:r w:rsidR="00F16945">
        <w:t>:</w:t>
      </w:r>
    </w:p>
    <w:p w:rsidR="00F16945" w:rsidRDefault="00F16945" w:rsidP="002E1D00">
      <w:pPr>
        <w:pStyle w:val="Default"/>
      </w:pPr>
    </w:p>
    <w:p w:rsidR="00F16945" w:rsidRPr="00B0770C" w:rsidRDefault="00F16945" w:rsidP="00F16945">
      <w:pPr>
        <w:pStyle w:val="Default"/>
        <w:numPr>
          <w:ilvl w:val="1"/>
          <w:numId w:val="14"/>
        </w:numPr>
        <w:rPr>
          <w:color w:val="auto"/>
        </w:rPr>
      </w:pPr>
      <w:r w:rsidRPr="00B0770C">
        <w:rPr>
          <w:color w:val="auto"/>
        </w:rPr>
        <w:t>After touching blood, body fluids, secretions, excretions, and contaminated items.</w:t>
      </w:r>
    </w:p>
    <w:p w:rsidR="00F16945" w:rsidRPr="00B0770C" w:rsidRDefault="00F16945" w:rsidP="00F16945">
      <w:pPr>
        <w:pStyle w:val="Default"/>
        <w:numPr>
          <w:ilvl w:val="1"/>
          <w:numId w:val="14"/>
        </w:numPr>
        <w:rPr>
          <w:color w:val="auto"/>
        </w:rPr>
      </w:pPr>
      <w:r w:rsidRPr="00B0770C">
        <w:rPr>
          <w:color w:val="auto"/>
        </w:rPr>
        <w:t>Immediately after gloves are removed, between resident contacts, and when otherwise indicated to avoid transfer of microorganisms to other residents or environments.</w:t>
      </w:r>
    </w:p>
    <w:p w:rsidR="00F16945" w:rsidRPr="00B0770C" w:rsidRDefault="00F16945" w:rsidP="00F16945">
      <w:pPr>
        <w:pStyle w:val="Default"/>
        <w:numPr>
          <w:ilvl w:val="1"/>
          <w:numId w:val="14"/>
        </w:numPr>
        <w:rPr>
          <w:color w:val="auto"/>
        </w:rPr>
      </w:pPr>
      <w:r w:rsidRPr="00B0770C">
        <w:rPr>
          <w:color w:val="auto"/>
        </w:rPr>
        <w:lastRenderedPageBreak/>
        <w:t>When hands are visibly soiled with blood or other body fluids.</w:t>
      </w:r>
    </w:p>
    <w:p w:rsidR="00F16945" w:rsidRPr="00B0770C" w:rsidRDefault="00F16945" w:rsidP="00F16945">
      <w:pPr>
        <w:pStyle w:val="Default"/>
        <w:rPr>
          <w:color w:val="auto"/>
        </w:rPr>
      </w:pPr>
    </w:p>
    <w:p w:rsidR="00F16945" w:rsidRPr="00B0770C" w:rsidRDefault="00F16945" w:rsidP="00F16945">
      <w:pPr>
        <w:pStyle w:val="Default"/>
        <w:rPr>
          <w:color w:val="auto"/>
        </w:rPr>
      </w:pPr>
      <w:r w:rsidRPr="00B0770C">
        <w:rPr>
          <w:color w:val="auto"/>
        </w:rPr>
        <w:t xml:space="preserve">Both staff and visitors should wash their hands with soap and water after resident care, and prior to leaving the room of a resident. Hands should be dried with a dry, disposable </w:t>
      </w:r>
    </w:p>
    <w:p w:rsidR="00F16945" w:rsidRPr="00B0770C" w:rsidRDefault="00F16945" w:rsidP="00F16945">
      <w:pPr>
        <w:pStyle w:val="Default"/>
        <w:rPr>
          <w:b/>
          <w:color w:val="auto"/>
        </w:rPr>
      </w:pPr>
      <w:proofErr w:type="gramStart"/>
      <w:r w:rsidRPr="00B0770C">
        <w:rPr>
          <w:color w:val="auto"/>
        </w:rPr>
        <w:t>paper</w:t>
      </w:r>
      <w:proofErr w:type="gramEnd"/>
      <w:r w:rsidRPr="00B0770C">
        <w:rPr>
          <w:color w:val="auto"/>
        </w:rPr>
        <w:t xml:space="preserve"> towel, and faucets should be turned off using a paper towel. </w:t>
      </w:r>
      <w:r w:rsidRPr="00B0770C">
        <w:rPr>
          <w:b/>
          <w:color w:val="auto"/>
        </w:rPr>
        <w:t xml:space="preserve">The use of a waterless, alcohol-based hand antiseptic is as effective as soap and water for residents with </w:t>
      </w:r>
      <w:proofErr w:type="spellStart"/>
      <w:r w:rsidRPr="00B0770C">
        <w:rPr>
          <w:b/>
          <w:color w:val="auto"/>
        </w:rPr>
        <w:t>legionellosis</w:t>
      </w:r>
      <w:proofErr w:type="spellEnd"/>
      <w:r w:rsidRPr="00B0770C">
        <w:rPr>
          <w:b/>
          <w:color w:val="auto"/>
        </w:rPr>
        <w:t xml:space="preserve">, is not harmful to hands, and may improve compliance. </w:t>
      </w:r>
      <w:r w:rsidRPr="00B0770C">
        <w:rPr>
          <w:color w:val="auto"/>
        </w:rPr>
        <w:t xml:space="preserve">However, these products are not a substitute for </w:t>
      </w:r>
      <w:proofErr w:type="spellStart"/>
      <w:r w:rsidRPr="00B0770C">
        <w:rPr>
          <w:color w:val="auto"/>
        </w:rPr>
        <w:t>handwashing</w:t>
      </w:r>
      <w:proofErr w:type="spellEnd"/>
      <w:r w:rsidRPr="00B0770C">
        <w:rPr>
          <w:color w:val="auto"/>
        </w:rPr>
        <w:t xml:space="preserve"> in the event of visible contamination.</w:t>
      </w:r>
    </w:p>
    <w:p w:rsidR="00F16945" w:rsidRPr="00B0770C" w:rsidRDefault="00F16945" w:rsidP="00F16945">
      <w:pPr>
        <w:pStyle w:val="Default"/>
        <w:rPr>
          <w:color w:val="auto"/>
        </w:rPr>
      </w:pPr>
    </w:p>
    <w:p w:rsidR="00F16945" w:rsidRPr="00B0770C" w:rsidRDefault="00F16945" w:rsidP="00F16945">
      <w:pPr>
        <w:pStyle w:val="BodyText"/>
        <w:spacing w:line="233" w:lineRule="auto"/>
        <w:ind w:right="168"/>
      </w:pPr>
      <w:r w:rsidRPr="00B0770C">
        <w:rPr>
          <w:b/>
          <w:i/>
        </w:rPr>
        <w:t>Gloves:</w:t>
      </w:r>
      <w:r w:rsidRPr="00B0770C">
        <w:rPr>
          <w:b/>
        </w:rPr>
        <w:t xml:space="preserve"> Don gloves upon entry into the room or cubicle. </w:t>
      </w:r>
      <w:r w:rsidRPr="00B0770C">
        <w:t>Gloves (clean non-sterile gloves are</w:t>
      </w:r>
      <w:r w:rsidRPr="00B0770C">
        <w:rPr>
          <w:w w:val="99"/>
        </w:rPr>
        <w:t xml:space="preserve"> </w:t>
      </w:r>
      <w:r w:rsidRPr="00B0770C">
        <w:t xml:space="preserve">adequate) should be worn when providing care that involves substantial personal contact (e.g. changing clothes, toileting, bathing) or contact with items that may be contaminated with bodily fluids. </w:t>
      </w:r>
      <w:proofErr w:type="gramStart"/>
      <w:r w:rsidRPr="00B0770C">
        <w:t>If, during the course of resident care, gloves become soiled with potentially infectious material (e.g. urine, stool), they should be changed before further contact with clean surfaces, the resident, or other staff.</w:t>
      </w:r>
      <w:proofErr w:type="gramEnd"/>
      <w:r w:rsidRPr="00B0770C">
        <w:t xml:space="preserve"> Remove the gloves after caring for the resident and wash hands with soap and water or use an alcohol based hand sanitizer before leaving the room. Gloves alone do not guarantee prevention of transmission. Never wash gloves for the purpose of reuse.</w:t>
      </w:r>
    </w:p>
    <w:p w:rsidR="00F16945" w:rsidRPr="005E32C5" w:rsidRDefault="00F16945" w:rsidP="002E1D00">
      <w:pPr>
        <w:pStyle w:val="Default"/>
      </w:pPr>
    </w:p>
    <w:p w:rsidR="002E1D00" w:rsidRPr="005E32C5" w:rsidRDefault="002E1D00" w:rsidP="002E1D00">
      <w:pPr>
        <w:autoSpaceDE w:val="0"/>
        <w:autoSpaceDN w:val="0"/>
        <w:adjustRightInd w:val="0"/>
        <w:spacing w:before="240" w:after="120"/>
        <w:rPr>
          <w:rFonts w:ascii="Times New Roman" w:hAnsi="Times New Roman"/>
        </w:rPr>
      </w:pPr>
      <w:r w:rsidRPr="005E32C5">
        <w:rPr>
          <w:rFonts w:ascii="Times New Roman" w:hAnsi="Times New Roman"/>
          <w:b/>
        </w:rPr>
        <w:t xml:space="preserve">Surveillance and </w:t>
      </w:r>
      <w:r w:rsidR="00D15281" w:rsidRPr="005E32C5">
        <w:rPr>
          <w:rFonts w:ascii="Times New Roman" w:hAnsi="Times New Roman"/>
          <w:b/>
        </w:rPr>
        <w:t>E</w:t>
      </w:r>
      <w:r w:rsidRPr="005E32C5">
        <w:rPr>
          <w:rFonts w:ascii="Times New Roman" w:hAnsi="Times New Roman"/>
          <w:b/>
        </w:rPr>
        <w:t xml:space="preserve">nvironmental </w:t>
      </w:r>
      <w:r w:rsidR="00D15281" w:rsidRPr="005E32C5">
        <w:rPr>
          <w:rFonts w:ascii="Times New Roman" w:hAnsi="Times New Roman"/>
          <w:b/>
        </w:rPr>
        <w:t>P</w:t>
      </w:r>
      <w:r w:rsidRPr="005E32C5">
        <w:rPr>
          <w:rFonts w:ascii="Times New Roman" w:hAnsi="Times New Roman"/>
          <w:b/>
        </w:rPr>
        <w:t xml:space="preserve">revention </w:t>
      </w:r>
      <w:r w:rsidR="00D15281" w:rsidRPr="005E32C5">
        <w:rPr>
          <w:rFonts w:ascii="Times New Roman" w:hAnsi="Times New Roman"/>
          <w:b/>
        </w:rPr>
        <w:t>M</w:t>
      </w:r>
      <w:r w:rsidRPr="005E32C5">
        <w:rPr>
          <w:rFonts w:ascii="Times New Roman" w:hAnsi="Times New Roman"/>
          <w:b/>
        </w:rPr>
        <w:t>easures</w:t>
      </w:r>
    </w:p>
    <w:p w:rsidR="002E1D00" w:rsidRPr="00B0770C" w:rsidRDefault="002E1D00" w:rsidP="002E1D00">
      <w:pPr>
        <w:autoSpaceDE w:val="0"/>
        <w:autoSpaceDN w:val="0"/>
        <w:adjustRightInd w:val="0"/>
        <w:spacing w:before="240" w:after="120"/>
        <w:rPr>
          <w:rFonts w:ascii="Times New Roman" w:hAnsi="Times New Roman"/>
          <w:b/>
        </w:rPr>
      </w:pPr>
      <w:r w:rsidRPr="00B0770C">
        <w:rPr>
          <w:rFonts w:ascii="Times New Roman" w:hAnsi="Times New Roman"/>
          <w:b/>
          <w:i/>
        </w:rPr>
        <w:t xml:space="preserve">Response to a Single Case of </w:t>
      </w:r>
      <w:proofErr w:type="spellStart"/>
      <w:r w:rsidRPr="00B0770C">
        <w:rPr>
          <w:rFonts w:ascii="Times New Roman" w:hAnsi="Times New Roman"/>
          <w:b/>
          <w:i/>
        </w:rPr>
        <w:t>Legionellosis</w:t>
      </w:r>
      <w:proofErr w:type="spellEnd"/>
      <w:r w:rsidRPr="00B0770C">
        <w:rPr>
          <w:rFonts w:ascii="Times New Roman" w:hAnsi="Times New Roman"/>
          <w:b/>
          <w:i/>
        </w:rPr>
        <w:t xml:space="preserve"> in a Resident</w:t>
      </w:r>
      <w:r w:rsidRPr="00B0770C">
        <w:rPr>
          <w:rFonts w:ascii="Times New Roman" w:hAnsi="Times New Roman"/>
          <w:b/>
        </w:rPr>
        <w:t>:</w:t>
      </w:r>
    </w:p>
    <w:p w:rsidR="002E1D00" w:rsidRPr="005E32C5" w:rsidRDefault="002E1D00" w:rsidP="002E1D00">
      <w:pPr>
        <w:autoSpaceDE w:val="0"/>
        <w:autoSpaceDN w:val="0"/>
        <w:adjustRightInd w:val="0"/>
        <w:spacing w:before="240" w:after="120"/>
        <w:rPr>
          <w:rFonts w:ascii="Times New Roman" w:hAnsi="Times New Roman"/>
        </w:rPr>
      </w:pPr>
      <w:r w:rsidRPr="005E32C5">
        <w:rPr>
          <w:rFonts w:ascii="Times New Roman" w:hAnsi="Times New Roman"/>
        </w:rPr>
        <w:t xml:space="preserve">If a resident is diagnosed with </w:t>
      </w:r>
      <w:proofErr w:type="spellStart"/>
      <w:r w:rsidR="009E12FC">
        <w:rPr>
          <w:rFonts w:ascii="Times New Roman" w:hAnsi="Times New Roman"/>
        </w:rPr>
        <w:t>le</w:t>
      </w:r>
      <w:r w:rsidRPr="005E32C5">
        <w:rPr>
          <w:rFonts w:ascii="Times New Roman" w:hAnsi="Times New Roman"/>
        </w:rPr>
        <w:t>gionellosis</w:t>
      </w:r>
      <w:proofErr w:type="spellEnd"/>
      <w:r w:rsidRPr="005E32C5">
        <w:rPr>
          <w:rFonts w:ascii="Times New Roman" w:hAnsi="Times New Roman"/>
        </w:rPr>
        <w:t xml:space="preserve"> and has not been confined to the facility for 10 days prior to the onset of illness, investigation efforts should include the documentation of the movement and activities of the resident while they were not at the facility and enhanced surveillance efforts to identify additional cases. If no additional suspect or confirmed cases are identified in the facility after a </w:t>
      </w:r>
      <w:r w:rsidR="00684454" w:rsidRPr="005E32C5">
        <w:rPr>
          <w:rFonts w:ascii="Times New Roman" w:hAnsi="Times New Roman"/>
        </w:rPr>
        <w:t>retrospective</w:t>
      </w:r>
      <w:r w:rsidRPr="005E32C5">
        <w:rPr>
          <w:rFonts w:ascii="Times New Roman" w:hAnsi="Times New Roman"/>
        </w:rPr>
        <w:t xml:space="preserve"> review, no additional actions need to be taken other than to continue a heightened awareness for future cases. If additional cases are identified, refer to the </w:t>
      </w:r>
      <w:r w:rsidR="009E12FC">
        <w:rPr>
          <w:rFonts w:ascii="Times New Roman" w:hAnsi="Times New Roman"/>
        </w:rPr>
        <w:t>R</w:t>
      </w:r>
      <w:r w:rsidRPr="005E32C5">
        <w:rPr>
          <w:rFonts w:ascii="Times New Roman" w:hAnsi="Times New Roman"/>
        </w:rPr>
        <w:t xml:space="preserve">esponse to Healthcare-Associated </w:t>
      </w:r>
      <w:proofErr w:type="spellStart"/>
      <w:r w:rsidRPr="005E32C5">
        <w:rPr>
          <w:rFonts w:ascii="Times New Roman" w:hAnsi="Times New Roman"/>
        </w:rPr>
        <w:t>Legionellosis</w:t>
      </w:r>
      <w:proofErr w:type="spellEnd"/>
      <w:r w:rsidRPr="005E32C5">
        <w:rPr>
          <w:rFonts w:ascii="Times New Roman" w:hAnsi="Times New Roman"/>
        </w:rPr>
        <w:t>.</w:t>
      </w:r>
    </w:p>
    <w:p w:rsidR="002E1D00" w:rsidRPr="00B0770C" w:rsidRDefault="002E1D00" w:rsidP="002E1D00">
      <w:pPr>
        <w:autoSpaceDE w:val="0"/>
        <w:autoSpaceDN w:val="0"/>
        <w:adjustRightInd w:val="0"/>
        <w:spacing w:before="240" w:after="120"/>
        <w:rPr>
          <w:rFonts w:ascii="Times New Roman" w:hAnsi="Times New Roman"/>
          <w:b/>
          <w:i/>
        </w:rPr>
      </w:pPr>
      <w:r w:rsidRPr="00B0770C">
        <w:rPr>
          <w:rFonts w:ascii="Times New Roman" w:hAnsi="Times New Roman"/>
          <w:b/>
          <w:i/>
        </w:rPr>
        <w:t xml:space="preserve">Response to Healthcare-Associated </w:t>
      </w:r>
      <w:proofErr w:type="spellStart"/>
      <w:r w:rsidRPr="00B0770C">
        <w:rPr>
          <w:rFonts w:ascii="Times New Roman" w:hAnsi="Times New Roman"/>
          <w:b/>
          <w:i/>
        </w:rPr>
        <w:t>Legionellosis</w:t>
      </w:r>
      <w:proofErr w:type="spellEnd"/>
      <w:r w:rsidRPr="00B0770C">
        <w:rPr>
          <w:rFonts w:ascii="Times New Roman" w:hAnsi="Times New Roman"/>
          <w:b/>
          <w:i/>
        </w:rPr>
        <w:t>:</w:t>
      </w:r>
    </w:p>
    <w:p w:rsidR="002E1D00" w:rsidRPr="005E32C5" w:rsidRDefault="002E1D00" w:rsidP="002E1D00">
      <w:pPr>
        <w:autoSpaceDE w:val="0"/>
        <w:autoSpaceDN w:val="0"/>
        <w:adjustRightInd w:val="0"/>
        <w:spacing w:before="240" w:after="120"/>
        <w:rPr>
          <w:rFonts w:ascii="Times New Roman" w:hAnsi="Times New Roman"/>
        </w:rPr>
      </w:pPr>
      <w:r w:rsidRPr="005E32C5">
        <w:rPr>
          <w:rFonts w:ascii="Times New Roman" w:hAnsi="Times New Roman"/>
        </w:rPr>
        <w:t xml:space="preserve">A laboratory-confirmed case of </w:t>
      </w:r>
      <w:proofErr w:type="spellStart"/>
      <w:r w:rsidRPr="005E32C5">
        <w:rPr>
          <w:rFonts w:ascii="Times New Roman" w:hAnsi="Times New Roman"/>
        </w:rPr>
        <w:t>legionellosis</w:t>
      </w:r>
      <w:proofErr w:type="spellEnd"/>
      <w:r w:rsidRPr="005E32C5">
        <w:rPr>
          <w:rFonts w:ascii="Times New Roman" w:hAnsi="Times New Roman"/>
        </w:rPr>
        <w:t xml:space="preserve"> that occurs in a resident who has resided in a LTCF continuously for ≥10 days before the onset of illness is considered a case of healthcare-associated </w:t>
      </w:r>
      <w:proofErr w:type="spellStart"/>
      <w:r w:rsidRPr="005E32C5">
        <w:rPr>
          <w:rFonts w:ascii="Times New Roman" w:hAnsi="Times New Roman"/>
        </w:rPr>
        <w:t>legionellosis</w:t>
      </w:r>
      <w:proofErr w:type="spellEnd"/>
      <w:r w:rsidRPr="005E32C5">
        <w:rPr>
          <w:rFonts w:ascii="Times New Roman" w:hAnsi="Times New Roman"/>
        </w:rPr>
        <w:t xml:space="preserve">. When a case of healthcare-associated </w:t>
      </w:r>
      <w:proofErr w:type="spellStart"/>
      <w:r w:rsidRPr="005E32C5">
        <w:rPr>
          <w:rFonts w:ascii="Times New Roman" w:hAnsi="Times New Roman"/>
        </w:rPr>
        <w:t>legionellosis</w:t>
      </w:r>
      <w:proofErr w:type="spellEnd"/>
      <w:r w:rsidRPr="005E32C5">
        <w:rPr>
          <w:rFonts w:ascii="Times New Roman" w:hAnsi="Times New Roman"/>
        </w:rPr>
        <w:t xml:space="preserve"> occurs in a LTCF, in addition to enhanced surveillance for additional cases, immediate remediation is recommended. </w:t>
      </w:r>
    </w:p>
    <w:p w:rsidR="00EC3498" w:rsidRDefault="002E1D00" w:rsidP="002E1D00">
      <w:pPr>
        <w:autoSpaceDE w:val="0"/>
        <w:autoSpaceDN w:val="0"/>
        <w:adjustRightInd w:val="0"/>
        <w:rPr>
          <w:rFonts w:ascii="Times New Roman" w:hAnsi="Times New Roman"/>
        </w:rPr>
      </w:pPr>
      <w:r w:rsidRPr="005E32C5">
        <w:rPr>
          <w:rFonts w:ascii="Times New Roman" w:hAnsi="Times New Roman"/>
        </w:rPr>
        <w:t>The Division of Epidemiology and Immunization does not have the capacity or expertise to assist with environmental investigations; it is recommended that the facility hire or work with an environmental consultant. MDPH can provide names of environmental professionals</w:t>
      </w:r>
      <w:r w:rsidR="005E32C5">
        <w:rPr>
          <w:rFonts w:ascii="Times New Roman" w:hAnsi="Times New Roman"/>
        </w:rPr>
        <w:t xml:space="preserve"> that</w:t>
      </w:r>
      <w:r w:rsidRPr="005E32C5">
        <w:rPr>
          <w:rFonts w:ascii="Times New Roman" w:hAnsi="Times New Roman"/>
        </w:rPr>
        <w:t xml:space="preserve"> other facilities have used when environmental testing was recommended. Members of the Environmental </w:t>
      </w:r>
      <w:proofErr w:type="spellStart"/>
      <w:r w:rsidRPr="005E32C5">
        <w:rPr>
          <w:rFonts w:ascii="Times New Roman" w:hAnsi="Times New Roman"/>
        </w:rPr>
        <w:t>Legionellosis</w:t>
      </w:r>
      <w:proofErr w:type="spellEnd"/>
      <w:r w:rsidRPr="005E32C5">
        <w:rPr>
          <w:rFonts w:ascii="Times New Roman" w:hAnsi="Times New Roman"/>
        </w:rPr>
        <w:t xml:space="preserve"> Isolation</w:t>
      </w:r>
      <w:r w:rsidRPr="005E32C5">
        <w:rPr>
          <w:rFonts w:ascii="Times New Roman" w:hAnsi="Times New Roman"/>
          <w:sz w:val="22"/>
          <w:szCs w:val="22"/>
        </w:rPr>
        <w:t xml:space="preserve"> </w:t>
      </w:r>
      <w:r w:rsidRPr="005E32C5">
        <w:rPr>
          <w:rFonts w:ascii="Times New Roman" w:hAnsi="Times New Roman"/>
        </w:rPr>
        <w:t xml:space="preserve">Evaluation (ELITE) Program that have met proficiency standards for isolation of </w:t>
      </w:r>
      <w:proofErr w:type="spellStart"/>
      <w:r w:rsidRPr="005E32C5">
        <w:rPr>
          <w:rFonts w:ascii="Times New Roman" w:hAnsi="Times New Roman"/>
        </w:rPr>
        <w:t>legionella</w:t>
      </w:r>
      <w:proofErr w:type="spellEnd"/>
      <w:r w:rsidRPr="005E32C5">
        <w:rPr>
          <w:rFonts w:ascii="Times New Roman" w:hAnsi="Times New Roman"/>
        </w:rPr>
        <w:t xml:space="preserve"> species can </w:t>
      </w:r>
      <w:r w:rsidRPr="005E32C5">
        <w:rPr>
          <w:rFonts w:ascii="Times New Roman" w:hAnsi="Times New Roman"/>
        </w:rPr>
        <w:lastRenderedPageBreak/>
        <w:t xml:space="preserve">be found on the CDC website for environmental testing services: </w:t>
      </w:r>
      <w:hyperlink r:id="rId11" w:history="1">
        <w:r w:rsidR="00521442" w:rsidRPr="00521442">
          <w:rPr>
            <w:rStyle w:val="Hyperlink"/>
            <w:rFonts w:ascii="Times New Roman" w:hAnsi="Times New Roman"/>
          </w:rPr>
          <w:t xml:space="preserve">http://www.cdc.gov/legionella/elite.html </w:t>
        </w:r>
      </w:hyperlink>
      <w:r w:rsidR="00521442">
        <w:rPr>
          <w:rFonts w:ascii="Times New Roman" w:hAnsi="Times New Roman"/>
        </w:rPr>
        <w:t xml:space="preserve"> </w:t>
      </w:r>
    </w:p>
    <w:p w:rsidR="00521442" w:rsidRPr="005E32C5" w:rsidRDefault="00521442" w:rsidP="002E1D00">
      <w:pPr>
        <w:autoSpaceDE w:val="0"/>
        <w:autoSpaceDN w:val="0"/>
        <w:adjustRightInd w:val="0"/>
        <w:rPr>
          <w:rFonts w:ascii="Times New Roman" w:hAnsi="Times New Roman"/>
        </w:rPr>
      </w:pPr>
    </w:p>
    <w:p w:rsidR="002E1D00" w:rsidRPr="005E32C5" w:rsidRDefault="002E1D00" w:rsidP="002E1D00">
      <w:pPr>
        <w:autoSpaceDE w:val="0"/>
        <w:autoSpaceDN w:val="0"/>
        <w:adjustRightInd w:val="0"/>
        <w:rPr>
          <w:rFonts w:ascii="Times New Roman" w:hAnsi="Times New Roman"/>
        </w:rPr>
      </w:pPr>
      <w:r w:rsidRPr="005E32C5">
        <w:rPr>
          <w:rFonts w:ascii="Times New Roman" w:hAnsi="Times New Roman"/>
        </w:rPr>
        <w:t xml:space="preserve">CDC also has resources on their website to assist facilities in these investigations. </w:t>
      </w:r>
      <w:hyperlink r:id="rId12" w:history="1">
        <w:r w:rsidRPr="005E32C5">
          <w:rPr>
            <w:rFonts w:ascii="Times New Roman" w:hAnsi="Times New Roman"/>
            <w:color w:val="0000FF"/>
            <w:u w:val="single"/>
          </w:rPr>
          <w:t>http://www.cdc.gov/legionella/specimen-collect-mgmt/index.html</w:t>
        </w:r>
      </w:hyperlink>
    </w:p>
    <w:p w:rsidR="00EC3498" w:rsidRPr="005E32C5" w:rsidRDefault="007F67D6" w:rsidP="00EC3498">
      <w:pPr>
        <w:rPr>
          <w:rFonts w:ascii="Times New Roman" w:hAnsi="Times New Roman"/>
        </w:rPr>
      </w:pPr>
      <w:hyperlink r:id="rId13" w:history="1">
        <w:r w:rsidR="002E1D00" w:rsidRPr="005E32C5">
          <w:rPr>
            <w:rFonts w:ascii="Times New Roman" w:hAnsi="Times New Roman"/>
            <w:color w:val="0000FF"/>
            <w:szCs w:val="20"/>
            <w:u w:val="single"/>
          </w:rPr>
          <w:t>http://www.cdc.gov/legionella/downloads/toolkit.pdf</w:t>
        </w:r>
      </w:hyperlink>
    </w:p>
    <w:p w:rsidR="00107E31" w:rsidRPr="00107E31" w:rsidRDefault="00107E31" w:rsidP="008A2A7B">
      <w:pPr>
        <w:rPr>
          <w:rFonts w:ascii="Times New Roman" w:hAnsi="Times New Roman"/>
        </w:rPr>
      </w:pPr>
    </w:p>
    <w:p w:rsidR="00EC3498" w:rsidRPr="00107E31" w:rsidRDefault="002E1D00" w:rsidP="002E1D00">
      <w:pPr>
        <w:pStyle w:val="EndnoteText"/>
        <w:tabs>
          <w:tab w:val="left" w:pos="360"/>
        </w:tabs>
        <w:suppressAutoHyphens/>
        <w:rPr>
          <w:rFonts w:ascii="Times New Roman" w:hAnsi="Times New Roman"/>
          <w:szCs w:val="24"/>
        </w:rPr>
      </w:pPr>
      <w:r w:rsidRPr="00107E31">
        <w:rPr>
          <w:rFonts w:ascii="Times New Roman" w:hAnsi="Times New Roman"/>
          <w:b/>
          <w:szCs w:val="24"/>
        </w:rPr>
        <w:t xml:space="preserve">Staff Education: </w:t>
      </w:r>
      <w:r w:rsidRPr="00107E31">
        <w:rPr>
          <w:rFonts w:ascii="Times New Roman" w:hAnsi="Times New Roman"/>
          <w:szCs w:val="24"/>
        </w:rPr>
        <w:t xml:space="preserve">Educate physicians and patient care staff to heighten their suspicion for cases of Legionnaires’ disease and to use appropriate methods for its diagnosis. Educate all staff about measures to prevent and control HAI </w:t>
      </w:r>
      <w:proofErr w:type="spellStart"/>
      <w:r w:rsidRPr="00107E31">
        <w:rPr>
          <w:rFonts w:ascii="Times New Roman" w:hAnsi="Times New Roman"/>
          <w:szCs w:val="24"/>
        </w:rPr>
        <w:t>legionellosis</w:t>
      </w:r>
      <w:proofErr w:type="spellEnd"/>
      <w:r w:rsidRPr="00107E31">
        <w:rPr>
          <w:rFonts w:ascii="Times New Roman" w:hAnsi="Times New Roman"/>
          <w:szCs w:val="24"/>
        </w:rPr>
        <w:t>.</w:t>
      </w:r>
    </w:p>
    <w:p w:rsidR="00EC3498" w:rsidRPr="00107E31" w:rsidRDefault="00EC3498" w:rsidP="008A2A7B">
      <w:pPr>
        <w:pStyle w:val="EndnoteText"/>
        <w:tabs>
          <w:tab w:val="left" w:pos="360"/>
        </w:tabs>
        <w:suppressAutoHyphens/>
        <w:spacing w:line="276" w:lineRule="auto"/>
        <w:rPr>
          <w:rFonts w:ascii="Times New Roman" w:hAnsi="Times New Roman"/>
          <w:szCs w:val="24"/>
        </w:rPr>
      </w:pPr>
    </w:p>
    <w:p w:rsidR="002E1D00" w:rsidRPr="00107E31" w:rsidRDefault="002E1D00" w:rsidP="002E1D00">
      <w:pPr>
        <w:pStyle w:val="EndnoteText"/>
        <w:tabs>
          <w:tab w:val="left" w:pos="360"/>
        </w:tabs>
        <w:suppressAutoHyphens/>
        <w:rPr>
          <w:rFonts w:ascii="Times New Roman" w:hAnsi="Times New Roman"/>
          <w:szCs w:val="24"/>
        </w:rPr>
      </w:pPr>
      <w:r w:rsidRPr="00107E31">
        <w:rPr>
          <w:rFonts w:ascii="Times New Roman" w:hAnsi="Times New Roman"/>
          <w:b/>
          <w:bCs/>
          <w:szCs w:val="24"/>
        </w:rPr>
        <w:t xml:space="preserve">Communication: </w:t>
      </w:r>
      <w:r w:rsidRPr="00107E31">
        <w:rPr>
          <w:rFonts w:ascii="Times New Roman" w:hAnsi="Times New Roman"/>
          <w:szCs w:val="24"/>
        </w:rPr>
        <w:t xml:space="preserve">Establish procedures for identifying at-risk residents and staff who currently reside or who are no longer at the facility.  Ensure a proactive employee health service approach to </w:t>
      </w:r>
      <w:proofErr w:type="spellStart"/>
      <w:r w:rsidRPr="00107E31">
        <w:rPr>
          <w:rFonts w:ascii="Times New Roman" w:hAnsi="Times New Roman"/>
          <w:szCs w:val="24"/>
        </w:rPr>
        <w:t>legionellosis</w:t>
      </w:r>
      <w:proofErr w:type="spellEnd"/>
      <w:r w:rsidRPr="00107E31">
        <w:rPr>
          <w:rFonts w:ascii="Times New Roman" w:hAnsi="Times New Roman"/>
          <w:szCs w:val="24"/>
        </w:rPr>
        <w:t xml:space="preserve"> including providing information to all staff. Maintain an open and cooperative attitude between management and staff. </w:t>
      </w:r>
    </w:p>
    <w:p w:rsidR="002E1D00" w:rsidRPr="00107E31" w:rsidRDefault="002E1D00" w:rsidP="002E1D00">
      <w:pPr>
        <w:pStyle w:val="EndnoteText"/>
        <w:tabs>
          <w:tab w:val="left" w:pos="360"/>
        </w:tabs>
        <w:suppressAutoHyphens/>
        <w:rPr>
          <w:rFonts w:ascii="Times New Roman" w:hAnsi="Times New Roman"/>
        </w:rPr>
      </w:pPr>
    </w:p>
    <w:p w:rsidR="002E1D00" w:rsidRPr="00107E31" w:rsidRDefault="002E1D00" w:rsidP="002E1D00">
      <w:pPr>
        <w:spacing w:before="3" w:line="233" w:lineRule="auto"/>
        <w:ind w:right="245"/>
        <w:rPr>
          <w:rFonts w:ascii="Times New Roman" w:hAnsi="Times New Roman"/>
        </w:rPr>
      </w:pPr>
      <w:r w:rsidRPr="00107E31">
        <w:rPr>
          <w:rFonts w:ascii="Times New Roman" w:hAnsi="Times New Roman"/>
          <w:b/>
          <w:bCs/>
        </w:rPr>
        <w:t>Communication with other Facilities</w:t>
      </w:r>
    </w:p>
    <w:p w:rsidR="002E1D00" w:rsidRPr="00107E31" w:rsidRDefault="002E1D00" w:rsidP="002E1D00">
      <w:pPr>
        <w:spacing w:before="3" w:line="233" w:lineRule="auto"/>
        <w:ind w:right="245"/>
        <w:rPr>
          <w:rFonts w:ascii="Times New Roman" w:hAnsi="Times New Roman"/>
        </w:rPr>
      </w:pPr>
      <w:r w:rsidRPr="00107E31">
        <w:rPr>
          <w:rFonts w:ascii="Times New Roman" w:hAnsi="Times New Roman"/>
        </w:rPr>
        <w:t xml:space="preserve">It is essential that </w:t>
      </w:r>
      <w:proofErr w:type="spellStart"/>
      <w:r w:rsidRPr="00107E31">
        <w:rPr>
          <w:rFonts w:ascii="Times New Roman" w:hAnsi="Times New Roman"/>
        </w:rPr>
        <w:t>LTCFs</w:t>
      </w:r>
      <w:proofErr w:type="spellEnd"/>
      <w:r w:rsidRPr="00107E31">
        <w:rPr>
          <w:rFonts w:ascii="Times New Roman" w:hAnsi="Times New Roman"/>
        </w:rPr>
        <w:t xml:space="preserve">, hospitals and other healthcare organizations (e.g. home health care and </w:t>
      </w:r>
      <w:proofErr w:type="spellStart"/>
      <w:r w:rsidRPr="00107E31">
        <w:rPr>
          <w:rFonts w:ascii="Times New Roman" w:hAnsi="Times New Roman"/>
        </w:rPr>
        <w:t>VNAs</w:t>
      </w:r>
      <w:proofErr w:type="spellEnd"/>
      <w:r w:rsidRPr="00107E31">
        <w:rPr>
          <w:rFonts w:ascii="Times New Roman" w:hAnsi="Times New Roman"/>
        </w:rPr>
        <w:t>) work together to control the spread of all infections. Effective communication will ensure that</w:t>
      </w:r>
      <w:r w:rsidRPr="00107E31">
        <w:rPr>
          <w:rFonts w:ascii="Times New Roman" w:hAnsi="Times New Roman"/>
          <w:w w:val="99"/>
        </w:rPr>
        <w:t xml:space="preserve"> </w:t>
      </w:r>
      <w:r w:rsidRPr="00107E31">
        <w:rPr>
          <w:rFonts w:ascii="Times New Roman" w:hAnsi="Times New Roman"/>
        </w:rPr>
        <w:t xml:space="preserve">the </w:t>
      </w:r>
      <w:proofErr w:type="spellStart"/>
      <w:r w:rsidRPr="00107E31">
        <w:rPr>
          <w:rFonts w:ascii="Times New Roman" w:hAnsi="Times New Roman"/>
          <w:i/>
        </w:rPr>
        <w:t>Legionellosis</w:t>
      </w:r>
      <w:proofErr w:type="spellEnd"/>
      <w:r w:rsidRPr="00107E31">
        <w:rPr>
          <w:rFonts w:ascii="Times New Roman" w:hAnsi="Times New Roman"/>
        </w:rPr>
        <w:t xml:space="preserve"> status of residents is known so that appropriate precautions are implemented in all</w:t>
      </w:r>
      <w:r w:rsidRPr="00107E31">
        <w:rPr>
          <w:rFonts w:ascii="Times New Roman" w:hAnsi="Times New Roman"/>
          <w:w w:val="99"/>
        </w:rPr>
        <w:t xml:space="preserve"> </w:t>
      </w:r>
      <w:r w:rsidRPr="00107E31">
        <w:rPr>
          <w:rFonts w:ascii="Times New Roman" w:hAnsi="Times New Roman"/>
        </w:rPr>
        <w:t>healthcare settings. Identification of infection should be noted in the</w:t>
      </w:r>
      <w:r w:rsidRPr="00107E31">
        <w:rPr>
          <w:rFonts w:ascii="Times New Roman" w:hAnsi="Times New Roman"/>
          <w:w w:val="99"/>
        </w:rPr>
        <w:t xml:space="preserve"> </w:t>
      </w:r>
      <w:r w:rsidRPr="00107E31">
        <w:rPr>
          <w:rFonts w:ascii="Times New Roman" w:hAnsi="Times New Roman"/>
        </w:rPr>
        <w:t xml:space="preserve">resident’s medical record, and notification should be given prior to transfer/travel to another facility. Examples of transfer forms can be found here: </w:t>
      </w:r>
      <w:hyperlink r:id="rId14" w:history="1">
        <w:r w:rsidR="00F71E11" w:rsidRPr="00F71E11">
          <w:rPr>
            <w:rStyle w:val="Hyperlink"/>
            <w:rFonts w:ascii="Times New Roman" w:hAnsi="Times New Roman"/>
          </w:rPr>
          <w:t>https://www.cdc.gov/HAI/prevent/prevention_tools.html</w:t>
        </w:r>
      </w:hyperlink>
      <w:r w:rsidR="00F71E11">
        <w:rPr>
          <w:rFonts w:ascii="Times New Roman" w:hAnsi="Times New Roman"/>
        </w:rPr>
        <w:t>.</w:t>
      </w:r>
    </w:p>
    <w:p w:rsidR="006251C7" w:rsidRPr="00107E31" w:rsidRDefault="006251C7" w:rsidP="000B0EB1">
      <w:pPr>
        <w:rPr>
          <w:rFonts w:ascii="Times New Roman" w:hAnsi="Times New Roman"/>
          <w:b/>
        </w:rPr>
      </w:pPr>
    </w:p>
    <w:p w:rsidR="000B0EB1" w:rsidRPr="00107E31" w:rsidRDefault="006251C7" w:rsidP="000B0EB1">
      <w:pPr>
        <w:rPr>
          <w:rFonts w:ascii="Times New Roman" w:hAnsi="Times New Roman"/>
          <w:sz w:val="28"/>
          <w:szCs w:val="28"/>
        </w:rPr>
      </w:pPr>
      <w:r w:rsidRPr="00107E31">
        <w:rPr>
          <w:rFonts w:ascii="Times New Roman" w:eastAsia="Times New Roman" w:hAnsi="Times New Roman"/>
        </w:rPr>
        <w:t xml:space="preserve">Information about reportable diseases to the Massachusetts Department of Public Health can be found here: </w:t>
      </w:r>
      <w:hyperlink r:id="rId15" w:history="1">
        <w:r w:rsidRPr="00107E31">
          <w:rPr>
            <w:rFonts w:ascii="Times New Roman" w:eastAsia="Times New Roman" w:hAnsi="Times New Roman"/>
            <w:color w:val="0000FF" w:themeColor="hyperlink"/>
            <w:u w:val="single"/>
          </w:rPr>
          <w:t>http://www.mass.gov/eohhs/gov/departments/dph/programs/id/epidemiology/rdiq/reporting-diseases-and-surveillance-information.html</w:t>
        </w:r>
      </w:hyperlink>
      <w:r w:rsidRPr="00107E31">
        <w:rPr>
          <w:rFonts w:ascii="Times New Roman" w:eastAsia="Times New Roman" w:hAnsi="Times New Roman"/>
        </w:rPr>
        <w:t>.</w:t>
      </w:r>
    </w:p>
    <w:p w:rsidR="00D22816" w:rsidRPr="009E12FC" w:rsidRDefault="00D22816" w:rsidP="00D22816">
      <w:pPr>
        <w:pBdr>
          <w:bottom w:val="single" w:sz="18" w:space="1" w:color="BFBFBF"/>
        </w:pBdr>
        <w:autoSpaceDE w:val="0"/>
        <w:autoSpaceDN w:val="0"/>
        <w:adjustRightInd w:val="0"/>
        <w:spacing w:before="240"/>
        <w:ind w:right="-360" w:hanging="360"/>
        <w:rPr>
          <w:rFonts w:ascii="Arial" w:hAnsi="Arial" w:cs="Arial"/>
          <w:b/>
          <w:bCs/>
          <w:color w:val="17365D"/>
          <w:sz w:val="28"/>
          <w:szCs w:val="28"/>
        </w:rPr>
      </w:pPr>
      <w:r w:rsidRPr="009E12FC">
        <w:rPr>
          <w:rFonts w:ascii="Arial" w:hAnsi="Arial" w:cs="Arial"/>
          <w:b/>
          <w:color w:val="17365D"/>
          <w:sz w:val="28"/>
          <w:szCs w:val="28"/>
        </w:rPr>
        <w:t>REFERENCES</w:t>
      </w:r>
      <w:r w:rsidRPr="009E12FC">
        <w:rPr>
          <w:rFonts w:ascii="Arial" w:hAnsi="Arial" w:cs="Arial"/>
          <w:b/>
          <w:bCs/>
          <w:color w:val="17365D"/>
          <w:sz w:val="28"/>
          <w:szCs w:val="28"/>
        </w:rPr>
        <w:t xml:space="preserve"> </w:t>
      </w:r>
      <w:r w:rsidR="00505BB0" w:rsidRPr="009E12FC">
        <w:rPr>
          <w:rFonts w:ascii="Arial" w:hAnsi="Arial" w:cs="Arial"/>
          <w:b/>
          <w:bCs/>
          <w:color w:val="17365D"/>
          <w:sz w:val="28"/>
          <w:szCs w:val="28"/>
        </w:rPr>
        <w:t>and RESOURCES</w:t>
      </w:r>
    </w:p>
    <w:p w:rsidR="00EC3498" w:rsidRPr="00107E31" w:rsidRDefault="00EC3498" w:rsidP="00D22816">
      <w:pPr>
        <w:tabs>
          <w:tab w:val="left" w:pos="360"/>
        </w:tabs>
        <w:suppressAutoHyphens/>
        <w:rPr>
          <w:rFonts w:ascii="Times New Roman" w:hAnsi="Times New Roman"/>
          <w:lang w:val="en"/>
        </w:rPr>
      </w:pPr>
    </w:p>
    <w:p w:rsidR="00EC3498" w:rsidRPr="00107E31" w:rsidRDefault="00EC3498" w:rsidP="00EC3498">
      <w:pPr>
        <w:tabs>
          <w:tab w:val="left" w:pos="360"/>
        </w:tabs>
        <w:suppressAutoHyphens/>
        <w:rPr>
          <w:rFonts w:ascii="Times New Roman" w:hAnsi="Times New Roman"/>
        </w:rPr>
      </w:pPr>
      <w:proofErr w:type="gramStart"/>
      <w:r w:rsidRPr="00107E31">
        <w:rPr>
          <w:rFonts w:ascii="Times New Roman" w:hAnsi="Times New Roman"/>
        </w:rPr>
        <w:t>Center for Disease Control and Prevention.</w:t>
      </w:r>
      <w:proofErr w:type="gramEnd"/>
      <w:r w:rsidRPr="00107E31">
        <w:rPr>
          <w:rFonts w:ascii="Times New Roman" w:hAnsi="Times New Roman"/>
        </w:rPr>
        <w:t xml:space="preserve"> </w:t>
      </w:r>
      <w:proofErr w:type="spellStart"/>
      <w:proofErr w:type="gramStart"/>
      <w:r w:rsidRPr="00107E31">
        <w:rPr>
          <w:rFonts w:ascii="Times New Roman" w:hAnsi="Times New Roman"/>
        </w:rPr>
        <w:t>Legionella</w:t>
      </w:r>
      <w:proofErr w:type="spellEnd"/>
      <w:r w:rsidRPr="00107E31">
        <w:rPr>
          <w:rFonts w:ascii="Times New Roman" w:hAnsi="Times New Roman"/>
        </w:rPr>
        <w:t>.</w:t>
      </w:r>
      <w:proofErr w:type="gramEnd"/>
      <w:r w:rsidRPr="00107E31">
        <w:rPr>
          <w:rFonts w:ascii="Times New Roman" w:hAnsi="Times New Roman"/>
        </w:rPr>
        <w:t xml:space="preserve"> </w:t>
      </w:r>
    </w:p>
    <w:p w:rsidR="00EC3498" w:rsidRPr="00107E31" w:rsidRDefault="007F67D6" w:rsidP="00EC3498">
      <w:pPr>
        <w:tabs>
          <w:tab w:val="left" w:pos="360"/>
        </w:tabs>
        <w:suppressAutoHyphens/>
        <w:rPr>
          <w:rFonts w:ascii="Times New Roman" w:hAnsi="Times New Roman"/>
        </w:rPr>
      </w:pPr>
      <w:hyperlink r:id="rId16" w:history="1">
        <w:r w:rsidR="00EC3498" w:rsidRPr="00107E31">
          <w:rPr>
            <w:rStyle w:val="Hyperlink"/>
            <w:rFonts w:ascii="Times New Roman" w:hAnsi="Times New Roman"/>
          </w:rPr>
          <w:t>http://www.cdc.gov/legionella/index.html</w:t>
        </w:r>
      </w:hyperlink>
      <w:bookmarkStart w:id="1" w:name="_GoBack"/>
      <w:bookmarkEnd w:id="1"/>
    </w:p>
    <w:p w:rsidR="00EC3498" w:rsidRPr="00107E31" w:rsidRDefault="00EC3498" w:rsidP="00EC3498">
      <w:pPr>
        <w:tabs>
          <w:tab w:val="left" w:pos="360"/>
        </w:tabs>
        <w:suppressAutoHyphens/>
        <w:rPr>
          <w:rFonts w:ascii="Times New Roman" w:hAnsi="Times New Roman"/>
          <w:bCs/>
          <w:color w:val="000000"/>
          <w:kern w:val="36"/>
          <w:lang w:val="en"/>
        </w:rPr>
      </w:pPr>
    </w:p>
    <w:p w:rsidR="00EC3498" w:rsidRPr="00107E31" w:rsidRDefault="00EC3498" w:rsidP="00EC3498">
      <w:pPr>
        <w:tabs>
          <w:tab w:val="left" w:pos="360"/>
        </w:tabs>
        <w:suppressAutoHyphens/>
        <w:rPr>
          <w:rFonts w:ascii="Times New Roman" w:hAnsi="Times New Roman"/>
        </w:rPr>
      </w:pPr>
      <w:proofErr w:type="gramStart"/>
      <w:r w:rsidRPr="00107E31">
        <w:rPr>
          <w:rFonts w:ascii="Times New Roman" w:hAnsi="Times New Roman"/>
        </w:rPr>
        <w:t>Centers for Disease Control and Prevention.</w:t>
      </w:r>
      <w:proofErr w:type="gramEnd"/>
      <w:r w:rsidRPr="00107E31">
        <w:rPr>
          <w:rFonts w:ascii="Times New Roman" w:hAnsi="Times New Roman"/>
        </w:rPr>
        <w:t xml:space="preserve"> </w:t>
      </w:r>
      <w:r w:rsidRPr="00107E31">
        <w:rPr>
          <w:rFonts w:ascii="Times New Roman" w:hAnsi="Times New Roman"/>
          <w:i/>
        </w:rPr>
        <w:t xml:space="preserve">Guidelines for environmental infection control in health-care facilities. </w:t>
      </w:r>
      <w:r w:rsidRPr="00107E31">
        <w:rPr>
          <w:rFonts w:ascii="Times New Roman" w:hAnsi="Times New Roman"/>
        </w:rPr>
        <w:t xml:space="preserve"> MMWR 2002</w:t>
      </w:r>
      <w:proofErr w:type="gramStart"/>
      <w:r w:rsidRPr="00107E31">
        <w:rPr>
          <w:rFonts w:ascii="Times New Roman" w:hAnsi="Times New Roman"/>
        </w:rPr>
        <w:t>;51</w:t>
      </w:r>
      <w:proofErr w:type="gramEnd"/>
      <w:r w:rsidRPr="00107E31">
        <w:rPr>
          <w:rFonts w:ascii="Times New Roman" w:hAnsi="Times New Roman"/>
        </w:rPr>
        <w:t xml:space="preserve"> (RR16);1-45. Also available on line at:</w:t>
      </w:r>
      <w:r w:rsidRPr="008A2A7B">
        <w:rPr>
          <w:rFonts w:ascii="Times New Roman" w:hAnsi="Times New Roman"/>
        </w:rPr>
        <w:t xml:space="preserve"> </w:t>
      </w:r>
      <w:hyperlink r:id="rId17" w:history="1">
        <w:r w:rsidRPr="00107E31">
          <w:rPr>
            <w:rStyle w:val="Hyperlink"/>
            <w:rFonts w:ascii="Times New Roman" w:hAnsi="Times New Roman"/>
          </w:rPr>
          <w:t>http://www.cdc.gov/hicpac/pdf/guidelines/eic_in_HCF_03.pdf</w:t>
        </w:r>
      </w:hyperlink>
      <w:r w:rsidRPr="00107E31">
        <w:rPr>
          <w:rFonts w:ascii="Times New Roman" w:hAnsi="Times New Roman"/>
        </w:rPr>
        <w:t xml:space="preserve"> </w:t>
      </w:r>
    </w:p>
    <w:p w:rsidR="00EC3498" w:rsidRPr="00107E31" w:rsidRDefault="00EC3498" w:rsidP="00EC3498">
      <w:pPr>
        <w:tabs>
          <w:tab w:val="left" w:pos="360"/>
        </w:tabs>
        <w:suppressAutoHyphens/>
        <w:rPr>
          <w:rFonts w:ascii="Times New Roman" w:hAnsi="Times New Roman"/>
        </w:rPr>
      </w:pPr>
    </w:p>
    <w:p w:rsidR="00EC3498" w:rsidRPr="00107E31" w:rsidRDefault="00EC3498" w:rsidP="00EC3498">
      <w:pPr>
        <w:tabs>
          <w:tab w:val="left" w:pos="360"/>
        </w:tabs>
        <w:suppressAutoHyphens/>
        <w:rPr>
          <w:rFonts w:ascii="Times New Roman" w:hAnsi="Times New Roman"/>
        </w:rPr>
      </w:pPr>
      <w:proofErr w:type="gramStart"/>
      <w:r w:rsidRPr="00107E31">
        <w:rPr>
          <w:rFonts w:ascii="Times New Roman" w:hAnsi="Times New Roman"/>
        </w:rPr>
        <w:t>Centers for Disease Control and Prevention.</w:t>
      </w:r>
      <w:proofErr w:type="gramEnd"/>
      <w:r w:rsidRPr="00107E31">
        <w:rPr>
          <w:rFonts w:ascii="Times New Roman" w:hAnsi="Times New Roman"/>
        </w:rPr>
        <w:t xml:space="preserve">  </w:t>
      </w:r>
      <w:proofErr w:type="gramStart"/>
      <w:r w:rsidRPr="00107E31">
        <w:rPr>
          <w:rFonts w:ascii="Times New Roman" w:hAnsi="Times New Roman"/>
        </w:rPr>
        <w:t>Investigation Tools for Clusters and Outbreaks of Disease.</w:t>
      </w:r>
      <w:proofErr w:type="gramEnd"/>
      <w:r w:rsidRPr="00107E31">
        <w:rPr>
          <w:rFonts w:ascii="Times New Roman" w:hAnsi="Times New Roman"/>
        </w:rPr>
        <w:t xml:space="preserve">  </w:t>
      </w:r>
      <w:hyperlink r:id="rId18" w:history="1">
        <w:r w:rsidRPr="00107E31">
          <w:rPr>
            <w:rStyle w:val="Hyperlink"/>
            <w:rFonts w:ascii="Times New Roman" w:hAnsi="Times New Roman"/>
          </w:rPr>
          <w:t>http://www.cdc.gov/legionella/health-depts/inv-tools-cluster/index.html</w:t>
        </w:r>
      </w:hyperlink>
      <w:r w:rsidRPr="00107E31">
        <w:rPr>
          <w:rFonts w:ascii="Times New Roman" w:hAnsi="Times New Roman"/>
        </w:rPr>
        <w:t xml:space="preserve"> </w:t>
      </w:r>
    </w:p>
    <w:p w:rsidR="00EC3498" w:rsidRPr="00107E31" w:rsidRDefault="00EC3498" w:rsidP="00EC3498">
      <w:pPr>
        <w:tabs>
          <w:tab w:val="left" w:pos="360"/>
        </w:tabs>
        <w:suppressAutoHyphens/>
        <w:rPr>
          <w:rFonts w:ascii="Times New Roman" w:hAnsi="Times New Roman"/>
        </w:rPr>
      </w:pPr>
    </w:p>
    <w:p w:rsidR="00EC3498" w:rsidRPr="00107E31" w:rsidRDefault="00EC3498" w:rsidP="00EC3498">
      <w:pPr>
        <w:tabs>
          <w:tab w:val="left" w:pos="360"/>
        </w:tabs>
        <w:suppressAutoHyphens/>
        <w:rPr>
          <w:rFonts w:ascii="Times New Roman" w:hAnsi="Times New Roman"/>
          <w:bCs/>
          <w:color w:val="000000"/>
          <w:kern w:val="36"/>
        </w:rPr>
      </w:pPr>
      <w:proofErr w:type="gramStart"/>
      <w:r w:rsidRPr="00107E31">
        <w:rPr>
          <w:rFonts w:ascii="Times New Roman" w:hAnsi="Times New Roman"/>
          <w:bCs/>
          <w:color w:val="000000"/>
          <w:kern w:val="36"/>
        </w:rPr>
        <w:t>Centers for Disease Control and Prevention and American Water Works Association.</w:t>
      </w:r>
      <w:proofErr w:type="gramEnd"/>
      <w:r w:rsidRPr="00107E31">
        <w:rPr>
          <w:rFonts w:ascii="Times New Roman" w:hAnsi="Times New Roman"/>
          <w:bCs/>
          <w:color w:val="000000"/>
          <w:kern w:val="36"/>
        </w:rPr>
        <w:t xml:space="preserve"> </w:t>
      </w:r>
    </w:p>
    <w:p w:rsidR="00EC3498" w:rsidRPr="00107E31" w:rsidRDefault="00EC3498" w:rsidP="00EC3498">
      <w:pPr>
        <w:tabs>
          <w:tab w:val="left" w:pos="360"/>
        </w:tabs>
        <w:suppressAutoHyphens/>
        <w:rPr>
          <w:rFonts w:ascii="Times New Roman" w:hAnsi="Times New Roman"/>
          <w:bCs/>
          <w:color w:val="000000"/>
          <w:kern w:val="36"/>
          <w:lang w:val="en"/>
        </w:rPr>
      </w:pPr>
      <w:proofErr w:type="gramStart"/>
      <w:r w:rsidRPr="00107E31">
        <w:rPr>
          <w:rFonts w:ascii="Times New Roman" w:hAnsi="Times New Roman"/>
          <w:bCs/>
          <w:color w:val="000000"/>
          <w:kern w:val="36"/>
        </w:rPr>
        <w:lastRenderedPageBreak/>
        <w:t>Emergency water supply planning guide for hospitals and health care facilities.</w:t>
      </w:r>
      <w:proofErr w:type="gramEnd"/>
      <w:r w:rsidRPr="00107E31">
        <w:rPr>
          <w:rFonts w:ascii="Times New Roman" w:hAnsi="Times New Roman"/>
          <w:bCs/>
          <w:color w:val="000000"/>
          <w:kern w:val="36"/>
        </w:rPr>
        <w:t xml:space="preserve"> Atlanta: U.S. Department of Health and Human Services; 2012.  </w:t>
      </w:r>
      <w:hyperlink r:id="rId19" w:history="1">
        <w:r w:rsidRPr="00107E31">
          <w:rPr>
            <w:rStyle w:val="Hyperlink"/>
            <w:rFonts w:ascii="Times New Roman" w:hAnsi="Times New Roman"/>
            <w:bCs/>
            <w:kern w:val="36"/>
          </w:rPr>
          <w:t>http://www.cdc.gov/healthywater/pdf/emergency/emergency-water-supply-planning-guide.pdf</w:t>
        </w:r>
      </w:hyperlink>
      <w:r w:rsidRPr="00107E31">
        <w:rPr>
          <w:rFonts w:ascii="Times New Roman" w:hAnsi="Times New Roman"/>
          <w:bCs/>
          <w:color w:val="000000"/>
          <w:kern w:val="36"/>
        </w:rPr>
        <w:t xml:space="preserve"> </w:t>
      </w:r>
    </w:p>
    <w:p w:rsidR="00EC3498" w:rsidRPr="00107E31" w:rsidRDefault="00EC3498" w:rsidP="00EC3498">
      <w:pPr>
        <w:tabs>
          <w:tab w:val="left" w:pos="360"/>
        </w:tabs>
        <w:suppressAutoHyphens/>
        <w:rPr>
          <w:rFonts w:ascii="Times New Roman" w:hAnsi="Times New Roman"/>
          <w:bCs/>
          <w:color w:val="000000"/>
          <w:kern w:val="36"/>
          <w:lang w:val="en"/>
        </w:rPr>
      </w:pPr>
    </w:p>
    <w:p w:rsidR="00EC3498" w:rsidRPr="00107E31" w:rsidRDefault="00EC3498" w:rsidP="00EC3498">
      <w:pPr>
        <w:tabs>
          <w:tab w:val="left" w:pos="360"/>
        </w:tabs>
        <w:suppressAutoHyphens/>
        <w:rPr>
          <w:rFonts w:ascii="Times New Roman" w:hAnsi="Times New Roman"/>
          <w:bCs/>
          <w:color w:val="000000"/>
          <w:kern w:val="36"/>
          <w:lang w:val="en"/>
        </w:rPr>
      </w:pPr>
      <w:proofErr w:type="gramStart"/>
      <w:r w:rsidRPr="00107E31">
        <w:rPr>
          <w:rFonts w:ascii="Times New Roman" w:hAnsi="Times New Roman"/>
          <w:bCs/>
          <w:color w:val="000000"/>
          <w:kern w:val="36"/>
          <w:lang w:val="en"/>
        </w:rPr>
        <w:t>Centers for Disease Control and Prevention</w:t>
      </w:r>
      <w:r w:rsidRPr="00107E31">
        <w:rPr>
          <w:rFonts w:ascii="Times New Roman" w:hAnsi="Times New Roman"/>
          <w:b/>
          <w:bCs/>
          <w:color w:val="000000"/>
          <w:kern w:val="36"/>
          <w:lang w:val="en"/>
        </w:rPr>
        <w:t>.</w:t>
      </w:r>
      <w:proofErr w:type="gramEnd"/>
      <w:r w:rsidRPr="00107E31">
        <w:rPr>
          <w:rFonts w:ascii="Times New Roman" w:hAnsi="Times New Roman"/>
          <w:b/>
          <w:bCs/>
          <w:color w:val="000000"/>
          <w:kern w:val="36"/>
          <w:lang w:val="en"/>
        </w:rPr>
        <w:t xml:space="preserve"> </w:t>
      </w:r>
      <w:proofErr w:type="spellStart"/>
      <w:proofErr w:type="gramStart"/>
      <w:r w:rsidRPr="00107E31">
        <w:rPr>
          <w:rFonts w:ascii="Times New Roman" w:hAnsi="Times New Roman"/>
          <w:bCs/>
          <w:i/>
          <w:color w:val="000000"/>
          <w:kern w:val="36"/>
          <w:lang w:val="en"/>
        </w:rPr>
        <w:t>Legionellosis</w:t>
      </w:r>
      <w:proofErr w:type="spellEnd"/>
      <w:r w:rsidRPr="00107E31">
        <w:rPr>
          <w:rFonts w:ascii="Times New Roman" w:hAnsi="Times New Roman"/>
          <w:bCs/>
          <w:i/>
          <w:color w:val="000000"/>
          <w:kern w:val="36"/>
          <w:lang w:val="en"/>
        </w:rPr>
        <w:t xml:space="preserve"> --- United States, 2000--2009</w:t>
      </w:r>
      <w:r w:rsidRPr="00107E31">
        <w:rPr>
          <w:rFonts w:ascii="Times New Roman" w:hAnsi="Times New Roman"/>
          <w:bCs/>
          <w:iCs/>
          <w:color w:val="000000"/>
          <w:kern w:val="36"/>
          <w:lang w:val="en"/>
        </w:rPr>
        <w:t>.</w:t>
      </w:r>
      <w:proofErr w:type="gramEnd"/>
      <w:r w:rsidRPr="00107E31">
        <w:rPr>
          <w:rFonts w:ascii="Times New Roman" w:hAnsi="Times New Roman"/>
          <w:bCs/>
          <w:iCs/>
          <w:color w:val="000000"/>
          <w:kern w:val="36"/>
          <w:lang w:val="en"/>
        </w:rPr>
        <w:t xml:space="preserve"> MMWR 2011; </w:t>
      </w:r>
      <w:r w:rsidRPr="00107E31">
        <w:rPr>
          <w:rFonts w:ascii="Times New Roman" w:hAnsi="Times New Roman"/>
          <w:bCs/>
          <w:color w:val="000000"/>
          <w:kern w:val="36"/>
          <w:lang w:val="en"/>
        </w:rPr>
        <w:t>60:1083-1086</w:t>
      </w:r>
    </w:p>
    <w:p w:rsidR="00EC3498" w:rsidRPr="00107E31" w:rsidRDefault="00EC3498" w:rsidP="00EC3498">
      <w:pPr>
        <w:tabs>
          <w:tab w:val="left" w:pos="360"/>
        </w:tabs>
        <w:suppressAutoHyphens/>
        <w:rPr>
          <w:rFonts w:ascii="Times New Roman" w:hAnsi="Times New Roman"/>
          <w:bCs/>
          <w:color w:val="000000"/>
          <w:kern w:val="36"/>
          <w:lang w:val="en"/>
        </w:rPr>
      </w:pPr>
    </w:p>
    <w:p w:rsidR="00EC3498" w:rsidRPr="00107E31" w:rsidRDefault="00EC3498" w:rsidP="00EC3498">
      <w:pPr>
        <w:tabs>
          <w:tab w:val="left" w:pos="360"/>
        </w:tabs>
        <w:suppressAutoHyphens/>
        <w:rPr>
          <w:rFonts w:ascii="Times New Roman" w:hAnsi="Times New Roman"/>
          <w:color w:val="333300"/>
          <w:lang w:val="en"/>
        </w:rPr>
      </w:pPr>
      <w:proofErr w:type="gramStart"/>
      <w:r w:rsidRPr="00107E31">
        <w:rPr>
          <w:rFonts w:ascii="Times New Roman" w:hAnsi="Times New Roman"/>
          <w:bCs/>
          <w:color w:val="000000"/>
          <w:kern w:val="36"/>
          <w:lang w:val="en"/>
        </w:rPr>
        <w:t>Infectious Diseases Society of America/American Thoracic Society Consensus Guidelines on the Management of Community-Acquired Pneumonia in Adults</w:t>
      </w:r>
      <w:r w:rsidRPr="00107E31">
        <w:rPr>
          <w:rFonts w:ascii="Times New Roman" w:hAnsi="Times New Roman"/>
          <w:bCs/>
          <w:i/>
          <w:color w:val="000000"/>
          <w:kern w:val="36"/>
          <w:lang w:val="en"/>
        </w:rPr>
        <w:t>.</w:t>
      </w:r>
      <w:proofErr w:type="gramEnd"/>
      <w:r w:rsidRPr="00107E31">
        <w:rPr>
          <w:rFonts w:ascii="Times New Roman" w:hAnsi="Times New Roman"/>
          <w:i/>
          <w:color w:val="333300"/>
          <w:lang w:val="en"/>
        </w:rPr>
        <w:t xml:space="preserve"> </w:t>
      </w:r>
      <w:proofErr w:type="spellStart"/>
      <w:r w:rsidRPr="00107E31">
        <w:rPr>
          <w:rFonts w:ascii="Times New Roman" w:hAnsi="Times New Roman"/>
          <w:color w:val="333300"/>
          <w:lang w:val="en"/>
        </w:rPr>
        <w:t>Clin</w:t>
      </w:r>
      <w:proofErr w:type="spellEnd"/>
      <w:r w:rsidRPr="00107E31">
        <w:rPr>
          <w:rFonts w:ascii="Times New Roman" w:hAnsi="Times New Roman"/>
          <w:color w:val="333300"/>
          <w:lang w:val="en"/>
        </w:rPr>
        <w:t xml:space="preserve"> Infect Dis. 2007; </w:t>
      </w:r>
      <w:r w:rsidRPr="00107E31">
        <w:rPr>
          <w:rStyle w:val="slug-vol"/>
          <w:rFonts w:ascii="Times New Roman" w:hAnsi="Times New Roman"/>
          <w:color w:val="333300"/>
          <w:lang w:val="en"/>
        </w:rPr>
        <w:t xml:space="preserve">44 </w:t>
      </w:r>
      <w:r w:rsidRPr="00107E31">
        <w:rPr>
          <w:rStyle w:val="slug-issue"/>
          <w:rFonts w:ascii="Times New Roman" w:hAnsi="Times New Roman"/>
          <w:color w:val="333300"/>
          <w:lang w:val="en"/>
        </w:rPr>
        <w:t xml:space="preserve">(Supplement 2): </w:t>
      </w:r>
      <w:r w:rsidRPr="00107E31">
        <w:rPr>
          <w:rFonts w:ascii="Times New Roman" w:hAnsi="Times New Roman"/>
          <w:color w:val="333300"/>
          <w:lang w:val="en"/>
        </w:rPr>
        <w:t xml:space="preserve">S27-S72. </w:t>
      </w:r>
    </w:p>
    <w:p w:rsidR="00EC3498" w:rsidRPr="00107E31" w:rsidRDefault="00EC3498" w:rsidP="00EC3498">
      <w:pPr>
        <w:tabs>
          <w:tab w:val="left" w:pos="360"/>
        </w:tabs>
        <w:suppressAutoHyphens/>
        <w:rPr>
          <w:rFonts w:ascii="Times New Roman" w:hAnsi="Times New Roman"/>
          <w:color w:val="333300"/>
          <w:lang w:val="en"/>
        </w:rPr>
      </w:pPr>
    </w:p>
    <w:p w:rsidR="00EC3498" w:rsidRPr="00107E31" w:rsidRDefault="00EC3498" w:rsidP="00EC3498">
      <w:pPr>
        <w:tabs>
          <w:tab w:val="left" w:pos="360"/>
        </w:tabs>
        <w:suppressAutoHyphens/>
        <w:rPr>
          <w:rStyle w:val="Emphasis"/>
          <w:rFonts w:ascii="Times New Roman" w:hAnsi="Times New Roman"/>
          <w:i w:val="0"/>
          <w:lang w:val="en"/>
        </w:rPr>
      </w:pPr>
      <w:r w:rsidRPr="00107E31">
        <w:rPr>
          <w:rFonts w:ascii="Times New Roman" w:hAnsi="Times New Roman"/>
          <w:color w:val="333333"/>
        </w:rPr>
        <w:t xml:space="preserve">Quinn C, </w:t>
      </w:r>
      <w:proofErr w:type="spellStart"/>
      <w:r w:rsidRPr="00107E31">
        <w:rPr>
          <w:rFonts w:ascii="Times New Roman" w:hAnsi="Times New Roman"/>
          <w:color w:val="333333"/>
        </w:rPr>
        <w:t>Demirjian</w:t>
      </w:r>
      <w:proofErr w:type="spellEnd"/>
      <w:r w:rsidRPr="00107E31">
        <w:rPr>
          <w:rFonts w:ascii="Times New Roman" w:hAnsi="Times New Roman"/>
          <w:color w:val="333333"/>
        </w:rPr>
        <w:t xml:space="preserve"> A, Lucas C, et al. </w:t>
      </w:r>
      <w:hyperlink r:id="rId20" w:tgtFrame="_blank" w:history="1">
        <w:r w:rsidRPr="00107E31">
          <w:rPr>
            <w:rFonts w:ascii="Times New Roman" w:hAnsi="Times New Roman"/>
          </w:rPr>
          <w:t>Legionnaires’ disease outbreak at a long-term care facility caused by a cooling tower using an automated disinfection system—Ohio, 20133.pdf</w:t>
        </w:r>
        <w:r w:rsidRPr="00107E31">
          <w:rPr>
            <w:rFonts w:ascii="Times New Roman" w:hAnsi="Times New Roman"/>
            <w:i/>
          </w:rPr>
          <w:t>)</w:t>
        </w:r>
      </w:hyperlink>
      <w:r w:rsidRPr="00107E31">
        <w:rPr>
          <w:rFonts w:ascii="Times New Roman" w:hAnsi="Times New Roman"/>
          <w:color w:val="333333"/>
        </w:rPr>
        <w:t xml:space="preserve">. </w:t>
      </w:r>
      <w:r w:rsidRPr="00107E31">
        <w:rPr>
          <w:rFonts w:ascii="Times New Roman" w:hAnsi="Times New Roman"/>
          <w:iCs/>
          <w:color w:val="333333"/>
        </w:rPr>
        <w:t>J Environ Health</w:t>
      </w:r>
      <w:r w:rsidRPr="00107E31">
        <w:rPr>
          <w:rFonts w:ascii="Times New Roman" w:hAnsi="Times New Roman"/>
          <w:color w:val="333333"/>
        </w:rPr>
        <w:t xml:space="preserve">. </w:t>
      </w:r>
      <w:proofErr w:type="gramStart"/>
      <w:r w:rsidRPr="00107E31">
        <w:rPr>
          <w:rFonts w:ascii="Times New Roman" w:hAnsi="Times New Roman"/>
          <w:color w:val="333333"/>
        </w:rPr>
        <w:t>2015; 78:8–13.</w:t>
      </w:r>
      <w:proofErr w:type="gramEnd"/>
      <w:r w:rsidRPr="00107E31">
        <w:rPr>
          <w:rFonts w:ascii="Times New Roman" w:hAnsi="Times New Roman"/>
          <w:color w:val="333333"/>
        </w:rPr>
        <w:t xml:space="preserve"> </w:t>
      </w:r>
      <w:hyperlink r:id="rId21" w:history="1">
        <w:r w:rsidRPr="00107E31">
          <w:rPr>
            <w:rStyle w:val="Hyperlink"/>
            <w:rFonts w:ascii="Times New Roman" w:hAnsi="Times New Roman"/>
          </w:rPr>
          <w:t>http://www.cdc.gov/nceh/ehs/docs/jeh/2015/legion-ohio-2015</w:t>
        </w:r>
      </w:hyperlink>
      <w:r w:rsidRPr="00107E31">
        <w:rPr>
          <w:rFonts w:ascii="Times New Roman" w:hAnsi="Times New Roman"/>
          <w:color w:val="333333"/>
        </w:rPr>
        <w:t>.</w:t>
      </w:r>
    </w:p>
    <w:p w:rsidR="00EC3498" w:rsidRPr="00107E31" w:rsidRDefault="00EC3498" w:rsidP="00EC3498">
      <w:pPr>
        <w:tabs>
          <w:tab w:val="left" w:pos="360"/>
        </w:tabs>
        <w:suppressAutoHyphens/>
        <w:rPr>
          <w:rStyle w:val="Emphasis"/>
          <w:rFonts w:ascii="Times New Roman" w:hAnsi="Times New Roman"/>
          <w:i w:val="0"/>
          <w:lang w:val="en"/>
        </w:rPr>
      </w:pPr>
    </w:p>
    <w:p w:rsidR="00EC3498" w:rsidRPr="00107E31" w:rsidRDefault="007F67D6" w:rsidP="00EC3498">
      <w:pPr>
        <w:autoSpaceDE w:val="0"/>
        <w:autoSpaceDN w:val="0"/>
        <w:adjustRightInd w:val="0"/>
        <w:rPr>
          <w:rFonts w:ascii="Times New Roman" w:hAnsi="Times New Roman"/>
          <w:bCs/>
          <w:i/>
        </w:rPr>
      </w:pPr>
      <w:hyperlink r:id="rId22" w:history="1">
        <w:proofErr w:type="spellStart"/>
        <w:r w:rsidR="00EC3498" w:rsidRPr="00107E31">
          <w:rPr>
            <w:rStyle w:val="Hyperlink"/>
            <w:rFonts w:ascii="Times New Roman" w:hAnsi="Times New Roman"/>
            <w:bCs/>
          </w:rPr>
          <w:t>Seenivasan</w:t>
        </w:r>
        <w:proofErr w:type="spellEnd"/>
        <w:r w:rsidR="00EC3498" w:rsidRPr="00107E31">
          <w:rPr>
            <w:rStyle w:val="Hyperlink"/>
            <w:rFonts w:ascii="Times New Roman" w:hAnsi="Times New Roman"/>
            <w:bCs/>
          </w:rPr>
          <w:t xml:space="preserve"> MH</w:t>
        </w:r>
      </w:hyperlink>
      <w:r w:rsidR="00EC3498" w:rsidRPr="00107E31">
        <w:rPr>
          <w:rFonts w:ascii="Times New Roman" w:hAnsi="Times New Roman"/>
          <w:bCs/>
        </w:rPr>
        <w:t xml:space="preserve">, </w:t>
      </w:r>
      <w:hyperlink r:id="rId23" w:history="1">
        <w:r w:rsidR="00EC3498" w:rsidRPr="00107E31">
          <w:rPr>
            <w:rStyle w:val="Hyperlink"/>
            <w:rFonts w:ascii="Times New Roman" w:hAnsi="Times New Roman"/>
            <w:bCs/>
          </w:rPr>
          <w:t>Yu VL</w:t>
        </w:r>
      </w:hyperlink>
      <w:r w:rsidR="00EC3498" w:rsidRPr="00107E31">
        <w:rPr>
          <w:rStyle w:val="Hyperlink"/>
          <w:rFonts w:ascii="Times New Roman" w:hAnsi="Times New Roman"/>
          <w:bCs/>
        </w:rPr>
        <w:t>,</w:t>
      </w:r>
      <w:r w:rsidR="00EC3498" w:rsidRPr="00107E31">
        <w:rPr>
          <w:rFonts w:ascii="Times New Roman" w:hAnsi="Times New Roman"/>
          <w:bCs/>
        </w:rPr>
        <w:t xml:space="preserve"> </w:t>
      </w:r>
      <w:proofErr w:type="spellStart"/>
      <w:r w:rsidR="00EC3498" w:rsidRPr="00107E31">
        <w:rPr>
          <w:rFonts w:ascii="Times New Roman" w:hAnsi="Times New Roman"/>
          <w:bCs/>
        </w:rPr>
        <w:t>Muder</w:t>
      </w:r>
      <w:proofErr w:type="spellEnd"/>
      <w:r w:rsidR="00EC3498" w:rsidRPr="00107E31">
        <w:rPr>
          <w:rFonts w:ascii="Times New Roman" w:hAnsi="Times New Roman"/>
          <w:bCs/>
        </w:rPr>
        <w:t xml:space="preserve"> RR.</w:t>
      </w:r>
      <w:r w:rsidR="00EC3498" w:rsidRPr="00107E31">
        <w:rPr>
          <w:rFonts w:ascii="Times New Roman" w:hAnsi="Times New Roman"/>
          <w:b/>
          <w:bCs/>
        </w:rPr>
        <w:t xml:space="preserve">  </w:t>
      </w:r>
      <w:r w:rsidR="00EC3498" w:rsidRPr="00107E31">
        <w:rPr>
          <w:rFonts w:ascii="Times New Roman" w:hAnsi="Times New Roman"/>
          <w:bCs/>
        </w:rPr>
        <w:t xml:space="preserve">Legionnaires' disease in long-term care facilities: overview and proposed solutions. J Am </w:t>
      </w:r>
      <w:proofErr w:type="spellStart"/>
      <w:r w:rsidR="00EC3498" w:rsidRPr="00107E31">
        <w:rPr>
          <w:rFonts w:ascii="Times New Roman" w:hAnsi="Times New Roman"/>
          <w:bCs/>
        </w:rPr>
        <w:t>Geriatr</w:t>
      </w:r>
      <w:proofErr w:type="spellEnd"/>
      <w:r w:rsidR="00EC3498" w:rsidRPr="00107E31">
        <w:rPr>
          <w:rFonts w:ascii="Times New Roman" w:hAnsi="Times New Roman"/>
          <w:bCs/>
        </w:rPr>
        <w:t xml:space="preserve"> Soc. 2005; 53:875-80</w:t>
      </w:r>
      <w:r w:rsidR="00EC3498" w:rsidRPr="00107E31">
        <w:rPr>
          <w:rFonts w:ascii="Times New Roman" w:hAnsi="Times New Roman"/>
          <w:bCs/>
          <w:i/>
        </w:rPr>
        <w:t>.</w:t>
      </w:r>
    </w:p>
    <w:p w:rsidR="00EC3498" w:rsidRPr="00107E31" w:rsidRDefault="00EC3498" w:rsidP="00EC3498">
      <w:pPr>
        <w:autoSpaceDE w:val="0"/>
        <w:autoSpaceDN w:val="0"/>
        <w:adjustRightInd w:val="0"/>
        <w:rPr>
          <w:rFonts w:ascii="Times New Roman" w:hAnsi="Times New Roman"/>
          <w:bCs/>
          <w:i/>
        </w:rPr>
      </w:pPr>
    </w:p>
    <w:p w:rsidR="00EC3498" w:rsidRPr="008A2A7B" w:rsidRDefault="00EC3498" w:rsidP="00EC3498">
      <w:pPr>
        <w:tabs>
          <w:tab w:val="left" w:pos="360"/>
        </w:tabs>
        <w:suppressAutoHyphens/>
        <w:rPr>
          <w:rStyle w:val="Emphasis"/>
          <w:rFonts w:ascii="Times New Roman" w:hAnsi="Times New Roman"/>
          <w:i w:val="0"/>
          <w:lang w:val="en"/>
        </w:rPr>
      </w:pPr>
      <w:r w:rsidRPr="00107E31">
        <w:rPr>
          <w:rStyle w:val="Emphasis"/>
          <w:rFonts w:ascii="Times New Roman" w:hAnsi="Times New Roman"/>
          <w:lang w:val="en"/>
        </w:rPr>
        <w:t xml:space="preserve">Smith PW, Bennett G, Bradley S, </w:t>
      </w:r>
      <w:proofErr w:type="spellStart"/>
      <w:r w:rsidRPr="00107E31">
        <w:rPr>
          <w:rStyle w:val="Emphasis"/>
          <w:rFonts w:ascii="Times New Roman" w:hAnsi="Times New Roman"/>
          <w:lang w:val="en"/>
        </w:rPr>
        <w:t>Drinka</w:t>
      </w:r>
      <w:proofErr w:type="spellEnd"/>
      <w:r w:rsidRPr="00107E31">
        <w:rPr>
          <w:rStyle w:val="Emphasis"/>
          <w:rFonts w:ascii="Times New Roman" w:hAnsi="Times New Roman"/>
          <w:lang w:val="en"/>
        </w:rPr>
        <w:t xml:space="preserve"> P, </w:t>
      </w:r>
      <w:proofErr w:type="spellStart"/>
      <w:r w:rsidRPr="00107E31">
        <w:rPr>
          <w:rStyle w:val="Emphasis"/>
          <w:rFonts w:ascii="Times New Roman" w:hAnsi="Times New Roman"/>
          <w:lang w:val="en"/>
        </w:rPr>
        <w:t>Lautenbach</w:t>
      </w:r>
      <w:proofErr w:type="spellEnd"/>
      <w:r w:rsidRPr="00107E31">
        <w:rPr>
          <w:rStyle w:val="Emphasis"/>
          <w:rFonts w:ascii="Times New Roman" w:hAnsi="Times New Roman"/>
          <w:lang w:val="en"/>
        </w:rPr>
        <w:t xml:space="preserve"> E, Marx J, </w:t>
      </w:r>
      <w:proofErr w:type="spellStart"/>
      <w:r w:rsidRPr="00107E31">
        <w:rPr>
          <w:rStyle w:val="Emphasis"/>
          <w:rFonts w:ascii="Times New Roman" w:hAnsi="Times New Roman"/>
          <w:lang w:val="en"/>
        </w:rPr>
        <w:t>Mody</w:t>
      </w:r>
      <w:proofErr w:type="spellEnd"/>
      <w:r w:rsidRPr="00107E31">
        <w:rPr>
          <w:rStyle w:val="Emphasis"/>
          <w:rFonts w:ascii="Times New Roman" w:hAnsi="Times New Roman"/>
          <w:lang w:val="en"/>
        </w:rPr>
        <w:t xml:space="preserve"> L, </w:t>
      </w:r>
      <w:proofErr w:type="spellStart"/>
      <w:r w:rsidRPr="00107E31">
        <w:rPr>
          <w:rStyle w:val="Emphasis"/>
          <w:rFonts w:ascii="Times New Roman" w:hAnsi="Times New Roman"/>
          <w:lang w:val="en"/>
        </w:rPr>
        <w:t>Nicolle</w:t>
      </w:r>
      <w:proofErr w:type="spellEnd"/>
      <w:r w:rsidRPr="00107E31">
        <w:rPr>
          <w:rStyle w:val="Emphasis"/>
          <w:rFonts w:ascii="Times New Roman" w:hAnsi="Times New Roman"/>
          <w:lang w:val="en"/>
        </w:rPr>
        <w:t xml:space="preserve"> L, Stevenson K, SHEA, et al. </w:t>
      </w:r>
      <w:r w:rsidRPr="00107E31">
        <w:rPr>
          <w:rFonts w:ascii="Times New Roman" w:hAnsi="Times New Roman"/>
          <w:lang w:val="en"/>
        </w:rPr>
        <w:t xml:space="preserve">SHEA/APIC Guideline: Infection Prevention and Control in the Long-Term Care Facility: </w:t>
      </w:r>
      <w:r w:rsidRPr="00107E31">
        <w:rPr>
          <w:rStyle w:val="Emphasis"/>
          <w:rFonts w:ascii="Times New Roman" w:hAnsi="Times New Roman"/>
          <w:lang w:val="en"/>
        </w:rPr>
        <w:t xml:space="preserve">Infection Control and Hospital Epidemiology. </w:t>
      </w:r>
      <w:proofErr w:type="gramStart"/>
      <w:r w:rsidRPr="00107E31">
        <w:rPr>
          <w:rStyle w:val="Emphasis"/>
          <w:rFonts w:ascii="Times New Roman" w:hAnsi="Times New Roman"/>
          <w:lang w:val="en"/>
        </w:rPr>
        <w:t>2008; 29:785-814</w:t>
      </w:r>
      <w:r w:rsidRPr="00107E31">
        <w:rPr>
          <w:rStyle w:val="Emphasis"/>
          <w:rFonts w:ascii="Times New Roman" w:hAnsi="Times New Roman"/>
          <w:i w:val="0"/>
          <w:lang w:val="en"/>
        </w:rPr>
        <w:t>.</w:t>
      </w:r>
      <w:proofErr w:type="gramEnd"/>
      <w:r w:rsidRPr="00107E31">
        <w:rPr>
          <w:rStyle w:val="Emphasis"/>
          <w:rFonts w:ascii="Times New Roman" w:hAnsi="Times New Roman"/>
          <w:lang w:val="en"/>
        </w:rPr>
        <w:t xml:space="preserve"> </w:t>
      </w:r>
      <w:hyperlink r:id="rId24" w:history="1">
        <w:r w:rsidRPr="00107E31">
          <w:rPr>
            <w:rStyle w:val="Hyperlink"/>
            <w:rFonts w:ascii="Times New Roman" w:hAnsi="Times New Roman"/>
            <w:lang w:val="en"/>
          </w:rPr>
          <w:t>http://www.ncbi.nlm.nih.gov/pmc/articles/PMC3319407/</w:t>
        </w:r>
      </w:hyperlink>
    </w:p>
    <w:p w:rsidR="00EC3498" w:rsidRPr="00107E31" w:rsidRDefault="00EC3498" w:rsidP="00EC3498">
      <w:pPr>
        <w:autoSpaceDE w:val="0"/>
        <w:autoSpaceDN w:val="0"/>
        <w:adjustRightInd w:val="0"/>
        <w:rPr>
          <w:rFonts w:ascii="Times New Roman" w:hAnsi="Times New Roman"/>
          <w:bCs/>
        </w:rPr>
      </w:pPr>
    </w:p>
    <w:p w:rsidR="00EC3498" w:rsidRPr="00685F70" w:rsidRDefault="00EC3498" w:rsidP="00EC3498">
      <w:pPr>
        <w:autoSpaceDE w:val="0"/>
        <w:autoSpaceDN w:val="0"/>
        <w:adjustRightInd w:val="0"/>
        <w:rPr>
          <w:rFonts w:ascii="Times New Roman" w:hAnsi="Times New Roman"/>
          <w:bCs/>
          <w:i/>
        </w:rPr>
      </w:pPr>
      <w:r w:rsidRPr="00DC5BF8">
        <w:rPr>
          <w:rFonts w:ascii="Times New Roman" w:hAnsi="Times New Roman"/>
          <w:bCs/>
        </w:rPr>
        <w:t>Y.E. L</w:t>
      </w:r>
      <w:r>
        <w:rPr>
          <w:rFonts w:ascii="Times New Roman" w:hAnsi="Times New Roman"/>
          <w:bCs/>
        </w:rPr>
        <w:t>in</w:t>
      </w:r>
      <w:r w:rsidRPr="00DC5BF8">
        <w:rPr>
          <w:rFonts w:ascii="Times New Roman" w:hAnsi="Times New Roman"/>
          <w:bCs/>
        </w:rPr>
        <w:t>, V.L. Y</w:t>
      </w:r>
      <w:r>
        <w:rPr>
          <w:rFonts w:ascii="Times New Roman" w:hAnsi="Times New Roman"/>
          <w:bCs/>
        </w:rPr>
        <w:t>u</w:t>
      </w:r>
      <w:r w:rsidRPr="00DC5BF8">
        <w:rPr>
          <w:rFonts w:ascii="Times New Roman" w:hAnsi="Times New Roman"/>
          <w:bCs/>
        </w:rPr>
        <w:t xml:space="preserve">. </w:t>
      </w:r>
      <w:proofErr w:type="gramStart"/>
      <w:r>
        <w:rPr>
          <w:rFonts w:ascii="Times New Roman" w:hAnsi="Times New Roman"/>
          <w:bCs/>
        </w:rPr>
        <w:t>Legionnaires’ Disease</w:t>
      </w:r>
      <w:proofErr w:type="gramEnd"/>
      <w:r>
        <w:rPr>
          <w:rFonts w:ascii="Times New Roman" w:hAnsi="Times New Roman"/>
          <w:bCs/>
        </w:rPr>
        <w:t xml:space="preserve"> in Nursing Homers and Long Term Care Facilities: An Emerging Catastrophe. </w:t>
      </w:r>
      <w:r w:rsidRPr="00F36BBD">
        <w:rPr>
          <w:rFonts w:ascii="Times New Roman" w:hAnsi="Times New Roman"/>
          <w:bCs/>
        </w:rPr>
        <w:t xml:space="preserve">Jour Nursing Home </w:t>
      </w:r>
      <w:proofErr w:type="spellStart"/>
      <w:r w:rsidRPr="00F36BBD">
        <w:rPr>
          <w:rFonts w:ascii="Times New Roman" w:hAnsi="Times New Roman"/>
          <w:bCs/>
        </w:rPr>
        <w:t>Res</w:t>
      </w:r>
      <w:proofErr w:type="spellEnd"/>
      <w:r w:rsidRPr="00F36BBD">
        <w:rPr>
          <w:rFonts w:ascii="Times New Roman" w:hAnsi="Times New Roman"/>
          <w:bCs/>
        </w:rPr>
        <w:t xml:space="preserve"> 2015</w:t>
      </w:r>
      <w:proofErr w:type="gramStart"/>
      <w:r w:rsidRPr="00F36BBD">
        <w:rPr>
          <w:rFonts w:ascii="Times New Roman" w:hAnsi="Times New Roman"/>
          <w:bCs/>
        </w:rPr>
        <w:t>;1:28</w:t>
      </w:r>
      <w:proofErr w:type="gramEnd"/>
      <w:r w:rsidRPr="00F36BBD">
        <w:rPr>
          <w:rFonts w:ascii="Times New Roman" w:hAnsi="Times New Roman"/>
          <w:bCs/>
        </w:rPr>
        <w:t>-32</w:t>
      </w:r>
      <w:r>
        <w:rPr>
          <w:rFonts w:ascii="Times New Roman" w:hAnsi="Times New Roman"/>
          <w:bCs/>
        </w:rPr>
        <w:t>.</w:t>
      </w:r>
    </w:p>
    <w:p w:rsidR="00EC3498" w:rsidRPr="00685F70" w:rsidRDefault="00EC3498" w:rsidP="00EC3498">
      <w:pPr>
        <w:autoSpaceDE w:val="0"/>
        <w:autoSpaceDN w:val="0"/>
        <w:adjustRightInd w:val="0"/>
        <w:rPr>
          <w:rFonts w:ascii="Times New Roman" w:hAnsi="Times New Roman"/>
          <w:bCs/>
        </w:rPr>
      </w:pPr>
      <w:r w:rsidRPr="00685F70">
        <w:rPr>
          <w:rFonts w:ascii="Times New Roman" w:hAnsi="Times New Roman"/>
          <w:bCs/>
        </w:rPr>
        <w:t xml:space="preserve">Published online July 7, 2015, </w:t>
      </w:r>
      <w:hyperlink r:id="rId25" w:history="1">
        <w:r w:rsidRPr="00685F70">
          <w:rPr>
            <w:rStyle w:val="Hyperlink"/>
            <w:rFonts w:ascii="Times New Roman" w:hAnsi="Times New Roman"/>
            <w:bCs/>
          </w:rPr>
          <w:t>http://dx.doi.org/10.14283/jnhrs.2015.6</w:t>
        </w:r>
      </w:hyperlink>
    </w:p>
    <w:p w:rsidR="00EC3498" w:rsidRDefault="00EC3498" w:rsidP="00EC3498">
      <w:pPr>
        <w:autoSpaceDE w:val="0"/>
        <w:autoSpaceDN w:val="0"/>
        <w:adjustRightInd w:val="0"/>
        <w:rPr>
          <w:rFonts w:ascii="Times New Roman" w:hAnsi="Times New Roman"/>
          <w:b/>
          <w:bCs/>
        </w:rPr>
      </w:pPr>
    </w:p>
    <w:p w:rsidR="00EC3498" w:rsidRDefault="00EC3498" w:rsidP="00D22816">
      <w:pPr>
        <w:tabs>
          <w:tab w:val="left" w:pos="360"/>
        </w:tabs>
        <w:suppressAutoHyphens/>
        <w:rPr>
          <w:rFonts w:ascii="Times New Roman" w:hAnsi="Times New Roman"/>
          <w:lang w:val="en"/>
        </w:rPr>
      </w:pPr>
    </w:p>
    <w:p w:rsidR="00EC3498" w:rsidRDefault="00EC3498" w:rsidP="00D22816">
      <w:pPr>
        <w:tabs>
          <w:tab w:val="left" w:pos="360"/>
        </w:tabs>
        <w:suppressAutoHyphens/>
        <w:rPr>
          <w:rFonts w:ascii="Times New Roman" w:hAnsi="Times New Roman"/>
          <w:lang w:val="en"/>
        </w:rPr>
      </w:pPr>
    </w:p>
    <w:p w:rsidR="000B0EB1" w:rsidRPr="00D22816" w:rsidRDefault="000B0EB1" w:rsidP="000B0EB1">
      <w:pPr>
        <w:rPr>
          <w:rFonts w:ascii="Calibri" w:hAnsi="Calibri" w:cs="Calibri"/>
          <w:sz w:val="28"/>
          <w:szCs w:val="28"/>
        </w:rPr>
      </w:pPr>
    </w:p>
    <w:p w:rsidR="000B0EB1" w:rsidRPr="00D22816" w:rsidRDefault="000B0EB1" w:rsidP="000B0EB1">
      <w:pPr>
        <w:rPr>
          <w:rFonts w:ascii="Calibri" w:hAnsi="Calibri" w:cs="Calibri"/>
          <w:i/>
          <w:sz w:val="28"/>
          <w:szCs w:val="28"/>
        </w:rPr>
      </w:pPr>
    </w:p>
    <w:p w:rsidR="000B0EB1" w:rsidRPr="00D22816" w:rsidRDefault="000B0EB1" w:rsidP="000B0EB1">
      <w:pPr>
        <w:rPr>
          <w:rFonts w:ascii="Calibri" w:hAnsi="Calibri" w:cs="Calibri"/>
          <w:i/>
          <w:sz w:val="28"/>
          <w:szCs w:val="28"/>
        </w:rPr>
      </w:pPr>
    </w:p>
    <w:p w:rsidR="000B0EB1" w:rsidRDefault="000B0EB1" w:rsidP="000B0EB1">
      <w:pPr>
        <w:rPr>
          <w:rFonts w:ascii="Arial" w:hAnsi="Arial" w:cs="Arial"/>
          <w:sz w:val="28"/>
          <w:szCs w:val="28"/>
        </w:rPr>
      </w:pPr>
    </w:p>
    <w:p w:rsidR="000B0EB1" w:rsidRPr="000B0EB1" w:rsidRDefault="000B0EB1" w:rsidP="000B0EB1">
      <w:pPr>
        <w:rPr>
          <w:rFonts w:ascii="Arial" w:hAnsi="Arial" w:cs="Arial"/>
          <w:sz w:val="28"/>
          <w:szCs w:val="28"/>
        </w:rPr>
      </w:pPr>
    </w:p>
    <w:sectPr w:rsidR="000B0EB1" w:rsidRPr="000B0EB1" w:rsidSect="004D22D3">
      <w:footerReference w:type="default" r:id="rId26"/>
      <w:footerReference w:type="first" r:id="rId27"/>
      <w:pgSz w:w="12240" w:h="15840"/>
      <w:pgMar w:top="1800" w:right="1080" w:bottom="1440" w:left="1080" w:header="1440" w:footer="1008"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100C36" w:rsidRDefault="00100C36" w:rsidP="00505F11">
      <w:r>
        <w:separator/>
      </w:r>
    </w:p>
  </w:endnote>
  <w:endnote w:type="continuationSeparator" w:id="0">
    <w:p w:rsidR="00100C36" w:rsidRDefault="00100C36" w:rsidP="00505F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 w:name="Garamond-BookCondensed">
    <w:panose1 w:val="00000000000000000000"/>
    <w:charset w:val="00"/>
    <w:family w:val="auto"/>
    <w:notTrueType/>
    <w:pitch w:val="default"/>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80056" w:rsidRDefault="004D22D3" w:rsidP="00D1139C">
    <w:pPr>
      <w:pStyle w:val="Footer"/>
      <w:rPr>
        <w:sz w:val="20"/>
        <w:szCs w:val="20"/>
      </w:rPr>
    </w:pPr>
    <w:r>
      <w:rPr>
        <w:sz w:val="20"/>
        <w:szCs w:val="20"/>
      </w:rPr>
      <w:t xml:space="preserve">                                          </w:t>
    </w:r>
    <w:r w:rsidR="00D1139C">
      <w:rPr>
        <w:sz w:val="20"/>
        <w:szCs w:val="20"/>
      </w:rPr>
      <w:t xml:space="preserve"> </w:t>
    </w:r>
    <w:r>
      <w:rPr>
        <w:sz w:val="20"/>
        <w:szCs w:val="20"/>
      </w:rPr>
      <w:t xml:space="preserve"> </w:t>
    </w:r>
  </w:p>
  <w:p w:rsidR="00802EE8" w:rsidRDefault="00880056" w:rsidP="00802EE8">
    <w:pPr>
      <w:pStyle w:val="Footer"/>
      <w:pBdr>
        <w:top w:val="single" w:sz="4" w:space="1" w:color="BFBFBF"/>
      </w:pBdr>
      <w:ind w:left="720" w:hanging="1170"/>
      <w:jc w:val="center"/>
      <w:rPr>
        <w:rFonts w:ascii="Calibri" w:hAnsi="Calibri"/>
        <w:sz w:val="20"/>
        <w:szCs w:val="20"/>
      </w:rPr>
    </w:pPr>
    <w:r w:rsidRPr="00BB4D8D">
      <w:rPr>
        <w:rFonts w:ascii="Calibri" w:hAnsi="Calibri"/>
        <w:sz w:val="20"/>
        <w:szCs w:val="20"/>
      </w:rPr>
      <w:t>Bureau of Infectious Disease and Laboratory Sciences | 305 South Street, Jamaica Plain, MA 02130</w:t>
    </w:r>
  </w:p>
  <w:p w:rsidR="004D22D3" w:rsidRPr="00BB4D8D" w:rsidRDefault="00802EE8" w:rsidP="00880056">
    <w:pPr>
      <w:pStyle w:val="Footer"/>
      <w:pBdr>
        <w:top w:val="single" w:sz="4" w:space="1" w:color="BFBFBF"/>
      </w:pBdr>
      <w:ind w:left="720" w:hanging="1170"/>
      <w:rPr>
        <w:rFonts w:asciiTheme="minorHAnsi" w:hAnsiTheme="minorHAnsi" w:cstheme="minorHAnsi"/>
        <w:sz w:val="20"/>
        <w:szCs w:val="20"/>
      </w:rPr>
    </w:pPr>
    <w:r>
      <w:rPr>
        <w:rFonts w:ascii="Calibri" w:hAnsi="Calibri"/>
        <w:sz w:val="20"/>
        <w:szCs w:val="20"/>
      </w:rPr>
      <w:t xml:space="preserve">                                                                                                                                              </w:t>
    </w:r>
    <w:r w:rsidR="00443E7F">
      <w:rPr>
        <w:rFonts w:ascii="Calibri" w:hAnsi="Calibri"/>
        <w:sz w:val="20"/>
        <w:szCs w:val="20"/>
      </w:rPr>
      <w:t xml:space="preserve">        </w:t>
    </w:r>
    <w:r>
      <w:rPr>
        <w:rFonts w:ascii="Calibri" w:hAnsi="Calibri"/>
        <w:sz w:val="20"/>
        <w:szCs w:val="20"/>
      </w:rPr>
      <w:t xml:space="preserve">     </w:t>
    </w:r>
    <w:r w:rsidR="00880056" w:rsidRPr="00BB4D8D">
      <w:rPr>
        <w:rFonts w:ascii="Calibri" w:hAnsi="Calibri"/>
        <w:sz w:val="20"/>
        <w:szCs w:val="20"/>
      </w:rPr>
      <w:t xml:space="preserve">  </w:t>
    </w:r>
    <w:r w:rsidR="00B619BF">
      <w:rPr>
        <w:rFonts w:ascii="Calibri" w:hAnsi="Calibri"/>
        <w:sz w:val="20"/>
        <w:szCs w:val="20"/>
      </w:rPr>
      <w:t xml:space="preserve">                   </w:t>
    </w:r>
    <w:r w:rsidR="00880056" w:rsidRPr="00BB4D8D">
      <w:rPr>
        <w:rFonts w:asciiTheme="minorHAnsi" w:hAnsiTheme="minorHAnsi" w:cstheme="minorHAnsi"/>
        <w:sz w:val="20"/>
        <w:szCs w:val="20"/>
      </w:rPr>
      <w:t>R</w:t>
    </w:r>
    <w:r w:rsidR="004D22D3" w:rsidRPr="00BB4D8D">
      <w:rPr>
        <w:rFonts w:asciiTheme="minorHAnsi" w:hAnsiTheme="minorHAnsi" w:cstheme="minorHAnsi"/>
        <w:sz w:val="20"/>
        <w:szCs w:val="20"/>
      </w:rPr>
      <w:t xml:space="preserve">evised July 2016 - Page | </w:t>
    </w:r>
    <w:r w:rsidR="004D22D3" w:rsidRPr="00BB4D8D">
      <w:rPr>
        <w:rFonts w:asciiTheme="minorHAnsi" w:hAnsiTheme="minorHAnsi" w:cstheme="minorHAnsi"/>
        <w:sz w:val="20"/>
        <w:szCs w:val="20"/>
      </w:rPr>
      <w:fldChar w:fldCharType="begin"/>
    </w:r>
    <w:r w:rsidR="004D22D3" w:rsidRPr="00BB4D8D">
      <w:rPr>
        <w:rFonts w:asciiTheme="minorHAnsi" w:hAnsiTheme="minorHAnsi" w:cstheme="minorHAnsi"/>
        <w:sz w:val="20"/>
        <w:szCs w:val="20"/>
      </w:rPr>
      <w:instrText xml:space="preserve"> PAGE   \* MERGEFORMAT </w:instrText>
    </w:r>
    <w:r w:rsidR="004D22D3" w:rsidRPr="00BB4D8D">
      <w:rPr>
        <w:rFonts w:asciiTheme="minorHAnsi" w:hAnsiTheme="minorHAnsi" w:cstheme="minorHAnsi"/>
        <w:sz w:val="20"/>
        <w:szCs w:val="20"/>
      </w:rPr>
      <w:fldChar w:fldCharType="separate"/>
    </w:r>
    <w:r w:rsidR="007F67D6">
      <w:rPr>
        <w:rFonts w:asciiTheme="minorHAnsi" w:hAnsiTheme="minorHAnsi" w:cstheme="minorHAnsi"/>
        <w:noProof/>
        <w:sz w:val="20"/>
        <w:szCs w:val="20"/>
      </w:rPr>
      <w:t>5</w:t>
    </w:r>
    <w:r w:rsidR="004D22D3" w:rsidRPr="00BB4D8D">
      <w:rPr>
        <w:rFonts w:asciiTheme="minorHAnsi" w:hAnsiTheme="minorHAnsi" w:cstheme="minorHAnsi"/>
        <w:noProof/>
        <w:sz w:val="20"/>
        <w:szCs w:val="20"/>
      </w:rPr>
      <w:fldChar w:fldCharType="end"/>
    </w:r>
  </w:p>
  <w:p w:rsidR="0024051D" w:rsidRDefault="0024051D" w:rsidP="009755FD">
    <w:pPr>
      <w:pStyle w:val="Footer"/>
      <w:ind w:left="720" w:hanging="1170"/>
      <w:jc w:val="center"/>
      <w:rPr>
        <w:rFonts w:ascii="Calibri" w:hAnsi="Calibri"/>
        <w:color w:val="152358"/>
        <w:sz w:val="20"/>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22816" w:rsidRDefault="004D22D3" w:rsidP="004D22D3">
    <w:pPr>
      <w:pStyle w:val="Footer"/>
      <w:jc w:val="right"/>
    </w:pPr>
    <w:r>
      <w:rPr>
        <w:sz w:val="20"/>
        <w:szCs w:val="20"/>
      </w:rPr>
      <w:t>\</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100C36" w:rsidRDefault="00100C36" w:rsidP="00505F11">
      <w:r>
        <w:separator/>
      </w:r>
    </w:p>
  </w:footnote>
  <w:footnote w:type="continuationSeparator" w:id="0">
    <w:p w:rsidR="00100C36" w:rsidRDefault="00100C36" w:rsidP="00505F11">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3540AD"/>
    <w:multiLevelType w:val="hybridMultilevel"/>
    <w:tmpl w:val="D9E850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62D17FE"/>
    <w:multiLevelType w:val="hybridMultilevel"/>
    <w:tmpl w:val="29CAB0F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2">
    <w:nsid w:val="1D4C2D06"/>
    <w:multiLevelType w:val="hybridMultilevel"/>
    <w:tmpl w:val="106E9990"/>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
    <w:nsid w:val="1E7E017E"/>
    <w:multiLevelType w:val="hybridMultilevel"/>
    <w:tmpl w:val="4AD09280"/>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4">
    <w:nsid w:val="2A2A465F"/>
    <w:multiLevelType w:val="hybridMultilevel"/>
    <w:tmpl w:val="C388D5B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A6C3BDF"/>
    <w:multiLevelType w:val="hybridMultilevel"/>
    <w:tmpl w:val="3A5685DE"/>
    <w:lvl w:ilvl="0" w:tplc="45AC4C1C">
      <w:start w:val="1"/>
      <w:numFmt w:val="bullet"/>
      <w:lvlText w:val=""/>
      <w:lvlJc w:val="left"/>
      <w:pPr>
        <w:ind w:left="842" w:hanging="360"/>
      </w:pPr>
      <w:rPr>
        <w:rFonts w:ascii="Symbol" w:eastAsia="Symbol" w:hAnsi="Symbol" w:hint="default"/>
        <w:sz w:val="24"/>
        <w:szCs w:val="24"/>
      </w:rPr>
    </w:lvl>
    <w:lvl w:ilvl="1" w:tplc="3B22EC7E">
      <w:start w:val="1"/>
      <w:numFmt w:val="bullet"/>
      <w:lvlText w:val="•"/>
      <w:lvlJc w:val="left"/>
      <w:pPr>
        <w:ind w:left="1717" w:hanging="360"/>
      </w:pPr>
    </w:lvl>
    <w:lvl w:ilvl="2" w:tplc="2974AAE0">
      <w:start w:val="1"/>
      <w:numFmt w:val="bullet"/>
      <w:lvlText w:val="•"/>
      <w:lvlJc w:val="left"/>
      <w:pPr>
        <w:ind w:left="2593" w:hanging="360"/>
      </w:pPr>
    </w:lvl>
    <w:lvl w:ilvl="3" w:tplc="EBF6EDE0">
      <w:start w:val="1"/>
      <w:numFmt w:val="bullet"/>
      <w:lvlText w:val="•"/>
      <w:lvlJc w:val="left"/>
      <w:pPr>
        <w:ind w:left="3469" w:hanging="360"/>
      </w:pPr>
    </w:lvl>
    <w:lvl w:ilvl="4" w:tplc="455678C2">
      <w:start w:val="1"/>
      <w:numFmt w:val="bullet"/>
      <w:lvlText w:val="•"/>
      <w:lvlJc w:val="left"/>
      <w:pPr>
        <w:ind w:left="4345" w:hanging="360"/>
      </w:pPr>
    </w:lvl>
    <w:lvl w:ilvl="5" w:tplc="4070965A">
      <w:start w:val="1"/>
      <w:numFmt w:val="bullet"/>
      <w:lvlText w:val="•"/>
      <w:lvlJc w:val="left"/>
      <w:pPr>
        <w:ind w:left="5221" w:hanging="360"/>
      </w:pPr>
    </w:lvl>
    <w:lvl w:ilvl="6" w:tplc="6E981AFE">
      <w:start w:val="1"/>
      <w:numFmt w:val="bullet"/>
      <w:lvlText w:val="•"/>
      <w:lvlJc w:val="left"/>
      <w:pPr>
        <w:ind w:left="6096" w:hanging="360"/>
      </w:pPr>
    </w:lvl>
    <w:lvl w:ilvl="7" w:tplc="02FA8044">
      <w:start w:val="1"/>
      <w:numFmt w:val="bullet"/>
      <w:lvlText w:val="•"/>
      <w:lvlJc w:val="left"/>
      <w:pPr>
        <w:ind w:left="6972" w:hanging="360"/>
      </w:pPr>
    </w:lvl>
    <w:lvl w:ilvl="8" w:tplc="3E2435D8">
      <w:start w:val="1"/>
      <w:numFmt w:val="bullet"/>
      <w:lvlText w:val="•"/>
      <w:lvlJc w:val="left"/>
      <w:pPr>
        <w:ind w:left="7848" w:hanging="360"/>
      </w:pPr>
    </w:lvl>
  </w:abstractNum>
  <w:abstractNum w:abstractNumId="6">
    <w:nsid w:val="2C707AEC"/>
    <w:multiLevelType w:val="hybridMultilevel"/>
    <w:tmpl w:val="9208E55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7">
    <w:nsid w:val="2E36035F"/>
    <w:multiLevelType w:val="hybridMultilevel"/>
    <w:tmpl w:val="F8BAB112"/>
    <w:lvl w:ilvl="0" w:tplc="FD60D97A">
      <w:start w:val="1"/>
      <w:numFmt w:val="bullet"/>
      <w:lvlText w:val="•"/>
      <w:lvlJc w:val="left"/>
      <w:pPr>
        <w:ind w:left="720" w:hanging="360"/>
      </w:pPr>
      <w:rPr>
        <w:rFonts w:ascii="Calibri" w:hAnsi="Calibri"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2FA4513E"/>
    <w:multiLevelType w:val="hybridMultilevel"/>
    <w:tmpl w:val="067ABF3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nsid w:val="30903A68"/>
    <w:multiLevelType w:val="multilevel"/>
    <w:tmpl w:val="ADD2CB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166588D"/>
    <w:multiLevelType w:val="hybridMultilevel"/>
    <w:tmpl w:val="BBFAD6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1">
    <w:nsid w:val="32E12CFC"/>
    <w:multiLevelType w:val="hybridMultilevel"/>
    <w:tmpl w:val="D7EADEE2"/>
    <w:lvl w:ilvl="0" w:tplc="3F226180">
      <w:start w:val="5"/>
      <w:numFmt w:val="lowerLetter"/>
      <w:lvlText w:val="%1."/>
      <w:lvlJc w:val="left"/>
      <w:pPr>
        <w:ind w:left="1542" w:hanging="360"/>
      </w:pPr>
      <w:rPr>
        <w:rFonts w:ascii="Times New Roman" w:eastAsia="Times New Roman" w:hAnsi="Times New Roman" w:hint="default"/>
        <w:spacing w:val="-3"/>
        <w:w w:val="99"/>
        <w:sz w:val="24"/>
        <w:szCs w:val="24"/>
      </w:rPr>
    </w:lvl>
    <w:lvl w:ilvl="1" w:tplc="D8FCBE08">
      <w:start w:val="1"/>
      <w:numFmt w:val="bullet"/>
      <w:lvlText w:val="•"/>
      <w:lvlJc w:val="left"/>
      <w:pPr>
        <w:ind w:left="2339" w:hanging="360"/>
      </w:pPr>
      <w:rPr>
        <w:rFonts w:hint="default"/>
      </w:rPr>
    </w:lvl>
    <w:lvl w:ilvl="2" w:tplc="DD60478E">
      <w:start w:val="1"/>
      <w:numFmt w:val="bullet"/>
      <w:lvlText w:val="•"/>
      <w:lvlJc w:val="left"/>
      <w:pPr>
        <w:ind w:left="3137" w:hanging="360"/>
      </w:pPr>
      <w:rPr>
        <w:rFonts w:hint="default"/>
      </w:rPr>
    </w:lvl>
    <w:lvl w:ilvl="3" w:tplc="90F21486">
      <w:start w:val="1"/>
      <w:numFmt w:val="bullet"/>
      <w:lvlText w:val="•"/>
      <w:lvlJc w:val="left"/>
      <w:pPr>
        <w:ind w:left="3935" w:hanging="360"/>
      </w:pPr>
      <w:rPr>
        <w:rFonts w:hint="default"/>
      </w:rPr>
    </w:lvl>
    <w:lvl w:ilvl="4" w:tplc="C4F0E3DE">
      <w:start w:val="1"/>
      <w:numFmt w:val="bullet"/>
      <w:lvlText w:val="•"/>
      <w:lvlJc w:val="left"/>
      <w:pPr>
        <w:ind w:left="4733" w:hanging="360"/>
      </w:pPr>
      <w:rPr>
        <w:rFonts w:hint="default"/>
      </w:rPr>
    </w:lvl>
    <w:lvl w:ilvl="5" w:tplc="5776C616">
      <w:start w:val="1"/>
      <w:numFmt w:val="bullet"/>
      <w:lvlText w:val="•"/>
      <w:lvlJc w:val="left"/>
      <w:pPr>
        <w:ind w:left="5531" w:hanging="360"/>
      </w:pPr>
      <w:rPr>
        <w:rFonts w:hint="default"/>
      </w:rPr>
    </w:lvl>
    <w:lvl w:ilvl="6" w:tplc="D408BE12">
      <w:start w:val="1"/>
      <w:numFmt w:val="bullet"/>
      <w:lvlText w:val="•"/>
      <w:lvlJc w:val="left"/>
      <w:pPr>
        <w:ind w:left="6328" w:hanging="360"/>
      </w:pPr>
      <w:rPr>
        <w:rFonts w:hint="default"/>
      </w:rPr>
    </w:lvl>
    <w:lvl w:ilvl="7" w:tplc="39FE0DD0">
      <w:start w:val="1"/>
      <w:numFmt w:val="bullet"/>
      <w:lvlText w:val="•"/>
      <w:lvlJc w:val="left"/>
      <w:pPr>
        <w:ind w:left="7126" w:hanging="360"/>
      </w:pPr>
      <w:rPr>
        <w:rFonts w:hint="default"/>
      </w:rPr>
    </w:lvl>
    <w:lvl w:ilvl="8" w:tplc="5BBCAEC6">
      <w:start w:val="1"/>
      <w:numFmt w:val="bullet"/>
      <w:lvlText w:val="•"/>
      <w:lvlJc w:val="left"/>
      <w:pPr>
        <w:ind w:left="7924" w:hanging="360"/>
      </w:pPr>
      <w:rPr>
        <w:rFonts w:hint="default"/>
      </w:rPr>
    </w:lvl>
  </w:abstractNum>
  <w:abstractNum w:abstractNumId="12">
    <w:nsid w:val="33FD37E3"/>
    <w:multiLevelType w:val="hybridMultilevel"/>
    <w:tmpl w:val="A88EB862"/>
    <w:lvl w:ilvl="0" w:tplc="124C3512">
      <w:start w:val="3"/>
      <w:numFmt w:val="lowerLetter"/>
      <w:lvlText w:val="%1."/>
      <w:lvlJc w:val="left"/>
      <w:pPr>
        <w:ind w:left="1542" w:hanging="360"/>
      </w:pPr>
      <w:rPr>
        <w:rFonts w:ascii="Times New Roman" w:eastAsia="Courier New" w:hAnsi="Times New Roman" w:cs="Times New Roman" w:hint="default"/>
        <w:spacing w:val="-1"/>
        <w:sz w:val="24"/>
        <w:szCs w:val="24"/>
      </w:rPr>
    </w:lvl>
    <w:lvl w:ilvl="1" w:tplc="22EE70D4">
      <w:start w:val="1"/>
      <w:numFmt w:val="bullet"/>
      <w:lvlText w:val="•"/>
      <w:lvlJc w:val="left"/>
      <w:pPr>
        <w:ind w:left="2339" w:hanging="360"/>
      </w:pPr>
      <w:rPr>
        <w:rFonts w:hint="default"/>
      </w:rPr>
    </w:lvl>
    <w:lvl w:ilvl="2" w:tplc="D870EFFA">
      <w:start w:val="1"/>
      <w:numFmt w:val="bullet"/>
      <w:lvlText w:val="•"/>
      <w:lvlJc w:val="left"/>
      <w:pPr>
        <w:ind w:left="3137" w:hanging="360"/>
      </w:pPr>
      <w:rPr>
        <w:rFonts w:hint="default"/>
      </w:rPr>
    </w:lvl>
    <w:lvl w:ilvl="3" w:tplc="0728E0BE">
      <w:start w:val="1"/>
      <w:numFmt w:val="bullet"/>
      <w:lvlText w:val="•"/>
      <w:lvlJc w:val="left"/>
      <w:pPr>
        <w:ind w:left="3935" w:hanging="360"/>
      </w:pPr>
      <w:rPr>
        <w:rFonts w:hint="default"/>
      </w:rPr>
    </w:lvl>
    <w:lvl w:ilvl="4" w:tplc="535A17EE">
      <w:start w:val="1"/>
      <w:numFmt w:val="bullet"/>
      <w:lvlText w:val="•"/>
      <w:lvlJc w:val="left"/>
      <w:pPr>
        <w:ind w:left="4733" w:hanging="360"/>
      </w:pPr>
      <w:rPr>
        <w:rFonts w:hint="default"/>
      </w:rPr>
    </w:lvl>
    <w:lvl w:ilvl="5" w:tplc="4CB88290">
      <w:start w:val="1"/>
      <w:numFmt w:val="bullet"/>
      <w:lvlText w:val="•"/>
      <w:lvlJc w:val="left"/>
      <w:pPr>
        <w:ind w:left="5531" w:hanging="360"/>
      </w:pPr>
      <w:rPr>
        <w:rFonts w:hint="default"/>
      </w:rPr>
    </w:lvl>
    <w:lvl w:ilvl="6" w:tplc="670EFEE4">
      <w:start w:val="1"/>
      <w:numFmt w:val="bullet"/>
      <w:lvlText w:val="•"/>
      <w:lvlJc w:val="left"/>
      <w:pPr>
        <w:ind w:left="6328" w:hanging="360"/>
      </w:pPr>
      <w:rPr>
        <w:rFonts w:hint="default"/>
      </w:rPr>
    </w:lvl>
    <w:lvl w:ilvl="7" w:tplc="F5964676">
      <w:start w:val="1"/>
      <w:numFmt w:val="bullet"/>
      <w:lvlText w:val="•"/>
      <w:lvlJc w:val="left"/>
      <w:pPr>
        <w:ind w:left="7126" w:hanging="360"/>
      </w:pPr>
      <w:rPr>
        <w:rFonts w:hint="default"/>
      </w:rPr>
    </w:lvl>
    <w:lvl w:ilvl="8" w:tplc="A4F4A1F0">
      <w:start w:val="1"/>
      <w:numFmt w:val="bullet"/>
      <w:lvlText w:val="•"/>
      <w:lvlJc w:val="left"/>
      <w:pPr>
        <w:ind w:left="7924" w:hanging="360"/>
      </w:pPr>
      <w:rPr>
        <w:rFonts w:hint="default"/>
      </w:rPr>
    </w:lvl>
  </w:abstractNum>
  <w:abstractNum w:abstractNumId="13">
    <w:nsid w:val="43F430CB"/>
    <w:multiLevelType w:val="hybridMultilevel"/>
    <w:tmpl w:val="50CAC0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4">
    <w:nsid w:val="596D0352"/>
    <w:multiLevelType w:val="hybridMultilevel"/>
    <w:tmpl w:val="258A93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15">
    <w:nsid w:val="5A106014"/>
    <w:multiLevelType w:val="hybridMultilevel"/>
    <w:tmpl w:val="368C0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E0E7A4C"/>
    <w:multiLevelType w:val="hybridMultilevel"/>
    <w:tmpl w:val="E4A678AC"/>
    <w:lvl w:ilvl="0" w:tplc="3BD278D4">
      <w:start w:val="1"/>
      <w:numFmt w:val="decimal"/>
      <w:lvlText w:val="%1."/>
      <w:lvlJc w:val="left"/>
      <w:pPr>
        <w:ind w:left="420" w:hanging="360"/>
      </w:pPr>
      <w:rPr>
        <w:rFonts w:cs="Times New Roman" w:hint="default"/>
      </w:rPr>
    </w:lvl>
    <w:lvl w:ilvl="1" w:tplc="04090019" w:tentative="1">
      <w:start w:val="1"/>
      <w:numFmt w:val="lowerLetter"/>
      <w:lvlText w:val="%2."/>
      <w:lvlJc w:val="left"/>
      <w:pPr>
        <w:ind w:left="1140" w:hanging="360"/>
      </w:pPr>
      <w:rPr>
        <w:rFonts w:cs="Times New Roman"/>
      </w:rPr>
    </w:lvl>
    <w:lvl w:ilvl="2" w:tplc="0409001B" w:tentative="1">
      <w:start w:val="1"/>
      <w:numFmt w:val="lowerRoman"/>
      <w:lvlText w:val="%3."/>
      <w:lvlJc w:val="right"/>
      <w:pPr>
        <w:ind w:left="1860" w:hanging="180"/>
      </w:pPr>
      <w:rPr>
        <w:rFonts w:cs="Times New Roman"/>
      </w:rPr>
    </w:lvl>
    <w:lvl w:ilvl="3" w:tplc="0409000F" w:tentative="1">
      <w:start w:val="1"/>
      <w:numFmt w:val="decimal"/>
      <w:lvlText w:val="%4."/>
      <w:lvlJc w:val="left"/>
      <w:pPr>
        <w:ind w:left="2580" w:hanging="360"/>
      </w:pPr>
      <w:rPr>
        <w:rFonts w:cs="Times New Roman"/>
      </w:rPr>
    </w:lvl>
    <w:lvl w:ilvl="4" w:tplc="04090019" w:tentative="1">
      <w:start w:val="1"/>
      <w:numFmt w:val="lowerLetter"/>
      <w:lvlText w:val="%5."/>
      <w:lvlJc w:val="left"/>
      <w:pPr>
        <w:ind w:left="3300" w:hanging="360"/>
      </w:pPr>
      <w:rPr>
        <w:rFonts w:cs="Times New Roman"/>
      </w:rPr>
    </w:lvl>
    <w:lvl w:ilvl="5" w:tplc="0409001B" w:tentative="1">
      <w:start w:val="1"/>
      <w:numFmt w:val="lowerRoman"/>
      <w:lvlText w:val="%6."/>
      <w:lvlJc w:val="right"/>
      <w:pPr>
        <w:ind w:left="4020" w:hanging="180"/>
      </w:pPr>
      <w:rPr>
        <w:rFonts w:cs="Times New Roman"/>
      </w:rPr>
    </w:lvl>
    <w:lvl w:ilvl="6" w:tplc="0409000F" w:tentative="1">
      <w:start w:val="1"/>
      <w:numFmt w:val="decimal"/>
      <w:lvlText w:val="%7."/>
      <w:lvlJc w:val="left"/>
      <w:pPr>
        <w:ind w:left="4740" w:hanging="360"/>
      </w:pPr>
      <w:rPr>
        <w:rFonts w:cs="Times New Roman"/>
      </w:rPr>
    </w:lvl>
    <w:lvl w:ilvl="7" w:tplc="04090019" w:tentative="1">
      <w:start w:val="1"/>
      <w:numFmt w:val="lowerLetter"/>
      <w:lvlText w:val="%8."/>
      <w:lvlJc w:val="left"/>
      <w:pPr>
        <w:ind w:left="5460" w:hanging="360"/>
      </w:pPr>
      <w:rPr>
        <w:rFonts w:cs="Times New Roman"/>
      </w:rPr>
    </w:lvl>
    <w:lvl w:ilvl="8" w:tplc="0409001B" w:tentative="1">
      <w:start w:val="1"/>
      <w:numFmt w:val="lowerRoman"/>
      <w:lvlText w:val="%9."/>
      <w:lvlJc w:val="right"/>
      <w:pPr>
        <w:ind w:left="6180" w:hanging="180"/>
      </w:pPr>
      <w:rPr>
        <w:rFonts w:cs="Times New Roman"/>
      </w:rPr>
    </w:lvl>
  </w:abstractNum>
  <w:abstractNum w:abstractNumId="17">
    <w:nsid w:val="645C6C88"/>
    <w:multiLevelType w:val="multilevel"/>
    <w:tmpl w:val="D3BC6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4D45980"/>
    <w:multiLevelType w:val="hybridMultilevel"/>
    <w:tmpl w:val="8BB40EE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nsid w:val="65330FA7"/>
    <w:multiLevelType w:val="hybridMultilevel"/>
    <w:tmpl w:val="D2C2F92C"/>
    <w:lvl w:ilvl="0" w:tplc="BB227846">
      <w:start w:val="1"/>
      <w:numFmt w:val="bullet"/>
      <w:pStyle w:val="BIDBULLETS"/>
      <w:lvlText w:val=""/>
      <w:lvlJc w:val="left"/>
      <w:pPr>
        <w:tabs>
          <w:tab w:val="num" w:pos="576"/>
        </w:tabs>
        <w:ind w:left="576" w:hanging="216"/>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Symbol" w:hAnsi="Symbol"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Symbol" w:hAnsi="Symbol"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Symbol" w:hAnsi="Symbol" w:hint="default"/>
      </w:rPr>
    </w:lvl>
  </w:abstractNum>
  <w:abstractNum w:abstractNumId="20">
    <w:nsid w:val="6E241844"/>
    <w:multiLevelType w:val="hybridMultilevel"/>
    <w:tmpl w:val="1D964E34"/>
    <w:lvl w:ilvl="0" w:tplc="A2AACBD2">
      <w:start w:val="1"/>
      <w:numFmt w:val="bullet"/>
      <w:lvlText w:val=""/>
      <w:lvlJc w:val="left"/>
      <w:pPr>
        <w:ind w:left="462" w:hanging="360"/>
      </w:pPr>
      <w:rPr>
        <w:rFonts w:ascii="Symbol" w:eastAsia="Symbol" w:hAnsi="Symbol" w:hint="default"/>
        <w:sz w:val="24"/>
        <w:szCs w:val="24"/>
      </w:rPr>
    </w:lvl>
    <w:lvl w:ilvl="1" w:tplc="D7E4F00A">
      <w:start w:val="1"/>
      <w:numFmt w:val="bullet"/>
      <w:lvlText w:val=""/>
      <w:lvlJc w:val="left"/>
      <w:pPr>
        <w:ind w:left="822" w:hanging="360"/>
      </w:pPr>
      <w:rPr>
        <w:rFonts w:ascii="Symbol" w:eastAsia="Symbol" w:hAnsi="Symbol" w:hint="default"/>
        <w:sz w:val="24"/>
        <w:szCs w:val="24"/>
      </w:rPr>
    </w:lvl>
    <w:lvl w:ilvl="2" w:tplc="444EB6B6">
      <w:start w:val="1"/>
      <w:numFmt w:val="bullet"/>
      <w:lvlText w:val=""/>
      <w:lvlJc w:val="left"/>
      <w:pPr>
        <w:ind w:left="882" w:hanging="360"/>
      </w:pPr>
      <w:rPr>
        <w:rFonts w:ascii="Symbol" w:eastAsia="Symbol" w:hAnsi="Symbol" w:hint="default"/>
        <w:sz w:val="24"/>
        <w:szCs w:val="24"/>
      </w:rPr>
    </w:lvl>
    <w:lvl w:ilvl="3" w:tplc="FE3AC586">
      <w:start w:val="1"/>
      <w:numFmt w:val="bullet"/>
      <w:lvlText w:val="•"/>
      <w:lvlJc w:val="left"/>
      <w:pPr>
        <w:ind w:left="1966" w:hanging="360"/>
      </w:pPr>
      <w:rPr>
        <w:rFonts w:hint="default"/>
      </w:rPr>
    </w:lvl>
    <w:lvl w:ilvl="4" w:tplc="42EEF9DC">
      <w:start w:val="1"/>
      <w:numFmt w:val="bullet"/>
      <w:lvlText w:val="•"/>
      <w:lvlJc w:val="left"/>
      <w:pPr>
        <w:ind w:left="3051" w:hanging="360"/>
      </w:pPr>
      <w:rPr>
        <w:rFonts w:hint="default"/>
      </w:rPr>
    </w:lvl>
    <w:lvl w:ilvl="5" w:tplc="30605374">
      <w:start w:val="1"/>
      <w:numFmt w:val="bullet"/>
      <w:lvlText w:val="•"/>
      <w:lvlJc w:val="left"/>
      <w:pPr>
        <w:ind w:left="4136" w:hanging="360"/>
      </w:pPr>
      <w:rPr>
        <w:rFonts w:hint="default"/>
      </w:rPr>
    </w:lvl>
    <w:lvl w:ilvl="6" w:tplc="E5F0C43C">
      <w:start w:val="1"/>
      <w:numFmt w:val="bullet"/>
      <w:lvlText w:val="•"/>
      <w:lvlJc w:val="left"/>
      <w:pPr>
        <w:ind w:left="5221" w:hanging="360"/>
      </w:pPr>
      <w:rPr>
        <w:rFonts w:hint="default"/>
      </w:rPr>
    </w:lvl>
    <w:lvl w:ilvl="7" w:tplc="E1D8CCD8">
      <w:start w:val="1"/>
      <w:numFmt w:val="bullet"/>
      <w:lvlText w:val="•"/>
      <w:lvlJc w:val="left"/>
      <w:pPr>
        <w:ind w:left="6305" w:hanging="360"/>
      </w:pPr>
      <w:rPr>
        <w:rFonts w:hint="default"/>
      </w:rPr>
    </w:lvl>
    <w:lvl w:ilvl="8" w:tplc="25DA94FE">
      <w:start w:val="1"/>
      <w:numFmt w:val="bullet"/>
      <w:lvlText w:val="•"/>
      <w:lvlJc w:val="left"/>
      <w:pPr>
        <w:ind w:left="7390" w:hanging="360"/>
      </w:pPr>
      <w:rPr>
        <w:rFonts w:hint="default"/>
      </w:rPr>
    </w:lvl>
  </w:abstractNum>
  <w:abstractNum w:abstractNumId="21">
    <w:nsid w:val="6E83754B"/>
    <w:multiLevelType w:val="hybridMultilevel"/>
    <w:tmpl w:val="98EC02DE"/>
    <w:lvl w:ilvl="0" w:tplc="04090001">
      <w:start w:val="1"/>
      <w:numFmt w:val="bullet"/>
      <w:lvlText w:val=""/>
      <w:lvlJc w:val="left"/>
      <w:pPr>
        <w:tabs>
          <w:tab w:val="num" w:pos="780"/>
        </w:tabs>
        <w:ind w:left="780" w:hanging="360"/>
      </w:pPr>
      <w:rPr>
        <w:rFonts w:ascii="Symbol" w:hAnsi="Symbol" w:hint="default"/>
      </w:rPr>
    </w:lvl>
    <w:lvl w:ilvl="1" w:tplc="04090003">
      <w:start w:val="1"/>
      <w:numFmt w:val="bullet"/>
      <w:lvlText w:val="o"/>
      <w:lvlJc w:val="left"/>
      <w:pPr>
        <w:tabs>
          <w:tab w:val="num" w:pos="1500"/>
        </w:tabs>
        <w:ind w:left="1500" w:hanging="360"/>
      </w:pPr>
      <w:rPr>
        <w:rFonts w:ascii="Courier New" w:hAnsi="Courier New" w:hint="default"/>
      </w:rPr>
    </w:lvl>
    <w:lvl w:ilvl="2" w:tplc="04090005">
      <w:start w:val="1"/>
      <w:numFmt w:val="bullet"/>
      <w:lvlText w:val=""/>
      <w:lvlJc w:val="left"/>
      <w:pPr>
        <w:tabs>
          <w:tab w:val="num" w:pos="2220"/>
        </w:tabs>
        <w:ind w:left="2220" w:hanging="360"/>
      </w:pPr>
      <w:rPr>
        <w:rFonts w:ascii="Wingdings" w:hAnsi="Wingdings" w:hint="default"/>
      </w:rPr>
    </w:lvl>
    <w:lvl w:ilvl="3" w:tplc="04090001">
      <w:start w:val="1"/>
      <w:numFmt w:val="bullet"/>
      <w:lvlText w:val=""/>
      <w:lvlJc w:val="left"/>
      <w:pPr>
        <w:tabs>
          <w:tab w:val="num" w:pos="2940"/>
        </w:tabs>
        <w:ind w:left="2940" w:hanging="360"/>
      </w:pPr>
      <w:rPr>
        <w:rFonts w:ascii="Symbol" w:hAnsi="Symbol" w:hint="default"/>
      </w:rPr>
    </w:lvl>
    <w:lvl w:ilvl="4" w:tplc="04090003">
      <w:start w:val="1"/>
      <w:numFmt w:val="bullet"/>
      <w:lvlText w:val="o"/>
      <w:lvlJc w:val="left"/>
      <w:pPr>
        <w:tabs>
          <w:tab w:val="num" w:pos="3660"/>
        </w:tabs>
        <w:ind w:left="3660" w:hanging="360"/>
      </w:pPr>
      <w:rPr>
        <w:rFonts w:ascii="Courier New" w:hAnsi="Courier New" w:hint="default"/>
      </w:rPr>
    </w:lvl>
    <w:lvl w:ilvl="5" w:tplc="04090005">
      <w:start w:val="1"/>
      <w:numFmt w:val="bullet"/>
      <w:lvlText w:val=""/>
      <w:lvlJc w:val="left"/>
      <w:pPr>
        <w:tabs>
          <w:tab w:val="num" w:pos="4380"/>
        </w:tabs>
        <w:ind w:left="4380" w:hanging="360"/>
      </w:pPr>
      <w:rPr>
        <w:rFonts w:ascii="Wingdings" w:hAnsi="Wingdings" w:hint="default"/>
      </w:rPr>
    </w:lvl>
    <w:lvl w:ilvl="6" w:tplc="04090001">
      <w:start w:val="1"/>
      <w:numFmt w:val="bullet"/>
      <w:lvlText w:val=""/>
      <w:lvlJc w:val="left"/>
      <w:pPr>
        <w:tabs>
          <w:tab w:val="num" w:pos="5100"/>
        </w:tabs>
        <w:ind w:left="5100" w:hanging="360"/>
      </w:pPr>
      <w:rPr>
        <w:rFonts w:ascii="Symbol" w:hAnsi="Symbol" w:hint="default"/>
      </w:rPr>
    </w:lvl>
    <w:lvl w:ilvl="7" w:tplc="04090003">
      <w:start w:val="1"/>
      <w:numFmt w:val="bullet"/>
      <w:lvlText w:val="o"/>
      <w:lvlJc w:val="left"/>
      <w:pPr>
        <w:tabs>
          <w:tab w:val="num" w:pos="5820"/>
        </w:tabs>
        <w:ind w:left="5820" w:hanging="360"/>
      </w:pPr>
      <w:rPr>
        <w:rFonts w:ascii="Courier New" w:hAnsi="Courier New" w:hint="default"/>
      </w:rPr>
    </w:lvl>
    <w:lvl w:ilvl="8" w:tplc="04090005">
      <w:start w:val="1"/>
      <w:numFmt w:val="bullet"/>
      <w:lvlText w:val=""/>
      <w:lvlJc w:val="left"/>
      <w:pPr>
        <w:tabs>
          <w:tab w:val="num" w:pos="6540"/>
        </w:tabs>
        <w:ind w:left="6540" w:hanging="360"/>
      </w:pPr>
      <w:rPr>
        <w:rFonts w:ascii="Wingdings" w:hAnsi="Wingdings" w:hint="default"/>
      </w:rPr>
    </w:lvl>
  </w:abstractNum>
  <w:abstractNum w:abstractNumId="22">
    <w:nsid w:val="784B1CD6"/>
    <w:multiLevelType w:val="hybridMultilevel"/>
    <w:tmpl w:val="DB80818E"/>
    <w:lvl w:ilvl="0" w:tplc="A57876C6">
      <w:start w:val="1"/>
      <w:numFmt w:val="decimal"/>
      <w:lvlText w:val="%1."/>
      <w:lvlJc w:val="left"/>
      <w:pPr>
        <w:ind w:left="462" w:hanging="360"/>
      </w:pPr>
      <w:rPr>
        <w:rFonts w:ascii="Times New Roman" w:eastAsia="Courier New" w:hAnsi="Times New Roman" w:cs="Times New Roman" w:hint="default"/>
        <w:spacing w:val="-1"/>
        <w:sz w:val="24"/>
        <w:szCs w:val="24"/>
      </w:rPr>
    </w:lvl>
    <w:lvl w:ilvl="1" w:tplc="319216F4">
      <w:start w:val="1"/>
      <w:numFmt w:val="lowerLetter"/>
      <w:lvlText w:val="%2."/>
      <w:lvlJc w:val="left"/>
      <w:pPr>
        <w:ind w:left="1542" w:hanging="360"/>
      </w:pPr>
      <w:rPr>
        <w:rFonts w:ascii="Times New Roman" w:eastAsia="Times New Roman" w:hAnsi="Times New Roman" w:hint="default"/>
        <w:spacing w:val="-3"/>
        <w:w w:val="99"/>
        <w:sz w:val="24"/>
        <w:szCs w:val="24"/>
      </w:rPr>
    </w:lvl>
    <w:lvl w:ilvl="2" w:tplc="05FA9C5C">
      <w:start w:val="1"/>
      <w:numFmt w:val="bullet"/>
      <w:lvlText w:val="•"/>
      <w:lvlJc w:val="left"/>
      <w:pPr>
        <w:ind w:left="2428" w:hanging="360"/>
      </w:pPr>
      <w:rPr>
        <w:rFonts w:hint="default"/>
      </w:rPr>
    </w:lvl>
    <w:lvl w:ilvl="3" w:tplc="013C9730">
      <w:start w:val="1"/>
      <w:numFmt w:val="bullet"/>
      <w:lvlText w:val="•"/>
      <w:lvlJc w:val="left"/>
      <w:pPr>
        <w:ind w:left="3314" w:hanging="360"/>
      </w:pPr>
      <w:rPr>
        <w:rFonts w:hint="default"/>
      </w:rPr>
    </w:lvl>
    <w:lvl w:ilvl="4" w:tplc="75ACE042">
      <w:start w:val="1"/>
      <w:numFmt w:val="bullet"/>
      <w:lvlText w:val="•"/>
      <w:lvlJc w:val="left"/>
      <w:pPr>
        <w:ind w:left="4201" w:hanging="360"/>
      </w:pPr>
      <w:rPr>
        <w:rFonts w:hint="default"/>
      </w:rPr>
    </w:lvl>
    <w:lvl w:ilvl="5" w:tplc="FA761916">
      <w:start w:val="1"/>
      <w:numFmt w:val="bullet"/>
      <w:lvlText w:val="•"/>
      <w:lvlJc w:val="left"/>
      <w:pPr>
        <w:ind w:left="5087" w:hanging="360"/>
      </w:pPr>
      <w:rPr>
        <w:rFonts w:hint="default"/>
      </w:rPr>
    </w:lvl>
    <w:lvl w:ilvl="6" w:tplc="A0AC72B2">
      <w:start w:val="1"/>
      <w:numFmt w:val="bullet"/>
      <w:lvlText w:val="•"/>
      <w:lvlJc w:val="left"/>
      <w:pPr>
        <w:ind w:left="5974" w:hanging="360"/>
      </w:pPr>
      <w:rPr>
        <w:rFonts w:hint="default"/>
      </w:rPr>
    </w:lvl>
    <w:lvl w:ilvl="7" w:tplc="7B365E58">
      <w:start w:val="1"/>
      <w:numFmt w:val="bullet"/>
      <w:lvlText w:val="•"/>
      <w:lvlJc w:val="left"/>
      <w:pPr>
        <w:ind w:left="6860" w:hanging="360"/>
      </w:pPr>
      <w:rPr>
        <w:rFonts w:hint="default"/>
      </w:rPr>
    </w:lvl>
    <w:lvl w:ilvl="8" w:tplc="E25680CE">
      <w:start w:val="1"/>
      <w:numFmt w:val="bullet"/>
      <w:lvlText w:val="•"/>
      <w:lvlJc w:val="left"/>
      <w:pPr>
        <w:ind w:left="7747" w:hanging="360"/>
      </w:pPr>
      <w:rPr>
        <w:rFonts w:hint="default"/>
      </w:rPr>
    </w:lvl>
  </w:abstractNum>
  <w:abstractNum w:abstractNumId="23">
    <w:nsid w:val="7B83129C"/>
    <w:multiLevelType w:val="multilevel"/>
    <w:tmpl w:val="1EB421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080"/>
        </w:tabs>
        <w:ind w:left="1080" w:hanging="360"/>
      </w:pPr>
      <w:rPr>
        <w:rFonts w:ascii="Courier New" w:hAnsi="Courier New" w:hint="default"/>
        <w:sz w:val="20"/>
      </w:rPr>
    </w:lvl>
    <w:lvl w:ilvl="2" w:tentative="1">
      <w:start w:val="1"/>
      <w:numFmt w:val="bullet"/>
      <w:lvlText w:val=""/>
      <w:lvlJc w:val="left"/>
      <w:pPr>
        <w:tabs>
          <w:tab w:val="num" w:pos="1800"/>
        </w:tabs>
        <w:ind w:left="1800" w:hanging="360"/>
      </w:pPr>
      <w:rPr>
        <w:rFonts w:ascii="Wingdings" w:hAnsi="Wingdings" w:hint="default"/>
        <w:sz w:val="20"/>
      </w:rPr>
    </w:lvl>
    <w:lvl w:ilvl="3" w:tentative="1">
      <w:start w:val="1"/>
      <w:numFmt w:val="bullet"/>
      <w:lvlText w:val=""/>
      <w:lvlJc w:val="left"/>
      <w:pPr>
        <w:tabs>
          <w:tab w:val="num" w:pos="2520"/>
        </w:tabs>
        <w:ind w:left="2520" w:hanging="360"/>
      </w:pPr>
      <w:rPr>
        <w:rFonts w:ascii="Wingdings" w:hAnsi="Wingdings" w:hint="default"/>
        <w:sz w:val="20"/>
      </w:rPr>
    </w:lvl>
    <w:lvl w:ilvl="4" w:tentative="1">
      <w:start w:val="1"/>
      <w:numFmt w:val="bullet"/>
      <w:lvlText w:val=""/>
      <w:lvlJc w:val="left"/>
      <w:pPr>
        <w:tabs>
          <w:tab w:val="num" w:pos="3240"/>
        </w:tabs>
        <w:ind w:left="3240" w:hanging="360"/>
      </w:pPr>
      <w:rPr>
        <w:rFonts w:ascii="Wingdings" w:hAnsi="Wingdings" w:hint="default"/>
        <w:sz w:val="20"/>
      </w:rPr>
    </w:lvl>
    <w:lvl w:ilvl="5" w:tentative="1">
      <w:start w:val="1"/>
      <w:numFmt w:val="bullet"/>
      <w:lvlText w:val=""/>
      <w:lvlJc w:val="left"/>
      <w:pPr>
        <w:tabs>
          <w:tab w:val="num" w:pos="3960"/>
        </w:tabs>
        <w:ind w:left="3960" w:hanging="360"/>
      </w:pPr>
      <w:rPr>
        <w:rFonts w:ascii="Wingdings" w:hAnsi="Wingdings" w:hint="default"/>
        <w:sz w:val="20"/>
      </w:rPr>
    </w:lvl>
    <w:lvl w:ilvl="6" w:tentative="1">
      <w:start w:val="1"/>
      <w:numFmt w:val="bullet"/>
      <w:lvlText w:val=""/>
      <w:lvlJc w:val="left"/>
      <w:pPr>
        <w:tabs>
          <w:tab w:val="num" w:pos="4680"/>
        </w:tabs>
        <w:ind w:left="4680" w:hanging="360"/>
      </w:pPr>
      <w:rPr>
        <w:rFonts w:ascii="Wingdings" w:hAnsi="Wingdings" w:hint="default"/>
        <w:sz w:val="20"/>
      </w:rPr>
    </w:lvl>
    <w:lvl w:ilvl="7" w:tentative="1">
      <w:start w:val="1"/>
      <w:numFmt w:val="bullet"/>
      <w:lvlText w:val=""/>
      <w:lvlJc w:val="left"/>
      <w:pPr>
        <w:tabs>
          <w:tab w:val="num" w:pos="5400"/>
        </w:tabs>
        <w:ind w:left="5400" w:hanging="360"/>
      </w:pPr>
      <w:rPr>
        <w:rFonts w:ascii="Wingdings" w:hAnsi="Wingdings" w:hint="default"/>
        <w:sz w:val="20"/>
      </w:rPr>
    </w:lvl>
    <w:lvl w:ilvl="8" w:tentative="1">
      <w:start w:val="1"/>
      <w:numFmt w:val="bullet"/>
      <w:lvlText w:val=""/>
      <w:lvlJc w:val="left"/>
      <w:pPr>
        <w:tabs>
          <w:tab w:val="num" w:pos="6120"/>
        </w:tabs>
        <w:ind w:left="6120" w:hanging="360"/>
      </w:pPr>
      <w:rPr>
        <w:rFonts w:ascii="Wingdings" w:hAnsi="Wingdings" w:hint="default"/>
        <w:sz w:val="20"/>
      </w:rPr>
    </w:lvl>
  </w:abstractNum>
  <w:abstractNum w:abstractNumId="24">
    <w:nsid w:val="7EF1255C"/>
    <w:multiLevelType w:val="hybridMultilevel"/>
    <w:tmpl w:val="E912150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5">
    <w:nsid w:val="7F1C35A1"/>
    <w:multiLevelType w:val="hybridMultilevel"/>
    <w:tmpl w:val="58EE3F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7FA77370"/>
    <w:multiLevelType w:val="hybridMultilevel"/>
    <w:tmpl w:val="BE7E6B96"/>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num w:numId="1">
    <w:abstractNumId w:val="10"/>
  </w:num>
  <w:num w:numId="2">
    <w:abstractNumId w:val="14"/>
  </w:num>
  <w:num w:numId="3">
    <w:abstractNumId w:val="13"/>
  </w:num>
  <w:num w:numId="4">
    <w:abstractNumId w:val="19"/>
  </w:num>
  <w:num w:numId="5">
    <w:abstractNumId w:val="26"/>
  </w:num>
  <w:num w:numId="6">
    <w:abstractNumId w:val="6"/>
  </w:num>
  <w:num w:numId="7">
    <w:abstractNumId w:val="3"/>
  </w:num>
  <w:num w:numId="8">
    <w:abstractNumId w:val="21"/>
  </w:num>
  <w:num w:numId="9">
    <w:abstractNumId w:val="16"/>
  </w:num>
  <w:num w:numId="10">
    <w:abstractNumId w:val="23"/>
  </w:num>
  <w:num w:numId="11">
    <w:abstractNumId w:val="2"/>
  </w:num>
  <w:num w:numId="12">
    <w:abstractNumId w:val="5"/>
  </w:num>
  <w:num w:numId="13">
    <w:abstractNumId w:val="0"/>
  </w:num>
  <w:num w:numId="14">
    <w:abstractNumId w:val="20"/>
  </w:num>
  <w:num w:numId="15">
    <w:abstractNumId w:val="11"/>
  </w:num>
  <w:num w:numId="16">
    <w:abstractNumId w:val="12"/>
  </w:num>
  <w:num w:numId="17">
    <w:abstractNumId w:val="22"/>
  </w:num>
  <w:num w:numId="18">
    <w:abstractNumId w:val="17"/>
  </w:num>
  <w:num w:numId="19">
    <w:abstractNumId w:val="1"/>
  </w:num>
  <w:num w:numId="20">
    <w:abstractNumId w:val="25"/>
  </w:num>
  <w:num w:numId="21">
    <w:abstractNumId w:val="8"/>
  </w:num>
  <w:num w:numId="22">
    <w:abstractNumId w:val="15"/>
  </w:num>
  <w:num w:numId="23">
    <w:abstractNumId w:val="18"/>
  </w:num>
  <w:num w:numId="24">
    <w:abstractNumId w:val="4"/>
  </w:num>
  <w:num w:numId="25">
    <w:abstractNumId w:val="7"/>
  </w:num>
  <w:num w:numId="26">
    <w:abstractNumId w:val="24"/>
  </w:num>
  <w:num w:numId="27">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defaultTabStop w:val="720"/>
  <w:drawingGridHorizontalSpacing w:val="360"/>
  <w:drawingGridVerticalSpacing w:val="360"/>
  <w:displayHorizontalDrawingGridEvery w:val="0"/>
  <w:displayVerticalDrawingGridEvery w:val="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F7D"/>
    <w:rsid w:val="00012EC9"/>
    <w:rsid w:val="000250CA"/>
    <w:rsid w:val="00042AE0"/>
    <w:rsid w:val="00051487"/>
    <w:rsid w:val="000718EC"/>
    <w:rsid w:val="00073A1C"/>
    <w:rsid w:val="0007586A"/>
    <w:rsid w:val="000A61E5"/>
    <w:rsid w:val="000B0EB1"/>
    <w:rsid w:val="000D0C44"/>
    <w:rsid w:val="00100C36"/>
    <w:rsid w:val="00102723"/>
    <w:rsid w:val="00107E31"/>
    <w:rsid w:val="0011271E"/>
    <w:rsid w:val="001343D9"/>
    <w:rsid w:val="001822B4"/>
    <w:rsid w:val="00185AF9"/>
    <w:rsid w:val="00197331"/>
    <w:rsid w:val="001A0372"/>
    <w:rsid w:val="001A6485"/>
    <w:rsid w:val="001C0D04"/>
    <w:rsid w:val="001C35B3"/>
    <w:rsid w:val="001C7C32"/>
    <w:rsid w:val="001D5584"/>
    <w:rsid w:val="001F1060"/>
    <w:rsid w:val="001F65F5"/>
    <w:rsid w:val="00207F24"/>
    <w:rsid w:val="00237185"/>
    <w:rsid w:val="0024051D"/>
    <w:rsid w:val="00283661"/>
    <w:rsid w:val="00285364"/>
    <w:rsid w:val="00286F3B"/>
    <w:rsid w:val="002E1D00"/>
    <w:rsid w:val="002F014B"/>
    <w:rsid w:val="002F65A7"/>
    <w:rsid w:val="00312946"/>
    <w:rsid w:val="00316091"/>
    <w:rsid w:val="00316B47"/>
    <w:rsid w:val="003325B7"/>
    <w:rsid w:val="003423DF"/>
    <w:rsid w:val="003536EC"/>
    <w:rsid w:val="0037688D"/>
    <w:rsid w:val="003D0D8C"/>
    <w:rsid w:val="003D40DC"/>
    <w:rsid w:val="003F0749"/>
    <w:rsid w:val="003F36E6"/>
    <w:rsid w:val="00401BAB"/>
    <w:rsid w:val="004075A7"/>
    <w:rsid w:val="00410ED1"/>
    <w:rsid w:val="00413ED2"/>
    <w:rsid w:val="00443E7F"/>
    <w:rsid w:val="00454416"/>
    <w:rsid w:val="00467035"/>
    <w:rsid w:val="00471A6E"/>
    <w:rsid w:val="004A0D57"/>
    <w:rsid w:val="004C001E"/>
    <w:rsid w:val="004C382F"/>
    <w:rsid w:val="004D22D3"/>
    <w:rsid w:val="004D5825"/>
    <w:rsid w:val="004D5F16"/>
    <w:rsid w:val="004E7CD4"/>
    <w:rsid w:val="004F1702"/>
    <w:rsid w:val="004F6011"/>
    <w:rsid w:val="00501578"/>
    <w:rsid w:val="00505BB0"/>
    <w:rsid w:val="00505F11"/>
    <w:rsid w:val="00507C46"/>
    <w:rsid w:val="00521442"/>
    <w:rsid w:val="0052528E"/>
    <w:rsid w:val="005A4487"/>
    <w:rsid w:val="005D4FCF"/>
    <w:rsid w:val="005D5E5A"/>
    <w:rsid w:val="005E32C5"/>
    <w:rsid w:val="005E4EF7"/>
    <w:rsid w:val="005F2A22"/>
    <w:rsid w:val="005F6CA1"/>
    <w:rsid w:val="006251C7"/>
    <w:rsid w:val="00634FE0"/>
    <w:rsid w:val="0066671E"/>
    <w:rsid w:val="0068234A"/>
    <w:rsid w:val="00683723"/>
    <w:rsid w:val="00684454"/>
    <w:rsid w:val="006A0A23"/>
    <w:rsid w:val="006A31CF"/>
    <w:rsid w:val="006B43E0"/>
    <w:rsid w:val="006C2267"/>
    <w:rsid w:val="006E55CC"/>
    <w:rsid w:val="00742ADD"/>
    <w:rsid w:val="00752049"/>
    <w:rsid w:val="00761184"/>
    <w:rsid w:val="00763F57"/>
    <w:rsid w:val="00764C1B"/>
    <w:rsid w:val="007659D9"/>
    <w:rsid w:val="007761E7"/>
    <w:rsid w:val="0078191C"/>
    <w:rsid w:val="0078403C"/>
    <w:rsid w:val="00793F7D"/>
    <w:rsid w:val="007C0FD0"/>
    <w:rsid w:val="007C1048"/>
    <w:rsid w:val="007C3A03"/>
    <w:rsid w:val="007E1629"/>
    <w:rsid w:val="007F35BF"/>
    <w:rsid w:val="007F67D6"/>
    <w:rsid w:val="00802EE8"/>
    <w:rsid w:val="008041E3"/>
    <w:rsid w:val="00816CBB"/>
    <w:rsid w:val="00816D46"/>
    <w:rsid w:val="0082046F"/>
    <w:rsid w:val="00821C6B"/>
    <w:rsid w:val="00827B7F"/>
    <w:rsid w:val="008370C3"/>
    <w:rsid w:val="00843225"/>
    <w:rsid w:val="00846B8F"/>
    <w:rsid w:val="00850E70"/>
    <w:rsid w:val="00872193"/>
    <w:rsid w:val="008754B0"/>
    <w:rsid w:val="00876367"/>
    <w:rsid w:val="00876D26"/>
    <w:rsid w:val="00880056"/>
    <w:rsid w:val="00884FF4"/>
    <w:rsid w:val="008920BC"/>
    <w:rsid w:val="00893990"/>
    <w:rsid w:val="008A2A7B"/>
    <w:rsid w:val="008F7560"/>
    <w:rsid w:val="00913595"/>
    <w:rsid w:val="00967B1E"/>
    <w:rsid w:val="009755FD"/>
    <w:rsid w:val="009B71A7"/>
    <w:rsid w:val="009E12FC"/>
    <w:rsid w:val="009E20FF"/>
    <w:rsid w:val="00A212AB"/>
    <w:rsid w:val="00A46F0E"/>
    <w:rsid w:val="00A535C1"/>
    <w:rsid w:val="00A62C0B"/>
    <w:rsid w:val="00A63A44"/>
    <w:rsid w:val="00A72390"/>
    <w:rsid w:val="00AA0203"/>
    <w:rsid w:val="00AB4385"/>
    <w:rsid w:val="00AD3146"/>
    <w:rsid w:val="00AE7F8B"/>
    <w:rsid w:val="00B0770C"/>
    <w:rsid w:val="00B07F95"/>
    <w:rsid w:val="00B16235"/>
    <w:rsid w:val="00B619BF"/>
    <w:rsid w:val="00B86C54"/>
    <w:rsid w:val="00BB1213"/>
    <w:rsid w:val="00BB4861"/>
    <w:rsid w:val="00BB4D8D"/>
    <w:rsid w:val="00BB6A65"/>
    <w:rsid w:val="00BE50AC"/>
    <w:rsid w:val="00BF1B40"/>
    <w:rsid w:val="00C405BF"/>
    <w:rsid w:val="00C704D2"/>
    <w:rsid w:val="00C759B6"/>
    <w:rsid w:val="00C81DBF"/>
    <w:rsid w:val="00C9096D"/>
    <w:rsid w:val="00CC6AEA"/>
    <w:rsid w:val="00D1139C"/>
    <w:rsid w:val="00D11BD6"/>
    <w:rsid w:val="00D15281"/>
    <w:rsid w:val="00D22816"/>
    <w:rsid w:val="00D26C6E"/>
    <w:rsid w:val="00D710BD"/>
    <w:rsid w:val="00DA0E92"/>
    <w:rsid w:val="00DD2B84"/>
    <w:rsid w:val="00DE001F"/>
    <w:rsid w:val="00DF0F5F"/>
    <w:rsid w:val="00E16197"/>
    <w:rsid w:val="00E16847"/>
    <w:rsid w:val="00E22C96"/>
    <w:rsid w:val="00E2540B"/>
    <w:rsid w:val="00E26C6B"/>
    <w:rsid w:val="00E43FB6"/>
    <w:rsid w:val="00E919A3"/>
    <w:rsid w:val="00EC3498"/>
    <w:rsid w:val="00EF07EB"/>
    <w:rsid w:val="00F128F7"/>
    <w:rsid w:val="00F16945"/>
    <w:rsid w:val="00F7095D"/>
    <w:rsid w:val="00F71E11"/>
    <w:rsid w:val="00F7376C"/>
    <w:rsid w:val="00F80AAF"/>
    <w:rsid w:val="00FB729F"/>
    <w:rsid w:val="00FE5F2D"/>
    <w:rsid w:val="00FF1C9E"/>
    <w:rsid w:val="00FF46E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Bullet" w:semiHidden="1" w:unhideWhenUsed="1"/>
    <w:lsdException w:name="List 3" w:semiHidden="1" w:unhideWhenUsed="1"/>
    <w:lsdException w:name="List 4" w:semiHidden="1" w:unhideWhenUsed="1"/>
    <w:lsdException w:name="Title" w:locked="1" w:uiPriority="0" w:qFormat="1"/>
    <w:lsdException w:name="Default Paragraph Font"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Strong" w:locked="1" w:uiPriority="22" w:qFormat="1"/>
    <w:lsdException w:name="Emphasis" w:locked="1"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locked/>
    <w:rsid w:val="002E1D00"/>
    <w:pPr>
      <w:keepNext/>
      <w:widowControl w:val="0"/>
      <w:tabs>
        <w:tab w:val="left" w:pos="360"/>
      </w:tabs>
      <w:suppressAutoHyphens/>
      <w:ind w:left="360" w:hanging="360"/>
      <w:outlineLvl w:val="1"/>
    </w:pPr>
    <w:rPr>
      <w:rFonts w:ascii="Times New Roman" w:eastAsia="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rsid w:val="00505F11"/>
    <w:rPr>
      <w:rFonts w:cs="Times New Roman"/>
    </w:rPr>
  </w:style>
  <w:style w:type="character" w:styleId="Hyperlink">
    <w:name w:val="Hyperlink"/>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34"/>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link w:val="BalloonText"/>
    <w:uiPriority w:val="99"/>
    <w:semiHidden/>
    <w:locked/>
    <w:rsid w:val="0007586A"/>
    <w:rPr>
      <w:rFonts w:ascii="Tahoma" w:hAnsi="Tahoma" w:cs="Tahoma"/>
      <w:sz w:val="16"/>
      <w:szCs w:val="16"/>
    </w:rPr>
  </w:style>
  <w:style w:type="paragraph" w:styleId="EndnoteText">
    <w:name w:val="endnote text"/>
    <w:basedOn w:val="Normal"/>
    <w:link w:val="EndnoteTextChar"/>
    <w:uiPriority w:val="99"/>
    <w:semiHidden/>
    <w:rsid w:val="009E20FF"/>
    <w:pPr>
      <w:widowControl w:val="0"/>
    </w:pPr>
    <w:rPr>
      <w:rFonts w:ascii="Courier New" w:hAnsi="Courier New"/>
      <w:szCs w:val="20"/>
    </w:rPr>
  </w:style>
  <w:style w:type="character" w:customStyle="1" w:styleId="EndnoteTextChar">
    <w:name w:val="Endnote Text Char"/>
    <w:link w:val="EndnoteText"/>
    <w:uiPriority w:val="99"/>
    <w:semiHidden/>
    <w:locked/>
    <w:rsid w:val="009E20FF"/>
    <w:rPr>
      <w:rFonts w:ascii="Courier New" w:hAnsi="Courier New" w:cs="Times New Roman"/>
      <w:sz w:val="20"/>
      <w:szCs w:val="20"/>
    </w:rPr>
  </w:style>
  <w:style w:type="paragraph" w:styleId="NormalWeb">
    <w:name w:val="Normal (Web)"/>
    <w:basedOn w:val="Normal"/>
    <w:uiPriority w:val="99"/>
    <w:unhideWhenUsed/>
    <w:rsid w:val="009E20FF"/>
    <w:pPr>
      <w:spacing w:before="100" w:beforeAutospacing="1" w:after="100" w:afterAutospacing="1"/>
    </w:pPr>
    <w:rPr>
      <w:rFonts w:ascii="Times New Roman" w:hAnsi="Times New Roman"/>
    </w:rPr>
  </w:style>
  <w:style w:type="character" w:styleId="Strong">
    <w:name w:val="Strong"/>
    <w:uiPriority w:val="22"/>
    <w:qFormat/>
    <w:locked/>
    <w:rsid w:val="009E20FF"/>
    <w:rPr>
      <w:rFonts w:cs="Times New Roman"/>
      <w:b/>
    </w:rPr>
  </w:style>
  <w:style w:type="paragraph" w:customStyle="1" w:styleId="Default">
    <w:name w:val="Default"/>
    <w:rsid w:val="003F0749"/>
    <w:pPr>
      <w:autoSpaceDE w:val="0"/>
      <w:autoSpaceDN w:val="0"/>
      <w:adjustRightInd w:val="0"/>
    </w:pPr>
    <w:rPr>
      <w:rFonts w:ascii="Times New Roman" w:hAnsi="Times New Roman"/>
      <w:color w:val="000000"/>
      <w:sz w:val="24"/>
      <w:szCs w:val="24"/>
    </w:rPr>
  </w:style>
  <w:style w:type="paragraph" w:styleId="BodyText">
    <w:name w:val="Body Text"/>
    <w:basedOn w:val="Default"/>
    <w:next w:val="Default"/>
    <w:link w:val="BodyTextChar"/>
    <w:uiPriority w:val="99"/>
    <w:rsid w:val="003F0749"/>
    <w:rPr>
      <w:color w:val="auto"/>
    </w:rPr>
  </w:style>
  <w:style w:type="character" w:customStyle="1" w:styleId="BodyTextChar">
    <w:name w:val="Body Text Char"/>
    <w:link w:val="BodyText"/>
    <w:uiPriority w:val="99"/>
    <w:locked/>
    <w:rsid w:val="003F0749"/>
    <w:rPr>
      <w:rFonts w:ascii="Times New Roman" w:hAnsi="Times New Roman" w:cs="Times New Roman"/>
      <w:sz w:val="24"/>
      <w:szCs w:val="24"/>
    </w:rPr>
  </w:style>
  <w:style w:type="character" w:styleId="Emphasis">
    <w:name w:val="Emphasis"/>
    <w:uiPriority w:val="20"/>
    <w:qFormat/>
    <w:locked/>
    <w:rsid w:val="003F0749"/>
    <w:rPr>
      <w:rFonts w:cs="Times New Roman"/>
      <w:i/>
    </w:rPr>
  </w:style>
  <w:style w:type="character" w:customStyle="1" w:styleId="Heading2Char">
    <w:name w:val="Heading 2 Char"/>
    <w:basedOn w:val="DefaultParagraphFont"/>
    <w:link w:val="Heading2"/>
    <w:uiPriority w:val="99"/>
    <w:rsid w:val="002E1D00"/>
    <w:rPr>
      <w:rFonts w:ascii="Times New Roman" w:eastAsia="Times New Roman" w:hAnsi="Times New Roman"/>
      <w:b/>
      <w:sz w:val="24"/>
      <w:u w:val="single"/>
    </w:rPr>
  </w:style>
  <w:style w:type="paragraph" w:customStyle="1" w:styleId="Normal11pt">
    <w:name w:val="Normal + 11 pt"/>
    <w:basedOn w:val="Normal"/>
    <w:link w:val="Normal11ptChar"/>
    <w:uiPriority w:val="99"/>
    <w:rsid w:val="002E1D00"/>
    <w:pPr>
      <w:autoSpaceDE w:val="0"/>
      <w:autoSpaceDN w:val="0"/>
      <w:adjustRightInd w:val="0"/>
    </w:pPr>
    <w:rPr>
      <w:rFonts w:cs="Garamond-BookCondensed"/>
      <w:sz w:val="20"/>
      <w:szCs w:val="20"/>
    </w:rPr>
  </w:style>
  <w:style w:type="character" w:customStyle="1" w:styleId="Normal11ptChar">
    <w:name w:val="Normal + 11 pt Char"/>
    <w:basedOn w:val="DefaultParagraphFont"/>
    <w:link w:val="Normal11pt"/>
    <w:uiPriority w:val="99"/>
    <w:locked/>
    <w:rsid w:val="002E1D00"/>
    <w:rPr>
      <w:rFonts w:cs="Garamond-BookCondensed"/>
    </w:rPr>
  </w:style>
  <w:style w:type="paragraph" w:styleId="Revision">
    <w:name w:val="Revision"/>
    <w:hidden/>
    <w:uiPriority w:val="99"/>
    <w:semiHidden/>
    <w:rsid w:val="005E4EF7"/>
    <w:rPr>
      <w:sz w:val="24"/>
      <w:szCs w:val="24"/>
    </w:rPr>
  </w:style>
  <w:style w:type="character" w:customStyle="1" w:styleId="slug-vol">
    <w:name w:val="slug-vol"/>
    <w:basedOn w:val="DefaultParagraphFont"/>
    <w:rsid w:val="00EC3498"/>
  </w:style>
  <w:style w:type="character" w:customStyle="1" w:styleId="slug-issue">
    <w:name w:val="slug-issue"/>
    <w:basedOn w:val="DefaultParagraphFont"/>
    <w:rsid w:val="00EC3498"/>
  </w:style>
  <w:style w:type="character" w:styleId="FollowedHyperlink">
    <w:name w:val="FollowedHyperlink"/>
    <w:basedOn w:val="DefaultParagraphFont"/>
    <w:uiPriority w:val="99"/>
    <w:rsid w:val="00F71E11"/>
    <w:rPr>
      <w:color w:val="800080"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MS Mincho" w:hAnsi="Cambria" w:cs="Times New Roman"/>
        <w:lang w:val="en-US" w:eastAsia="en-US" w:bidi="ar-SA"/>
      </w:rPr>
    </w:rPrDefault>
    <w:pPrDefault/>
  </w:docDefaults>
  <w:latentStyles w:defLockedState="0" w:defUIPriority="99" w:defSemiHidden="0" w:defUnhideWhenUsed="0" w:defQFormat="0" w:count="267">
    <w:lsdException w:name="Normal" w:locked="1" w:uiPriority="0" w:qFormat="1"/>
    <w:lsdException w:name="heading 1" w:locked="1" w:uiPriority="0" w:qFormat="1"/>
    <w:lsdException w:name="heading 2" w:locked="1" w:semiHidden="1"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caption" w:locked="1" w:semiHidden="1" w:uiPriority="0" w:unhideWhenUsed="1" w:qFormat="1"/>
    <w:lsdException w:name="List Bullet" w:semiHidden="1" w:unhideWhenUsed="1"/>
    <w:lsdException w:name="List 3" w:semiHidden="1" w:unhideWhenUsed="1"/>
    <w:lsdException w:name="List 4" w:semiHidden="1" w:unhideWhenUsed="1"/>
    <w:lsdException w:name="Title" w:locked="1" w:uiPriority="0" w:qFormat="1"/>
    <w:lsdException w:name="Default Paragraph Font" w:locked="1" w:uiPriority="0"/>
    <w:lsdException w:name="Message Header" w:semiHidden="1" w:unhideWhenUsed="1"/>
    <w:lsdException w:name="Subtitle" w:locked="1" w:uiPriority="0" w:qFormat="1"/>
    <w:lsdException w:name="Salutation" w:semiHidden="1" w:unhideWhenUsed="1"/>
    <w:lsdException w:name="Date" w:semiHidden="1" w:unhideWhenUsed="1"/>
    <w:lsdException w:name="Strong" w:locked="1" w:uiPriority="22" w:qFormat="1"/>
    <w:lsdException w:name="Emphasis" w:locked="1" w:uiPriority="20" w:qFormat="1"/>
    <w:lsdException w:name="HTML Vari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locked="1" w:uiPriority="0"/>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2">
    <w:name w:val="heading 2"/>
    <w:basedOn w:val="Normal"/>
    <w:next w:val="Normal"/>
    <w:link w:val="Heading2Char"/>
    <w:uiPriority w:val="99"/>
    <w:qFormat/>
    <w:locked/>
    <w:rsid w:val="002E1D00"/>
    <w:pPr>
      <w:keepNext/>
      <w:widowControl w:val="0"/>
      <w:tabs>
        <w:tab w:val="left" w:pos="360"/>
      </w:tabs>
      <w:suppressAutoHyphens/>
      <w:ind w:left="360" w:hanging="360"/>
      <w:outlineLvl w:val="1"/>
    </w:pPr>
    <w:rPr>
      <w:rFonts w:ascii="Times New Roman" w:eastAsia="Times New Roman" w:hAnsi="Times New Roman"/>
      <w:b/>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505F11"/>
    <w:pPr>
      <w:tabs>
        <w:tab w:val="center" w:pos="4320"/>
        <w:tab w:val="right" w:pos="8640"/>
      </w:tabs>
    </w:pPr>
  </w:style>
  <w:style w:type="character" w:customStyle="1" w:styleId="HeaderChar">
    <w:name w:val="Header Char"/>
    <w:link w:val="Header"/>
    <w:uiPriority w:val="99"/>
    <w:locked/>
    <w:rsid w:val="00505F11"/>
    <w:rPr>
      <w:rFonts w:cs="Times New Roman"/>
      <w:sz w:val="24"/>
    </w:rPr>
  </w:style>
  <w:style w:type="paragraph" w:styleId="Footer">
    <w:name w:val="footer"/>
    <w:basedOn w:val="Normal"/>
    <w:link w:val="FooterChar"/>
    <w:uiPriority w:val="99"/>
    <w:rsid w:val="00505F11"/>
    <w:pPr>
      <w:tabs>
        <w:tab w:val="center" w:pos="4320"/>
        <w:tab w:val="right" w:pos="8640"/>
      </w:tabs>
    </w:pPr>
  </w:style>
  <w:style w:type="character" w:customStyle="1" w:styleId="FooterChar">
    <w:name w:val="Footer Char"/>
    <w:link w:val="Footer"/>
    <w:uiPriority w:val="99"/>
    <w:locked/>
    <w:rsid w:val="00505F11"/>
    <w:rPr>
      <w:rFonts w:cs="Times New Roman"/>
      <w:sz w:val="24"/>
    </w:rPr>
  </w:style>
  <w:style w:type="character" w:styleId="PageNumber">
    <w:name w:val="page number"/>
    <w:uiPriority w:val="99"/>
    <w:semiHidden/>
    <w:rsid w:val="00505F11"/>
    <w:rPr>
      <w:rFonts w:cs="Times New Roman"/>
    </w:rPr>
  </w:style>
  <w:style w:type="character" w:styleId="Hyperlink">
    <w:name w:val="Hyperlink"/>
    <w:uiPriority w:val="99"/>
    <w:rsid w:val="00042AE0"/>
    <w:rPr>
      <w:rFonts w:cs="Times New Roman"/>
      <w:color w:val="0000FF"/>
      <w:u w:val="single"/>
    </w:rPr>
  </w:style>
  <w:style w:type="paragraph" w:customStyle="1" w:styleId="BIDTitle">
    <w:name w:val="BID Title"/>
    <w:basedOn w:val="Normal"/>
    <w:uiPriority w:val="99"/>
    <w:rsid w:val="000250CA"/>
    <w:pPr>
      <w:spacing w:line="560" w:lineRule="exact"/>
    </w:pPr>
    <w:rPr>
      <w:rFonts w:ascii="Calibri" w:hAnsi="Calibri"/>
      <w:b/>
      <w:color w:val="FFFFFF"/>
      <w:sz w:val="56"/>
      <w:szCs w:val="56"/>
    </w:rPr>
  </w:style>
  <w:style w:type="paragraph" w:customStyle="1" w:styleId="BIDSUBHEADING">
    <w:name w:val="BID SUBHEADING"/>
    <w:basedOn w:val="BIDBODYCOPY"/>
    <w:uiPriority w:val="99"/>
    <w:rsid w:val="00471A6E"/>
    <w:pPr>
      <w:spacing w:before="360" w:after="120"/>
    </w:pPr>
    <w:rPr>
      <w:rFonts w:ascii="Calibri" w:hAnsi="Calibri"/>
      <w:b/>
      <w:noProof/>
      <w:color w:val="4F81BD"/>
      <w:sz w:val="32"/>
      <w:szCs w:val="32"/>
    </w:rPr>
  </w:style>
  <w:style w:type="paragraph" w:customStyle="1" w:styleId="BIDPUBHEALTHFACTSHEET">
    <w:name w:val="BID PUB HEALTH FACTSHEET"/>
    <w:basedOn w:val="Normal"/>
    <w:uiPriority w:val="99"/>
    <w:rsid w:val="00471A6E"/>
    <w:rPr>
      <w:rFonts w:ascii="Calibri" w:hAnsi="Calibri"/>
      <w:color w:val="FFFFFF"/>
    </w:rPr>
  </w:style>
  <w:style w:type="paragraph" w:customStyle="1" w:styleId="BIDBULLETS">
    <w:name w:val="BID BULLETS"/>
    <w:basedOn w:val="BIDBODYCOPY"/>
    <w:uiPriority w:val="99"/>
    <w:rsid w:val="00471A6E"/>
    <w:pPr>
      <w:numPr>
        <w:numId w:val="4"/>
      </w:numPr>
    </w:pPr>
  </w:style>
  <w:style w:type="paragraph" w:customStyle="1" w:styleId="BIDBODYCOPY">
    <w:name w:val="BID BODY COPY"/>
    <w:basedOn w:val="Normal"/>
    <w:uiPriority w:val="99"/>
    <w:rsid w:val="00DF0F5F"/>
    <w:pPr>
      <w:keepLines/>
      <w:spacing w:after="240"/>
      <w:ind w:right="360"/>
    </w:pPr>
    <w:rPr>
      <w:rFonts w:ascii="Times New Roman" w:hAnsi="Times New Roman"/>
    </w:rPr>
  </w:style>
  <w:style w:type="paragraph" w:customStyle="1" w:styleId="BIDTEXTBOXSUBHEADING">
    <w:name w:val="BID TEXTBOX SUBHEADING"/>
    <w:basedOn w:val="BIDSUBHEADING"/>
    <w:uiPriority w:val="99"/>
    <w:rsid w:val="00F7376C"/>
    <w:pPr>
      <w:spacing w:before="0"/>
    </w:pPr>
  </w:style>
  <w:style w:type="paragraph" w:customStyle="1" w:styleId="BIDTEXTBOXBODYCOPY">
    <w:name w:val="BID TEXTBOX BODY COPY"/>
    <w:basedOn w:val="BIDBODYCOPY"/>
    <w:uiPriority w:val="99"/>
    <w:rsid w:val="00F7376C"/>
    <w:pPr>
      <w:ind w:right="0"/>
    </w:pPr>
  </w:style>
  <w:style w:type="paragraph" w:styleId="ListParagraph">
    <w:name w:val="List Paragraph"/>
    <w:basedOn w:val="Normal"/>
    <w:uiPriority w:val="34"/>
    <w:qFormat/>
    <w:rsid w:val="00042AE0"/>
    <w:pPr>
      <w:ind w:left="720"/>
    </w:pPr>
    <w:rPr>
      <w:rFonts w:ascii="Times New Roman" w:hAnsi="Times New Roman"/>
    </w:rPr>
  </w:style>
  <w:style w:type="paragraph" w:styleId="CommentText">
    <w:name w:val="annotation text"/>
    <w:basedOn w:val="Normal"/>
    <w:link w:val="CommentTextChar"/>
    <w:uiPriority w:val="99"/>
    <w:rsid w:val="00042AE0"/>
    <w:rPr>
      <w:rFonts w:ascii="Times New Roman" w:hAnsi="Times New Roman"/>
      <w:sz w:val="20"/>
      <w:szCs w:val="20"/>
    </w:rPr>
  </w:style>
  <w:style w:type="character" w:customStyle="1" w:styleId="CommentTextChar">
    <w:name w:val="Comment Text Char"/>
    <w:link w:val="CommentText"/>
    <w:uiPriority w:val="99"/>
    <w:locked/>
    <w:rsid w:val="00042AE0"/>
    <w:rPr>
      <w:rFonts w:ascii="Times New Roman" w:hAnsi="Times New Roman" w:cs="Times New Roman"/>
    </w:rPr>
  </w:style>
  <w:style w:type="paragraph" w:styleId="BalloonText">
    <w:name w:val="Balloon Text"/>
    <w:basedOn w:val="Normal"/>
    <w:link w:val="BalloonTextChar"/>
    <w:uiPriority w:val="99"/>
    <w:semiHidden/>
    <w:rsid w:val="0007586A"/>
    <w:rPr>
      <w:rFonts w:ascii="Tahoma" w:hAnsi="Tahoma" w:cs="Tahoma"/>
      <w:sz w:val="16"/>
      <w:szCs w:val="16"/>
    </w:rPr>
  </w:style>
  <w:style w:type="character" w:customStyle="1" w:styleId="BalloonTextChar">
    <w:name w:val="Balloon Text Char"/>
    <w:link w:val="BalloonText"/>
    <w:uiPriority w:val="99"/>
    <w:semiHidden/>
    <w:locked/>
    <w:rsid w:val="0007586A"/>
    <w:rPr>
      <w:rFonts w:ascii="Tahoma" w:hAnsi="Tahoma" w:cs="Tahoma"/>
      <w:sz w:val="16"/>
      <w:szCs w:val="16"/>
    </w:rPr>
  </w:style>
  <w:style w:type="paragraph" w:styleId="EndnoteText">
    <w:name w:val="endnote text"/>
    <w:basedOn w:val="Normal"/>
    <w:link w:val="EndnoteTextChar"/>
    <w:uiPriority w:val="99"/>
    <w:semiHidden/>
    <w:rsid w:val="009E20FF"/>
    <w:pPr>
      <w:widowControl w:val="0"/>
    </w:pPr>
    <w:rPr>
      <w:rFonts w:ascii="Courier New" w:hAnsi="Courier New"/>
      <w:szCs w:val="20"/>
    </w:rPr>
  </w:style>
  <w:style w:type="character" w:customStyle="1" w:styleId="EndnoteTextChar">
    <w:name w:val="Endnote Text Char"/>
    <w:link w:val="EndnoteText"/>
    <w:uiPriority w:val="99"/>
    <w:semiHidden/>
    <w:locked/>
    <w:rsid w:val="009E20FF"/>
    <w:rPr>
      <w:rFonts w:ascii="Courier New" w:hAnsi="Courier New" w:cs="Times New Roman"/>
      <w:sz w:val="20"/>
      <w:szCs w:val="20"/>
    </w:rPr>
  </w:style>
  <w:style w:type="paragraph" w:styleId="NormalWeb">
    <w:name w:val="Normal (Web)"/>
    <w:basedOn w:val="Normal"/>
    <w:uiPriority w:val="99"/>
    <w:unhideWhenUsed/>
    <w:rsid w:val="009E20FF"/>
    <w:pPr>
      <w:spacing w:before="100" w:beforeAutospacing="1" w:after="100" w:afterAutospacing="1"/>
    </w:pPr>
    <w:rPr>
      <w:rFonts w:ascii="Times New Roman" w:hAnsi="Times New Roman"/>
    </w:rPr>
  </w:style>
  <w:style w:type="character" w:styleId="Strong">
    <w:name w:val="Strong"/>
    <w:uiPriority w:val="22"/>
    <w:qFormat/>
    <w:locked/>
    <w:rsid w:val="009E20FF"/>
    <w:rPr>
      <w:rFonts w:cs="Times New Roman"/>
      <w:b/>
    </w:rPr>
  </w:style>
  <w:style w:type="paragraph" w:customStyle="1" w:styleId="Default">
    <w:name w:val="Default"/>
    <w:rsid w:val="003F0749"/>
    <w:pPr>
      <w:autoSpaceDE w:val="0"/>
      <w:autoSpaceDN w:val="0"/>
      <w:adjustRightInd w:val="0"/>
    </w:pPr>
    <w:rPr>
      <w:rFonts w:ascii="Times New Roman" w:hAnsi="Times New Roman"/>
      <w:color w:val="000000"/>
      <w:sz w:val="24"/>
      <w:szCs w:val="24"/>
    </w:rPr>
  </w:style>
  <w:style w:type="paragraph" w:styleId="BodyText">
    <w:name w:val="Body Text"/>
    <w:basedOn w:val="Default"/>
    <w:next w:val="Default"/>
    <w:link w:val="BodyTextChar"/>
    <w:uiPriority w:val="99"/>
    <w:rsid w:val="003F0749"/>
    <w:rPr>
      <w:color w:val="auto"/>
    </w:rPr>
  </w:style>
  <w:style w:type="character" w:customStyle="1" w:styleId="BodyTextChar">
    <w:name w:val="Body Text Char"/>
    <w:link w:val="BodyText"/>
    <w:uiPriority w:val="99"/>
    <w:locked/>
    <w:rsid w:val="003F0749"/>
    <w:rPr>
      <w:rFonts w:ascii="Times New Roman" w:hAnsi="Times New Roman" w:cs="Times New Roman"/>
      <w:sz w:val="24"/>
      <w:szCs w:val="24"/>
    </w:rPr>
  </w:style>
  <w:style w:type="character" w:styleId="Emphasis">
    <w:name w:val="Emphasis"/>
    <w:uiPriority w:val="20"/>
    <w:qFormat/>
    <w:locked/>
    <w:rsid w:val="003F0749"/>
    <w:rPr>
      <w:rFonts w:cs="Times New Roman"/>
      <w:i/>
    </w:rPr>
  </w:style>
  <w:style w:type="character" w:customStyle="1" w:styleId="Heading2Char">
    <w:name w:val="Heading 2 Char"/>
    <w:basedOn w:val="DefaultParagraphFont"/>
    <w:link w:val="Heading2"/>
    <w:uiPriority w:val="99"/>
    <w:rsid w:val="002E1D00"/>
    <w:rPr>
      <w:rFonts w:ascii="Times New Roman" w:eastAsia="Times New Roman" w:hAnsi="Times New Roman"/>
      <w:b/>
      <w:sz w:val="24"/>
      <w:u w:val="single"/>
    </w:rPr>
  </w:style>
  <w:style w:type="paragraph" w:customStyle="1" w:styleId="Normal11pt">
    <w:name w:val="Normal + 11 pt"/>
    <w:basedOn w:val="Normal"/>
    <w:link w:val="Normal11ptChar"/>
    <w:uiPriority w:val="99"/>
    <w:rsid w:val="002E1D00"/>
    <w:pPr>
      <w:autoSpaceDE w:val="0"/>
      <w:autoSpaceDN w:val="0"/>
      <w:adjustRightInd w:val="0"/>
    </w:pPr>
    <w:rPr>
      <w:rFonts w:cs="Garamond-BookCondensed"/>
      <w:sz w:val="20"/>
      <w:szCs w:val="20"/>
    </w:rPr>
  </w:style>
  <w:style w:type="character" w:customStyle="1" w:styleId="Normal11ptChar">
    <w:name w:val="Normal + 11 pt Char"/>
    <w:basedOn w:val="DefaultParagraphFont"/>
    <w:link w:val="Normal11pt"/>
    <w:uiPriority w:val="99"/>
    <w:locked/>
    <w:rsid w:val="002E1D00"/>
    <w:rPr>
      <w:rFonts w:cs="Garamond-BookCondensed"/>
    </w:rPr>
  </w:style>
  <w:style w:type="paragraph" w:styleId="Revision">
    <w:name w:val="Revision"/>
    <w:hidden/>
    <w:uiPriority w:val="99"/>
    <w:semiHidden/>
    <w:rsid w:val="005E4EF7"/>
    <w:rPr>
      <w:sz w:val="24"/>
      <w:szCs w:val="24"/>
    </w:rPr>
  </w:style>
  <w:style w:type="character" w:customStyle="1" w:styleId="slug-vol">
    <w:name w:val="slug-vol"/>
    <w:basedOn w:val="DefaultParagraphFont"/>
    <w:rsid w:val="00EC3498"/>
  </w:style>
  <w:style w:type="character" w:customStyle="1" w:styleId="slug-issue">
    <w:name w:val="slug-issue"/>
    <w:basedOn w:val="DefaultParagraphFont"/>
    <w:rsid w:val="00EC3498"/>
  </w:style>
  <w:style w:type="character" w:styleId="FollowedHyperlink">
    <w:name w:val="FollowedHyperlink"/>
    <w:basedOn w:val="DefaultParagraphFont"/>
    <w:uiPriority w:val="99"/>
    <w:rsid w:val="00F71E11"/>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9825180">
      <w:marLeft w:val="0"/>
      <w:marRight w:val="0"/>
      <w:marTop w:val="0"/>
      <w:marBottom w:val="0"/>
      <w:divBdr>
        <w:top w:val="none" w:sz="0" w:space="0" w:color="auto"/>
        <w:left w:val="none" w:sz="0" w:space="0" w:color="auto"/>
        <w:bottom w:val="none" w:sz="0" w:space="0" w:color="auto"/>
        <w:right w:val="none" w:sz="0" w:space="0" w:color="auto"/>
      </w:divBdr>
    </w:div>
    <w:div w:id="219825181">
      <w:marLeft w:val="0"/>
      <w:marRight w:val="0"/>
      <w:marTop w:val="0"/>
      <w:marBottom w:val="0"/>
      <w:divBdr>
        <w:top w:val="none" w:sz="0" w:space="0" w:color="auto"/>
        <w:left w:val="none" w:sz="0" w:space="0" w:color="auto"/>
        <w:bottom w:val="none" w:sz="0" w:space="0" w:color="auto"/>
        <w:right w:val="none" w:sz="0" w:space="0" w:color="auto"/>
      </w:divBdr>
    </w:div>
    <w:div w:id="219825182">
      <w:marLeft w:val="0"/>
      <w:marRight w:val="0"/>
      <w:marTop w:val="0"/>
      <w:marBottom w:val="0"/>
      <w:divBdr>
        <w:top w:val="none" w:sz="0" w:space="0" w:color="auto"/>
        <w:left w:val="none" w:sz="0" w:space="0" w:color="auto"/>
        <w:bottom w:val="none" w:sz="0" w:space="0" w:color="auto"/>
        <w:right w:val="none" w:sz="0" w:space="0" w:color="auto"/>
      </w:divBdr>
    </w:div>
    <w:div w:id="219825183">
      <w:marLeft w:val="0"/>
      <w:marRight w:val="0"/>
      <w:marTop w:val="0"/>
      <w:marBottom w:val="0"/>
      <w:divBdr>
        <w:top w:val="none" w:sz="0" w:space="0" w:color="auto"/>
        <w:left w:val="none" w:sz="0" w:space="0" w:color="auto"/>
        <w:bottom w:val="none" w:sz="0" w:space="0" w:color="auto"/>
        <w:right w:val="none" w:sz="0" w:space="0" w:color="auto"/>
      </w:divBdr>
    </w:div>
  </w:divs>
  <w:optimizeForBrowser/>
  <w:allowPNG/>
  <w:pixelsPerInch w:val="120"/>
</w:webSettings>
</file>

<file path=word/_rels/document.xml.rels><?xml version="1.0" encoding="UTF-8"?>

<Relationships xmlns="http://schemas.openxmlformats.org/package/2006/relationships">
  <Relationship Id="rId1" Type="http://schemas.openxmlformats.org/officeDocument/2006/relationships/numbering" Target="numbering.xml"/>
  <Relationship Id="rId10" Type="http://schemas.openxmlformats.org/officeDocument/2006/relationships/hyperlink" TargetMode="External" Target="http://www.mass.gov/eohhs/docs/dph/cdc/infection-control/general-measures.pdf"/>
  <Relationship Id="rId11" Type="http://schemas.openxmlformats.org/officeDocument/2006/relationships/hyperlink" TargetMode="External" Target="http://www.cdc.gov/legionella/elite.html%20%20"/>
  <Relationship Id="rId12" Type="http://schemas.openxmlformats.org/officeDocument/2006/relationships/hyperlink" TargetMode="External" Target="http://www.cdc.gov/legionella/specimen-collect-mgmt/index.html"/>
  <Relationship Id="rId13" Type="http://schemas.openxmlformats.org/officeDocument/2006/relationships/hyperlink" TargetMode="External" Target="http://www.cdc.gov/legionella/downloads/toolkit.pdf"/>
  <Relationship Id="rId14" Type="http://schemas.openxmlformats.org/officeDocument/2006/relationships/hyperlink" TargetMode="External" Target="https://www.cdc.gov/HAI/prevent/prevention_tools.html"/>
  <Relationship Id="rId15" Type="http://schemas.openxmlformats.org/officeDocument/2006/relationships/hyperlink" TargetMode="External" Target="http://www.mass.gov/eohhs/gov/departments/dph/programs/id/epidemiology/rdiq/reporting-diseases-and-surveillance-information.html"/>
  <Relationship Id="rId16" Type="http://schemas.openxmlformats.org/officeDocument/2006/relationships/hyperlink" TargetMode="External" Target="http://www.cdc.gov/legionella/index.html"/>
  <Relationship Id="rId17" Type="http://schemas.openxmlformats.org/officeDocument/2006/relationships/hyperlink" TargetMode="External" Target="http://www.cdc.gov/hicpac/pdf/guidelines/eic_in_HCF_03.pdf"/>
  <Relationship Id="rId18" Type="http://schemas.openxmlformats.org/officeDocument/2006/relationships/hyperlink" TargetMode="External" Target="http://www.cdc.gov/legionella/health-depts/inv-tools-cluster/index.html"/>
  <Relationship Id="rId19" Type="http://schemas.openxmlformats.org/officeDocument/2006/relationships/hyperlink" TargetMode="External" Target="http://www.cdc.gov/healthywater/pdf/emergency/emergency-water-supply-planning-guide.pdf"/>
  <Relationship Id="rId2" Type="http://schemas.openxmlformats.org/officeDocument/2006/relationships/styles" Target="styles.xml"/>
  <Relationship Id="rId20" Type="http://schemas.openxmlformats.org/officeDocument/2006/relationships/hyperlink" TargetMode="External" Target="http://www.cdc.gov/nceh/ehs/docs/jeh/2015/legion-ohio-2013.pdf"/>
  <Relationship Id="rId21" Type="http://schemas.openxmlformats.org/officeDocument/2006/relationships/hyperlink" TargetMode="External" Target="http://www.cdc.gov/nceh/ehs/docs/jeh/2015/legion-ohio-2015"/>
  <Relationship Id="rId22" Type="http://schemas.openxmlformats.org/officeDocument/2006/relationships/hyperlink" TargetMode="External" Target="http://www.ncbi.nlm.nih.gov/pubmed/?term=Seenivasan%20MH%5BAuthor%5D&amp;cauthor=true&amp;cauthor_uid=15877568"/>
  <Relationship Id="rId23" Type="http://schemas.openxmlformats.org/officeDocument/2006/relationships/hyperlink" TargetMode="External" Target="http://www.ncbi.nlm.nih.gov/pubmed/?term=Yu%20VL%5BAuthor%5D&amp;cauthor=true&amp;cauthor_uid=15877568"/>
  <Relationship Id="rId24" Type="http://schemas.openxmlformats.org/officeDocument/2006/relationships/hyperlink" TargetMode="External" Target="http://www.ncbi.nlm.nih.gov/pmc/articles/PMC3319407/"/>
  <Relationship Id="rId25" Type="http://schemas.openxmlformats.org/officeDocument/2006/relationships/hyperlink" TargetMode="External" Target="http://dx.doi.org/10.14283/jnhrs.2015.6"/>
  <Relationship Id="rId26" Type="http://schemas.openxmlformats.org/officeDocument/2006/relationships/footer" Target="footer1.xml"/>
  <Relationship Id="rId27" Type="http://schemas.openxmlformats.org/officeDocument/2006/relationships/footer" Target="footer2.xml"/>
  <Relationship Id="rId28" Type="http://schemas.openxmlformats.org/officeDocument/2006/relationships/fontTable" Target="fontTable.xml"/>
  <Relationship Id="rId29" Type="http://schemas.openxmlformats.org/officeDocument/2006/relationships/theme" Target="theme/theme1.xml"/>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otnotes" Target="footnotes.xml"/>
  <Relationship Id="rId7" Type="http://schemas.openxmlformats.org/officeDocument/2006/relationships/endnotes" Target="endnotes.xml"/>
  <Relationship Id="rId8" Type="http://schemas.openxmlformats.org/officeDocument/2006/relationships/image" Target="media/image1.png"/>
  <Relationship Id="rId9" Type="http://schemas.openxmlformats.org/officeDocument/2006/relationships/image" Target="media/image10.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6</Pages>
  <Words>1979</Words>
  <Characters>14089</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Section 1</vt:lpstr>
    </vt:vector>
  </TitlesOfParts>
  <Company>Massachusetts Department of Public Health</Company>
  <LinksUpToDate>false</LinksUpToDate>
  <CharactersWithSpaces>16036</CharactersWithSpaces>
  <SharedDoc>false</SharedDoc>
  <HyperlinksChanged>false</HyperlinksChanged>
  <AppVersion>14.0000</AppVersion>
</Properties>
</file>

<file path=docProps/core.xml><?xml version="1.0" encoding="utf-8"?>
<coreProperties xmlns="http://schemas.openxmlformats.org/package/2006/metadata/core-properties" xmlns:cp="http://schemas.openxmlformats.org/package/2006/metadata/core-properties" xmlns:dc="http://purl.org/dc/elements/1.1/" xmlns:dcterms="http://purl.org/dc/terms/" xmlns:xsi="http://www.w3.org/2001/XMLSchema-instance">
  <dcterms:created xsi:type="dcterms:W3CDTF">2016-09-29T13:29:00Z</dcterms:created>
  <dc:creator>Sheila Erimez</dc:creator>
  <lastModifiedBy/>
  <lastPrinted>2016-09-29T13:29:00Z</lastPrinted>
  <dcterms:modified xsi:type="dcterms:W3CDTF">2016-09-29T13:29:00Z</dcterms:modified>
  <revision>2</revision>
  <dc:title>Section 1</dc:title>
</coreProperties>
</file>