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9EB6" w14:textId="77777777" w:rsidR="00A44B04" w:rsidRDefault="00A44B04" w:rsidP="00A44B04">
      <w:pPr>
        <w:bidi/>
        <w:rPr>
          <w:rtl/>
        </w:rPr>
      </w:pPr>
      <w:r>
        <w:rPr>
          <w:rFonts w:hint="cs"/>
          <w:rtl/>
        </w:rPr>
        <w:t>الآباء والأوصياء الأعزاء،</w:t>
      </w:r>
    </w:p>
    <w:p w14:paraId="6B413E55" w14:textId="121774F8" w:rsidR="00225723" w:rsidRDefault="00225723" w:rsidP="004C4952"/>
    <w:p w14:paraId="5030C4B2" w14:textId="7A0D65C8" w:rsidR="002464A4" w:rsidRDefault="00A44B04" w:rsidP="004C4952">
      <w:pPr>
        <w:bidi/>
        <w:rPr>
          <w:rtl/>
        </w:rPr>
      </w:pPr>
      <w:r>
        <w:rPr>
          <w:rFonts w:hint="cs"/>
          <w:rtl/>
        </w:rPr>
        <w:t xml:space="preserve">نعلم مدى صعوبة جائحة </w:t>
      </w:r>
      <w:r>
        <w:t>COVID-19</w:t>
      </w:r>
      <w:r>
        <w:rPr>
          <w:rFonts w:hint="cs"/>
          <w:rtl/>
        </w:rPr>
        <w:t xml:space="preserve"> بالنسبة للعائلات في ولاية ماساتشوستس، ومن المهم أكثر من أي وقت مضى مواكبة التطعيمات، وإجراءات الرعاية الصحية الروتينية الأخرى لك ولأطفالك خلال هذا الوقت العصيب. </w:t>
      </w:r>
    </w:p>
    <w:p w14:paraId="0D010EA3" w14:textId="77777777" w:rsidR="002464A4" w:rsidRDefault="002464A4" w:rsidP="004C4952"/>
    <w:p w14:paraId="3834CFD1" w14:textId="4201243C" w:rsidR="00205063" w:rsidRDefault="00205063" w:rsidP="004C4952">
      <w:pPr>
        <w:bidi/>
        <w:rPr>
          <w:rtl/>
        </w:rPr>
      </w:pPr>
      <w:r>
        <w:rPr>
          <w:rFonts w:hint="cs"/>
          <w:rtl/>
        </w:rPr>
        <w:t xml:space="preserve"> نكتب اليوم لتشجيعك على الاستمرار في الحصول على رعاية صحية منتظمة و </w:t>
      </w:r>
      <w:hyperlink r:id="rId4" w:history="1">
        <w:r>
          <w:rPr>
            <w:rStyle w:val="Hyperlink"/>
            <w:rFonts w:hint="cs"/>
            <w:rtl/>
          </w:rPr>
          <w:t>وقائية</w:t>
        </w:r>
      </w:hyperlink>
      <w:r>
        <w:rPr>
          <w:rFonts w:hint="cs"/>
          <w:rtl/>
        </w:rPr>
        <w:t>، لنفسك ولطفلك/ابنك المراهق من خلال مقدم الرعاية الأولية وطبيب الأطفال. فمن المهم الاحتفاظ بمواعيد الفحص الروتينية وزيارات رعاية الأطفال، والتطعيمات لطفلك / المراهق (مثل جدري الماء والإنفلونزا والحصبة).</w:t>
      </w:r>
    </w:p>
    <w:p w14:paraId="0067B16C" w14:textId="77777777" w:rsidR="00205063" w:rsidRDefault="00205063" w:rsidP="004C4952"/>
    <w:p w14:paraId="54F8542E" w14:textId="4B189EF7" w:rsidR="00C571BB" w:rsidRDefault="00205063" w:rsidP="004C4952">
      <w:pPr>
        <w:bidi/>
        <w:rPr>
          <w:rtl/>
        </w:rPr>
      </w:pPr>
      <w:r>
        <w:rPr>
          <w:rFonts w:hint="cs"/>
          <w:rtl/>
        </w:rPr>
        <w:t xml:space="preserve"> بصفتك أحد الوالدين أو مقدم الرعاية، فإن صحتك أولوية كذلك. قم بزيارة مقدم الرعاية الأولية الخاص بك للبقاء على اطلاع على الحالات المزمنة مثل مرض السكري وارتفاع ضغط الدم، والعناية بصحتك الجنسية والإنجابية، أو مناقشة أي مخاوف، مثل الصحة العقلية أو تعاطي المخدرات. إذا كنت</w:t>
      </w:r>
      <w:r w:rsidR="0017544F">
        <w:rPr>
          <w:rFonts w:hint="cs"/>
          <w:rtl/>
        </w:rPr>
        <w:t>ِ</w:t>
      </w:r>
      <w:r>
        <w:rPr>
          <w:rFonts w:hint="cs"/>
          <w:rtl/>
        </w:rPr>
        <w:t xml:space="preserve"> تخططين </w:t>
      </w:r>
      <w:hyperlink r:id="rId5" w:history="1">
        <w:r>
          <w:rPr>
            <w:rStyle w:val="Hyperlink"/>
            <w:rFonts w:hint="cs"/>
            <w:rtl/>
          </w:rPr>
          <w:t>لأن تحملي</w:t>
        </w:r>
      </w:hyperlink>
      <w:r>
        <w:rPr>
          <w:rFonts w:hint="cs"/>
          <w:rtl/>
        </w:rPr>
        <w:t>، فاطلبي الاستشارة والفحص. أما إذا كنت</w:t>
      </w:r>
      <w:r w:rsidR="0017544F">
        <w:rPr>
          <w:rFonts w:hint="cs"/>
          <w:rtl/>
        </w:rPr>
        <w:t>ِ</w:t>
      </w:r>
      <w:r>
        <w:rPr>
          <w:rFonts w:hint="cs"/>
          <w:rtl/>
        </w:rPr>
        <w:t xml:space="preserve"> حاملاً، فاحصلي على فحوصات منتظمة قبل الولادة، وتناولي فيتامينات ما قبل الولادة، واحصلي على لقاح الإنفلونزا.  </w:t>
      </w:r>
    </w:p>
    <w:p w14:paraId="1BC18764" w14:textId="77777777" w:rsidR="00C571BB" w:rsidRDefault="00C571BB" w:rsidP="004C4952"/>
    <w:p w14:paraId="738D0DF4" w14:textId="2DC4EA34" w:rsidR="00507484" w:rsidRDefault="00507484" w:rsidP="004C4952">
      <w:pPr>
        <w:bidi/>
        <w:rPr>
          <w:rtl/>
        </w:rPr>
      </w:pPr>
      <w:r>
        <w:rPr>
          <w:rFonts w:hint="cs"/>
          <w:rtl/>
        </w:rPr>
        <w:t>إننا نقدر مساعدتك في الحفاظ على صحة الأطفال والعائلات والمجتمع ككل، ليكونوا آمنين وسالمين هذا الخريف وطوال العام.</w:t>
      </w:r>
    </w:p>
    <w:p w14:paraId="6E450338" w14:textId="68995B06" w:rsidR="00507484" w:rsidRDefault="00507484" w:rsidP="004C4952"/>
    <w:p w14:paraId="2456FB2D" w14:textId="3DD7154A" w:rsidR="00225723" w:rsidRDefault="00507484" w:rsidP="004C4952">
      <w:pPr>
        <w:bidi/>
        <w:rPr>
          <w:rtl/>
        </w:rPr>
      </w:pPr>
      <w:r>
        <w:rPr>
          <w:rFonts w:hint="cs"/>
          <w:rtl/>
        </w:rPr>
        <w:t>مع تحياتي،</w:t>
      </w:r>
    </w:p>
    <w:p w14:paraId="596B8703" w14:textId="75D96B94" w:rsidR="00225723" w:rsidRDefault="00225723" w:rsidP="004C4952">
      <w:pPr>
        <w:bidi/>
        <w:rPr>
          <w:rtl/>
        </w:rPr>
      </w:pPr>
    </w:p>
    <w:p w14:paraId="3100FD62" w14:textId="73712A34" w:rsidR="0065657D" w:rsidRDefault="0065657D" w:rsidP="004C4952">
      <w:pPr>
        <w:bidi/>
        <w:rPr>
          <w:rtl/>
        </w:rPr>
      </w:pPr>
      <w:r>
        <w:rPr>
          <w:rFonts w:hint="cs"/>
          <w:noProof/>
          <w:rtl/>
        </w:rPr>
        <w:drawing>
          <wp:inline distT="0" distB="0" distL="0" distR="0" wp14:anchorId="576CFBC9" wp14:editId="16F8CD67">
            <wp:extent cx="1351128" cy="384497"/>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290" cy="387958"/>
                    </a:xfrm>
                    <a:prstGeom prst="rect">
                      <a:avLst/>
                    </a:prstGeom>
                  </pic:spPr>
                </pic:pic>
              </a:graphicData>
            </a:graphic>
          </wp:inline>
        </w:drawing>
      </w:r>
    </w:p>
    <w:p w14:paraId="020FAA36" w14:textId="2E017C29" w:rsidR="0065657D" w:rsidRDefault="0065657D" w:rsidP="004C4952"/>
    <w:p w14:paraId="53D4A272" w14:textId="77777777" w:rsidR="0065657D" w:rsidRDefault="0065657D" w:rsidP="0065657D">
      <w:pPr>
        <w:shd w:val="clear" w:color="auto" w:fill="FFFFFF"/>
        <w:bidi/>
        <w:rPr>
          <w:rFonts w:eastAsia="Calibri"/>
          <w:noProof/>
          <w:color w:val="212121"/>
          <w:rtl/>
        </w:rPr>
      </w:pPr>
      <w:r>
        <w:rPr>
          <w:rFonts w:hint="cs"/>
          <w:color w:val="000000"/>
          <w:sz w:val="20"/>
          <w:szCs w:val="20"/>
          <w:rtl/>
        </w:rPr>
        <w:t xml:space="preserve"> </w:t>
      </w:r>
      <w:r>
        <w:rPr>
          <w:color w:val="000000"/>
          <w:sz w:val="20"/>
          <w:szCs w:val="20"/>
        </w:rPr>
        <w:t>Elaine Fitzgerald Lewis</w:t>
      </w:r>
      <w:r>
        <w:rPr>
          <w:rFonts w:hint="cs"/>
          <w:color w:val="000000"/>
          <w:sz w:val="20"/>
          <w:szCs w:val="20"/>
          <w:rtl/>
        </w:rPr>
        <w:t>، دكتور الصحة العامة، ماساتشوستس</w:t>
      </w:r>
    </w:p>
    <w:p w14:paraId="1F68D997" w14:textId="77777777" w:rsidR="0065657D" w:rsidRDefault="0065657D" w:rsidP="0065657D">
      <w:pPr>
        <w:shd w:val="clear" w:color="auto" w:fill="FFFFFF"/>
        <w:bidi/>
        <w:rPr>
          <w:rFonts w:eastAsiaTheme="minorEastAsia"/>
          <w:noProof/>
          <w:color w:val="212121"/>
          <w:rtl/>
        </w:rPr>
      </w:pPr>
      <w:r>
        <w:rPr>
          <w:rFonts w:hint="cs"/>
          <w:color w:val="000000"/>
          <w:sz w:val="20"/>
          <w:szCs w:val="20"/>
          <w:rtl/>
        </w:rPr>
        <w:t>المديرة</w:t>
      </w:r>
    </w:p>
    <w:p w14:paraId="14703818" w14:textId="77777777" w:rsidR="0065657D" w:rsidRDefault="0065657D" w:rsidP="0065657D">
      <w:pPr>
        <w:shd w:val="clear" w:color="auto" w:fill="FFFFFF"/>
        <w:bidi/>
        <w:rPr>
          <w:rFonts w:eastAsiaTheme="minorEastAsia"/>
          <w:noProof/>
          <w:color w:val="212121"/>
          <w:rtl/>
        </w:rPr>
      </w:pPr>
      <w:r>
        <w:rPr>
          <w:rFonts w:hint="cs"/>
          <w:color w:val="000000"/>
          <w:sz w:val="20"/>
          <w:szCs w:val="20"/>
          <w:rtl/>
        </w:rPr>
        <w:t>مكتب صحة الأسرة والتغذية</w:t>
      </w:r>
    </w:p>
    <w:p w14:paraId="3024BA13" w14:textId="77777777" w:rsidR="0065657D" w:rsidRDefault="0065657D" w:rsidP="0065657D">
      <w:pPr>
        <w:shd w:val="clear" w:color="auto" w:fill="FFFFFF"/>
        <w:bidi/>
        <w:rPr>
          <w:rFonts w:eastAsiaTheme="minorEastAsia"/>
          <w:noProof/>
          <w:color w:val="212121"/>
          <w:rtl/>
        </w:rPr>
      </w:pPr>
      <w:r>
        <w:rPr>
          <w:rFonts w:hint="cs"/>
          <w:color w:val="000000"/>
          <w:sz w:val="20"/>
          <w:szCs w:val="20"/>
          <w:rtl/>
        </w:rPr>
        <w:t>إدارة الصحة العامة بولاية ماساتشوستس</w:t>
      </w:r>
    </w:p>
    <w:p w14:paraId="0A0500A0" w14:textId="77777777" w:rsidR="0065657D" w:rsidRDefault="0065657D" w:rsidP="004C4952"/>
    <w:sectPr w:rsidR="0065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52"/>
    <w:rsid w:val="00026CEC"/>
    <w:rsid w:val="000E5864"/>
    <w:rsid w:val="0017544F"/>
    <w:rsid w:val="001B05DE"/>
    <w:rsid w:val="00205063"/>
    <w:rsid w:val="00225723"/>
    <w:rsid w:val="002464A4"/>
    <w:rsid w:val="0025113D"/>
    <w:rsid w:val="00257019"/>
    <w:rsid w:val="002E1E0B"/>
    <w:rsid w:val="00381F41"/>
    <w:rsid w:val="004C4952"/>
    <w:rsid w:val="00507484"/>
    <w:rsid w:val="00513608"/>
    <w:rsid w:val="0055689D"/>
    <w:rsid w:val="005F28E6"/>
    <w:rsid w:val="006506B7"/>
    <w:rsid w:val="0065657D"/>
    <w:rsid w:val="00665995"/>
    <w:rsid w:val="0072247E"/>
    <w:rsid w:val="008E12F1"/>
    <w:rsid w:val="009803D7"/>
    <w:rsid w:val="00A40F3C"/>
    <w:rsid w:val="00A44B04"/>
    <w:rsid w:val="00A754FD"/>
    <w:rsid w:val="00AA09BB"/>
    <w:rsid w:val="00AB2C40"/>
    <w:rsid w:val="00B11441"/>
    <w:rsid w:val="00C571BB"/>
    <w:rsid w:val="00D341ED"/>
    <w:rsid w:val="00E1272D"/>
    <w:rsid w:val="00F35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1AC"/>
  <w15:chartTrackingRefBased/>
  <w15:docId w15:val="{11E8D5F2-E900-4200-9AA8-CAF4E91D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72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723"/>
    <w:rPr>
      <w:color w:val="0000FF"/>
      <w:u w:val="single"/>
    </w:rPr>
  </w:style>
  <w:style w:type="character" w:styleId="FollowedHyperlink">
    <w:name w:val="FollowedHyperlink"/>
    <w:basedOn w:val="DefaultParagraphFont"/>
    <w:uiPriority w:val="99"/>
    <w:semiHidden/>
    <w:unhideWhenUsed/>
    <w:rsid w:val="00225723"/>
    <w:rPr>
      <w:color w:val="954F72" w:themeColor="followedHyperlink"/>
      <w:u w:val="single"/>
    </w:rPr>
  </w:style>
  <w:style w:type="character" w:styleId="UnresolvedMention">
    <w:name w:val="Unresolved Mention"/>
    <w:basedOn w:val="DefaultParagraphFont"/>
    <w:uiPriority w:val="99"/>
    <w:semiHidden/>
    <w:unhideWhenUsed/>
    <w:rsid w:val="00665995"/>
    <w:rPr>
      <w:color w:val="605E5C"/>
      <w:shd w:val="clear" w:color="auto" w:fill="E1DFDD"/>
    </w:rPr>
  </w:style>
  <w:style w:type="character" w:styleId="CommentReference">
    <w:name w:val="annotation reference"/>
    <w:basedOn w:val="DefaultParagraphFont"/>
    <w:uiPriority w:val="99"/>
    <w:semiHidden/>
    <w:unhideWhenUsed/>
    <w:rsid w:val="00665995"/>
    <w:rPr>
      <w:sz w:val="16"/>
      <w:szCs w:val="16"/>
    </w:rPr>
  </w:style>
  <w:style w:type="paragraph" w:styleId="CommentText">
    <w:name w:val="annotation text"/>
    <w:basedOn w:val="Normal"/>
    <w:link w:val="CommentTextChar"/>
    <w:uiPriority w:val="99"/>
    <w:unhideWhenUsed/>
    <w:rsid w:val="00665995"/>
    <w:rPr>
      <w:sz w:val="20"/>
      <w:szCs w:val="20"/>
    </w:rPr>
  </w:style>
  <w:style w:type="character" w:customStyle="1" w:styleId="CommentTextChar">
    <w:name w:val="Comment Text Char"/>
    <w:basedOn w:val="DefaultParagraphFont"/>
    <w:link w:val="CommentText"/>
    <w:uiPriority w:val="99"/>
    <w:rsid w:val="006659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5995"/>
    <w:rPr>
      <w:b/>
      <w:bCs/>
    </w:rPr>
  </w:style>
  <w:style w:type="character" w:customStyle="1" w:styleId="CommentSubjectChar">
    <w:name w:val="Comment Subject Char"/>
    <w:basedOn w:val="CommentTextChar"/>
    <w:link w:val="CommentSubject"/>
    <w:uiPriority w:val="99"/>
    <w:semiHidden/>
    <w:rsid w:val="00665995"/>
    <w:rPr>
      <w:rFonts w:ascii="Calibri" w:hAnsi="Calibri" w:cs="Calibri"/>
      <w:b/>
      <w:bCs/>
      <w:sz w:val="20"/>
      <w:szCs w:val="20"/>
    </w:rPr>
  </w:style>
  <w:style w:type="paragraph" w:styleId="Revision">
    <w:name w:val="Revision"/>
    <w:hidden/>
    <w:uiPriority w:val="99"/>
    <w:semiHidden/>
    <w:rsid w:val="002050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497">
      <w:bodyDiv w:val="1"/>
      <w:marLeft w:val="0"/>
      <w:marRight w:val="0"/>
      <w:marTop w:val="0"/>
      <w:marBottom w:val="0"/>
      <w:divBdr>
        <w:top w:val="none" w:sz="0" w:space="0" w:color="auto"/>
        <w:left w:val="none" w:sz="0" w:space="0" w:color="auto"/>
        <w:bottom w:val="none" w:sz="0" w:space="0" w:color="auto"/>
        <w:right w:val="none" w:sz="0" w:space="0" w:color="auto"/>
      </w:divBdr>
    </w:div>
    <w:div w:id="500433129">
      <w:bodyDiv w:val="1"/>
      <w:marLeft w:val="0"/>
      <w:marRight w:val="0"/>
      <w:marTop w:val="0"/>
      <w:marBottom w:val="0"/>
      <w:divBdr>
        <w:top w:val="none" w:sz="0" w:space="0" w:color="auto"/>
        <w:left w:val="none" w:sz="0" w:space="0" w:color="auto"/>
        <w:bottom w:val="none" w:sz="0" w:space="0" w:color="auto"/>
        <w:right w:val="none" w:sz="0" w:space="0" w:color="auto"/>
      </w:divBdr>
      <w:divsChild>
        <w:div w:id="66533217">
          <w:marLeft w:val="0"/>
          <w:marRight w:val="0"/>
          <w:marTop w:val="0"/>
          <w:marBottom w:val="0"/>
          <w:divBdr>
            <w:top w:val="none" w:sz="0" w:space="0" w:color="auto"/>
            <w:left w:val="none" w:sz="0" w:space="0" w:color="auto"/>
            <w:bottom w:val="none" w:sz="0" w:space="0" w:color="auto"/>
            <w:right w:val="none" w:sz="0" w:space="0" w:color="auto"/>
          </w:divBdr>
          <w:divsChild>
            <w:div w:id="109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dc.gov/pregnancy/index.html" TargetMode="External"/><Relationship Id="rId4" Type="http://schemas.openxmlformats.org/officeDocument/2006/relationships/hyperlink" Target="https://www.hhs.gov/healthcare/about-the-aca/preventive-ca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Stetler, Katie (DPH)</dc:creator>
  <cp:keywords/>
  <dc:description/>
  <cp:lastModifiedBy>alaa abdelatif</cp:lastModifiedBy>
  <cp:revision>3</cp:revision>
  <dcterms:created xsi:type="dcterms:W3CDTF">2021-11-30T17:14:00Z</dcterms:created>
  <dcterms:modified xsi:type="dcterms:W3CDTF">2021-12-01T16:43:00Z</dcterms:modified>
</cp:coreProperties>
</file>