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9EB6" w14:textId="77777777" w:rsidR="00A44B04" w:rsidRDefault="00A44B04" w:rsidP="00A44B04">
      <w:pPr>
        <w:rPr>
          <w:rFonts w:hint="eastAsia"/>
        </w:rPr>
      </w:pPr>
      <w:r>
        <w:rPr>
          <w:rFonts w:hint="eastAsia"/>
        </w:rPr>
        <w:t xml:space="preserve">尊敬的家长和看护者，</w:t>
      </w:r>
    </w:p>
    <w:p w14:paraId="6B413E55" w14:textId="121774F8" w:rsidR="00225723" w:rsidRDefault="00225723" w:rsidP="004C4952"/>
    <w:p w14:paraId="5030C4B2" w14:textId="7A0D65C8" w:rsidR="002464A4" w:rsidRDefault="00A44B04" w:rsidP="004C4952">
      <w:pPr>
        <w:rPr>
          <w:rFonts w:hint="eastAsia"/>
        </w:rPr>
      </w:pPr>
      <w:r>
        <w:rPr>
          <w:rFonts w:hint="eastAsia"/>
        </w:rPr>
        <w:t xml:space="preserve">我们知道 COVID-19 疫情为马萨诸塞州的家庭带来了多大的挑战，在此关键时刻，对您和您的子女而言，跟上疫苗接种和其他常规医疗护理措施的进度比以往任何时候都更加重要。</w:t>
      </w:r>
      <w:r>
        <w:rPr>
          <w:rFonts w:hint="eastAsia"/>
        </w:rPr>
        <w:t xml:space="preserve"> </w:t>
      </w:r>
    </w:p>
    <w:p w14:paraId="0D010EA3" w14:textId="77777777" w:rsidR="002464A4" w:rsidRDefault="002464A4" w:rsidP="004C4952"/>
    <w:p w14:paraId="3834CFD1" w14:textId="4201243C" w:rsidR="00205063" w:rsidRDefault="00205063" w:rsidP="004C4952">
      <w:pPr>
        <w:rPr>
          <w:rFonts w:hint="eastAsia"/>
        </w:rPr>
      </w:pPr>
      <w:r>
        <w:rPr>
          <w:rFonts w:hint="eastAsia"/>
        </w:rPr>
        <w:t xml:space="preserve">我们今日致函，旨在建议您继续通过您的初级护理提供者和子女的儿科医生为您自己和您处于幼儿/青少年时期的子女获取定期和</w:t>
      </w:r>
      <w:hyperlink r:id="rId4" w:history="1">
        <w:r>
          <w:rPr>
            <w:rStyle w:val="Hyperlink"/>
            <w:rFonts w:hint="eastAsia"/>
          </w:rPr>
          <w:t xml:space="preserve">预防性</w:t>
        </w:r>
      </w:hyperlink>
      <w:r>
        <w:rPr>
          <w:rFonts w:hint="eastAsia"/>
        </w:rPr>
        <w:t xml:space="preserve">医疗护理。</w:t>
      </w:r>
      <w:r>
        <w:rPr>
          <w:rFonts w:hint="eastAsia"/>
        </w:rPr>
        <w:t xml:space="preserve">请务必预约例行体检、进行儿童定期健康检查并为处于幼儿/青少年时期的子女进行免疫接种（如水痘、流感和麻疹）。</w:t>
      </w:r>
      <w:r>
        <w:rPr>
          <w:rFonts w:hint="eastAsia"/>
        </w:rPr>
        <w:t xml:space="preserve"> </w:t>
      </w:r>
    </w:p>
    <w:p w14:paraId="0067B16C" w14:textId="77777777" w:rsidR="00205063" w:rsidRDefault="00205063" w:rsidP="004C4952"/>
    <w:p w14:paraId="54F8542E" w14:textId="344B2618" w:rsidR="00C571BB" w:rsidRDefault="00205063" w:rsidP="004C4952">
      <w:pPr>
        <w:rPr>
          <w:rFonts w:hint="eastAsia"/>
        </w:rPr>
      </w:pPr>
      <w:r>
        <w:rPr>
          <w:rFonts w:hint="eastAsia"/>
        </w:rPr>
        <w:t xml:space="preserve">作为家长或看护者，您的健康也是重中之重。</w:t>
      </w:r>
      <w:r>
        <w:rPr>
          <w:rFonts w:hint="eastAsia"/>
        </w:rPr>
        <w:t xml:space="preserve">拜访您的初级护理提供者、了解糖尿病和高血压等慢性病、关心您的性健康和生殖健康，或讨论心理健康或药物滥用等任何问题。</w:t>
      </w:r>
      <w:r>
        <w:rPr>
          <w:rFonts w:hint="eastAsia"/>
        </w:rPr>
        <w:t xml:space="preserve">如果您计划</w:t>
      </w:r>
      <w:hyperlink r:id="rId5" w:history="1">
        <w:r>
          <w:rPr>
            <w:rStyle w:val="Hyperlink"/>
            <w:rFonts w:hint="eastAsia"/>
          </w:rPr>
          <w:t xml:space="preserve">怀孕</w:t>
        </w:r>
      </w:hyperlink>
      <w:r>
        <w:rPr>
          <w:rFonts w:hint="eastAsia"/>
        </w:rPr>
        <w:t xml:space="preserve">，请寻求咨询和筛查。</w:t>
      </w:r>
      <w:r>
        <w:rPr>
          <w:rFonts w:hint="eastAsia"/>
        </w:rPr>
        <w:t xml:space="preserve">如果您已怀孕，请定期进行产前检查、服用产前维生素，并接种流感疫苗。</w:t>
      </w:r>
      <w:r>
        <w:rPr>
          <w:rFonts w:hint="eastAsia"/>
        </w:rPr>
        <w:t xml:space="preserve">  </w:t>
      </w:r>
    </w:p>
    <w:p w14:paraId="1BC18764" w14:textId="77777777" w:rsidR="00C571BB" w:rsidRDefault="00C571BB" w:rsidP="004C4952"/>
    <w:p w14:paraId="738D0DF4" w14:textId="2DC4EA34" w:rsidR="00507484" w:rsidRDefault="00507484" w:rsidP="004C4952">
      <w:pPr>
        <w:rPr>
          <w:rFonts w:hint="eastAsia"/>
        </w:rPr>
      </w:pPr>
      <w:r>
        <w:rPr>
          <w:rFonts w:hint="eastAsia"/>
        </w:rPr>
        <w:t xml:space="preserve">我们感谢您的帮助，使我们所有的孩子、家庭以及社区在今年秋季及全年都保持安全和健康。</w:t>
      </w:r>
    </w:p>
    <w:p w14:paraId="6E450338" w14:textId="68995B06" w:rsidR="00507484" w:rsidRDefault="00507484" w:rsidP="004C4952"/>
    <w:p w14:paraId="2456FB2D" w14:textId="3DD7154A" w:rsidR="00225723" w:rsidRDefault="00507484" w:rsidP="004C4952">
      <w:pPr>
        <w:rPr>
          <w:rFonts w:hint="eastAsia"/>
        </w:rPr>
      </w:pPr>
      <w:r>
        <w:rPr>
          <w:rFonts w:hint="eastAsia"/>
        </w:rPr>
        <w:t xml:space="preserve">此致，</w:t>
      </w:r>
    </w:p>
    <w:p w14:paraId="596B8703" w14:textId="75D96B94" w:rsidR="00225723" w:rsidRDefault="00C571BB" w:rsidP="004C4952">
      <w:pPr>
        <w:rPr>
          <w:rFonts w:hint="eastAsia"/>
        </w:rPr>
      </w:pPr>
      <w:r>
        <w:rPr>
          <w:rFonts w:hint="eastAsia"/>
        </w:rPr>
        <w:t xml:space="preserve"> </w:t>
      </w:r>
    </w:p>
    <w:p w14:paraId="3100FD62" w14:textId="73712A34" w:rsidR="0065657D" w:rsidRDefault="0065657D" w:rsidP="004C4952">
      <w:pPr>
        <w:rPr>
          <w:rFonts w:hint="eastAsia"/>
        </w:rPr>
      </w:pPr>
      <w:r>
        <w:rPr>
          <w:rFonts w:hint="eastAsia"/>
        </w:rPr>
        <w:drawing>
          <wp:inline distT="0" distB="0" distL="0" distR="0" wp14:anchorId="576CFBC9" wp14:editId="16F8CD67">
            <wp:extent cx="1351128" cy="384497"/>
            <wp:effectExtent l="0" t="0" r="190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3290" cy="387958"/>
                    </a:xfrm>
                    <a:prstGeom prst="rect">
                      <a:avLst/>
                    </a:prstGeom>
                  </pic:spPr>
                </pic:pic>
              </a:graphicData>
            </a:graphic>
          </wp:inline>
        </w:drawing>
      </w:r>
    </w:p>
    <w:p w14:paraId="020FAA36" w14:textId="2E017C29" w:rsidR="0065657D" w:rsidRDefault="0065657D" w:rsidP="004C4952"/>
    <w:p w14:paraId="53D4A272" w14:textId="77777777" w:rsidR="0065657D" w:rsidRDefault="0065657D" w:rsidP="0065657D">
      <w:pPr>
        <w:shd w:val="clear" w:color="auto" w:fill="FFFFFF"/>
        <w:rPr>
          <w:noProof/>
          <w:color w:val="212121"/>
          <w:rFonts w:eastAsia="Calibri" w:hint="eastAsia"/>
        </w:rPr>
      </w:pPr>
      <w:r>
        <w:rPr>
          <w:color w:val="000000"/>
          <w:sz w:val="20"/>
          <w:rFonts w:hint="eastAsia"/>
        </w:rPr>
        <w:t xml:space="preserve">Elaine Fitzgerald Lewis, DrPH, MIA</w:t>
      </w:r>
    </w:p>
    <w:p w14:paraId="1F68D997" w14:textId="77777777" w:rsidR="0065657D" w:rsidRDefault="0065657D" w:rsidP="0065657D">
      <w:pPr>
        <w:shd w:val="clear" w:color="auto" w:fill="FFFFFF"/>
        <w:rPr>
          <w:noProof/>
          <w:color w:val="212121"/>
          <w:rFonts w:eastAsiaTheme="minorEastAsia" w:hint="eastAsia"/>
        </w:rPr>
      </w:pPr>
      <w:r>
        <w:rPr>
          <w:color w:val="000000"/>
          <w:sz w:val="20"/>
          <w:rFonts w:hint="eastAsia"/>
        </w:rPr>
        <w:t xml:space="preserve">主任</w:t>
      </w:r>
    </w:p>
    <w:p w14:paraId="14703818" w14:textId="77777777" w:rsidR="0065657D" w:rsidRDefault="0065657D" w:rsidP="0065657D">
      <w:pPr>
        <w:shd w:val="clear" w:color="auto" w:fill="FFFFFF"/>
        <w:rPr>
          <w:noProof/>
          <w:color w:val="212121"/>
          <w:rFonts w:eastAsiaTheme="minorEastAsia" w:hint="eastAsia"/>
        </w:rPr>
      </w:pPr>
      <w:r>
        <w:rPr>
          <w:color w:val="000000"/>
          <w:sz w:val="20"/>
          <w:rFonts w:hint="eastAsia"/>
        </w:rPr>
        <w:t xml:space="preserve">家庭健康与营养局 (Bureau of Family Health &amp; Nutrition)</w:t>
      </w:r>
    </w:p>
    <w:p w14:paraId="3024BA13" w14:textId="77777777" w:rsidR="0065657D" w:rsidRDefault="0065657D" w:rsidP="0065657D">
      <w:pPr>
        <w:shd w:val="clear" w:color="auto" w:fill="FFFFFF"/>
        <w:rPr>
          <w:noProof/>
          <w:color w:val="212121"/>
          <w:rFonts w:eastAsiaTheme="minorEastAsia" w:hint="eastAsia"/>
        </w:rPr>
      </w:pPr>
      <w:r>
        <w:rPr>
          <w:color w:val="000000"/>
          <w:sz w:val="20"/>
          <w:rFonts w:hint="eastAsia"/>
        </w:rPr>
        <w:t xml:space="preserve">马萨诸塞州公共卫生部 (Massachusetts Department of Public Health)</w:t>
      </w:r>
    </w:p>
    <w:p w14:paraId="0A0500A0" w14:textId="77777777" w:rsidR="0065657D" w:rsidRDefault="0065657D" w:rsidP="004C4952"/>
    <w:sectPr w:rsidR="00656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52"/>
    <w:rsid w:val="00026CEC"/>
    <w:rsid w:val="000E5864"/>
    <w:rsid w:val="001B05DE"/>
    <w:rsid w:val="00205063"/>
    <w:rsid w:val="00225723"/>
    <w:rsid w:val="002464A4"/>
    <w:rsid w:val="0025113D"/>
    <w:rsid w:val="00257019"/>
    <w:rsid w:val="002E1E0B"/>
    <w:rsid w:val="00381F41"/>
    <w:rsid w:val="004C4952"/>
    <w:rsid w:val="00507484"/>
    <w:rsid w:val="00513608"/>
    <w:rsid w:val="0055689D"/>
    <w:rsid w:val="005F28E6"/>
    <w:rsid w:val="006506B7"/>
    <w:rsid w:val="0065657D"/>
    <w:rsid w:val="00665995"/>
    <w:rsid w:val="0072247E"/>
    <w:rsid w:val="008E12F1"/>
    <w:rsid w:val="009803D7"/>
    <w:rsid w:val="00A40F3C"/>
    <w:rsid w:val="00A44B04"/>
    <w:rsid w:val="00A754FD"/>
    <w:rsid w:val="00AA09BB"/>
    <w:rsid w:val="00AB2C40"/>
    <w:rsid w:val="00B11441"/>
    <w:rsid w:val="00C571BB"/>
    <w:rsid w:val="00D341ED"/>
    <w:rsid w:val="00E1272D"/>
    <w:rsid w:val="00F3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81AC"/>
  <w15:chartTrackingRefBased/>
  <w15:docId w15:val="{11E8D5F2-E900-4200-9AA8-CAF4E91D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52"/>
    <w:pPr>
      <w:spacing w:after="0" w:line="240" w:lineRule="auto"/>
    </w:pPr>
    <w:rPr>
      <w:rFonts w:ascii="Calibri" w:hAnsi="Calibri" w:cs="Calibri"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723"/>
    <w:pPr>
      <w:spacing w:before="100" w:beforeAutospacing="1" w:after="100" w:afterAutospacing="1"/>
    </w:pPr>
    <w:rPr>
      <w:rFonts w:ascii="Times New Roman" w:eastAsia="SimSun" w:hAnsi="Times New Roman" w:cs="Times New Roman"/>
      <w:sz w:val="24"/>
      <w:szCs w:val="24"/>
    </w:rPr>
  </w:style>
  <w:style w:type="character" w:styleId="Hyperlink">
    <w:name w:val="Hyperlink"/>
    <w:basedOn w:val="DefaultParagraphFont"/>
    <w:uiPriority w:val="99"/>
    <w:unhideWhenUsed/>
    <w:rsid w:val="00225723"/>
    <w:rPr>
      <w:color w:val="0000FF"/>
      <w:u w:val="single"/>
    </w:rPr>
  </w:style>
  <w:style w:type="character" w:styleId="FollowedHyperlink">
    <w:name w:val="FollowedHyperlink"/>
    <w:basedOn w:val="DefaultParagraphFont"/>
    <w:uiPriority w:val="99"/>
    <w:semiHidden/>
    <w:unhideWhenUsed/>
    <w:rsid w:val="00225723"/>
    <w:rPr>
      <w:color w:val="954F72" w:themeColor="followedHyperlink"/>
      <w:u w:val="single"/>
    </w:rPr>
  </w:style>
  <w:style w:type="character" w:styleId="UnresolvedMention">
    <w:name w:val="Unresolved Mention"/>
    <w:basedOn w:val="DefaultParagraphFont"/>
    <w:uiPriority w:val="99"/>
    <w:semiHidden/>
    <w:unhideWhenUsed/>
    <w:rsid w:val="00665995"/>
    <w:rPr>
      <w:color w:val="605E5C"/>
      <w:shd w:val="clear" w:color="auto" w:fill="E1DFDD"/>
    </w:rPr>
  </w:style>
  <w:style w:type="character" w:styleId="CommentReference">
    <w:name w:val="annotation reference"/>
    <w:basedOn w:val="DefaultParagraphFont"/>
    <w:uiPriority w:val="99"/>
    <w:semiHidden/>
    <w:unhideWhenUsed/>
    <w:rsid w:val="00665995"/>
    <w:rPr>
      <w:sz w:val="16"/>
      <w:szCs w:val="16"/>
    </w:rPr>
  </w:style>
  <w:style w:type="paragraph" w:styleId="CommentText">
    <w:name w:val="annotation text"/>
    <w:basedOn w:val="Normal"/>
    <w:link w:val="CommentTextChar"/>
    <w:uiPriority w:val="99"/>
    <w:unhideWhenUsed/>
    <w:rsid w:val="00665995"/>
    <w:rPr>
      <w:sz w:val="20"/>
      <w:szCs w:val="20"/>
    </w:rPr>
  </w:style>
  <w:style w:type="character" w:customStyle="1" w:styleId="CommentTextChar">
    <w:name w:val="Comment Text Char"/>
    <w:basedOn w:val="DefaultParagraphFont"/>
    <w:link w:val="CommentText"/>
    <w:uiPriority w:val="99"/>
    <w:rsid w:val="00665995"/>
    <w:rPr>
      <w:rFonts w:ascii="Calibri" w:hAnsi="Calibri" w:cs="Calibri" w:eastAsia="SimSun"/>
      <w:sz w:val="20"/>
      <w:szCs w:val="20"/>
    </w:rPr>
  </w:style>
  <w:style w:type="paragraph" w:styleId="CommentSubject">
    <w:name w:val="annotation subject"/>
    <w:basedOn w:val="CommentText"/>
    <w:next w:val="CommentText"/>
    <w:link w:val="CommentSubjectChar"/>
    <w:uiPriority w:val="99"/>
    <w:semiHidden/>
    <w:unhideWhenUsed/>
    <w:rsid w:val="00665995"/>
    <w:rPr>
      <w:b/>
      <w:bCs/>
    </w:rPr>
  </w:style>
  <w:style w:type="character" w:customStyle="1" w:styleId="CommentSubjectChar">
    <w:name w:val="Comment Subject Char"/>
    <w:basedOn w:val="CommentTextChar"/>
    <w:link w:val="CommentSubject"/>
    <w:uiPriority w:val="99"/>
    <w:semiHidden/>
    <w:rsid w:val="00665995"/>
    <w:rPr>
      <w:rFonts w:ascii="Calibri" w:hAnsi="Calibri" w:cs="Calibri" w:eastAsia="SimSun"/>
      <w:b/>
      <w:bCs/>
      <w:sz w:val="20"/>
      <w:szCs w:val="20"/>
    </w:rPr>
  </w:style>
  <w:style w:type="paragraph" w:styleId="Revision">
    <w:name w:val="Revision"/>
    <w:hidden/>
    <w:uiPriority w:val="99"/>
    <w:semiHidden/>
    <w:rsid w:val="00205063"/>
    <w:pPr>
      <w:spacing w:after="0" w:line="240" w:lineRule="auto"/>
    </w:pPr>
    <w:rPr>
      <w:rFonts w:ascii="Calibri" w:hAnsi="Calibri" w:cs="Calibri"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85497">
      <w:bodyDiv w:val="1"/>
      <w:marLeft w:val="0"/>
      <w:marRight w:val="0"/>
      <w:marTop w:val="0"/>
      <w:marBottom w:val="0"/>
      <w:divBdr>
        <w:top w:val="none" w:sz="0" w:space="0" w:color="auto"/>
        <w:left w:val="none" w:sz="0" w:space="0" w:color="auto"/>
        <w:bottom w:val="none" w:sz="0" w:space="0" w:color="auto"/>
        <w:right w:val="none" w:sz="0" w:space="0" w:color="auto"/>
      </w:divBdr>
    </w:div>
    <w:div w:id="500433129">
      <w:bodyDiv w:val="1"/>
      <w:marLeft w:val="0"/>
      <w:marRight w:val="0"/>
      <w:marTop w:val="0"/>
      <w:marBottom w:val="0"/>
      <w:divBdr>
        <w:top w:val="none" w:sz="0" w:space="0" w:color="auto"/>
        <w:left w:val="none" w:sz="0" w:space="0" w:color="auto"/>
        <w:bottom w:val="none" w:sz="0" w:space="0" w:color="auto"/>
        <w:right w:val="none" w:sz="0" w:space="0" w:color="auto"/>
      </w:divBdr>
      <w:divsChild>
        <w:div w:id="66533217">
          <w:marLeft w:val="0"/>
          <w:marRight w:val="0"/>
          <w:marTop w:val="0"/>
          <w:marBottom w:val="0"/>
          <w:divBdr>
            <w:top w:val="none" w:sz="0" w:space="0" w:color="auto"/>
            <w:left w:val="none" w:sz="0" w:space="0" w:color="auto"/>
            <w:bottom w:val="none" w:sz="0" w:space="0" w:color="auto"/>
            <w:right w:val="none" w:sz="0" w:space="0" w:color="auto"/>
          </w:divBdr>
          <w:divsChild>
            <w:div w:id="1099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cdc.gov/pregnancy/index.html" TargetMode="External"/><Relationship Id="rId4" Type="http://schemas.openxmlformats.org/officeDocument/2006/relationships/hyperlink" Target="https://www.hhs.gov/healthcare/about-the-aca/preventive-ca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Stetler, Katie (DPH)</dc:creator>
  <cp:keywords/>
  <dc:description/>
  <cp:lastModifiedBy>Jacob, John (DPH)</cp:lastModifiedBy>
  <cp:revision>2</cp:revision>
  <dcterms:created xsi:type="dcterms:W3CDTF">2021-11-30T17:14:00Z</dcterms:created>
  <dcterms:modified xsi:type="dcterms:W3CDTF">2021-11-30T17:14:00Z</dcterms:modified>
</cp:coreProperties>
</file>