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7C6D" w14:textId="77777777" w:rsidR="0090734F" w:rsidRDefault="0090734F" w:rsidP="0090734F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45BF589E" wp14:editId="58B7751F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693A4BB2" w14:textId="77777777" w:rsidR="0090734F" w:rsidRDefault="0090734F" w:rsidP="0090734F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7C76CD4B" w14:textId="77777777" w:rsidR="0090734F" w:rsidRDefault="0090734F" w:rsidP="0090734F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74AEAA15" w14:textId="77777777" w:rsidR="0090734F" w:rsidRDefault="0090734F" w:rsidP="0090734F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6BBFE0EF" w14:textId="77777777" w:rsidR="0090734F" w:rsidRDefault="0090734F" w:rsidP="0090734F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  <w:sectPr w:rsidR="0090734F" w:rsidSect="0090734F">
          <w:headerReference w:type="even" r:id="rId8"/>
          <w:footerReference w:type="default" r:id="rId9"/>
          <w:headerReference w:type="first" r:id="rId10"/>
          <w:pgSz w:w="12240" w:h="15840"/>
          <w:pgMar w:top="270" w:right="680" w:bottom="280" w:left="700" w:header="288" w:footer="720" w:gutter="0"/>
          <w:cols w:space="720"/>
          <w:docGrid w:linePitch="326"/>
        </w:sectPr>
      </w:pPr>
    </w:p>
    <w:p w14:paraId="3B253406" w14:textId="77777777" w:rsidR="0090734F" w:rsidRDefault="0090734F" w:rsidP="0090734F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</w:p>
    <w:p w14:paraId="1D49A61F" w14:textId="77777777" w:rsidR="0090734F" w:rsidRDefault="0090734F" w:rsidP="0090734F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</w:p>
    <w:p w14:paraId="2D76A1DE" w14:textId="77777777" w:rsidR="0090734F" w:rsidRPr="00554081" w:rsidRDefault="0090734F" w:rsidP="0090734F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3B2C9ABD" w14:textId="77777777" w:rsidR="0090734F" w:rsidRDefault="0090734F" w:rsidP="0090734F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39391D60" w14:textId="77777777" w:rsidR="0090734F" w:rsidRDefault="0090734F" w:rsidP="0090734F">
      <w:pPr>
        <w:ind w:right="2340"/>
        <w:contextualSpacing/>
        <w:jc w:val="center"/>
        <w:rPr>
          <w:sz w:val="16"/>
        </w:rPr>
      </w:pPr>
    </w:p>
    <w:p w14:paraId="5F28C81C" w14:textId="77777777" w:rsidR="0090734F" w:rsidRPr="00554081" w:rsidRDefault="0090734F" w:rsidP="0090734F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3A91CB04" w14:textId="77777777" w:rsidR="0090734F" w:rsidRPr="00624404" w:rsidRDefault="0090734F" w:rsidP="0090734F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06262110" w14:textId="77777777" w:rsidR="0090734F" w:rsidRDefault="0090734F" w:rsidP="0090734F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</w:p>
    <w:p w14:paraId="7FCF16A9" w14:textId="77777777" w:rsidR="0090734F" w:rsidRDefault="0090734F" w:rsidP="0090734F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</w:p>
    <w:p w14:paraId="46A545E8" w14:textId="77777777" w:rsidR="0090734F" w:rsidRDefault="0090734F" w:rsidP="0090734F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</w:p>
    <w:p w14:paraId="4D77C081" w14:textId="77777777" w:rsidR="0090734F" w:rsidRDefault="0090734F" w:rsidP="0090734F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</w:p>
    <w:p w14:paraId="0620EBEF" w14:textId="77777777" w:rsidR="0090734F" w:rsidRPr="00554081" w:rsidRDefault="0090734F" w:rsidP="0090734F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3807E5D9" w14:textId="77777777" w:rsidR="0090734F" w:rsidRDefault="0090734F" w:rsidP="0090734F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22098E40" w14:textId="77777777" w:rsidR="0090734F" w:rsidRDefault="0090734F" w:rsidP="0090734F">
      <w:pPr>
        <w:pStyle w:val="Weld"/>
        <w:framePr w:hSpace="0" w:wrap="auto" w:vAnchor="margin" w:hAnchor="text" w:xAlign="left" w:yAlign="inline"/>
        <w:ind w:left="1980"/>
      </w:pPr>
    </w:p>
    <w:p w14:paraId="63A2ED9D" w14:textId="77777777" w:rsidR="0090734F" w:rsidRDefault="0090734F" w:rsidP="0090734F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7C827AFF" w14:textId="77777777" w:rsidR="0090734F" w:rsidRPr="00C2477D" w:rsidRDefault="0090734F" w:rsidP="0090734F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34B5761C" w14:textId="77777777" w:rsidR="0090734F" w:rsidRDefault="0090734F" w:rsidP="0090734F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080D22F" w14:textId="77777777" w:rsidR="0090734F" w:rsidRDefault="0090734F" w:rsidP="0090734F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590C2FE3" w14:textId="77777777" w:rsidR="0090734F" w:rsidRPr="008A66B3" w:rsidRDefault="0090734F" w:rsidP="0090734F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hyperlink r:id="rId11" w:history="1">
        <w:r w:rsidRPr="00BF606C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4395F700" w14:textId="77777777" w:rsidR="0090734F" w:rsidRDefault="0090734F" w:rsidP="0090734F">
      <w:pPr>
        <w:pStyle w:val="BodyText"/>
        <w:spacing w:before="1"/>
        <w:ind w:left="759"/>
        <w:sectPr w:rsidR="0090734F" w:rsidSect="00E13582">
          <w:type w:val="continuous"/>
          <w:pgSz w:w="12240" w:h="15840"/>
          <w:pgMar w:top="1360" w:right="680" w:bottom="280" w:left="700" w:header="720" w:footer="720" w:gutter="0"/>
          <w:cols w:num="2" w:space="720"/>
        </w:sectPr>
      </w:pPr>
    </w:p>
    <w:p w14:paraId="23695657" w14:textId="77777777" w:rsidR="00AE7EDE" w:rsidRDefault="0090734F" w:rsidP="0090734F">
      <w:pPr>
        <w:pStyle w:val="BodyText"/>
        <w:spacing w:before="89" w:line="480" w:lineRule="auto"/>
        <w:ind w:left="580" w:right="7067"/>
      </w:pPr>
      <w:r>
        <w:t xml:space="preserve">September 19, 2022 </w:t>
      </w:r>
    </w:p>
    <w:p w14:paraId="3824AEE7" w14:textId="09A53EDD" w:rsidR="0090734F" w:rsidRDefault="0090734F" w:rsidP="0090734F">
      <w:pPr>
        <w:pStyle w:val="BodyText"/>
        <w:spacing w:before="89" w:line="480" w:lineRule="auto"/>
        <w:ind w:left="580" w:right="7067"/>
      </w:pPr>
      <w:r>
        <w:t>Dear</w:t>
      </w:r>
      <w:r>
        <w:rPr>
          <w:spacing w:val="-15"/>
        </w:rPr>
        <w:t xml:space="preserve"> </w:t>
      </w:r>
      <w:r>
        <w:t>Elected</w:t>
      </w:r>
      <w:r>
        <w:rPr>
          <w:spacing w:val="-15"/>
        </w:rPr>
        <w:t xml:space="preserve"> </w:t>
      </w:r>
      <w:r>
        <w:t>Officials,</w:t>
      </w:r>
    </w:p>
    <w:p w14:paraId="72569BEC" w14:textId="77777777" w:rsidR="0090734F" w:rsidRDefault="0090734F" w:rsidP="0090734F">
      <w:pPr>
        <w:pStyle w:val="BodyText"/>
        <w:ind w:left="580"/>
      </w:pPr>
      <w:r>
        <w:t>Thank you for comments regarding the UMass Memorial Medical Center (UMMMC) Determination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(</w:t>
      </w:r>
      <w:proofErr w:type="spellStart"/>
      <w:r>
        <w:t>DoN</w:t>
      </w:r>
      <w:proofErr w:type="spellEnd"/>
      <w:r>
        <w:t>)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 and through testimony at the August 23</w:t>
      </w:r>
      <w:r>
        <w:rPr>
          <w:vertAlign w:val="superscript"/>
        </w:rPr>
        <w:t>rd</w:t>
      </w:r>
      <w:r>
        <w:t xml:space="preserve"> hearing.</w:t>
      </w:r>
    </w:p>
    <w:p w14:paraId="7FA89BED" w14:textId="77777777" w:rsidR="0090734F" w:rsidRDefault="0090734F" w:rsidP="0090734F">
      <w:pPr>
        <w:pStyle w:val="BodyText"/>
      </w:pPr>
    </w:p>
    <w:p w14:paraId="0272C238" w14:textId="77777777" w:rsidR="0090734F" w:rsidRDefault="0090734F" w:rsidP="0090734F">
      <w:pPr>
        <w:pStyle w:val="BodyText"/>
        <w:spacing w:before="1"/>
        <w:ind w:left="580" w:right="21"/>
      </w:pPr>
      <w:r>
        <w:t>As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aware,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renovation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six-story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to UMMMC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Campus.</w:t>
      </w:r>
      <w:r>
        <w:rPr>
          <w:spacing w:val="4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expansion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72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medical/surgical</w:t>
      </w:r>
      <w:r>
        <w:rPr>
          <w:spacing w:val="-6"/>
        </w:rPr>
        <w:t xml:space="preserve"> </w:t>
      </w:r>
      <w:r>
        <w:t>(M/S) beds, one additional computed tomography (CT) unit, and shell space for future build out to accommodate clinical services; the addition of 19 M/S beds on UMMMC’s Memorial Campus and renovation projects to improve the existing services; and facilities at UMMMC’s Memorial Campus. The total value of the Proposed Project based on the maximum capital expenditure is</w:t>
      </w:r>
    </w:p>
    <w:p w14:paraId="0791A036" w14:textId="77777777" w:rsidR="0090734F" w:rsidRDefault="0090734F" w:rsidP="0090734F">
      <w:pPr>
        <w:pStyle w:val="BodyText"/>
        <w:ind w:left="580"/>
      </w:pPr>
      <w:r>
        <w:rPr>
          <w:spacing w:val="-2"/>
        </w:rPr>
        <w:t>$143,242,167.</w:t>
      </w:r>
    </w:p>
    <w:p w14:paraId="78BBDE21" w14:textId="77777777" w:rsidR="0090734F" w:rsidRDefault="0090734F" w:rsidP="0090734F">
      <w:pPr>
        <w:pStyle w:val="BodyText"/>
        <w:spacing w:before="11"/>
        <w:rPr>
          <w:sz w:val="23"/>
        </w:rPr>
      </w:pPr>
    </w:p>
    <w:p w14:paraId="5A4596C2" w14:textId="77777777" w:rsidR="0090734F" w:rsidRDefault="0090734F" w:rsidP="0090734F">
      <w:pPr>
        <w:pStyle w:val="BodyText"/>
        <w:ind w:left="580" w:right="15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6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focused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ensuring that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reduces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capacity constraints (meeting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population), that it helps consumers save on costs, and ensuring that UMMMC is financially capable of supporting this project in the years to come.</w:t>
      </w:r>
    </w:p>
    <w:p w14:paraId="3AB56812" w14:textId="77777777" w:rsidR="0090734F" w:rsidRDefault="0090734F" w:rsidP="0090734F">
      <w:pPr>
        <w:pStyle w:val="BodyText"/>
      </w:pPr>
    </w:p>
    <w:p w14:paraId="5C663AFA" w14:textId="77777777" w:rsidR="0090734F" w:rsidRDefault="0090734F" w:rsidP="0090734F">
      <w:pPr>
        <w:pStyle w:val="BodyText"/>
        <w:ind w:left="580"/>
      </w:pPr>
      <w:r>
        <w:t xml:space="preserve">The purpose and objective of the </w:t>
      </w:r>
      <w:proofErr w:type="spellStart"/>
      <w:r>
        <w:t>DoN</w:t>
      </w:r>
      <w:proofErr w:type="spellEnd"/>
      <w:r>
        <w:t xml:space="preserve"> program is to encourage competition with a public health focus, promote population health, and to confirm that resources will be made reasonably and equitably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Commonwealth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lowest</w:t>
      </w:r>
      <w:r>
        <w:rPr>
          <w:spacing w:val="-6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aggregate cost. In this way the Department hopes to advance the Commonwealth’s goals for cost containment, improved public health outcomes, and delivery system transformation</w:t>
      </w:r>
    </w:p>
    <w:p w14:paraId="58F16AC0" w14:textId="77777777" w:rsidR="0090734F" w:rsidRDefault="0090734F" w:rsidP="0090734F">
      <w:pPr>
        <w:pStyle w:val="BodyText"/>
      </w:pPr>
    </w:p>
    <w:p w14:paraId="40993119" w14:textId="77777777" w:rsidR="0090734F" w:rsidRDefault="0090734F" w:rsidP="0090734F">
      <w:pPr>
        <w:pStyle w:val="BodyText"/>
        <w:ind w:left="580" w:right="21"/>
      </w:pPr>
      <w:r>
        <w:t xml:space="preserve">Pursuant to the </w:t>
      </w:r>
      <w:proofErr w:type="spellStart"/>
      <w:r>
        <w:t>DoN</w:t>
      </w:r>
      <w:proofErr w:type="spellEnd"/>
      <w:r>
        <w:t xml:space="preserve"> regulation, </w:t>
      </w:r>
      <w:r>
        <w:rPr>
          <w:color w:val="0562C1"/>
          <w:u w:val="single" w:color="0562C1"/>
        </w:rPr>
        <w:t>105 CMR 100 (mass.gov)</w:t>
      </w:r>
      <w:r>
        <w:t xml:space="preserve">, one of the requirements is that the Department determines that the project is financially </w:t>
      </w:r>
      <w:proofErr w:type="gramStart"/>
      <w:r>
        <w:t>feasible</w:t>
      </w:r>
      <w:proofErr w:type="gramEnd"/>
      <w:r>
        <w:t xml:space="preserve"> and the applicant has sufficient capital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negative impacts or consequences to the Applicant's Patient Panel.</w:t>
      </w:r>
      <w:r>
        <w:rPr>
          <w:spacing w:val="40"/>
        </w:rPr>
        <w:t xml:space="preserve"> </w:t>
      </w:r>
      <w:r>
        <w:t>The documentation to support that includes a CPA report.</w:t>
      </w:r>
      <w:r>
        <w:rPr>
          <w:spacing w:val="40"/>
        </w:rPr>
        <w:t xml:space="preserve"> </w:t>
      </w:r>
      <w:r>
        <w:t>Here is a link to the one that UMMMC submitted.</w:t>
      </w:r>
    </w:p>
    <w:p w14:paraId="44A1BFE8" w14:textId="77777777" w:rsidR="0090734F" w:rsidRDefault="0090734F" w:rsidP="0090734F">
      <w:pPr>
        <w:pStyle w:val="BodyText"/>
        <w:spacing w:before="1"/>
        <w:ind w:left="580" w:right="21"/>
        <w:rPr>
          <w:spacing w:val="-2"/>
        </w:rPr>
      </w:pPr>
      <w:r>
        <w:rPr>
          <w:color w:val="0562C1"/>
          <w:spacing w:val="-2"/>
          <w:u w:val="single" w:color="0562C1"/>
        </w:rPr>
        <w:t>A912reeab_1m37rfx_4a8.tmp.pdf</w:t>
      </w:r>
      <w:r>
        <w:rPr>
          <w:color w:val="0562C1"/>
          <w:spacing w:val="24"/>
          <w:u w:val="single" w:color="0562C1"/>
        </w:rPr>
        <w:t xml:space="preserve"> </w:t>
      </w:r>
      <w:r>
        <w:rPr>
          <w:color w:val="0562C1"/>
          <w:spacing w:val="-2"/>
          <w:u w:val="single" w:color="0562C1"/>
        </w:rPr>
        <w:t>(mass.gov)</w:t>
      </w:r>
      <w:r>
        <w:rPr>
          <w:spacing w:val="-2"/>
        </w:rPr>
        <w:t>.</w:t>
      </w:r>
    </w:p>
    <w:p w14:paraId="5AC57494" w14:textId="77777777" w:rsidR="0090734F" w:rsidRDefault="0090734F" w:rsidP="0090734F">
      <w:pPr>
        <w:pStyle w:val="BodyText"/>
        <w:spacing w:before="1"/>
        <w:ind w:left="580" w:right="21"/>
      </w:pPr>
    </w:p>
    <w:p w14:paraId="2992B586" w14:textId="0C4C00C0" w:rsidR="0090734F" w:rsidRDefault="0090734F" w:rsidP="0090734F">
      <w:pPr>
        <w:pStyle w:val="BodyText"/>
        <w:spacing w:before="1"/>
        <w:ind w:left="580" w:right="21"/>
      </w:pPr>
      <w:r>
        <w:lastRenderedPageBreak/>
        <w:t xml:space="preserve">The </w:t>
      </w:r>
      <w:proofErr w:type="spellStart"/>
      <w:r>
        <w:t>DoN</w:t>
      </w:r>
      <w:proofErr w:type="spellEnd"/>
      <w:r>
        <w:t xml:space="preserve"> application is a thorough process that goes into great depths of guaranteeing the proposed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accurately</w:t>
      </w:r>
      <w:r>
        <w:rPr>
          <w:spacing w:val="-2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information.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rare</w:t>
      </w:r>
      <w:r>
        <w:rPr>
          <w:spacing w:val="-5"/>
        </w:rPr>
        <w:t xml:space="preserve"> </w:t>
      </w:r>
      <w:r>
        <w:t>occasions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ICA</w:t>
      </w:r>
      <w:r>
        <w:rPr>
          <w:spacing w:val="-3"/>
        </w:rPr>
        <w:t xml:space="preserve"> </w:t>
      </w:r>
      <w:r>
        <w:t>needed. The two ICAs required in the last couple of years were for projects with a projected capital expenditure of $433m (Boston Children’s Hospital) and an aggregate of $2B for three simultaneously filed projects (MGB). These are also two providers with some of the highest relative prices in the state.</w:t>
      </w:r>
      <w:r>
        <w:rPr>
          <w:spacing w:val="40"/>
        </w:rPr>
        <w:t xml:space="preserve"> </w:t>
      </w:r>
      <w:r>
        <w:t xml:space="preserve">The </w:t>
      </w:r>
      <w:proofErr w:type="spellStart"/>
      <w:r>
        <w:t>DoN</w:t>
      </w:r>
      <w:proofErr w:type="spellEnd"/>
      <w:r>
        <w:t xml:space="preserve"> program believes that the review of the UMass proposal already completed is the best way to determine whether this project is needed and beneficial.</w:t>
      </w:r>
    </w:p>
    <w:p w14:paraId="7C4AA15B" w14:textId="77777777" w:rsidR="0090734F" w:rsidRDefault="0090734F" w:rsidP="0090734F">
      <w:pPr>
        <w:pStyle w:val="BodyText"/>
        <w:ind w:left="580" w:right="21"/>
      </w:pPr>
    </w:p>
    <w:p w14:paraId="561D0B6E" w14:textId="77777777" w:rsidR="0090734F" w:rsidRDefault="0090734F" w:rsidP="0090734F">
      <w:pPr>
        <w:pStyle w:val="BodyText"/>
        <w:ind w:left="580" w:right="21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again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thoughts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matter.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appreciate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insight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hope to continue to partner with you going forward.</w:t>
      </w:r>
    </w:p>
    <w:p w14:paraId="334C600A" w14:textId="77777777" w:rsidR="0090734F" w:rsidRDefault="0090734F" w:rsidP="0090734F">
      <w:pPr>
        <w:pStyle w:val="BodyText"/>
        <w:ind w:left="580" w:right="21"/>
      </w:pPr>
    </w:p>
    <w:p w14:paraId="140D3AC0" w14:textId="77777777" w:rsidR="0090734F" w:rsidRDefault="0090734F" w:rsidP="0090734F">
      <w:pPr>
        <w:pStyle w:val="BodyText"/>
        <w:ind w:left="580" w:right="21"/>
      </w:pPr>
      <w:r>
        <w:rPr>
          <w:spacing w:val="-2"/>
        </w:rPr>
        <w:t>Sincerely,</w:t>
      </w:r>
    </w:p>
    <w:p w14:paraId="5A93866E" w14:textId="77777777" w:rsidR="0090734F" w:rsidRDefault="0090734F" w:rsidP="0090734F">
      <w:pPr>
        <w:pStyle w:val="BodyText"/>
        <w:spacing w:before="3"/>
        <w:ind w:left="580" w:right="21"/>
        <w:rPr>
          <w:sz w:val="9"/>
        </w:rPr>
      </w:pPr>
    </w:p>
    <w:p w14:paraId="476FBA86" w14:textId="77777777" w:rsidR="00AE7EDE" w:rsidRDefault="00AE7EDE" w:rsidP="0090734F">
      <w:pPr>
        <w:tabs>
          <w:tab w:val="left" w:pos="570"/>
        </w:tabs>
        <w:ind w:left="580" w:right="21"/>
        <w:rPr>
          <w:position w:val="26"/>
          <w:sz w:val="20"/>
        </w:rPr>
      </w:pPr>
    </w:p>
    <w:p w14:paraId="68990A04" w14:textId="2C31B2CD" w:rsidR="0090734F" w:rsidRDefault="00AE7EDE" w:rsidP="0090734F">
      <w:pPr>
        <w:tabs>
          <w:tab w:val="left" w:pos="570"/>
        </w:tabs>
        <w:ind w:left="580" w:right="21"/>
        <w:rPr>
          <w:sz w:val="20"/>
        </w:rPr>
      </w:pPr>
      <w:r>
        <w:rPr>
          <w:position w:val="26"/>
          <w:sz w:val="20"/>
        </w:rPr>
        <w:t>[signature on file]</w:t>
      </w:r>
      <w:r w:rsidR="0090734F">
        <w:rPr>
          <w:position w:val="26"/>
          <w:sz w:val="20"/>
        </w:rPr>
        <w:tab/>
      </w:r>
    </w:p>
    <w:p w14:paraId="52223669" w14:textId="77777777" w:rsidR="0090734F" w:rsidRDefault="0090734F" w:rsidP="0090734F">
      <w:pPr>
        <w:pStyle w:val="BodyText"/>
        <w:spacing w:before="6"/>
        <w:ind w:left="580" w:right="21"/>
      </w:pPr>
      <w:r>
        <w:t>Elizabeth</w:t>
      </w:r>
      <w:r>
        <w:rPr>
          <w:spacing w:val="-13"/>
        </w:rPr>
        <w:t xml:space="preserve"> </w:t>
      </w:r>
      <w:r>
        <w:rPr>
          <w:spacing w:val="-2"/>
        </w:rPr>
        <w:t>Kelley</w:t>
      </w:r>
    </w:p>
    <w:p w14:paraId="53E9A72D" w14:textId="77777777" w:rsidR="0090734F" w:rsidRPr="008A66B3" w:rsidRDefault="0090734F" w:rsidP="0090734F">
      <w:pPr>
        <w:pStyle w:val="Governor"/>
        <w:framePr w:hSpace="0" w:wrap="auto" w:vAnchor="margin" w:hAnchor="text" w:xAlign="left" w:yAlign="inline"/>
        <w:spacing w:after="0"/>
        <w:ind w:left="580" w:right="21"/>
        <w:jc w:val="left"/>
        <w:rPr>
          <w:sz w:val="16"/>
        </w:rPr>
      </w:pPr>
    </w:p>
    <w:p w14:paraId="64E08529" w14:textId="77777777" w:rsidR="0000476C" w:rsidRDefault="0000476C"/>
    <w:sectPr w:rsidR="0000476C" w:rsidSect="0090734F">
      <w:type w:val="continuous"/>
      <w:pgSz w:w="12240" w:h="15840"/>
      <w:pgMar w:top="990" w:right="6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52C2" w14:textId="77777777" w:rsidR="0090734F" w:rsidRDefault="0090734F" w:rsidP="0090734F">
      <w:r>
        <w:separator/>
      </w:r>
    </w:p>
  </w:endnote>
  <w:endnote w:type="continuationSeparator" w:id="0">
    <w:p w14:paraId="4C1C3A1D" w14:textId="77777777" w:rsidR="0090734F" w:rsidRDefault="0090734F" w:rsidP="0090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F38E" w14:textId="77777777" w:rsidR="006A7C7C" w:rsidRDefault="00AE7E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4C808E" w14:textId="77777777" w:rsidR="00247707" w:rsidRDefault="00AE7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5CDA" w14:textId="77777777" w:rsidR="0090734F" w:rsidRDefault="0090734F" w:rsidP="0090734F">
      <w:r>
        <w:separator/>
      </w:r>
    </w:p>
  </w:footnote>
  <w:footnote w:type="continuationSeparator" w:id="0">
    <w:p w14:paraId="231F7728" w14:textId="77777777" w:rsidR="0090734F" w:rsidRDefault="0090734F" w:rsidP="0090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146A" w14:textId="77777777" w:rsidR="00247707" w:rsidRDefault="00AE7EDE">
    <w:pPr>
      <w:pStyle w:val="Header"/>
    </w:pPr>
    <w:r>
      <w:rPr>
        <w:noProof/>
      </w:rPr>
      <w:pict w14:anchorId="11150A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3440" w14:textId="77777777" w:rsidR="00247707" w:rsidRDefault="00AE7EDE">
    <w:pPr>
      <w:pStyle w:val="Header"/>
    </w:pPr>
    <w:r>
      <w:rPr>
        <w:noProof/>
      </w:rPr>
      <w:pict w14:anchorId="6F38A5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4DF3"/>
    <w:multiLevelType w:val="hybridMultilevel"/>
    <w:tmpl w:val="2BFCD282"/>
    <w:lvl w:ilvl="0" w:tplc="3D0A37FA">
      <w:start w:val="1"/>
      <w:numFmt w:val="lowerLetter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885A4A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500987C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5C4A1B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923811D8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F3CC6EC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8E528AA2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7" w:tplc="FF085AE8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E990D1FA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num w:numId="1" w16cid:durableId="1442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4F"/>
    <w:rsid w:val="0000476C"/>
    <w:rsid w:val="0090734F"/>
    <w:rsid w:val="00A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6929611"/>
  <w15:chartTrackingRefBased/>
  <w15:docId w15:val="{487C816F-B558-4AFF-8675-F0110B8D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90734F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90734F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90734F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90734F"/>
    <w:rPr>
      <w:color w:val="0000FF"/>
      <w:u w:val="single"/>
    </w:rPr>
  </w:style>
  <w:style w:type="paragraph" w:styleId="Header">
    <w:name w:val="header"/>
    <w:basedOn w:val="Normal"/>
    <w:link w:val="HeaderChar"/>
    <w:rsid w:val="00907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734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907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34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90734F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73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0734F"/>
    <w:pPr>
      <w:widowControl w:val="0"/>
      <w:autoSpaceDE w:val="0"/>
      <w:autoSpaceDN w:val="0"/>
      <w:spacing w:before="1"/>
      <w:ind w:left="740" w:right="120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2022-10-25T16:02:00Z</dcterms:created>
  <dcterms:modified xsi:type="dcterms:W3CDTF">2022-10-25T16:22:00Z</dcterms:modified>
</cp:coreProperties>
</file>