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6B19D" w14:textId="77777777" w:rsidR="00EE45A5" w:rsidRPr="00EE45A5" w:rsidRDefault="00EE45A5" w:rsidP="00EE45A5">
      <w:pPr>
        <w:framePr w:w="6926" w:h="2033" w:hRule="exact" w:hSpace="187" w:wrap="notBeside" w:vAnchor="page" w:hAnchor="page" w:x="2884" w:y="497"/>
        <w:jc w:val="center"/>
        <w:rPr>
          <w:rFonts w:ascii="Arial" w:hAnsi="Arial" w:cs="Times New Roman"/>
          <w:sz w:val="36"/>
        </w:rPr>
      </w:pPr>
      <w:r w:rsidRPr="00EE45A5">
        <w:rPr>
          <w:rFonts w:ascii="Arial" w:hAnsi="Arial" w:cs="Times New Roman"/>
          <w:sz w:val="36"/>
        </w:rPr>
        <w:t>The Commonwealth of Massachusetts</w:t>
      </w:r>
    </w:p>
    <w:p w14:paraId="16E89BE5" w14:textId="77777777" w:rsidR="00EE45A5" w:rsidRPr="00EE45A5" w:rsidRDefault="00EE45A5" w:rsidP="00EE45A5">
      <w:pPr>
        <w:framePr w:w="6926" w:h="2033" w:hRule="exact" w:hSpace="187" w:wrap="notBeside" w:vAnchor="page" w:hAnchor="page" w:x="2884" w:y="497"/>
        <w:jc w:val="center"/>
        <w:rPr>
          <w:rFonts w:ascii="Arial" w:hAnsi="Arial" w:cs="Times New Roman"/>
          <w:sz w:val="28"/>
        </w:rPr>
      </w:pPr>
      <w:r w:rsidRPr="00EE45A5">
        <w:rPr>
          <w:rFonts w:ascii="Arial" w:hAnsi="Arial" w:cs="Times New Roman"/>
          <w:sz w:val="28"/>
        </w:rPr>
        <w:t>Executive Office of Health and Human Services</w:t>
      </w:r>
    </w:p>
    <w:p w14:paraId="74B15B15" w14:textId="77777777" w:rsidR="00EE45A5" w:rsidRPr="00EE45A5" w:rsidRDefault="00EE45A5" w:rsidP="00EE45A5">
      <w:pPr>
        <w:framePr w:w="6926" w:h="2033" w:hRule="exact" w:hSpace="187" w:wrap="notBeside" w:vAnchor="page" w:hAnchor="page" w:x="2884" w:y="497"/>
        <w:jc w:val="center"/>
        <w:rPr>
          <w:rFonts w:ascii="Arial" w:hAnsi="Arial" w:cs="Times New Roman"/>
          <w:sz w:val="28"/>
        </w:rPr>
      </w:pPr>
      <w:r w:rsidRPr="00EE45A5">
        <w:rPr>
          <w:rFonts w:ascii="Arial" w:hAnsi="Arial" w:cs="Times New Roman"/>
          <w:sz w:val="28"/>
        </w:rPr>
        <w:t>Department of Public Health</w:t>
      </w:r>
    </w:p>
    <w:p w14:paraId="53002BFD" w14:textId="77777777" w:rsidR="00EE45A5" w:rsidRPr="00EE45A5" w:rsidRDefault="00EE45A5" w:rsidP="00EE45A5">
      <w:pPr>
        <w:framePr w:w="6926" w:h="2033" w:hRule="exact" w:hSpace="187" w:wrap="notBeside" w:vAnchor="page" w:hAnchor="page" w:x="2884" w:y="497"/>
        <w:jc w:val="center"/>
        <w:rPr>
          <w:rFonts w:ascii="Arial" w:hAnsi="Arial" w:cs="Times New Roman"/>
          <w:sz w:val="28"/>
        </w:rPr>
      </w:pPr>
      <w:r w:rsidRPr="00EE45A5">
        <w:rPr>
          <w:rFonts w:ascii="Arial" w:hAnsi="Arial" w:cs="Times New Roman"/>
          <w:sz w:val="28"/>
        </w:rPr>
        <w:t>Registry of Vital Records and Statistics</w:t>
      </w:r>
    </w:p>
    <w:p w14:paraId="48A47063" w14:textId="77777777" w:rsidR="00EE45A5" w:rsidRPr="00EE45A5" w:rsidRDefault="00EE45A5" w:rsidP="00EE45A5">
      <w:pPr>
        <w:framePr w:w="6926" w:h="2033" w:hRule="exact" w:hSpace="187" w:wrap="notBeside" w:vAnchor="page" w:hAnchor="page" w:x="2884" w:y="497"/>
        <w:jc w:val="center"/>
        <w:rPr>
          <w:rFonts w:ascii="Arial" w:hAnsi="Arial" w:cs="Times New Roman"/>
          <w:sz w:val="28"/>
        </w:rPr>
      </w:pPr>
      <w:r w:rsidRPr="00EE45A5">
        <w:rPr>
          <w:rFonts w:ascii="Arial" w:hAnsi="Arial" w:cs="Times New Roman"/>
          <w:sz w:val="28"/>
        </w:rPr>
        <w:t>150 Mt. Vernon Street, 1</w:t>
      </w:r>
      <w:r w:rsidRPr="00EE45A5">
        <w:rPr>
          <w:rFonts w:ascii="Arial" w:hAnsi="Arial" w:cs="Times New Roman"/>
          <w:sz w:val="28"/>
          <w:vertAlign w:val="superscript"/>
        </w:rPr>
        <w:t>st</w:t>
      </w:r>
      <w:r w:rsidRPr="00EE45A5">
        <w:rPr>
          <w:rFonts w:ascii="Arial" w:hAnsi="Arial" w:cs="Times New Roman"/>
          <w:sz w:val="28"/>
        </w:rPr>
        <w:t xml:space="preserve"> Floor</w:t>
      </w:r>
    </w:p>
    <w:p w14:paraId="677859E2" w14:textId="77777777" w:rsidR="00EE45A5" w:rsidRPr="00EE45A5" w:rsidRDefault="00EE45A5" w:rsidP="00EE45A5">
      <w:pPr>
        <w:framePr w:w="6926" w:h="2033" w:hRule="exact" w:hSpace="187" w:wrap="notBeside" w:vAnchor="page" w:hAnchor="page" w:x="2884" w:y="497"/>
        <w:jc w:val="center"/>
        <w:rPr>
          <w:rFonts w:ascii="Arial" w:hAnsi="Arial" w:cs="Times New Roman"/>
          <w:sz w:val="28"/>
        </w:rPr>
      </w:pPr>
      <w:r w:rsidRPr="00EE45A5">
        <w:rPr>
          <w:rFonts w:ascii="Arial" w:hAnsi="Arial" w:cs="Times New Roman"/>
          <w:sz w:val="28"/>
        </w:rPr>
        <w:t>Dorchester, MA 02125</w:t>
      </w:r>
    </w:p>
    <w:p w14:paraId="0F1D1DBA" w14:textId="77777777" w:rsidR="00EE45A5" w:rsidRPr="00EE45A5" w:rsidRDefault="00EE45A5" w:rsidP="00EE45A5">
      <w:pPr>
        <w:framePr w:w="1927" w:hSpace="180" w:wrap="auto" w:vAnchor="text" w:hAnchor="page" w:x="940" w:y="-951"/>
        <w:rPr>
          <w:rFonts w:ascii="LinePrinter" w:hAnsi="LinePrinter" w:cs="Times New Roman"/>
        </w:rPr>
      </w:pPr>
      <w:r>
        <w:rPr>
          <w:rFonts w:ascii="LinePrinter" w:hAnsi="LinePrinter" w:cs="Times New Roman"/>
          <w:noProof/>
        </w:rPr>
        <w:drawing>
          <wp:inline distT="0" distB="0" distL="0" distR="0" wp14:anchorId="74F71CAB" wp14:editId="4713C13C">
            <wp:extent cx="962025" cy="11461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146175"/>
                    </a:xfrm>
                    <a:prstGeom prst="rect">
                      <a:avLst/>
                    </a:prstGeom>
                    <a:noFill/>
                    <a:ln>
                      <a:noFill/>
                    </a:ln>
                  </pic:spPr>
                </pic:pic>
              </a:graphicData>
            </a:graphic>
          </wp:inline>
        </w:drawing>
      </w:r>
    </w:p>
    <w:p w14:paraId="6B0A2E40" w14:textId="77777777" w:rsidR="00EE45A5" w:rsidRPr="00EE45A5" w:rsidRDefault="00EE45A5" w:rsidP="00EE45A5">
      <w:pPr>
        <w:rPr>
          <w:rFonts w:cs="Times New Roman"/>
        </w:rPr>
      </w:pPr>
    </w:p>
    <w:p w14:paraId="009D4A9C" w14:textId="77777777" w:rsidR="00EE45A5" w:rsidRPr="00EE45A5" w:rsidRDefault="00EE45A5" w:rsidP="00EE45A5">
      <w:pPr>
        <w:rPr>
          <w:rFonts w:cs="Times New Roman"/>
        </w:rPr>
      </w:pPr>
      <w:r>
        <w:rPr>
          <w:rFonts w:cs="Times New Roman"/>
          <w:noProof/>
        </w:rPr>
        <mc:AlternateContent>
          <mc:Choice Requires="wps">
            <w:drawing>
              <wp:anchor distT="0" distB="0" distL="114300" distR="114300" simplePos="0" relativeHeight="251660288" behindDoc="0" locked="0" layoutInCell="1" allowOverlap="1" wp14:anchorId="5BE8F10A" wp14:editId="1273E919">
                <wp:simplePos x="0" y="0"/>
                <wp:positionH relativeFrom="column">
                  <wp:posOffset>4633479</wp:posOffset>
                </wp:positionH>
                <wp:positionV relativeFrom="paragraph">
                  <wp:posOffset>136112</wp:posOffset>
                </wp:positionV>
                <wp:extent cx="1744980" cy="958850"/>
                <wp:effectExtent l="0" t="0" r="762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958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B9E5EE" w14:textId="77777777" w:rsidR="00EE45A5" w:rsidRPr="003A7AFC" w:rsidRDefault="00EE45A5" w:rsidP="00EE45A5">
                            <w:pPr>
                              <w:pStyle w:val="Weld"/>
                            </w:pPr>
                            <w:r>
                              <w:t>MARYLOU SUDDERS</w:t>
                            </w:r>
                          </w:p>
                          <w:p w14:paraId="70B6B945" w14:textId="77777777" w:rsidR="00EE45A5" w:rsidRDefault="00EE45A5" w:rsidP="00EE45A5">
                            <w:pPr>
                              <w:pStyle w:val="Governor"/>
                            </w:pPr>
                            <w:r>
                              <w:t>Secretary</w:t>
                            </w:r>
                          </w:p>
                          <w:p w14:paraId="2CEE75CB" w14:textId="77777777" w:rsidR="003E3D46" w:rsidRDefault="00EE45A5" w:rsidP="00EE45A5">
                            <w:pPr>
                              <w:jc w:val="center"/>
                              <w:rPr>
                                <w:rFonts w:ascii="Arial Rounded MT Bold" w:hAnsi="Arial Rounded MT Bold"/>
                                <w:sz w:val="16"/>
                                <w:szCs w:val="16"/>
                              </w:rPr>
                            </w:pPr>
                            <w:r w:rsidRPr="00033154">
                              <w:rPr>
                                <w:rFonts w:ascii="Arial Rounded MT Bold" w:hAnsi="Arial Rounded MT Bold"/>
                                <w:sz w:val="16"/>
                                <w:szCs w:val="16"/>
                              </w:rPr>
                              <w:t>M</w:t>
                            </w:r>
                            <w:r w:rsidR="003E3D46">
                              <w:rPr>
                                <w:rFonts w:ascii="Arial Rounded MT Bold" w:hAnsi="Arial Rounded MT Bold"/>
                                <w:sz w:val="16"/>
                                <w:szCs w:val="16"/>
                              </w:rPr>
                              <w:t>ARGRET R.</w:t>
                            </w:r>
                            <w:r w:rsidRPr="00033154">
                              <w:rPr>
                                <w:rFonts w:ascii="Arial Rounded MT Bold" w:hAnsi="Arial Rounded MT Bold"/>
                                <w:sz w:val="16"/>
                                <w:szCs w:val="16"/>
                              </w:rPr>
                              <w:t xml:space="preserve"> </w:t>
                            </w:r>
                            <w:r w:rsidR="003E3D46">
                              <w:rPr>
                                <w:rFonts w:ascii="Arial Rounded MT Bold" w:hAnsi="Arial Rounded MT Bold"/>
                                <w:sz w:val="16"/>
                                <w:szCs w:val="16"/>
                              </w:rPr>
                              <w:t>COOKE</w:t>
                            </w:r>
                          </w:p>
                          <w:p w14:paraId="5329AB9C" w14:textId="77777777" w:rsidR="00EE45A5" w:rsidRDefault="003E3D46" w:rsidP="00EE45A5">
                            <w:pPr>
                              <w:jc w:val="center"/>
                              <w:rPr>
                                <w:rFonts w:ascii="Arial Rounded MT Bold" w:hAnsi="Arial Rounded MT Bold"/>
                                <w:sz w:val="14"/>
                                <w:szCs w:val="14"/>
                              </w:rPr>
                            </w:pPr>
                            <w:r>
                              <w:rPr>
                                <w:rFonts w:ascii="Arial Rounded MT Bold" w:hAnsi="Arial Rounded MT Bold"/>
                                <w:sz w:val="14"/>
                                <w:szCs w:val="14"/>
                              </w:rPr>
                              <w:t>Acting C</w:t>
                            </w:r>
                            <w:r w:rsidR="00EE45A5" w:rsidRPr="00FC6B42">
                              <w:rPr>
                                <w:rFonts w:ascii="Arial Rounded MT Bold" w:hAnsi="Arial Rounded MT Bold"/>
                                <w:sz w:val="14"/>
                                <w:szCs w:val="14"/>
                              </w:rPr>
                              <w:t>ommissioner</w:t>
                            </w:r>
                          </w:p>
                          <w:p w14:paraId="00A968BA" w14:textId="77777777" w:rsidR="00EE45A5" w:rsidRDefault="00EE45A5" w:rsidP="00EE45A5">
                            <w:pPr>
                              <w:jc w:val="center"/>
                              <w:rPr>
                                <w:rFonts w:ascii="Arial Rounded MT Bold" w:hAnsi="Arial Rounded MT Bold"/>
                                <w:sz w:val="14"/>
                                <w:szCs w:val="14"/>
                              </w:rPr>
                            </w:pPr>
                          </w:p>
                          <w:p w14:paraId="7E234E01" w14:textId="77777777" w:rsidR="00EE45A5" w:rsidRPr="004813AC" w:rsidRDefault="00EE45A5" w:rsidP="00EE45A5">
                            <w:pPr>
                              <w:jc w:val="center"/>
                              <w:rPr>
                                <w:rFonts w:ascii="Arial" w:hAnsi="Arial"/>
                                <w:b/>
                                <w:sz w:val="14"/>
                                <w:szCs w:val="14"/>
                              </w:rPr>
                            </w:pPr>
                            <w:r w:rsidRPr="004813AC">
                              <w:rPr>
                                <w:rFonts w:ascii="Arial" w:hAnsi="Arial"/>
                                <w:b/>
                                <w:sz w:val="14"/>
                                <w:szCs w:val="14"/>
                              </w:rPr>
                              <w:t>Tel: 617-</w:t>
                            </w:r>
                            <w:r>
                              <w:rPr>
                                <w:rFonts w:ascii="Arial" w:hAnsi="Arial"/>
                                <w:b/>
                                <w:sz w:val="14"/>
                                <w:szCs w:val="14"/>
                              </w:rPr>
                              <w:t>740-2600</w:t>
                            </w:r>
                          </w:p>
                          <w:p w14:paraId="2B748389" w14:textId="77777777" w:rsidR="00EE45A5" w:rsidRPr="004813AC" w:rsidRDefault="00EE45A5" w:rsidP="00EE45A5">
                            <w:pPr>
                              <w:jc w:val="center"/>
                              <w:rPr>
                                <w:rFonts w:ascii="Arial" w:hAnsi="Arial"/>
                                <w:b/>
                                <w:sz w:val="14"/>
                                <w:szCs w:val="14"/>
                                <w:lang w:val="fr-FR"/>
                              </w:rPr>
                            </w:pPr>
                            <w:r w:rsidRPr="004813AC">
                              <w:rPr>
                                <w:rFonts w:ascii="Arial" w:hAnsi="Arial"/>
                                <w:b/>
                                <w:sz w:val="14"/>
                                <w:szCs w:val="14"/>
                                <w:lang w:val="fr-FR"/>
                              </w:rPr>
                              <w:t>www.mass.gov/dph</w:t>
                            </w:r>
                            <w:r>
                              <w:rPr>
                                <w:rFonts w:ascii="Arial" w:hAnsi="Arial"/>
                                <w:b/>
                                <w:sz w:val="14"/>
                                <w:szCs w:val="14"/>
                                <w:lang w:val="fr-FR"/>
                              </w:rPr>
                              <w:t>/rvrs</w:t>
                            </w:r>
                          </w:p>
                          <w:p w14:paraId="2FE6F7DC" w14:textId="77777777" w:rsidR="00EE45A5" w:rsidRPr="00FC6B42" w:rsidRDefault="00EE45A5" w:rsidP="00EE45A5">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E8F10A" id="_x0000_t202" coordsize="21600,21600" o:spt="202" path="m,l,21600r21600,l21600,xe">
                <v:stroke joinstyle="miter"/>
                <v:path gradientshapeok="t" o:connecttype="rect"/>
              </v:shapetype>
              <v:shape id="Text Box 3" o:spid="_x0000_s1026" type="#_x0000_t202" style="position:absolute;margin-left:364.85pt;margin-top:10.7pt;width:137.4pt;height: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" stroked="f">
                <v:textbox>
                  <w:txbxContent>
                    <w:p w14:paraId="42B9E5EE" w14:textId="77777777" w:rsidR="00EE45A5" w:rsidRPr="003A7AFC" w:rsidRDefault="00EE45A5" w:rsidP="00EE45A5">
                      <w:pPr>
                        <w:pStyle w:val="Weld"/>
                      </w:pPr>
                      <w:r>
                        <w:t>MARYLOU SUDDERS</w:t>
                      </w:r>
                    </w:p>
                    <w:p w14:paraId="70B6B945" w14:textId="77777777" w:rsidR="00EE45A5" w:rsidRDefault="00EE45A5" w:rsidP="00EE45A5">
                      <w:pPr>
                        <w:pStyle w:val="Governor"/>
                      </w:pPr>
                      <w:r>
                        <w:t>Secretary</w:t>
                      </w:r>
                    </w:p>
                    <w:p w14:paraId="2CEE75CB" w14:textId="77777777" w:rsidR="003E3D46" w:rsidRDefault="00EE45A5" w:rsidP="00EE45A5">
                      <w:pPr>
                        <w:jc w:val="center"/>
                        <w:rPr>
                          <w:rFonts w:ascii="Arial Rounded MT Bold" w:hAnsi="Arial Rounded MT Bold"/>
                          <w:sz w:val="16"/>
                          <w:szCs w:val="16"/>
                        </w:rPr>
                      </w:pPr>
                      <w:r w:rsidRPr="00033154">
                        <w:rPr>
                          <w:rFonts w:ascii="Arial Rounded MT Bold" w:hAnsi="Arial Rounded MT Bold"/>
                          <w:sz w:val="16"/>
                          <w:szCs w:val="16"/>
                        </w:rPr>
                        <w:t>M</w:t>
                      </w:r>
                      <w:r w:rsidR="003E3D46">
                        <w:rPr>
                          <w:rFonts w:ascii="Arial Rounded MT Bold" w:hAnsi="Arial Rounded MT Bold"/>
                          <w:sz w:val="16"/>
                          <w:szCs w:val="16"/>
                        </w:rPr>
                        <w:t>ARGRET R.</w:t>
                      </w:r>
                      <w:r w:rsidRPr="00033154">
                        <w:rPr>
                          <w:rFonts w:ascii="Arial Rounded MT Bold" w:hAnsi="Arial Rounded MT Bold"/>
                          <w:sz w:val="16"/>
                          <w:szCs w:val="16"/>
                        </w:rPr>
                        <w:t xml:space="preserve"> </w:t>
                      </w:r>
                      <w:r w:rsidR="003E3D46">
                        <w:rPr>
                          <w:rFonts w:ascii="Arial Rounded MT Bold" w:hAnsi="Arial Rounded MT Bold"/>
                          <w:sz w:val="16"/>
                          <w:szCs w:val="16"/>
                        </w:rPr>
                        <w:t>COOKE</w:t>
                      </w:r>
                    </w:p>
                    <w:p w14:paraId="5329AB9C" w14:textId="77777777" w:rsidR="00EE45A5" w:rsidRDefault="003E3D46" w:rsidP="00EE45A5">
                      <w:pPr>
                        <w:jc w:val="center"/>
                        <w:rPr>
                          <w:rFonts w:ascii="Arial Rounded MT Bold" w:hAnsi="Arial Rounded MT Bold"/>
                          <w:sz w:val="14"/>
                          <w:szCs w:val="14"/>
                        </w:rPr>
                      </w:pPr>
                      <w:r>
                        <w:rPr>
                          <w:rFonts w:ascii="Arial Rounded MT Bold" w:hAnsi="Arial Rounded MT Bold"/>
                          <w:sz w:val="14"/>
                          <w:szCs w:val="14"/>
                        </w:rPr>
                        <w:t>Acting C</w:t>
                      </w:r>
                      <w:r w:rsidR="00EE45A5" w:rsidRPr="00FC6B42">
                        <w:rPr>
                          <w:rFonts w:ascii="Arial Rounded MT Bold" w:hAnsi="Arial Rounded MT Bold"/>
                          <w:sz w:val="14"/>
                          <w:szCs w:val="14"/>
                        </w:rPr>
                        <w:t>ommissioner</w:t>
                      </w:r>
                    </w:p>
                    <w:p w14:paraId="00A968BA" w14:textId="77777777" w:rsidR="00EE45A5" w:rsidRDefault="00EE45A5" w:rsidP="00EE45A5">
                      <w:pPr>
                        <w:jc w:val="center"/>
                        <w:rPr>
                          <w:rFonts w:ascii="Arial Rounded MT Bold" w:hAnsi="Arial Rounded MT Bold"/>
                          <w:sz w:val="14"/>
                          <w:szCs w:val="14"/>
                        </w:rPr>
                      </w:pPr>
                    </w:p>
                    <w:p w14:paraId="7E234E01" w14:textId="77777777" w:rsidR="00EE45A5" w:rsidRPr="004813AC" w:rsidRDefault="00EE45A5" w:rsidP="00EE45A5">
                      <w:pPr>
                        <w:jc w:val="center"/>
                        <w:rPr>
                          <w:rFonts w:ascii="Arial" w:hAnsi="Arial"/>
                          <w:b/>
                          <w:sz w:val="14"/>
                          <w:szCs w:val="14"/>
                        </w:rPr>
                      </w:pPr>
                      <w:r w:rsidRPr="004813AC">
                        <w:rPr>
                          <w:rFonts w:ascii="Arial" w:hAnsi="Arial"/>
                          <w:b/>
                          <w:sz w:val="14"/>
                          <w:szCs w:val="14"/>
                        </w:rPr>
                        <w:t>Tel: 617-</w:t>
                      </w:r>
                      <w:r>
                        <w:rPr>
                          <w:rFonts w:ascii="Arial" w:hAnsi="Arial"/>
                          <w:b/>
                          <w:sz w:val="14"/>
                          <w:szCs w:val="14"/>
                        </w:rPr>
                        <w:t>740-2600</w:t>
                      </w:r>
                    </w:p>
                    <w:p w14:paraId="2B748389" w14:textId="77777777" w:rsidR="00EE45A5" w:rsidRPr="004813AC" w:rsidRDefault="00EE45A5" w:rsidP="00EE45A5">
                      <w:pPr>
                        <w:jc w:val="center"/>
                        <w:rPr>
                          <w:rFonts w:ascii="Arial" w:hAnsi="Arial"/>
                          <w:b/>
                          <w:sz w:val="14"/>
                          <w:szCs w:val="14"/>
                          <w:lang w:val="fr-FR"/>
                        </w:rPr>
                      </w:pPr>
                      <w:r w:rsidRPr="004813AC">
                        <w:rPr>
                          <w:rFonts w:ascii="Arial" w:hAnsi="Arial"/>
                          <w:b/>
                          <w:sz w:val="14"/>
                          <w:szCs w:val="14"/>
                          <w:lang w:val="fr-FR"/>
                        </w:rPr>
                        <w:t>www.mass.gov/dph</w:t>
                      </w:r>
                      <w:r>
                        <w:rPr>
                          <w:rFonts w:ascii="Arial" w:hAnsi="Arial"/>
                          <w:b/>
                          <w:sz w:val="14"/>
                          <w:szCs w:val="14"/>
                          <w:lang w:val="fr-FR"/>
                        </w:rPr>
                        <w:t>/rvrs</w:t>
                      </w:r>
                    </w:p>
                    <w:p w14:paraId="2FE6F7DC" w14:textId="77777777" w:rsidR="00EE45A5" w:rsidRPr="00FC6B42" w:rsidRDefault="00EE45A5" w:rsidP="00EE45A5">
                      <w:pPr>
                        <w:jc w:val="center"/>
                        <w:rPr>
                          <w:rFonts w:ascii="Arial Rounded MT Bold" w:hAnsi="Arial Rounded MT Bold"/>
                          <w:sz w:val="14"/>
                          <w:szCs w:val="14"/>
                        </w:rPr>
                      </w:pPr>
                    </w:p>
                  </w:txbxContent>
                </v:textbox>
              </v:shape>
            </w:pict>
          </mc:Fallback>
        </mc:AlternateContent>
      </w:r>
      <w:r>
        <w:rPr>
          <w:rFonts w:cs="Times New Roman"/>
          <w:noProof/>
        </w:rPr>
        <mc:AlternateContent>
          <mc:Choice Requires="wps">
            <w:drawing>
              <wp:anchor distT="0" distB="0" distL="114300" distR="114300" simplePos="0" relativeHeight="251659264" behindDoc="0" locked="0" layoutInCell="1" allowOverlap="1" wp14:anchorId="03C21D1B" wp14:editId="48E3510D">
                <wp:simplePos x="0" y="0"/>
                <wp:positionH relativeFrom="column">
                  <wp:posOffset>-680085</wp:posOffset>
                </wp:positionH>
                <wp:positionV relativeFrom="paragraph">
                  <wp:posOffset>130175</wp:posOffset>
                </wp:positionV>
                <wp:extent cx="1572895" cy="720090"/>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5CC874" w14:textId="77777777" w:rsidR="00EE45A5" w:rsidRDefault="00EE45A5" w:rsidP="00EE45A5">
                            <w:pPr>
                              <w:pStyle w:val="Governor"/>
                              <w:spacing w:after="0"/>
                              <w:rPr>
                                <w:sz w:val="16"/>
                              </w:rPr>
                            </w:pPr>
                            <w:r>
                              <w:rPr>
                                <w:sz w:val="16"/>
                              </w:rPr>
                              <w:t>CHARLES D. BAKER</w:t>
                            </w:r>
                          </w:p>
                          <w:p w14:paraId="4F82D49E" w14:textId="77777777" w:rsidR="00EE45A5" w:rsidRDefault="00EE45A5" w:rsidP="00EE45A5">
                            <w:pPr>
                              <w:pStyle w:val="Governor"/>
                            </w:pPr>
                            <w:r>
                              <w:t>Governor</w:t>
                            </w:r>
                          </w:p>
                          <w:p w14:paraId="6923A05D" w14:textId="77777777" w:rsidR="00EE45A5" w:rsidRDefault="00EE45A5" w:rsidP="00EE45A5">
                            <w:pPr>
                              <w:pStyle w:val="Governor"/>
                              <w:spacing w:after="0"/>
                              <w:rPr>
                                <w:sz w:val="16"/>
                              </w:rPr>
                            </w:pPr>
                            <w:r>
                              <w:rPr>
                                <w:sz w:val="16"/>
                              </w:rPr>
                              <w:t>KARYN E. POLITO</w:t>
                            </w:r>
                          </w:p>
                          <w:p w14:paraId="16CC105D" w14:textId="77777777" w:rsidR="00EE45A5" w:rsidRDefault="00EE45A5" w:rsidP="00EE45A5">
                            <w:pPr>
                              <w:pStyle w:val="Governor"/>
                            </w:pPr>
                            <w:r>
                              <w:t>Lieutenant Governor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C21D1B" id="Text Box 2" o:spid="_x0000_s1027" type="#_x0000_t202" style="position:absolute;margin-left:-53.55pt;margin-top:10.25pt;width:123.85pt;height:5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" stroked="f">
                <v:textbox>
                  <w:txbxContent>
                    <w:p w14:paraId="315CC874" w14:textId="77777777" w:rsidR="00EE45A5" w:rsidRDefault="00EE45A5" w:rsidP="00EE45A5">
                      <w:pPr>
                        <w:pStyle w:val="Governor"/>
                        <w:spacing w:after="0"/>
                        <w:rPr>
                          <w:sz w:val="16"/>
                        </w:rPr>
                      </w:pPr>
                      <w:r>
                        <w:rPr>
                          <w:sz w:val="16"/>
                        </w:rPr>
                        <w:t>CHARLES D. BAKER</w:t>
                      </w:r>
                    </w:p>
                    <w:p w14:paraId="4F82D49E" w14:textId="77777777" w:rsidR="00EE45A5" w:rsidRDefault="00EE45A5" w:rsidP="00EE45A5">
                      <w:pPr>
                        <w:pStyle w:val="Governor"/>
                      </w:pPr>
                      <w:r>
                        <w:t>Governor</w:t>
                      </w:r>
                    </w:p>
                    <w:p w14:paraId="6923A05D" w14:textId="77777777" w:rsidR="00EE45A5" w:rsidRDefault="00EE45A5" w:rsidP="00EE45A5">
                      <w:pPr>
                        <w:pStyle w:val="Governor"/>
                        <w:spacing w:after="0"/>
                        <w:rPr>
                          <w:sz w:val="16"/>
                        </w:rPr>
                      </w:pPr>
                      <w:r>
                        <w:rPr>
                          <w:sz w:val="16"/>
                        </w:rPr>
                        <w:t>KARYN E. POLITO</w:t>
                      </w:r>
                    </w:p>
                    <w:p w14:paraId="16CC105D" w14:textId="77777777" w:rsidR="00EE45A5" w:rsidRDefault="00EE45A5" w:rsidP="00EE45A5">
                      <w:pPr>
                        <w:pStyle w:val="Governor"/>
                      </w:pPr>
                      <w:r>
                        <w:t>Lieutenant Governor</w:t>
                      </w:r>
                    </w:p>
                  </w:txbxContent>
                </v:textbox>
              </v:shape>
            </w:pict>
          </mc:Fallback>
        </mc:AlternateContent>
      </w:r>
    </w:p>
    <w:p w14:paraId="2D43F1CE" w14:textId="77777777" w:rsidR="00EE45A5" w:rsidRPr="00EE45A5" w:rsidRDefault="00EE45A5" w:rsidP="00EE45A5">
      <w:pPr>
        <w:rPr>
          <w:rFonts w:cs="Times New Roman"/>
        </w:rPr>
      </w:pPr>
    </w:p>
    <w:p w14:paraId="22A028FB" w14:textId="77777777" w:rsidR="00EE45A5" w:rsidRPr="00EE45A5" w:rsidRDefault="00EE45A5" w:rsidP="00EE45A5">
      <w:pPr>
        <w:rPr>
          <w:rFonts w:cs="Times New Roman"/>
          <w:sz w:val="22"/>
          <w:szCs w:val="22"/>
        </w:rPr>
      </w:pPr>
    </w:p>
    <w:p w14:paraId="7550EC8D" w14:textId="77777777" w:rsidR="00EE45A5" w:rsidRPr="00EE45A5" w:rsidRDefault="00EE45A5" w:rsidP="00EE45A5">
      <w:pPr>
        <w:rPr>
          <w:rFonts w:cs="Times New Roman"/>
          <w:sz w:val="22"/>
          <w:szCs w:val="22"/>
        </w:rPr>
      </w:pPr>
    </w:p>
    <w:p w14:paraId="6AACCB80" w14:textId="0207E22B" w:rsidR="00CB7867" w:rsidRDefault="00CB7867" w:rsidP="00D27704">
      <w:pPr>
        <w:rPr>
          <w:rFonts w:cs="Times New Roman"/>
          <w:sz w:val="22"/>
          <w:szCs w:val="22"/>
        </w:rPr>
      </w:pPr>
    </w:p>
    <w:p w14:paraId="037C37FC" w14:textId="4F7C600B" w:rsidR="00CB7867" w:rsidRDefault="00CB7867" w:rsidP="00D27704">
      <w:pPr>
        <w:rPr>
          <w:rFonts w:cs="Times New Roman"/>
          <w:sz w:val="22"/>
          <w:szCs w:val="22"/>
        </w:rPr>
      </w:pPr>
    </w:p>
    <w:p w14:paraId="1E57A03F" w14:textId="392FCED3" w:rsidR="00CB7867" w:rsidRPr="007443CD" w:rsidRDefault="00584635" w:rsidP="009F5D88">
      <w:pPr>
        <w:ind w:hanging="720"/>
        <w:rPr>
          <w:rFonts w:cs="Times New Roman"/>
          <w:sz w:val="22"/>
          <w:szCs w:val="22"/>
        </w:rPr>
      </w:pPr>
      <w:r>
        <w:rPr>
          <w:rFonts w:cs="Times New Roman"/>
          <w:sz w:val="22"/>
          <w:szCs w:val="22"/>
        </w:rPr>
        <w:t>February</w:t>
      </w:r>
      <w:r w:rsidR="00CB7867" w:rsidRPr="007443CD">
        <w:rPr>
          <w:rFonts w:cs="Times New Roman"/>
          <w:sz w:val="22"/>
          <w:szCs w:val="22"/>
        </w:rPr>
        <w:t xml:space="preserve"> 202</w:t>
      </w:r>
      <w:r>
        <w:rPr>
          <w:rFonts w:cs="Times New Roman"/>
          <w:sz w:val="22"/>
          <w:szCs w:val="22"/>
        </w:rPr>
        <w:t>2</w:t>
      </w:r>
    </w:p>
    <w:p w14:paraId="218F7CC2" w14:textId="18B1E403" w:rsidR="00CB7867" w:rsidRPr="007443CD" w:rsidRDefault="00CB7867" w:rsidP="00D27704">
      <w:pPr>
        <w:rPr>
          <w:rFonts w:cs="Times New Roman"/>
          <w:sz w:val="22"/>
          <w:szCs w:val="22"/>
        </w:rPr>
      </w:pPr>
    </w:p>
    <w:p w14:paraId="7517D9B4" w14:textId="77777777" w:rsidR="00CB7867" w:rsidRPr="007443CD" w:rsidRDefault="00CB7867" w:rsidP="009F5D88">
      <w:pPr>
        <w:ind w:hanging="720"/>
        <w:rPr>
          <w:rFonts w:cs="Times New Roman"/>
          <w:sz w:val="22"/>
          <w:szCs w:val="22"/>
        </w:rPr>
      </w:pPr>
      <w:r w:rsidRPr="007443CD">
        <w:rPr>
          <w:rFonts w:cs="Times New Roman"/>
          <w:sz w:val="22"/>
          <w:szCs w:val="22"/>
        </w:rPr>
        <w:t>To Whom It May Concern,</w:t>
      </w:r>
    </w:p>
    <w:p w14:paraId="58935A24" w14:textId="77777777" w:rsidR="00CB7867" w:rsidRPr="007443CD" w:rsidRDefault="00CB7867" w:rsidP="009F5D88">
      <w:pPr>
        <w:ind w:left="-720" w:right="-900" w:firstLine="90"/>
        <w:rPr>
          <w:rFonts w:cs="Times New Roman"/>
          <w:sz w:val="22"/>
          <w:szCs w:val="22"/>
        </w:rPr>
      </w:pPr>
    </w:p>
    <w:p w14:paraId="27F5FDBB" w14:textId="77777777" w:rsidR="00CB7867" w:rsidRPr="007443CD" w:rsidRDefault="00CB7867" w:rsidP="009F5D88">
      <w:pPr>
        <w:tabs>
          <w:tab w:val="left" w:pos="90"/>
        </w:tabs>
        <w:ind w:left="-720" w:right="-540"/>
        <w:rPr>
          <w:rFonts w:cs="Times New Roman"/>
          <w:sz w:val="22"/>
          <w:szCs w:val="22"/>
        </w:rPr>
      </w:pPr>
      <w:r w:rsidRPr="007443CD">
        <w:rPr>
          <w:rFonts w:cs="Times New Roman"/>
          <w:sz w:val="22"/>
          <w:szCs w:val="22"/>
        </w:rPr>
        <w:t xml:space="preserve">The COVID-19 pandemic has brought overwhelming grief to families, and in many cases, a financial crisis that increases their burden. I am writing to inform you about an important financial benefit from the Federal Emergency Management Agency (FEMA), that you or your family may be eligible for. </w:t>
      </w:r>
    </w:p>
    <w:p w14:paraId="2313C2EE" w14:textId="77777777" w:rsidR="00CB7867" w:rsidRPr="007443CD" w:rsidRDefault="00CB7867" w:rsidP="00CB7867">
      <w:pPr>
        <w:rPr>
          <w:rFonts w:cs="Times New Roman"/>
          <w:sz w:val="22"/>
          <w:szCs w:val="22"/>
        </w:rPr>
      </w:pPr>
    </w:p>
    <w:p w14:paraId="529BE378" w14:textId="77777777" w:rsidR="009F5D88" w:rsidRDefault="00CB7867" w:rsidP="009F5D88">
      <w:pPr>
        <w:tabs>
          <w:tab w:val="left" w:pos="8460"/>
        </w:tabs>
        <w:ind w:left="-720" w:right="-720"/>
        <w:rPr>
          <w:rFonts w:cs="Times New Roman"/>
          <w:sz w:val="22"/>
          <w:szCs w:val="22"/>
        </w:rPr>
      </w:pPr>
      <w:r w:rsidRPr="007443CD">
        <w:rPr>
          <w:rFonts w:cs="Times New Roman"/>
          <w:sz w:val="22"/>
          <w:szCs w:val="22"/>
        </w:rPr>
        <w:t xml:space="preserve">Under the Coronavirus Response and Relief Supplemental Appropriations Act, 2021, and the American Rescue Plan Act of 2021, FEMA is </w:t>
      </w:r>
      <w:r w:rsidRPr="007443CD">
        <w:rPr>
          <w:rFonts w:cs="Times New Roman"/>
          <w:b/>
          <w:bCs/>
          <w:sz w:val="22"/>
          <w:szCs w:val="22"/>
        </w:rPr>
        <w:t>providing financial assistance for COVID-19 related funeral expenses</w:t>
      </w:r>
      <w:r w:rsidRPr="007443CD">
        <w:rPr>
          <w:rFonts w:cs="Times New Roman"/>
          <w:sz w:val="22"/>
          <w:szCs w:val="22"/>
        </w:rPr>
        <w:t>, incurred after January 20, 2020. You are receiving this letter because you are listed as a person who provided information to the State of Massachusetts regarding a COVID-19 related death certificate.</w:t>
      </w:r>
      <w:r w:rsidR="009F5D88">
        <w:rPr>
          <w:rFonts w:cs="Times New Roman"/>
          <w:sz w:val="22"/>
          <w:szCs w:val="22"/>
        </w:rPr>
        <w:t xml:space="preserve"> </w:t>
      </w:r>
    </w:p>
    <w:p w14:paraId="3C5C67A7" w14:textId="40FA04EE" w:rsidR="00CB7867" w:rsidRPr="007443CD" w:rsidRDefault="00CB7867" w:rsidP="009F5D88">
      <w:pPr>
        <w:tabs>
          <w:tab w:val="left" w:pos="8460"/>
        </w:tabs>
        <w:ind w:left="-720" w:right="-720"/>
        <w:rPr>
          <w:rFonts w:cs="Times New Roman"/>
          <w:sz w:val="22"/>
          <w:szCs w:val="22"/>
        </w:rPr>
      </w:pPr>
      <w:r w:rsidRPr="007443CD">
        <w:rPr>
          <w:rFonts w:cs="Times New Roman"/>
          <w:sz w:val="22"/>
          <w:szCs w:val="22"/>
        </w:rPr>
        <w:t>If you paid COVID-19 related funeral expenses, you may be eligible for financial reimbursement from the FEMA Funeral Assistance Program. If you were not the individual that paid for funeral expenses, please pass along this information to those that did.</w:t>
      </w:r>
    </w:p>
    <w:p w14:paraId="40014391" w14:textId="77777777" w:rsidR="00CB7867" w:rsidRPr="007443CD" w:rsidRDefault="00CB7867" w:rsidP="00CB7867">
      <w:pPr>
        <w:rPr>
          <w:rFonts w:cs="Times New Roman"/>
          <w:sz w:val="22"/>
          <w:szCs w:val="22"/>
        </w:rPr>
      </w:pPr>
    </w:p>
    <w:p w14:paraId="0B89D99C" w14:textId="77777777" w:rsidR="00CB7867" w:rsidRPr="007443CD" w:rsidRDefault="00CB7867" w:rsidP="009F5D88">
      <w:pPr>
        <w:ind w:left="-720"/>
        <w:rPr>
          <w:rFonts w:cs="Times New Roman"/>
          <w:sz w:val="22"/>
          <w:szCs w:val="22"/>
        </w:rPr>
      </w:pPr>
      <w:r w:rsidRPr="007443CD">
        <w:rPr>
          <w:rFonts w:cs="Times New Roman"/>
          <w:sz w:val="22"/>
          <w:szCs w:val="22"/>
        </w:rPr>
        <w:t xml:space="preserve">Over 5,500 Massachusetts families have already taken advantage of this benefit and received up to $9,000 in funeral costs, by contacting </w:t>
      </w:r>
      <w:r w:rsidRPr="007443CD">
        <w:rPr>
          <w:rFonts w:cs="Times New Roman"/>
          <w:b/>
          <w:bCs/>
          <w:sz w:val="22"/>
          <w:szCs w:val="22"/>
        </w:rPr>
        <w:t>FEMA’s COVID-19 Funeral Assistance Helpline</w:t>
      </w:r>
      <w:r w:rsidRPr="007443CD">
        <w:rPr>
          <w:rFonts w:cs="Times New Roman"/>
          <w:sz w:val="22"/>
          <w:szCs w:val="22"/>
        </w:rPr>
        <w:t xml:space="preserve">. For those families that have not taken advantage of this benefit, we encourage you to call the dedicated toll-free phone number below to get help from FEMA's representatives. </w:t>
      </w:r>
      <w:r w:rsidRPr="007443CD">
        <w:rPr>
          <w:rFonts w:cs="Times New Roman"/>
          <w:b/>
          <w:bCs/>
          <w:sz w:val="22"/>
          <w:szCs w:val="22"/>
        </w:rPr>
        <w:t>Every application must begin with a call to FEMA’s Helpline. There is no online application</w:t>
      </w:r>
      <w:r w:rsidRPr="007443CD">
        <w:rPr>
          <w:rFonts w:cs="Times New Roman"/>
          <w:sz w:val="22"/>
          <w:szCs w:val="22"/>
        </w:rPr>
        <w:t xml:space="preserve">. Multilingual services are available. </w:t>
      </w:r>
    </w:p>
    <w:p w14:paraId="426DF789" w14:textId="77777777" w:rsidR="00CB7867" w:rsidRPr="007443CD" w:rsidRDefault="00CB7867" w:rsidP="00CB7867">
      <w:pPr>
        <w:rPr>
          <w:rFonts w:cs="Times New Roman"/>
          <w:sz w:val="22"/>
          <w:szCs w:val="22"/>
        </w:rPr>
      </w:pPr>
    </w:p>
    <w:p w14:paraId="0FBE0FA6" w14:textId="0F892C16" w:rsidR="00CB7867" w:rsidRPr="007443CD" w:rsidRDefault="00CB7867" w:rsidP="00CB7867">
      <w:pPr>
        <w:rPr>
          <w:rFonts w:cs="Times New Roman"/>
          <w:b/>
          <w:bCs/>
          <w:sz w:val="22"/>
          <w:szCs w:val="22"/>
        </w:rPr>
      </w:pPr>
      <w:r w:rsidRPr="007443CD">
        <w:rPr>
          <w:rFonts w:cs="Times New Roman"/>
          <w:sz w:val="22"/>
          <w:szCs w:val="22"/>
        </w:rPr>
        <w:tab/>
      </w:r>
      <w:r w:rsidRPr="007443CD">
        <w:rPr>
          <w:rFonts w:cs="Times New Roman"/>
          <w:sz w:val="22"/>
          <w:szCs w:val="22"/>
        </w:rPr>
        <w:tab/>
      </w:r>
      <w:r w:rsidRPr="007443CD">
        <w:rPr>
          <w:rFonts w:cs="Times New Roman"/>
          <w:sz w:val="22"/>
          <w:szCs w:val="22"/>
        </w:rPr>
        <w:tab/>
      </w:r>
      <w:r w:rsidRPr="007443CD">
        <w:rPr>
          <w:rFonts w:cs="Times New Roman"/>
          <w:b/>
          <w:bCs/>
          <w:sz w:val="22"/>
          <w:szCs w:val="22"/>
        </w:rPr>
        <w:t>COVID-19 Funeral Assistance Helpline</w:t>
      </w:r>
    </w:p>
    <w:p w14:paraId="6C06A045" w14:textId="3183BF27" w:rsidR="00CB7867" w:rsidRPr="009F5D88" w:rsidRDefault="00CB7867" w:rsidP="00CB7867">
      <w:pPr>
        <w:rPr>
          <w:rFonts w:cs="Times New Roman"/>
          <w:b/>
          <w:bCs/>
          <w:sz w:val="22"/>
          <w:szCs w:val="22"/>
        </w:rPr>
      </w:pPr>
      <w:r w:rsidRPr="007443CD">
        <w:rPr>
          <w:rFonts w:cs="Times New Roman"/>
          <w:sz w:val="22"/>
          <w:szCs w:val="22"/>
        </w:rPr>
        <w:tab/>
      </w:r>
      <w:r w:rsidRPr="007443CD">
        <w:rPr>
          <w:rFonts w:cs="Times New Roman"/>
          <w:sz w:val="22"/>
          <w:szCs w:val="22"/>
        </w:rPr>
        <w:tab/>
      </w:r>
      <w:r w:rsidRPr="007443CD">
        <w:rPr>
          <w:rFonts w:cs="Times New Roman"/>
          <w:sz w:val="22"/>
          <w:szCs w:val="22"/>
        </w:rPr>
        <w:tab/>
      </w:r>
      <w:r w:rsidRPr="007443CD">
        <w:rPr>
          <w:rFonts w:cs="Times New Roman"/>
          <w:b/>
          <w:bCs/>
          <w:sz w:val="22"/>
          <w:szCs w:val="22"/>
        </w:rPr>
        <w:t>844-684-6333 | TTY: 800-462-7585</w:t>
      </w:r>
    </w:p>
    <w:p w14:paraId="553F7791" w14:textId="01B635FB" w:rsidR="00CB7867" w:rsidRPr="007443CD" w:rsidRDefault="00CB7867" w:rsidP="00CB7867">
      <w:pPr>
        <w:rPr>
          <w:rFonts w:cs="Times New Roman"/>
          <w:sz w:val="22"/>
          <w:szCs w:val="22"/>
        </w:rPr>
      </w:pPr>
      <w:r w:rsidRPr="007443CD">
        <w:rPr>
          <w:rFonts w:cs="Times New Roman"/>
          <w:sz w:val="22"/>
          <w:szCs w:val="22"/>
        </w:rPr>
        <w:tab/>
      </w:r>
      <w:r w:rsidRPr="007443CD">
        <w:rPr>
          <w:rFonts w:cs="Times New Roman"/>
          <w:sz w:val="22"/>
          <w:szCs w:val="22"/>
        </w:rPr>
        <w:tab/>
      </w:r>
      <w:r w:rsidRPr="007443CD">
        <w:rPr>
          <w:rFonts w:cs="Times New Roman"/>
          <w:sz w:val="22"/>
          <w:szCs w:val="22"/>
        </w:rPr>
        <w:tab/>
      </w:r>
      <w:r w:rsidRPr="007443CD">
        <w:rPr>
          <w:rFonts w:cs="Times New Roman"/>
          <w:sz w:val="22"/>
          <w:szCs w:val="22"/>
        </w:rPr>
        <w:tab/>
      </w:r>
      <w:r w:rsidRPr="007443CD">
        <w:rPr>
          <w:rFonts w:cs="Times New Roman"/>
          <w:b/>
          <w:bCs/>
          <w:sz w:val="22"/>
          <w:szCs w:val="22"/>
        </w:rPr>
        <w:t>Hours of Operation</w:t>
      </w:r>
      <w:r w:rsidRPr="007443CD">
        <w:rPr>
          <w:rFonts w:cs="Times New Roman"/>
          <w:sz w:val="22"/>
          <w:szCs w:val="22"/>
        </w:rPr>
        <w:t>:</w:t>
      </w:r>
    </w:p>
    <w:p w14:paraId="7EDAE34B" w14:textId="77777777" w:rsidR="00CB7867" w:rsidRPr="007443CD" w:rsidRDefault="00CB7867" w:rsidP="00CB7867">
      <w:pPr>
        <w:rPr>
          <w:rFonts w:cs="Times New Roman"/>
          <w:sz w:val="22"/>
          <w:szCs w:val="22"/>
        </w:rPr>
      </w:pPr>
      <w:r w:rsidRPr="007443CD">
        <w:rPr>
          <w:rFonts w:cs="Times New Roman"/>
          <w:sz w:val="22"/>
          <w:szCs w:val="22"/>
        </w:rPr>
        <w:tab/>
      </w:r>
      <w:r w:rsidRPr="007443CD">
        <w:rPr>
          <w:rFonts w:cs="Times New Roman"/>
          <w:sz w:val="22"/>
          <w:szCs w:val="22"/>
        </w:rPr>
        <w:tab/>
      </w:r>
      <w:r w:rsidRPr="007443CD">
        <w:rPr>
          <w:rFonts w:cs="Times New Roman"/>
          <w:sz w:val="22"/>
          <w:szCs w:val="22"/>
        </w:rPr>
        <w:tab/>
      </w:r>
      <w:r w:rsidRPr="007443CD">
        <w:rPr>
          <w:rFonts w:cs="Times New Roman"/>
          <w:sz w:val="22"/>
          <w:szCs w:val="22"/>
        </w:rPr>
        <w:tab/>
        <w:t>Monday - Friday</w:t>
      </w:r>
    </w:p>
    <w:p w14:paraId="2E4EAA7C" w14:textId="6E8FA21B" w:rsidR="00CB7867" w:rsidRPr="007443CD" w:rsidRDefault="00CB7867" w:rsidP="00CB7867">
      <w:pPr>
        <w:rPr>
          <w:rFonts w:cs="Times New Roman"/>
          <w:sz w:val="22"/>
          <w:szCs w:val="22"/>
        </w:rPr>
      </w:pPr>
      <w:r w:rsidRPr="007443CD">
        <w:rPr>
          <w:rFonts w:cs="Times New Roman"/>
          <w:sz w:val="22"/>
          <w:szCs w:val="22"/>
        </w:rPr>
        <w:tab/>
      </w:r>
      <w:r w:rsidRPr="007443CD">
        <w:rPr>
          <w:rFonts w:cs="Times New Roman"/>
          <w:sz w:val="22"/>
          <w:szCs w:val="22"/>
        </w:rPr>
        <w:tab/>
      </w:r>
      <w:r w:rsidRPr="007443CD">
        <w:rPr>
          <w:rFonts w:cs="Times New Roman"/>
          <w:sz w:val="22"/>
          <w:szCs w:val="22"/>
        </w:rPr>
        <w:tab/>
      </w:r>
      <w:r w:rsidR="007443CD">
        <w:rPr>
          <w:rFonts w:cs="Times New Roman"/>
          <w:sz w:val="22"/>
          <w:szCs w:val="22"/>
        </w:rPr>
        <w:t xml:space="preserve">     </w:t>
      </w:r>
      <w:r w:rsidRPr="007443CD">
        <w:rPr>
          <w:rFonts w:cs="Times New Roman"/>
          <w:sz w:val="22"/>
          <w:szCs w:val="22"/>
        </w:rPr>
        <w:t>9 a.m. to 9 p.m. Eastern Time</w:t>
      </w:r>
    </w:p>
    <w:p w14:paraId="6316DE73" w14:textId="77777777" w:rsidR="00CB7867" w:rsidRPr="007443CD" w:rsidRDefault="00CB7867" w:rsidP="00CB7867">
      <w:pPr>
        <w:rPr>
          <w:rFonts w:cs="Times New Roman"/>
          <w:sz w:val="22"/>
          <w:szCs w:val="22"/>
        </w:rPr>
      </w:pPr>
    </w:p>
    <w:p w14:paraId="7F60C2A8" w14:textId="0AF6F7ED" w:rsidR="00CB7867" w:rsidRPr="007443CD" w:rsidRDefault="00CB7867" w:rsidP="009F5D88">
      <w:pPr>
        <w:ind w:left="-720"/>
        <w:rPr>
          <w:rFonts w:cs="Times New Roman"/>
          <w:sz w:val="22"/>
          <w:szCs w:val="22"/>
        </w:rPr>
      </w:pPr>
      <w:r w:rsidRPr="007443CD">
        <w:rPr>
          <w:rFonts w:cs="Times New Roman"/>
          <w:sz w:val="22"/>
          <w:szCs w:val="22"/>
        </w:rPr>
        <w:t xml:space="preserve">Additional information about COVID-19 funeral assistance, including frequently asked questions, is provided in the enclosed flyer, and is available on </w:t>
      </w:r>
      <w:hyperlink r:id="rId9" w:history="1">
        <w:r w:rsidRPr="007443CD">
          <w:rPr>
            <w:rStyle w:val="Hyperlink"/>
            <w:rFonts w:cs="Times New Roman"/>
            <w:sz w:val="22"/>
            <w:szCs w:val="22"/>
          </w:rPr>
          <w:t>https://www.fema.gov/disaster/coronavirus/economic/funeral-assistance</w:t>
        </w:r>
      </w:hyperlink>
    </w:p>
    <w:p w14:paraId="3E18A1EA" w14:textId="77777777" w:rsidR="00CB7867" w:rsidRPr="007443CD" w:rsidRDefault="00CB7867" w:rsidP="00CB7867">
      <w:pPr>
        <w:rPr>
          <w:rFonts w:cs="Times New Roman"/>
          <w:sz w:val="22"/>
          <w:szCs w:val="22"/>
        </w:rPr>
      </w:pPr>
    </w:p>
    <w:p w14:paraId="4F5E2258" w14:textId="0DFD1D14" w:rsidR="00CB7867" w:rsidRPr="007443CD" w:rsidRDefault="00CB7867" w:rsidP="009F5D88">
      <w:pPr>
        <w:ind w:left="-720"/>
        <w:rPr>
          <w:rFonts w:cs="Times New Roman"/>
          <w:sz w:val="22"/>
          <w:szCs w:val="22"/>
        </w:rPr>
      </w:pPr>
      <w:r w:rsidRPr="007443CD">
        <w:rPr>
          <w:rFonts w:cs="Times New Roman"/>
          <w:sz w:val="22"/>
          <w:szCs w:val="22"/>
        </w:rPr>
        <w:t xml:space="preserve">Information about ordering a copy of, or correcting, a death certificate from the Massachusetts Registry of Vital Records and Statistics can be found at </w:t>
      </w:r>
      <w:hyperlink r:id="rId10" w:history="1">
        <w:r w:rsidRPr="007443CD">
          <w:rPr>
            <w:rStyle w:val="Hyperlink"/>
            <w:rFonts w:cs="Times New Roman"/>
            <w:sz w:val="22"/>
            <w:szCs w:val="22"/>
          </w:rPr>
          <w:t>www.mass.gov/dph/rvrs</w:t>
        </w:r>
      </w:hyperlink>
    </w:p>
    <w:p w14:paraId="520863A6" w14:textId="5F065E43" w:rsidR="00CB7867" w:rsidRPr="007443CD" w:rsidRDefault="00CB7867" w:rsidP="009F5D88">
      <w:pPr>
        <w:ind w:left="-540" w:hanging="180"/>
        <w:rPr>
          <w:rFonts w:cs="Times New Roman"/>
          <w:sz w:val="22"/>
          <w:szCs w:val="22"/>
        </w:rPr>
      </w:pPr>
      <w:r w:rsidRPr="007443CD">
        <w:rPr>
          <w:rFonts w:cs="Times New Roman"/>
          <w:sz w:val="22"/>
          <w:szCs w:val="22"/>
        </w:rPr>
        <w:t>or by calling (617) 740-2600.</w:t>
      </w:r>
    </w:p>
    <w:p w14:paraId="0B992161" w14:textId="77777777" w:rsidR="00CB7867" w:rsidRPr="007443CD" w:rsidRDefault="00CB7867" w:rsidP="00CB7867">
      <w:pPr>
        <w:rPr>
          <w:rFonts w:cs="Times New Roman"/>
          <w:sz w:val="22"/>
          <w:szCs w:val="22"/>
        </w:rPr>
      </w:pPr>
    </w:p>
    <w:p w14:paraId="0CA23F7D" w14:textId="77777777" w:rsidR="00CB7867" w:rsidRPr="007443CD" w:rsidRDefault="00CB7867" w:rsidP="009F5D88">
      <w:pPr>
        <w:ind w:hanging="720"/>
        <w:rPr>
          <w:rFonts w:cs="Times New Roman"/>
          <w:sz w:val="22"/>
          <w:szCs w:val="22"/>
        </w:rPr>
      </w:pPr>
      <w:r w:rsidRPr="007443CD">
        <w:rPr>
          <w:rFonts w:cs="Times New Roman"/>
          <w:sz w:val="22"/>
          <w:szCs w:val="22"/>
        </w:rPr>
        <w:t>Sincerely,</w:t>
      </w:r>
    </w:p>
    <w:p w14:paraId="476A4932" w14:textId="77777777" w:rsidR="00CB7867" w:rsidRPr="007443CD" w:rsidRDefault="00CB7867" w:rsidP="009F5D88">
      <w:pPr>
        <w:ind w:right="270"/>
        <w:rPr>
          <w:rFonts w:cs="Times New Roman"/>
          <w:sz w:val="22"/>
          <w:szCs w:val="22"/>
        </w:rPr>
      </w:pPr>
    </w:p>
    <w:p w14:paraId="5386D223" w14:textId="77777777" w:rsidR="00CB7867" w:rsidRPr="007443CD" w:rsidRDefault="00CB7867" w:rsidP="009F5D88">
      <w:pPr>
        <w:ind w:hanging="720"/>
        <w:rPr>
          <w:rFonts w:cs="Times New Roman"/>
          <w:sz w:val="22"/>
          <w:szCs w:val="22"/>
        </w:rPr>
      </w:pPr>
      <w:r w:rsidRPr="007443CD">
        <w:rPr>
          <w:rFonts w:cs="Times New Roman"/>
          <w:sz w:val="22"/>
          <w:szCs w:val="22"/>
        </w:rPr>
        <w:t>Karin A. Barrett</w:t>
      </w:r>
    </w:p>
    <w:p w14:paraId="763873C9" w14:textId="77777777" w:rsidR="00CB7867" w:rsidRPr="007443CD" w:rsidRDefault="00CB7867" w:rsidP="009F5D88">
      <w:pPr>
        <w:ind w:hanging="720"/>
        <w:rPr>
          <w:rFonts w:cs="Times New Roman"/>
          <w:sz w:val="22"/>
          <w:szCs w:val="22"/>
        </w:rPr>
      </w:pPr>
      <w:r w:rsidRPr="007443CD">
        <w:rPr>
          <w:rFonts w:cs="Times New Roman"/>
          <w:sz w:val="22"/>
          <w:szCs w:val="22"/>
        </w:rPr>
        <w:t xml:space="preserve">Registrar of Vital Records and Statistics </w:t>
      </w:r>
    </w:p>
    <w:sectPr w:rsidR="00CB7867" w:rsidRPr="007443CD" w:rsidSect="009F5D88">
      <w:pgSz w:w="12240" w:h="15840"/>
      <w:pgMar w:top="1440" w:right="117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4376F" w14:textId="77777777" w:rsidR="000426FA" w:rsidRDefault="000426FA" w:rsidP="008E5AB8">
      <w:r>
        <w:separator/>
      </w:r>
    </w:p>
  </w:endnote>
  <w:endnote w:type="continuationSeparator" w:id="0">
    <w:p w14:paraId="1D0B7F31" w14:textId="77777777" w:rsidR="000426FA" w:rsidRDefault="000426FA" w:rsidP="008E5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70428" w14:textId="77777777" w:rsidR="000426FA" w:rsidRDefault="000426FA" w:rsidP="008E5AB8">
      <w:r>
        <w:separator/>
      </w:r>
    </w:p>
  </w:footnote>
  <w:footnote w:type="continuationSeparator" w:id="0">
    <w:p w14:paraId="5E6A9EB1" w14:textId="77777777" w:rsidR="000426FA" w:rsidRDefault="000426FA" w:rsidP="008E5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C12E1"/>
    <w:multiLevelType w:val="hybridMultilevel"/>
    <w:tmpl w:val="29EA78B0"/>
    <w:lvl w:ilvl="0" w:tplc="9432B65A">
      <w:start w:val="1"/>
      <w:numFmt w:val="lowerLetter"/>
      <w:lvlText w:val="%1."/>
      <w:lvlJc w:val="left"/>
      <w:pPr>
        <w:ind w:left="1650" w:hanging="9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1D1BBB"/>
    <w:multiLevelType w:val="multilevel"/>
    <w:tmpl w:val="0EAE79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8BC3396"/>
    <w:multiLevelType w:val="hybridMultilevel"/>
    <w:tmpl w:val="5E4CF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A482255"/>
    <w:multiLevelType w:val="hybridMultilevel"/>
    <w:tmpl w:val="AEC68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065DB6"/>
    <w:multiLevelType w:val="hybridMultilevel"/>
    <w:tmpl w:val="D2988D92"/>
    <w:lvl w:ilvl="0" w:tplc="9432B65A">
      <w:start w:val="1"/>
      <w:numFmt w:val="lowerLetter"/>
      <w:lvlText w:val="%1."/>
      <w:lvlJc w:val="left"/>
      <w:pPr>
        <w:ind w:left="2370" w:hanging="93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9784CF6"/>
    <w:multiLevelType w:val="hybridMultilevel"/>
    <w:tmpl w:val="931AC814"/>
    <w:lvl w:ilvl="0" w:tplc="9432B65A">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B365F83"/>
    <w:multiLevelType w:val="hybridMultilevel"/>
    <w:tmpl w:val="D51AE2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8AC5D74"/>
    <w:multiLevelType w:val="multilevel"/>
    <w:tmpl w:val="0804D4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664228A"/>
    <w:multiLevelType w:val="hybridMultilevel"/>
    <w:tmpl w:val="702EEC9C"/>
    <w:lvl w:ilvl="0" w:tplc="0409000F">
      <w:start w:val="1"/>
      <w:numFmt w:val="decimal"/>
      <w:lvlText w:val="%1."/>
      <w:lvlJc w:val="left"/>
      <w:pPr>
        <w:ind w:left="1650" w:hanging="9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4"/>
  </w:num>
  <w:num w:numId="5">
    <w:abstractNumId w:val="8"/>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08E"/>
    <w:rsid w:val="00010934"/>
    <w:rsid w:val="000116BB"/>
    <w:rsid w:val="0001248E"/>
    <w:rsid w:val="00020D87"/>
    <w:rsid w:val="000426FA"/>
    <w:rsid w:val="0007049C"/>
    <w:rsid w:val="00080F9D"/>
    <w:rsid w:val="000C0406"/>
    <w:rsid w:val="000C7B95"/>
    <w:rsid w:val="000D0433"/>
    <w:rsid w:val="000E3041"/>
    <w:rsid w:val="000E41CD"/>
    <w:rsid w:val="00112992"/>
    <w:rsid w:val="001461E4"/>
    <w:rsid w:val="0017580A"/>
    <w:rsid w:val="00194E97"/>
    <w:rsid w:val="001A0E51"/>
    <w:rsid w:val="00204C3C"/>
    <w:rsid w:val="00303901"/>
    <w:rsid w:val="0032307C"/>
    <w:rsid w:val="00344DEA"/>
    <w:rsid w:val="003A3065"/>
    <w:rsid w:val="003B11E7"/>
    <w:rsid w:val="003B2101"/>
    <w:rsid w:val="003B48FB"/>
    <w:rsid w:val="003D36BD"/>
    <w:rsid w:val="003E3D46"/>
    <w:rsid w:val="003F2E86"/>
    <w:rsid w:val="0043127F"/>
    <w:rsid w:val="00444528"/>
    <w:rsid w:val="00446EBC"/>
    <w:rsid w:val="00457577"/>
    <w:rsid w:val="00480752"/>
    <w:rsid w:val="00507EEA"/>
    <w:rsid w:val="00542255"/>
    <w:rsid w:val="005426D6"/>
    <w:rsid w:val="00584635"/>
    <w:rsid w:val="005B60B1"/>
    <w:rsid w:val="005F684A"/>
    <w:rsid w:val="0066590C"/>
    <w:rsid w:val="00675EA0"/>
    <w:rsid w:val="006B6CB6"/>
    <w:rsid w:val="006C0862"/>
    <w:rsid w:val="006E4A47"/>
    <w:rsid w:val="007443CD"/>
    <w:rsid w:val="007543CA"/>
    <w:rsid w:val="007560F5"/>
    <w:rsid w:val="007569D1"/>
    <w:rsid w:val="00765884"/>
    <w:rsid w:val="00795937"/>
    <w:rsid w:val="007C4FD8"/>
    <w:rsid w:val="00876440"/>
    <w:rsid w:val="00876593"/>
    <w:rsid w:val="00880ED3"/>
    <w:rsid w:val="008E4C8C"/>
    <w:rsid w:val="008E5AB8"/>
    <w:rsid w:val="008F1ED3"/>
    <w:rsid w:val="008F3A08"/>
    <w:rsid w:val="00962EBF"/>
    <w:rsid w:val="009C7E33"/>
    <w:rsid w:val="009D5FB5"/>
    <w:rsid w:val="009E49AB"/>
    <w:rsid w:val="009F5D88"/>
    <w:rsid w:val="00A3008E"/>
    <w:rsid w:val="00A57679"/>
    <w:rsid w:val="00A6603C"/>
    <w:rsid w:val="00A72B11"/>
    <w:rsid w:val="00A96BA5"/>
    <w:rsid w:val="00AD318F"/>
    <w:rsid w:val="00AE46D0"/>
    <w:rsid w:val="00B014ED"/>
    <w:rsid w:val="00B536D0"/>
    <w:rsid w:val="00B73350"/>
    <w:rsid w:val="00B945CD"/>
    <w:rsid w:val="00BC57D8"/>
    <w:rsid w:val="00C34B83"/>
    <w:rsid w:val="00CA57C5"/>
    <w:rsid w:val="00CB7867"/>
    <w:rsid w:val="00CD1F4A"/>
    <w:rsid w:val="00D27704"/>
    <w:rsid w:val="00D350AA"/>
    <w:rsid w:val="00D44B7B"/>
    <w:rsid w:val="00D85E66"/>
    <w:rsid w:val="00D952B8"/>
    <w:rsid w:val="00DD5199"/>
    <w:rsid w:val="00E3409C"/>
    <w:rsid w:val="00E43000"/>
    <w:rsid w:val="00E4341C"/>
    <w:rsid w:val="00E83C4B"/>
    <w:rsid w:val="00E91CC7"/>
    <w:rsid w:val="00EC69EC"/>
    <w:rsid w:val="00ED68D3"/>
    <w:rsid w:val="00EE45A5"/>
    <w:rsid w:val="00F057ED"/>
    <w:rsid w:val="00F337FB"/>
    <w:rsid w:val="00F77D4B"/>
    <w:rsid w:val="00FC0A70"/>
    <w:rsid w:val="00FD5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A05C18"/>
  <w15:docId w15:val="{AD737F9D-3829-48CF-9158-9975D63F5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008E"/>
    <w:rPr>
      <w:rFonts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008E"/>
    <w:rPr>
      <w:color w:val="0000FF"/>
      <w:u w:val="single"/>
    </w:rPr>
  </w:style>
  <w:style w:type="paragraph" w:styleId="Header">
    <w:name w:val="header"/>
    <w:basedOn w:val="Normal"/>
    <w:link w:val="HeaderChar"/>
    <w:rsid w:val="008E5AB8"/>
    <w:pPr>
      <w:tabs>
        <w:tab w:val="center" w:pos="4680"/>
        <w:tab w:val="right" w:pos="9360"/>
      </w:tabs>
    </w:pPr>
  </w:style>
  <w:style w:type="character" w:customStyle="1" w:styleId="HeaderChar">
    <w:name w:val="Header Char"/>
    <w:basedOn w:val="DefaultParagraphFont"/>
    <w:link w:val="Header"/>
    <w:rsid w:val="008E5AB8"/>
    <w:rPr>
      <w:rFonts w:cs="Arial"/>
      <w:sz w:val="24"/>
    </w:rPr>
  </w:style>
  <w:style w:type="paragraph" w:styleId="Footer">
    <w:name w:val="footer"/>
    <w:basedOn w:val="Normal"/>
    <w:link w:val="FooterChar"/>
    <w:rsid w:val="008E5AB8"/>
    <w:pPr>
      <w:tabs>
        <w:tab w:val="center" w:pos="4680"/>
        <w:tab w:val="right" w:pos="9360"/>
      </w:tabs>
    </w:pPr>
  </w:style>
  <w:style w:type="character" w:customStyle="1" w:styleId="FooterChar">
    <w:name w:val="Footer Char"/>
    <w:basedOn w:val="DefaultParagraphFont"/>
    <w:link w:val="Footer"/>
    <w:rsid w:val="008E5AB8"/>
    <w:rPr>
      <w:rFonts w:cs="Arial"/>
      <w:sz w:val="24"/>
    </w:rPr>
  </w:style>
  <w:style w:type="paragraph" w:styleId="ListParagraph">
    <w:name w:val="List Paragraph"/>
    <w:basedOn w:val="Normal"/>
    <w:uiPriority w:val="34"/>
    <w:qFormat/>
    <w:rsid w:val="003B11E7"/>
    <w:pPr>
      <w:ind w:left="720"/>
      <w:contextualSpacing/>
    </w:pPr>
  </w:style>
  <w:style w:type="paragraph" w:customStyle="1" w:styleId="Weld">
    <w:name w:val="Weld"/>
    <w:basedOn w:val="Normal"/>
    <w:rsid w:val="00EE45A5"/>
    <w:pPr>
      <w:framePr w:hSpace="187" w:wrap="notBeside" w:vAnchor="text" w:hAnchor="page" w:x="546" w:y="141"/>
      <w:jc w:val="center"/>
    </w:pPr>
    <w:rPr>
      <w:rFonts w:ascii="Arial Rounded MT Bold" w:hAnsi="Arial Rounded MT Bold" w:cs="Times New Roman"/>
      <w:sz w:val="16"/>
    </w:rPr>
  </w:style>
  <w:style w:type="paragraph" w:customStyle="1" w:styleId="Governor">
    <w:name w:val="Governor"/>
    <w:basedOn w:val="Normal"/>
    <w:rsid w:val="00EE45A5"/>
    <w:pPr>
      <w:framePr w:hSpace="187" w:wrap="notBeside" w:vAnchor="text" w:hAnchor="page" w:x="546" w:y="141"/>
      <w:spacing w:after="120"/>
      <w:jc w:val="center"/>
    </w:pPr>
    <w:rPr>
      <w:rFonts w:ascii="Arial Rounded MT Bold" w:hAnsi="Arial Rounded MT Bold" w:cs="Times New Roman"/>
      <w:sz w:val="14"/>
    </w:rPr>
  </w:style>
  <w:style w:type="paragraph" w:styleId="BalloonText">
    <w:name w:val="Balloon Text"/>
    <w:basedOn w:val="Normal"/>
    <w:link w:val="BalloonTextChar"/>
    <w:rsid w:val="00EE45A5"/>
    <w:rPr>
      <w:rFonts w:ascii="Tahoma" w:hAnsi="Tahoma" w:cs="Tahoma"/>
      <w:sz w:val="16"/>
      <w:szCs w:val="16"/>
    </w:rPr>
  </w:style>
  <w:style w:type="character" w:customStyle="1" w:styleId="BalloonTextChar">
    <w:name w:val="Balloon Text Char"/>
    <w:basedOn w:val="DefaultParagraphFont"/>
    <w:link w:val="BalloonText"/>
    <w:rsid w:val="00EE45A5"/>
    <w:rPr>
      <w:rFonts w:ascii="Tahoma" w:hAnsi="Tahoma" w:cs="Tahoma"/>
      <w:sz w:val="16"/>
      <w:szCs w:val="16"/>
    </w:rPr>
  </w:style>
  <w:style w:type="character" w:styleId="FollowedHyperlink">
    <w:name w:val="FollowedHyperlink"/>
    <w:basedOn w:val="DefaultParagraphFont"/>
    <w:rsid w:val="00D27704"/>
    <w:rPr>
      <w:color w:val="800080" w:themeColor="followedHyperlink"/>
      <w:u w:val="single"/>
    </w:rPr>
  </w:style>
  <w:style w:type="character" w:styleId="UnresolvedMention">
    <w:name w:val="Unresolved Mention"/>
    <w:basedOn w:val="DefaultParagraphFont"/>
    <w:uiPriority w:val="99"/>
    <w:semiHidden/>
    <w:unhideWhenUsed/>
    <w:rsid w:val="00CB7867"/>
    <w:rPr>
      <w:color w:val="605E5C"/>
      <w:shd w:val="clear" w:color="auto" w:fill="E1DFDD"/>
    </w:rPr>
  </w:style>
  <w:style w:type="paragraph" w:styleId="Revision">
    <w:name w:val="Revision"/>
    <w:hidden/>
    <w:uiPriority w:val="99"/>
    <w:semiHidden/>
    <w:rsid w:val="00584635"/>
    <w:rPr>
      <w:rFonts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1207">
      <w:bodyDiv w:val="1"/>
      <w:marLeft w:val="0"/>
      <w:marRight w:val="0"/>
      <w:marTop w:val="0"/>
      <w:marBottom w:val="0"/>
      <w:divBdr>
        <w:top w:val="none" w:sz="0" w:space="0" w:color="auto"/>
        <w:left w:val="none" w:sz="0" w:space="0" w:color="auto"/>
        <w:bottom w:val="none" w:sz="0" w:space="0" w:color="auto"/>
        <w:right w:val="none" w:sz="0" w:space="0" w:color="auto"/>
      </w:divBdr>
    </w:div>
    <w:div w:id="118768707">
      <w:bodyDiv w:val="1"/>
      <w:marLeft w:val="0"/>
      <w:marRight w:val="0"/>
      <w:marTop w:val="0"/>
      <w:marBottom w:val="0"/>
      <w:divBdr>
        <w:top w:val="none" w:sz="0" w:space="0" w:color="auto"/>
        <w:left w:val="none" w:sz="0" w:space="0" w:color="auto"/>
        <w:bottom w:val="none" w:sz="0" w:space="0" w:color="auto"/>
        <w:right w:val="none" w:sz="0" w:space="0" w:color="auto"/>
      </w:divBdr>
    </w:div>
    <w:div w:id="345979984">
      <w:bodyDiv w:val="1"/>
      <w:marLeft w:val="0"/>
      <w:marRight w:val="0"/>
      <w:marTop w:val="0"/>
      <w:marBottom w:val="0"/>
      <w:divBdr>
        <w:top w:val="none" w:sz="0" w:space="0" w:color="auto"/>
        <w:left w:val="none" w:sz="0" w:space="0" w:color="auto"/>
        <w:bottom w:val="none" w:sz="0" w:space="0" w:color="auto"/>
        <w:right w:val="none" w:sz="0" w:space="0" w:color="auto"/>
      </w:divBdr>
    </w:div>
    <w:div w:id="727144614">
      <w:bodyDiv w:val="1"/>
      <w:marLeft w:val="0"/>
      <w:marRight w:val="0"/>
      <w:marTop w:val="0"/>
      <w:marBottom w:val="0"/>
      <w:divBdr>
        <w:top w:val="none" w:sz="0" w:space="0" w:color="auto"/>
        <w:left w:val="none" w:sz="0" w:space="0" w:color="auto"/>
        <w:bottom w:val="none" w:sz="0" w:space="0" w:color="auto"/>
        <w:right w:val="none" w:sz="0" w:space="0" w:color="auto"/>
      </w:divBdr>
    </w:div>
    <w:div w:id="948731618">
      <w:bodyDiv w:val="1"/>
      <w:marLeft w:val="0"/>
      <w:marRight w:val="0"/>
      <w:marTop w:val="0"/>
      <w:marBottom w:val="0"/>
      <w:divBdr>
        <w:top w:val="none" w:sz="0" w:space="0" w:color="auto"/>
        <w:left w:val="none" w:sz="0" w:space="0" w:color="auto"/>
        <w:bottom w:val="none" w:sz="0" w:space="0" w:color="auto"/>
        <w:right w:val="none" w:sz="0" w:space="0" w:color="auto"/>
      </w:divBdr>
    </w:div>
    <w:div w:id="1178815983">
      <w:bodyDiv w:val="1"/>
      <w:marLeft w:val="0"/>
      <w:marRight w:val="0"/>
      <w:marTop w:val="0"/>
      <w:marBottom w:val="0"/>
      <w:divBdr>
        <w:top w:val="none" w:sz="0" w:space="0" w:color="auto"/>
        <w:left w:val="none" w:sz="0" w:space="0" w:color="auto"/>
        <w:bottom w:val="none" w:sz="0" w:space="0" w:color="auto"/>
        <w:right w:val="none" w:sz="0" w:space="0" w:color="auto"/>
      </w:divBdr>
    </w:div>
    <w:div w:id="1261834364">
      <w:bodyDiv w:val="1"/>
      <w:marLeft w:val="0"/>
      <w:marRight w:val="0"/>
      <w:marTop w:val="0"/>
      <w:marBottom w:val="0"/>
      <w:divBdr>
        <w:top w:val="none" w:sz="0" w:space="0" w:color="auto"/>
        <w:left w:val="none" w:sz="0" w:space="0" w:color="auto"/>
        <w:bottom w:val="none" w:sz="0" w:space="0" w:color="auto"/>
        <w:right w:val="none" w:sz="0" w:space="0" w:color="auto"/>
      </w:divBdr>
    </w:div>
    <w:div w:id="1994487626">
      <w:bodyDiv w:val="1"/>
      <w:marLeft w:val="0"/>
      <w:marRight w:val="0"/>
      <w:marTop w:val="0"/>
      <w:marBottom w:val="0"/>
      <w:divBdr>
        <w:top w:val="none" w:sz="0" w:space="0" w:color="auto"/>
        <w:left w:val="none" w:sz="0" w:space="0" w:color="auto"/>
        <w:bottom w:val="none" w:sz="0" w:space="0" w:color="auto"/>
        <w:right w:val="none" w:sz="0" w:space="0" w:color="auto"/>
      </w:divBdr>
    </w:div>
    <w:div w:id="212850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ass.gov/dph/rvrs" TargetMode="External"/><Relationship Id="rId4" Type="http://schemas.openxmlformats.org/officeDocument/2006/relationships/settings" Target="settings.xml"/><Relationship Id="rId9" Type="http://schemas.openxmlformats.org/officeDocument/2006/relationships/hyperlink" Target="https://www.fema.gov/disaster/coronavirus/economic/funeral-assist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CCB5C-D83F-4960-83C8-6E0C224C2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ScurriaMorgan, Elizabeth (DPH)</dc:creator>
  <cp:lastModifiedBy>Jacob, John (DPH)</cp:lastModifiedBy>
  <cp:revision>2</cp:revision>
  <dcterms:created xsi:type="dcterms:W3CDTF">2022-02-08T21:24:00Z</dcterms:created>
  <dcterms:modified xsi:type="dcterms:W3CDTF">2022-02-08T21:24:00Z</dcterms:modified>
</cp:coreProperties>
</file>