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framePr w:w="7083" w:h="2269" w:hRule="exact" w:hSpace="187" w:wrap="notBeside" w:vAnchor="page" w:hAnchor="page" w:x="2884" w:y="497"/>
        <w:jc w:val="center"/>
        <w:rPr>
          <w:rFonts w:ascii="Arial" w:hAnsi="Arial" w:cs="Times New Roman"/>
          <w:sz w:val="36"/>
        </w:rPr>
      </w:pPr>
      <w:bookmarkStart w:id="0" w:name="_GoBack"/>
      <w:bookmarkEnd w:id="0"/>
      <w:r>
        <w:rPr>
          <w:rFonts w:hint="eastAsia" w:ascii="Arial" w:hAnsi="Arial"/>
          <w:sz w:val="36"/>
        </w:rPr>
        <w:t>萨诸塞州联邦</w:t>
      </w:r>
    </w:p>
    <w:p>
      <w:pPr>
        <w:framePr w:w="7083" w:h="2269" w:hRule="exact" w:hSpace="187" w:wrap="notBeside" w:vAnchor="page" w:hAnchor="page" w:x="2884" w:y="497"/>
        <w:jc w:val="center"/>
        <w:rPr>
          <w:rFonts w:ascii="Arial" w:hAnsi="Arial" w:cs="Times New Roman"/>
          <w:sz w:val="28"/>
        </w:rPr>
      </w:pPr>
      <w:r>
        <w:rPr>
          <w:rFonts w:hint="eastAsia" w:ascii="Arial" w:hAnsi="Arial"/>
          <w:sz w:val="28"/>
        </w:rPr>
        <w:t>健康与公众服务执行办公室</w:t>
      </w:r>
    </w:p>
    <w:p>
      <w:pPr>
        <w:framePr w:w="7083" w:h="2269" w:hRule="exact" w:hSpace="187" w:wrap="notBeside" w:vAnchor="page" w:hAnchor="page" w:x="2884" w:y="497"/>
        <w:jc w:val="center"/>
        <w:rPr>
          <w:rFonts w:ascii="Arial" w:hAnsi="Arial" w:cs="Times New Roman"/>
          <w:sz w:val="28"/>
        </w:rPr>
      </w:pPr>
      <w:r>
        <w:rPr>
          <w:rFonts w:hint="eastAsia" w:ascii="Arial" w:hAnsi="Arial"/>
          <w:sz w:val="28"/>
        </w:rPr>
        <w:t>公共卫生部</w:t>
      </w:r>
    </w:p>
    <w:p>
      <w:pPr>
        <w:framePr w:w="7083" w:h="2269" w:hRule="exact" w:hSpace="187" w:wrap="notBeside" w:vAnchor="page" w:hAnchor="page" w:x="2884" w:y="497"/>
        <w:jc w:val="center"/>
        <w:rPr>
          <w:rFonts w:ascii="Arial" w:hAnsi="Arial" w:cs="Times New Roman"/>
          <w:sz w:val="28"/>
        </w:rPr>
      </w:pPr>
      <w:r>
        <w:rPr>
          <w:rFonts w:hint="eastAsia" w:ascii="Arial" w:hAnsi="Arial"/>
          <w:sz w:val="28"/>
        </w:rPr>
        <w:t>人口记录和统计登记处</w:t>
      </w:r>
    </w:p>
    <w:p>
      <w:pPr>
        <w:framePr w:w="7083" w:h="2269" w:hRule="exact" w:hSpace="187" w:wrap="notBeside" w:vAnchor="page" w:hAnchor="page" w:x="2884" w:y="497"/>
        <w:jc w:val="center"/>
        <w:rPr>
          <w:rFonts w:ascii="Arial" w:hAnsi="Arial" w:cs="Times New Roman"/>
          <w:sz w:val="28"/>
        </w:rPr>
      </w:pPr>
      <w:r>
        <w:rPr>
          <w:rFonts w:hint="eastAsia" w:ascii="Arial" w:hAnsi="Arial"/>
          <w:sz w:val="28"/>
        </w:rPr>
        <w:t>150 Mt. Vernon Street, 1</w:t>
      </w:r>
      <w:r>
        <w:rPr>
          <w:rFonts w:hint="eastAsia" w:ascii="Arial" w:hAnsi="Arial"/>
          <w:sz w:val="28"/>
          <w:vertAlign w:val="superscript"/>
        </w:rPr>
        <w:t>st</w:t>
      </w:r>
      <w:r>
        <w:rPr>
          <w:rFonts w:hint="eastAsia" w:ascii="Arial" w:hAnsi="Arial"/>
          <w:sz w:val="28"/>
        </w:rPr>
        <w:t xml:space="preserve"> Floor</w:t>
      </w:r>
    </w:p>
    <w:p>
      <w:pPr>
        <w:framePr w:w="7083" w:h="2269" w:hRule="exact" w:hSpace="187" w:wrap="notBeside" w:vAnchor="page" w:hAnchor="page" w:x="2884" w:y="497"/>
        <w:jc w:val="center"/>
        <w:rPr>
          <w:rFonts w:ascii="Arial" w:hAnsi="Arial" w:cs="Times New Roman"/>
          <w:sz w:val="28"/>
        </w:rPr>
      </w:pPr>
      <w:r>
        <w:rPr>
          <w:rFonts w:hint="eastAsia" w:ascii="Arial" w:hAnsi="Arial"/>
          <w:sz w:val="28"/>
        </w:rPr>
        <w:t>Dorchester, MA 02125</w:t>
      </w:r>
    </w:p>
    <w:p>
      <w:pPr>
        <w:framePr w:w="1927" w:hSpace="180" w:wrap="auto" w:vAnchor="text" w:hAnchor="page" w:x="940" w:y="-951"/>
        <w:rPr>
          <w:rFonts w:ascii="LinePrinter" w:hAnsi="LinePrinter" w:cs="Times New Roman"/>
        </w:rPr>
      </w:pPr>
      <w:r>
        <w:rPr>
          <w:rFonts w:hint="eastAsia" w:ascii="LinePrinter" w:hAnsi="LinePrinter"/>
        </w:rPr>
        <w:drawing>
          <wp:inline distT="0" distB="0" distL="0" distR="0">
            <wp:extent cx="962025" cy="114617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962025" cy="1146175"/>
                    </a:xfrm>
                    <a:prstGeom prst="rect">
                      <a:avLst/>
                    </a:prstGeom>
                    <a:noFill/>
                    <a:ln>
                      <a:noFill/>
                    </a:ln>
                  </pic:spPr>
                </pic:pic>
              </a:graphicData>
            </a:graphic>
          </wp:inline>
        </w:drawing>
      </w:r>
    </w:p>
    <w:p>
      <w:pPr>
        <w:rPr>
          <w:rFonts w:cs="Times New Roman"/>
        </w:rPr>
      </w:pPr>
    </w:p>
    <w:p>
      <w:pPr>
        <w:rPr>
          <w:rFonts w:cs="Times New Roman"/>
        </w:rPr>
      </w:pPr>
      <w:r>
        <w:rPr>
          <w:rFonts w:hint="eastAsia"/>
        </w:rPr>
        <mc:AlternateContent>
          <mc:Choice Requires="wps">
            <w:drawing>
              <wp:anchor distT="0" distB="0" distL="114300" distR="114300" simplePos="0" relativeHeight="251660288" behindDoc="0" locked="0" layoutInCell="1" allowOverlap="1">
                <wp:simplePos x="0" y="0"/>
                <wp:positionH relativeFrom="column">
                  <wp:posOffset>4632960</wp:posOffset>
                </wp:positionH>
                <wp:positionV relativeFrom="paragraph">
                  <wp:posOffset>135890</wp:posOffset>
                </wp:positionV>
                <wp:extent cx="1814195" cy="958850"/>
                <wp:effectExtent l="0" t="0" r="0" b="0"/>
                <wp:wrapNone/>
                <wp:docPr id="3" name="Text Box 3"/>
                <wp:cNvGraphicFramePr/>
                <a:graphic xmlns:a="http://schemas.openxmlformats.org/drawingml/2006/main">
                  <a:graphicData uri="http://schemas.microsoft.com/office/word/2010/wordprocessingShape">
                    <wps:wsp>
                      <wps:cNvSpPr txBox="1">
                        <a:spLocks noChangeArrowheads="1"/>
                      </wps:cNvSpPr>
                      <wps:spPr bwMode="auto">
                        <a:xfrm>
                          <a:off x="0" y="0"/>
                          <a:ext cx="1814195" cy="958850"/>
                        </a:xfrm>
                        <a:prstGeom prst="rect">
                          <a:avLst/>
                        </a:prstGeom>
                        <a:solidFill>
                          <a:srgbClr val="FFFFFF"/>
                        </a:solidFill>
                        <a:ln>
                          <a:noFill/>
                        </a:ln>
                      </wps:spPr>
                      <wps:txbx>
                        <w:txbxContent>
                          <w:p>
                            <w:pPr>
                              <w:pStyle w:val="12"/>
                            </w:pPr>
                            <w:r>
                              <w:rPr>
                                <w:rFonts w:hint="eastAsia"/>
                              </w:rPr>
                              <w:t>MARYLOU SUDDERS</w:t>
                            </w:r>
                          </w:p>
                          <w:p>
                            <w:pPr>
                              <w:pStyle w:val="13"/>
                            </w:pPr>
                            <w:r>
                              <w:rPr>
                                <w:rFonts w:hint="eastAsia"/>
                              </w:rPr>
                              <w:t>部长</w:t>
                            </w:r>
                          </w:p>
                          <w:p>
                            <w:pPr>
                              <w:jc w:val="center"/>
                              <w:rPr>
                                <w:rFonts w:ascii="Arial Rounded MT Bold" w:hAnsi="Arial Rounded MT Bold"/>
                                <w:sz w:val="16"/>
                                <w:szCs w:val="16"/>
                              </w:rPr>
                            </w:pPr>
                            <w:r>
                              <w:rPr>
                                <w:rFonts w:hint="eastAsia" w:ascii="Arial Rounded MT Bold" w:hAnsi="Arial Rounded MT Bold"/>
                                <w:sz w:val="16"/>
                              </w:rPr>
                              <w:t>MARGRET R. COOKE</w:t>
                            </w:r>
                          </w:p>
                          <w:p>
                            <w:pPr>
                              <w:jc w:val="center"/>
                              <w:rPr>
                                <w:rFonts w:ascii="Arial Rounded MT Bold" w:hAnsi="Arial Rounded MT Bold"/>
                                <w:sz w:val="14"/>
                                <w:szCs w:val="14"/>
                              </w:rPr>
                            </w:pPr>
                            <w:r>
                              <w:rPr>
                                <w:rFonts w:hint="eastAsia" w:ascii="Arial Rounded MT Bold" w:hAnsi="Arial Rounded MT Bold"/>
                                <w:sz w:val="14"/>
                              </w:rPr>
                              <w:t>代理专员</w:t>
                            </w:r>
                          </w:p>
                          <w:p>
                            <w:pPr>
                              <w:jc w:val="center"/>
                              <w:rPr>
                                <w:rFonts w:ascii="Arial Rounded MT Bold" w:hAnsi="Arial Rounded MT Bold"/>
                                <w:sz w:val="14"/>
                                <w:szCs w:val="14"/>
                              </w:rPr>
                            </w:pPr>
                          </w:p>
                          <w:p>
                            <w:pPr>
                              <w:jc w:val="center"/>
                              <w:rPr>
                                <w:rFonts w:ascii="Arial" w:hAnsi="Arial"/>
                                <w:b/>
                                <w:sz w:val="14"/>
                                <w:szCs w:val="14"/>
                              </w:rPr>
                            </w:pPr>
                            <w:r>
                              <w:rPr>
                                <w:rFonts w:hint="eastAsia" w:ascii="Arial" w:hAnsi="Arial"/>
                                <w:b/>
                                <w:sz w:val="14"/>
                              </w:rPr>
                              <w:t>电话： 617-740-2600</w:t>
                            </w:r>
                          </w:p>
                          <w:p>
                            <w:pPr>
                              <w:jc w:val="center"/>
                              <w:rPr>
                                <w:rFonts w:ascii="Arial" w:hAnsi="Arial"/>
                                <w:b/>
                                <w:sz w:val="14"/>
                                <w:szCs w:val="14"/>
                              </w:rPr>
                            </w:pPr>
                            <w:r>
                              <w:rPr>
                                <w:rFonts w:hint="eastAsia" w:ascii="Arial" w:hAnsi="Arial"/>
                                <w:b/>
                                <w:sz w:val="14"/>
                              </w:rPr>
                              <w:t>www.mass.gov/dph/rvrs</w:t>
                            </w:r>
                          </w:p>
                          <w:p>
                            <w:pPr>
                              <w:jc w:val="center"/>
                              <w:rPr>
                                <w:rFonts w:ascii="Arial Rounded MT Bold" w:hAnsi="Arial Rounded MT Bold"/>
                                <w:sz w:val="14"/>
                                <w:szCs w:val="14"/>
                              </w:rPr>
                            </w:pPr>
                          </w:p>
                        </w:txbxContent>
                      </wps:txbx>
                      <wps:bodyPr rot="0" vert="horz" wrap="square" lIns="91440" tIns="45720" rIns="91440" bIns="45720" anchor="t" anchorCtr="0" upright="1">
                        <a:noAutofit/>
                      </wps:bodyPr>
                    </wps:wsp>
                  </a:graphicData>
                </a:graphic>
              </wp:anchor>
            </w:drawing>
          </mc:Choice>
          <mc:Fallback>
            <w:pict>
              <v:shape id="Text Box 3" o:spid="_x0000_s1026" o:spt="202" type="#_x0000_t202" style="position:absolute;left:0pt;margin-left:364.8pt;margin-top:10.7pt;height:75.5pt;width:142.85pt;z-index:251660288;mso-width-relative:page;mso-height-relative:page;" fillcolor="#FFFFFF" filled="t" stroked="f" coordsize="21600,21600" o:gfxdata="UEsDBAoAAAAAAIdO4kAAAAAAAAAAAAAAAAAEAAAAZHJzL1BLAwQUAAAACACHTuJA+NmZC9kAAAAL&#10;AQAADwAAAGRycy9kb3ducmV2LnhtbE2Py26DMBBF95X6D9ZU6qZqDJRAQzCRWqlVt3l8wIAngILH&#10;CDsh+fs6q3Y3ozm6c265uZpBXGhyvWUF8SICQdxY3XOr4LD/en0H4TyyxsEyKbiRg031+FBioe3M&#10;W7rsfCtCCLsCFXTej4WUrunIoFvYkTjcjnYy6MM6tVJPOIdwM8gkijJpsOfwocORPjtqTruzUXD8&#10;mV+Wq7n+9od8m2Yf2Oe1vSn1/BRHaxCerv4Phrt+UIcqONX2zNqJQUGerLKAKkjiFMQdiOLlG4g6&#10;THmSgqxK+b9D9QtQSwMEFAAAAAgAh07iQItfK2QbAgAAPQQAAA4AAABkcnMvZTJvRG9jLnhtbK1T&#10;TW/bMAy9D9h/EHRfHKfJlhhxii5BhgHdB9DuB8iybAuzRY1SYme/fpScZkF26WE+GKJIPvI9Uuv7&#10;oWvZUaHTYHKeTqacKSOh1KbO+Y/n/bslZ84LU4oWjMr5STl+v3n7Zt3bTM2ggbZUyAjEuKy3OW+8&#10;t1mSONmoTrgJWGXIWQF2wpOJdVKi6Am9a5PZdPo+6QFLiyCVc3S7G538jIivAYSq0lLtQB46ZfyI&#10;iqoVnii5RlvHN7HbqlLSf6sqpzxrc05MffxTEToX4Z9s1iKrUdhGy3ML4jUt3HDqhDZU9AK1E16w&#10;A+p/oDotERxUfiKhS0YiURFikU5vtHlqhFWRC0nt7EV09/9g5dfjd2S6zPkdZ0Z0NPBnNXj2EQZ2&#10;F9Tprcso6MlSmB/omnYmMnX2EeRPxwxsG2Fq9YAIfaNESd2lITO5Sh1xXAAp+i9QUhlx8BCBhgq7&#10;IB2JwQidJnO6TCa0IkPJZTpPVwvOJPlWi+VyEUeXiOwl26LznxR0LBxyjjT5iC6Oj86HbkT2EhKK&#10;OWh1uddtGw2si22L7ChoS/bxiwRuwloTgg2EtBEx3ESagdnI0Q/FcJatgPJEhBHGraM3R4cG8Ddn&#10;PW1czt2vg0DFWfvZkGirdD4PKxqN+eLDjAy89hTXHmEkQeXcczYet35c64NFXTdUaRyTgQcSutJR&#10;gzCRsatz37RVUZrzCwhre23HqL+vfvMH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NmZC9kAAAAL&#10;AQAADwAAAAAAAAABACAAAAAiAAAAZHJzL2Rvd25yZXYueG1sUEsBAhQAFAAAAAgAh07iQItfK2Qb&#10;AgAAPQQAAA4AAAAAAAAAAQAgAAAAKAEAAGRycy9lMm9Eb2MueG1sUEsFBgAAAAAGAAYAWQEAALUF&#10;AAAAAA==&#10;">
                <v:fill on="t" focussize="0,0"/>
                <v:stroke on="f"/>
                <v:imagedata o:title=""/>
                <o:lock v:ext="edit" aspectratio="f"/>
                <v:textbox>
                  <w:txbxContent>
                    <w:p>
                      <w:pPr>
                        <w:pStyle w:val="12"/>
                      </w:pPr>
                      <w:r>
                        <w:rPr>
                          <w:rFonts w:hint="eastAsia"/>
                        </w:rPr>
                        <w:t>MARYLOU SUDDERS</w:t>
                      </w:r>
                    </w:p>
                    <w:p>
                      <w:pPr>
                        <w:pStyle w:val="13"/>
                      </w:pPr>
                      <w:r>
                        <w:rPr>
                          <w:rFonts w:hint="eastAsia"/>
                        </w:rPr>
                        <w:t>部长</w:t>
                      </w:r>
                    </w:p>
                    <w:p>
                      <w:pPr>
                        <w:jc w:val="center"/>
                        <w:rPr>
                          <w:rFonts w:ascii="Arial Rounded MT Bold" w:hAnsi="Arial Rounded MT Bold"/>
                          <w:sz w:val="16"/>
                          <w:szCs w:val="16"/>
                        </w:rPr>
                      </w:pPr>
                      <w:r>
                        <w:rPr>
                          <w:rFonts w:hint="eastAsia" w:ascii="Arial Rounded MT Bold" w:hAnsi="Arial Rounded MT Bold"/>
                          <w:sz w:val="16"/>
                        </w:rPr>
                        <w:t>MARGRET R. COOKE</w:t>
                      </w:r>
                    </w:p>
                    <w:p>
                      <w:pPr>
                        <w:jc w:val="center"/>
                        <w:rPr>
                          <w:rFonts w:ascii="Arial Rounded MT Bold" w:hAnsi="Arial Rounded MT Bold"/>
                          <w:sz w:val="14"/>
                          <w:szCs w:val="14"/>
                        </w:rPr>
                      </w:pPr>
                      <w:r>
                        <w:rPr>
                          <w:rFonts w:hint="eastAsia" w:ascii="Arial Rounded MT Bold" w:hAnsi="Arial Rounded MT Bold"/>
                          <w:sz w:val="14"/>
                        </w:rPr>
                        <w:t>代理专员</w:t>
                      </w:r>
                    </w:p>
                    <w:p>
                      <w:pPr>
                        <w:jc w:val="center"/>
                        <w:rPr>
                          <w:rFonts w:ascii="Arial Rounded MT Bold" w:hAnsi="Arial Rounded MT Bold"/>
                          <w:sz w:val="14"/>
                          <w:szCs w:val="14"/>
                        </w:rPr>
                      </w:pPr>
                    </w:p>
                    <w:p>
                      <w:pPr>
                        <w:jc w:val="center"/>
                        <w:rPr>
                          <w:rFonts w:ascii="Arial" w:hAnsi="Arial"/>
                          <w:b/>
                          <w:sz w:val="14"/>
                          <w:szCs w:val="14"/>
                        </w:rPr>
                      </w:pPr>
                      <w:r>
                        <w:rPr>
                          <w:rFonts w:hint="eastAsia" w:ascii="Arial" w:hAnsi="Arial"/>
                          <w:b/>
                          <w:sz w:val="14"/>
                        </w:rPr>
                        <w:t>电话： 617-740-2600</w:t>
                      </w:r>
                    </w:p>
                    <w:p>
                      <w:pPr>
                        <w:jc w:val="center"/>
                        <w:rPr>
                          <w:rFonts w:ascii="Arial" w:hAnsi="Arial"/>
                          <w:b/>
                          <w:sz w:val="14"/>
                          <w:szCs w:val="14"/>
                        </w:rPr>
                      </w:pPr>
                      <w:r>
                        <w:rPr>
                          <w:rFonts w:hint="eastAsia" w:ascii="Arial" w:hAnsi="Arial"/>
                          <w:b/>
                          <w:sz w:val="14"/>
                        </w:rPr>
                        <w:t>www.mass.gov/dph/rvrs</w:t>
                      </w:r>
                    </w:p>
                    <w:p>
                      <w:pPr>
                        <w:jc w:val="center"/>
                        <w:rPr>
                          <w:rFonts w:ascii="Arial Rounded MT Bold" w:hAnsi="Arial Rounded MT Bold"/>
                          <w:sz w:val="14"/>
                          <w:szCs w:val="14"/>
                        </w:rPr>
                      </w:pPr>
                    </w:p>
                  </w:txbxContent>
                </v:textbox>
              </v:shape>
            </w:pict>
          </mc:Fallback>
        </mc:AlternateContent>
      </w:r>
      <w:r>
        <w:rPr>
          <w:rFonts w:hint="eastAsia"/>
        </w:rPr>
        <mc:AlternateContent>
          <mc:Choice Requires="wps">
            <w:drawing>
              <wp:anchor distT="0" distB="0" distL="114300" distR="114300" simplePos="0" relativeHeight="251659264" behindDoc="0" locked="0" layoutInCell="1" allowOverlap="1">
                <wp:simplePos x="0" y="0"/>
                <wp:positionH relativeFrom="column">
                  <wp:posOffset>-680085</wp:posOffset>
                </wp:positionH>
                <wp:positionV relativeFrom="paragraph">
                  <wp:posOffset>130175</wp:posOffset>
                </wp:positionV>
                <wp:extent cx="1572895" cy="720090"/>
                <wp:effectExtent l="0" t="0" r="2540" b="0"/>
                <wp:wrapNone/>
                <wp:docPr id="2" name="Text Box 2"/>
                <wp:cNvGraphicFramePr/>
                <a:graphic xmlns:a="http://schemas.openxmlformats.org/drawingml/2006/main">
                  <a:graphicData uri="http://schemas.microsoft.com/office/word/2010/wordprocessingShape">
                    <wps:wsp>
                      <wps:cNvSpPr txBox="1">
                        <a:spLocks noChangeArrowheads="1"/>
                      </wps:cNvSpPr>
                      <wps:spPr bwMode="auto">
                        <a:xfrm>
                          <a:off x="0" y="0"/>
                          <a:ext cx="1572895" cy="720090"/>
                        </a:xfrm>
                        <a:prstGeom prst="rect">
                          <a:avLst/>
                        </a:prstGeom>
                        <a:solidFill>
                          <a:srgbClr val="FFFFFF"/>
                        </a:solidFill>
                        <a:ln>
                          <a:noFill/>
                        </a:ln>
                      </wps:spPr>
                      <wps:txbx>
                        <w:txbxContent>
                          <w:p>
                            <w:pPr>
                              <w:pStyle w:val="13"/>
                              <w:spacing w:after="0"/>
                              <w:rPr>
                                <w:sz w:val="16"/>
                              </w:rPr>
                            </w:pPr>
                            <w:r>
                              <w:rPr>
                                <w:rFonts w:hint="eastAsia"/>
                                <w:sz w:val="16"/>
                              </w:rPr>
                              <w:t>CHARLES D. BAKER</w:t>
                            </w:r>
                          </w:p>
                          <w:p>
                            <w:pPr>
                              <w:pStyle w:val="13"/>
                            </w:pPr>
                            <w:r>
                              <w:rPr>
                                <w:rFonts w:hint="eastAsia"/>
                              </w:rPr>
                              <w:t>州长</w:t>
                            </w:r>
                          </w:p>
                          <w:p>
                            <w:pPr>
                              <w:pStyle w:val="13"/>
                              <w:spacing w:after="0"/>
                              <w:rPr>
                                <w:sz w:val="16"/>
                              </w:rPr>
                            </w:pPr>
                            <w:r>
                              <w:rPr>
                                <w:rFonts w:hint="eastAsia"/>
                                <w:sz w:val="16"/>
                              </w:rPr>
                              <w:t>KARYN E. POLITO</w:t>
                            </w:r>
                          </w:p>
                          <w:p>
                            <w:pPr>
                              <w:pStyle w:val="13"/>
                            </w:pPr>
                            <w:r>
                              <w:rPr>
                                <w:rFonts w:hint="eastAsia"/>
                              </w:rPr>
                              <w:t>副州长</w:t>
                            </w:r>
                          </w:p>
                        </w:txbxContent>
                      </wps:txbx>
                      <wps:bodyPr rot="0" vert="horz" wrap="square" lIns="91440" tIns="45720" rIns="91440" bIns="45720" anchor="t" anchorCtr="0" upright="1">
                        <a:noAutofit/>
                      </wps:bodyPr>
                    </wps:wsp>
                  </a:graphicData>
                </a:graphic>
              </wp:anchor>
            </w:drawing>
          </mc:Choice>
          <mc:Fallback>
            <w:pict>
              <v:shape id="Text Box 2" o:spid="_x0000_s1026" o:spt="202" type="#_x0000_t202" style="position:absolute;left:0pt;margin-left:-53.55pt;margin-top:10.25pt;height:56.7pt;width:123.85pt;z-index:251659264;mso-width-relative:page;mso-height-relative:page;" fillcolor="#FFFFFF" filled="t" stroked="f" coordsize="21600,21600" o:gfxdata="UEsDBAoAAAAAAIdO4kAAAAAAAAAAAAAAAAAEAAAAZHJzL1BLAwQUAAAACACHTuJABrKPNdkAAAAL&#10;AQAADwAAAGRycy9kb3ducmV2LnhtbE2Py07DMBBF90j8gzVIbFBrp4+EhjiVQAKx7eMDJvE0iYjH&#10;Uew27d/jrmA3ozm6c26xvdpeXGj0nWMNyVyBIK6d6bjRcDx8zl5B+IBssHdMGm7kYVs+PhSYGzfx&#10;ji770IgYwj5HDW0IQy6lr1uy6OduII63kxsthriOjTQjTjHc9nKhVCotdhw/tDjQR0v1z/5sNZy+&#10;p5f1Zqq+wjHbrdJ37LLK3bR+fkrUG4hA1/AHw10/qkMZnSp3ZuNFr2GWqCyJrIaFWoO4EyuVgqji&#10;sFxuQJaF/N+h/AVQSwMEFAAAAAgAh07iQPNnmVUZAgAAPQQAAA4AAABkcnMvZTJvRG9jLnhtbK1T&#10;wW7bMAy9D9g/CLovToJ0bYw4RZcgw4BuHdDuA2RZtoXJokYpsbOvHyWnWZBdepgPhiiSj3yP1Op+&#10;6Aw7KPQabMFnkylnykqotG0K/uNl9+GOMx+ErYQBqwp+VJ7fr9+/W/UuV3NowVQKGYFYn/eu4G0I&#10;Ls8yL1vVCT8Bpyw5a8BOBDKxySoUPaF3JptPpx+zHrByCFJ5T7fb0clPiPgWQKhrLdUW5L5TNoyo&#10;qIwIRMm32nm+Tt3WtZLhqa69CswUnJiG9KcidC7jP1uvRN6gcK2WpxbEW1q44tQJbanoGWorgmB7&#10;1P9AdVoieKjDREKXjUSSIsRiNr3S5rkVTiUuJLV3Z9H9/4OV3w7fkemq4HPOrOho4C9qCOwTDGwe&#10;1emdzyno2VFYGOiadiYx9e4R5E/PLGxaYRv1gAh9q0RF3c1iZnaROuL4CFL2X6GiMmIfIAENNXZR&#10;OhKDETpN5nieTGxFxpI3t/O75Q1nkny3tEbLNLpM5K/ZDn34rKBj8VBwpMkndHF49CF2I/LXkFjM&#10;g9HVThuTDGzKjUF2ELQlu/QlAldhxsZgCzFtRIw3iWZkNnIMQzmcZCuhOhJhhHHr6M3RoQX8zVlP&#10;G1dw/2svUHFmvlgSbTlbLOKKJmNBhMnAS0956RFWElTBA2fjcRPGtd471E1LlcYxWXggoWudNIgT&#10;Gbs69U1blaQ5vYC4tpd2ivr76td/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AayjzXZAAAACwEA&#10;AA8AAAAAAAAAAQAgAAAAIgAAAGRycy9kb3ducmV2LnhtbFBLAQIUABQAAAAIAIdO4kDzZ5lVGQIA&#10;AD0EAAAOAAAAAAAAAAEAIAAAACgBAABkcnMvZTJvRG9jLnhtbFBLBQYAAAAABgAGAFkBAACzBQAA&#10;AAA=&#10;">
                <v:fill on="t" focussize="0,0"/>
                <v:stroke on="f"/>
                <v:imagedata o:title=""/>
                <o:lock v:ext="edit" aspectratio="f"/>
                <v:textbox>
                  <w:txbxContent>
                    <w:p>
                      <w:pPr>
                        <w:pStyle w:val="13"/>
                        <w:spacing w:after="0"/>
                        <w:rPr>
                          <w:sz w:val="16"/>
                        </w:rPr>
                      </w:pPr>
                      <w:r>
                        <w:rPr>
                          <w:rFonts w:hint="eastAsia"/>
                          <w:sz w:val="16"/>
                        </w:rPr>
                        <w:t>CHARLES D. BAKER</w:t>
                      </w:r>
                    </w:p>
                    <w:p>
                      <w:pPr>
                        <w:pStyle w:val="13"/>
                      </w:pPr>
                      <w:r>
                        <w:rPr>
                          <w:rFonts w:hint="eastAsia"/>
                        </w:rPr>
                        <w:t>州长</w:t>
                      </w:r>
                    </w:p>
                    <w:p>
                      <w:pPr>
                        <w:pStyle w:val="13"/>
                        <w:spacing w:after="0"/>
                        <w:rPr>
                          <w:sz w:val="16"/>
                        </w:rPr>
                      </w:pPr>
                      <w:r>
                        <w:rPr>
                          <w:rFonts w:hint="eastAsia"/>
                          <w:sz w:val="16"/>
                        </w:rPr>
                        <w:t>KARYN E. POLITO</w:t>
                      </w:r>
                    </w:p>
                    <w:p>
                      <w:pPr>
                        <w:pStyle w:val="13"/>
                      </w:pPr>
                      <w:r>
                        <w:rPr>
                          <w:rFonts w:hint="eastAsia"/>
                        </w:rPr>
                        <w:t>副州长</w:t>
                      </w:r>
                    </w:p>
                  </w:txbxContent>
                </v:textbox>
              </v:shape>
            </w:pict>
          </mc:Fallback>
        </mc:AlternateContent>
      </w:r>
    </w:p>
    <w:p>
      <w:pPr>
        <w:rPr>
          <w:rFonts w:cs="Times New Roman"/>
        </w:rPr>
      </w:pPr>
    </w:p>
    <w:p>
      <w:pPr>
        <w:rPr>
          <w:rFonts w:cs="Times New Roman"/>
          <w:sz w:val="22"/>
          <w:szCs w:val="22"/>
        </w:rPr>
      </w:pPr>
    </w:p>
    <w:p>
      <w:pPr>
        <w:rPr>
          <w:rFonts w:cs="Times New Roman"/>
          <w:sz w:val="22"/>
          <w:szCs w:val="22"/>
        </w:rPr>
      </w:pPr>
    </w:p>
    <w:p>
      <w:pPr>
        <w:rPr>
          <w:rFonts w:cs="Times New Roman"/>
          <w:sz w:val="22"/>
          <w:szCs w:val="22"/>
        </w:rPr>
      </w:pPr>
    </w:p>
    <w:p>
      <w:pPr>
        <w:rPr>
          <w:rFonts w:cs="Times New Roman"/>
          <w:sz w:val="22"/>
          <w:szCs w:val="22"/>
        </w:rPr>
      </w:pPr>
    </w:p>
    <w:p>
      <w:pPr>
        <w:rPr>
          <w:rFonts w:cs="Times New Roman"/>
          <w:sz w:val="22"/>
          <w:szCs w:val="22"/>
        </w:rPr>
      </w:pPr>
    </w:p>
    <w:p>
      <w:pPr>
        <w:rPr>
          <w:rFonts w:cs="Times New Roman"/>
          <w:sz w:val="22"/>
          <w:szCs w:val="22"/>
        </w:rPr>
      </w:pPr>
    </w:p>
    <w:p>
      <w:pPr>
        <w:rPr>
          <w:rFonts w:cs="Times New Roman"/>
          <w:sz w:val="22"/>
          <w:szCs w:val="22"/>
        </w:rPr>
      </w:pPr>
      <w:r>
        <w:rPr>
          <w:rFonts w:hint="eastAsia"/>
          <w:sz w:val="22"/>
        </w:rPr>
        <w:t>202</w:t>
      </w:r>
      <w:r>
        <w:rPr>
          <w:rFonts w:hint="eastAsia"/>
          <w:sz w:val="22"/>
          <w:lang w:val="en-US" w:eastAsia="zh-CN"/>
        </w:rPr>
        <w:t>2</w:t>
      </w:r>
      <w:r>
        <w:rPr>
          <w:rFonts w:hint="eastAsia"/>
          <w:sz w:val="22"/>
        </w:rPr>
        <w:t xml:space="preserve"> 年 </w:t>
      </w:r>
      <w:r>
        <w:rPr>
          <w:rFonts w:hint="eastAsia"/>
          <w:sz w:val="22"/>
          <w:lang w:val="en-US" w:eastAsia="zh-CN"/>
        </w:rPr>
        <w:t>2</w:t>
      </w:r>
      <w:r>
        <w:rPr>
          <w:rFonts w:hint="eastAsia"/>
          <w:sz w:val="22"/>
        </w:rPr>
        <w:t xml:space="preserve"> 月</w:t>
      </w:r>
    </w:p>
    <w:p>
      <w:pPr>
        <w:rPr>
          <w:rFonts w:cs="Times New Roman"/>
          <w:sz w:val="22"/>
          <w:szCs w:val="22"/>
        </w:rPr>
      </w:pPr>
    </w:p>
    <w:p>
      <w:pPr>
        <w:rPr>
          <w:rFonts w:cs="Times New Roman"/>
          <w:sz w:val="22"/>
          <w:szCs w:val="22"/>
        </w:rPr>
      </w:pPr>
    </w:p>
    <w:p>
      <w:pPr>
        <w:rPr>
          <w:rFonts w:cs="Times New Roman"/>
          <w:sz w:val="22"/>
          <w:szCs w:val="22"/>
        </w:rPr>
      </w:pPr>
      <w:r>
        <w:rPr>
          <w:rFonts w:hint="eastAsia"/>
          <w:sz w:val="22"/>
        </w:rPr>
        <w:t>致有关人士：</w:t>
      </w:r>
    </w:p>
    <w:p>
      <w:pPr>
        <w:rPr>
          <w:rFonts w:cs="Times New Roman"/>
          <w:sz w:val="22"/>
          <w:szCs w:val="22"/>
        </w:rPr>
      </w:pPr>
    </w:p>
    <w:p>
      <w:pPr>
        <w:rPr>
          <w:rFonts w:cs="Times New Roman"/>
          <w:sz w:val="22"/>
          <w:szCs w:val="22"/>
        </w:rPr>
      </w:pPr>
      <w:r>
        <w:rPr>
          <w:rFonts w:hint="eastAsia"/>
          <w:sz w:val="22"/>
        </w:rPr>
        <w:t xml:space="preserve">COVID-19 大流行已给家庭带来了巨大的悲痛，而且在许多情况下，经济危机也增加了他们的负担。我致信是要通知您，您或您的家人可能会有资格从联邦紧急事务管理局 (FEMA) 获得一项重要的经济福利。 </w:t>
      </w:r>
    </w:p>
    <w:p>
      <w:pPr>
        <w:rPr>
          <w:rFonts w:cs="Times New Roman"/>
          <w:sz w:val="22"/>
          <w:szCs w:val="22"/>
        </w:rPr>
      </w:pPr>
    </w:p>
    <w:p>
      <w:pPr>
        <w:rPr>
          <w:rFonts w:cs="Times New Roman"/>
          <w:sz w:val="22"/>
          <w:szCs w:val="22"/>
        </w:rPr>
      </w:pPr>
      <w:r>
        <w:rPr>
          <w:rFonts w:hint="eastAsia"/>
          <w:sz w:val="22"/>
        </w:rPr>
        <w:t xml:space="preserve">根据 2021 年《冠状病毒应对和救济补充拨款法案》和 2021 年《美国救援计划法案》，FEMA 将会为 2020 年 1 月 20 日之后发生的 </w:t>
      </w:r>
      <w:r>
        <w:rPr>
          <w:rFonts w:hint="eastAsia"/>
          <w:b/>
          <w:bCs/>
          <w:sz w:val="22"/>
        </w:rPr>
        <w:t>COVID-19 相关丧葬费用提供经济援助</w:t>
      </w:r>
      <w:r>
        <w:rPr>
          <w:rFonts w:hint="eastAsia"/>
          <w:sz w:val="22"/>
        </w:rPr>
        <w:t>。您收到这封信函是因为您作为已向马萨诸塞州提供有关 COVID-19 相关死亡证明信息的人员，已将您列入名单。</w:t>
      </w:r>
    </w:p>
    <w:p>
      <w:pPr>
        <w:rPr>
          <w:rFonts w:cs="Times New Roman"/>
          <w:sz w:val="22"/>
          <w:szCs w:val="22"/>
        </w:rPr>
      </w:pPr>
    </w:p>
    <w:p>
      <w:pPr>
        <w:rPr>
          <w:rFonts w:cs="Times New Roman"/>
          <w:sz w:val="22"/>
          <w:szCs w:val="22"/>
        </w:rPr>
      </w:pPr>
      <w:r>
        <w:rPr>
          <w:rFonts w:hint="eastAsia"/>
          <w:sz w:val="22"/>
        </w:rPr>
        <w:t>如果您支付了 COVID-19 相关的丧葬费用，您可能会有资格从 FEMA 丧葬援助计划获得经济补偿。如果您不是支付了丧葬费用的个人，请将此信息传递给支付了丧葬费的人。</w:t>
      </w:r>
    </w:p>
    <w:p>
      <w:pPr>
        <w:rPr>
          <w:rFonts w:cs="Times New Roman"/>
          <w:sz w:val="22"/>
          <w:szCs w:val="22"/>
        </w:rPr>
      </w:pPr>
    </w:p>
    <w:p>
      <w:pPr>
        <w:rPr>
          <w:rFonts w:cs="Times New Roman"/>
          <w:sz w:val="22"/>
          <w:szCs w:val="22"/>
        </w:rPr>
      </w:pPr>
      <w:r>
        <w:rPr>
          <w:rFonts w:hint="eastAsia"/>
          <w:sz w:val="22"/>
        </w:rPr>
        <w:t xml:space="preserve">通过联系 </w:t>
      </w:r>
      <w:r>
        <w:rPr>
          <w:rFonts w:hint="eastAsia"/>
          <w:b/>
          <w:bCs/>
          <w:sz w:val="22"/>
        </w:rPr>
        <w:t>FEMA 的 COVID-19 丧葬援助服务热线</w:t>
      </w:r>
      <w:r>
        <w:rPr>
          <w:rFonts w:hint="eastAsia"/>
          <w:sz w:val="22"/>
        </w:rPr>
        <w:t>，已有 5,500 多个马萨诸塞州家庭享受了这项福利，并获得了高达 $9,000 的丧葬费用。对于尚未享受此福利的家庭，我们鼓励您拨打下面的专用免费电话号码，从 FEMA 的代表处获得帮助。</w:t>
      </w:r>
      <w:r>
        <w:rPr>
          <w:rFonts w:hint="eastAsia"/>
          <w:b/>
          <w:bCs/>
          <w:sz w:val="22"/>
        </w:rPr>
        <w:t>每次申请时，都必须首先拨打 FEMA 的服务热线。</w:t>
      </w:r>
      <w:r>
        <w:rPr>
          <w:rFonts w:hint="eastAsia"/>
          <w:sz w:val="22"/>
        </w:rPr>
        <w:t>目前未提供</w:t>
      </w:r>
      <w:r>
        <w:rPr>
          <w:rFonts w:hint="eastAsia"/>
          <w:b/>
          <w:bCs/>
          <w:sz w:val="22"/>
        </w:rPr>
        <w:t>在线申请。</w:t>
      </w:r>
      <w:r>
        <w:rPr>
          <w:rFonts w:hint="eastAsia"/>
          <w:sz w:val="22"/>
        </w:rPr>
        <w:t xml:space="preserve">可提供多语言服务。 </w:t>
      </w:r>
    </w:p>
    <w:p>
      <w:pPr>
        <w:rPr>
          <w:rFonts w:cs="Times New Roman"/>
          <w:sz w:val="22"/>
          <w:szCs w:val="22"/>
        </w:rPr>
      </w:pPr>
    </w:p>
    <w:p>
      <w:pPr>
        <w:rPr>
          <w:rFonts w:cs="Times New Roman"/>
          <w:b/>
          <w:bCs/>
          <w:sz w:val="22"/>
          <w:szCs w:val="22"/>
        </w:rPr>
      </w:pPr>
      <w:r>
        <w:rPr>
          <w:rFonts w:hint="eastAsia"/>
          <w:sz w:val="22"/>
        </w:rPr>
        <w:tab/>
      </w:r>
      <w:r>
        <w:rPr>
          <w:rFonts w:hint="eastAsia"/>
          <w:sz w:val="22"/>
        </w:rPr>
        <w:tab/>
      </w:r>
      <w:r>
        <w:rPr>
          <w:rFonts w:hint="eastAsia"/>
          <w:sz w:val="22"/>
        </w:rPr>
        <w:tab/>
      </w:r>
      <w:r>
        <w:rPr>
          <w:rFonts w:hint="eastAsia"/>
          <w:b/>
          <w:sz w:val="22"/>
        </w:rPr>
        <w:t>COVID-19 丧葬援助服务热线</w:t>
      </w:r>
    </w:p>
    <w:p>
      <w:pPr>
        <w:rPr>
          <w:rFonts w:cs="Times New Roman"/>
          <w:b/>
          <w:bCs/>
          <w:sz w:val="22"/>
          <w:szCs w:val="22"/>
        </w:rPr>
      </w:pPr>
      <w:r>
        <w:rPr>
          <w:rFonts w:hint="eastAsia"/>
          <w:sz w:val="22"/>
        </w:rPr>
        <w:tab/>
      </w:r>
      <w:r>
        <w:rPr>
          <w:rFonts w:hint="eastAsia"/>
          <w:sz w:val="22"/>
        </w:rPr>
        <w:tab/>
      </w:r>
      <w:r>
        <w:rPr>
          <w:rFonts w:hint="eastAsia"/>
          <w:sz w:val="22"/>
        </w:rPr>
        <w:tab/>
      </w:r>
      <w:r>
        <w:rPr>
          <w:rFonts w:hint="eastAsia"/>
          <w:b/>
          <w:sz w:val="22"/>
        </w:rPr>
        <w:t>844-684-6333 | TTY：800-462-7585</w:t>
      </w:r>
    </w:p>
    <w:p>
      <w:pPr>
        <w:rPr>
          <w:rFonts w:cs="Times New Roman"/>
          <w:sz w:val="22"/>
          <w:szCs w:val="22"/>
        </w:rPr>
      </w:pPr>
    </w:p>
    <w:p>
      <w:pPr>
        <w:rPr>
          <w:rFonts w:cs="Times New Roman"/>
          <w:sz w:val="22"/>
          <w:szCs w:val="22"/>
        </w:rPr>
      </w:pPr>
      <w:r>
        <w:rPr>
          <w:rFonts w:hint="eastAsia"/>
          <w:sz w:val="22"/>
        </w:rPr>
        <w:tab/>
      </w:r>
      <w:r>
        <w:rPr>
          <w:rFonts w:hint="eastAsia"/>
          <w:sz w:val="22"/>
        </w:rPr>
        <w:tab/>
      </w:r>
      <w:r>
        <w:rPr>
          <w:rFonts w:hint="eastAsia"/>
          <w:sz w:val="22"/>
        </w:rPr>
        <w:tab/>
      </w:r>
      <w:r>
        <w:rPr>
          <w:rFonts w:hint="eastAsia"/>
          <w:sz w:val="22"/>
        </w:rPr>
        <w:tab/>
      </w:r>
      <w:r>
        <w:rPr>
          <w:rFonts w:hint="eastAsia"/>
          <w:b/>
          <w:bCs/>
          <w:sz w:val="22"/>
        </w:rPr>
        <w:t>工作时间：</w:t>
      </w:r>
    </w:p>
    <w:p>
      <w:pPr>
        <w:rPr>
          <w:rFonts w:cs="Times New Roman"/>
          <w:sz w:val="22"/>
          <w:szCs w:val="22"/>
        </w:rPr>
      </w:pPr>
      <w:r>
        <w:rPr>
          <w:rFonts w:hint="eastAsia"/>
          <w:sz w:val="22"/>
        </w:rPr>
        <w:tab/>
      </w:r>
      <w:r>
        <w:rPr>
          <w:rFonts w:hint="eastAsia"/>
          <w:sz w:val="22"/>
        </w:rPr>
        <w:tab/>
      </w:r>
      <w:r>
        <w:rPr>
          <w:rFonts w:hint="eastAsia"/>
          <w:sz w:val="22"/>
        </w:rPr>
        <w:tab/>
      </w:r>
      <w:r>
        <w:rPr>
          <w:rFonts w:hint="eastAsia"/>
          <w:sz w:val="22"/>
        </w:rPr>
        <w:tab/>
      </w:r>
      <w:r>
        <w:rPr>
          <w:rFonts w:hint="eastAsia"/>
          <w:sz w:val="22"/>
        </w:rPr>
        <w:t>周一至周五</w:t>
      </w:r>
    </w:p>
    <w:p>
      <w:pPr>
        <w:rPr>
          <w:rFonts w:cs="Times New Roman"/>
          <w:sz w:val="22"/>
          <w:szCs w:val="22"/>
        </w:rPr>
      </w:pPr>
      <w:r>
        <w:rPr>
          <w:rFonts w:hint="eastAsia"/>
          <w:sz w:val="22"/>
        </w:rPr>
        <w:tab/>
      </w:r>
      <w:r>
        <w:rPr>
          <w:rFonts w:hint="eastAsia"/>
          <w:sz w:val="22"/>
        </w:rPr>
        <w:tab/>
      </w:r>
      <w:r>
        <w:rPr>
          <w:rFonts w:hint="eastAsia"/>
          <w:sz w:val="22"/>
        </w:rPr>
        <w:tab/>
      </w:r>
      <w:r>
        <w:rPr>
          <w:rFonts w:hint="eastAsia"/>
          <w:sz w:val="22"/>
        </w:rPr>
        <w:t xml:space="preserve">     东部时间上午 9 点至晚上 9 点</w:t>
      </w:r>
    </w:p>
    <w:p>
      <w:pPr>
        <w:rPr>
          <w:rFonts w:cs="Times New Roman"/>
          <w:sz w:val="22"/>
          <w:szCs w:val="22"/>
        </w:rPr>
      </w:pPr>
    </w:p>
    <w:p>
      <w:pPr>
        <w:rPr>
          <w:rFonts w:cs="Times New Roman"/>
          <w:sz w:val="22"/>
          <w:szCs w:val="22"/>
        </w:rPr>
      </w:pPr>
    </w:p>
    <w:p>
      <w:pPr>
        <w:rPr>
          <w:rFonts w:cs="Times New Roman"/>
          <w:sz w:val="22"/>
          <w:szCs w:val="22"/>
        </w:rPr>
      </w:pPr>
      <w:r>
        <w:rPr>
          <w:rFonts w:hint="eastAsia"/>
        </w:rPr>
        <w:t xml:space="preserve">随附的传单中提供了有关 COVID-19 丧葬援助的其他信息，包括常见问题，也可在 </w:t>
      </w:r>
      <w:r>
        <w:fldChar w:fldCharType="begin"/>
      </w:r>
      <w:r>
        <w:instrText xml:space="preserve"> HYPERLINK "https://www.fema.gov/disaster/coronavirus/economic/funeral-assistance" </w:instrText>
      </w:r>
      <w:r>
        <w:fldChar w:fldCharType="separate"/>
      </w:r>
      <w:r>
        <w:rPr>
          <w:rStyle w:val="8"/>
          <w:rFonts w:hint="eastAsia"/>
          <w:sz w:val="22"/>
        </w:rPr>
        <w:t>https://www.fema.gov/disaster/coronavirus/economic/funeral-assistance</w:t>
      </w:r>
      <w:r>
        <w:rPr>
          <w:rStyle w:val="8"/>
          <w:rFonts w:hint="eastAsia"/>
          <w:sz w:val="22"/>
        </w:rPr>
        <w:fldChar w:fldCharType="end"/>
      </w:r>
      <w:r>
        <w:rPr>
          <w:rFonts w:hint="eastAsia"/>
        </w:rPr>
        <w:t xml:space="preserve"> 网站上获取</w:t>
      </w:r>
    </w:p>
    <w:p>
      <w:pPr>
        <w:rPr>
          <w:rFonts w:cs="Times New Roman"/>
          <w:sz w:val="22"/>
          <w:szCs w:val="22"/>
        </w:rPr>
      </w:pPr>
    </w:p>
    <w:p>
      <w:pPr>
        <w:rPr>
          <w:rFonts w:cs="Times New Roman"/>
          <w:sz w:val="22"/>
          <w:szCs w:val="22"/>
        </w:rPr>
      </w:pPr>
      <w:r>
        <w:rPr>
          <w:rFonts w:hint="eastAsia"/>
        </w:rPr>
        <w:t xml:space="preserve">有关从马萨诸塞州人口记录和统计登记处索要死亡证明的副本或更正死亡证明的信息，请访问 </w:t>
      </w:r>
      <w:r>
        <w:fldChar w:fldCharType="begin"/>
      </w:r>
      <w:r>
        <w:instrText xml:space="preserve"> HYPERLINK "http://www.mass.gov/dph/rvrs" </w:instrText>
      </w:r>
      <w:r>
        <w:fldChar w:fldCharType="separate"/>
      </w:r>
      <w:r>
        <w:rPr>
          <w:rStyle w:val="8"/>
          <w:rFonts w:hint="eastAsia"/>
          <w:sz w:val="22"/>
        </w:rPr>
        <w:t>www.mass.gov/dph/rvrs</w:t>
      </w:r>
      <w:r>
        <w:rPr>
          <w:rStyle w:val="8"/>
          <w:rFonts w:hint="eastAsia"/>
          <w:sz w:val="22"/>
        </w:rPr>
        <w:fldChar w:fldCharType="end"/>
      </w:r>
    </w:p>
    <w:p>
      <w:pPr>
        <w:rPr>
          <w:rFonts w:cs="Times New Roman"/>
          <w:sz w:val="22"/>
          <w:szCs w:val="22"/>
        </w:rPr>
      </w:pPr>
      <w:r>
        <w:rPr>
          <w:rFonts w:hint="eastAsia"/>
          <w:sz w:val="22"/>
        </w:rPr>
        <w:t>或致电 (617) 740-2600。</w:t>
      </w:r>
    </w:p>
    <w:p>
      <w:pPr>
        <w:rPr>
          <w:rFonts w:cs="Times New Roman"/>
          <w:sz w:val="22"/>
          <w:szCs w:val="22"/>
        </w:rPr>
      </w:pPr>
    </w:p>
    <w:p>
      <w:pPr>
        <w:rPr>
          <w:rFonts w:cs="Times New Roman"/>
          <w:sz w:val="22"/>
          <w:szCs w:val="22"/>
        </w:rPr>
      </w:pPr>
    </w:p>
    <w:p>
      <w:pPr>
        <w:rPr>
          <w:rFonts w:cs="Times New Roman"/>
          <w:sz w:val="22"/>
          <w:szCs w:val="22"/>
        </w:rPr>
      </w:pPr>
      <w:r>
        <w:rPr>
          <w:rFonts w:hint="eastAsia"/>
          <w:sz w:val="22"/>
        </w:rPr>
        <w:t>谨致，</w:t>
      </w:r>
    </w:p>
    <w:p>
      <w:pPr>
        <w:rPr>
          <w:rFonts w:cs="Times New Roman"/>
          <w:sz w:val="22"/>
          <w:szCs w:val="22"/>
        </w:rPr>
      </w:pPr>
    </w:p>
    <w:p>
      <w:pPr>
        <w:rPr>
          <w:rFonts w:cs="Times New Roman"/>
          <w:sz w:val="22"/>
          <w:szCs w:val="22"/>
        </w:rPr>
      </w:pPr>
      <w:r>
        <w:rPr>
          <w:rFonts w:hint="eastAsia"/>
          <w:sz w:val="22"/>
        </w:rPr>
        <w:t>Karin A. Barrett</w:t>
      </w:r>
    </w:p>
    <w:p>
      <w:pPr>
        <w:rPr>
          <w:rFonts w:cs="Times New Roman"/>
          <w:sz w:val="22"/>
          <w:szCs w:val="22"/>
        </w:rPr>
      </w:pPr>
      <w:r>
        <w:rPr>
          <w:rFonts w:hint="eastAsia"/>
          <w:sz w:val="22"/>
        </w:rPr>
        <w:t xml:space="preserve">人口记录和统计登记处登记员 </w:t>
      </w:r>
    </w:p>
    <w:p>
      <w:pPr>
        <w:rPr>
          <w:rFonts w:cs="Times New Roman"/>
          <w:sz w:val="22"/>
          <w:szCs w:val="22"/>
        </w:rPr>
      </w:pPr>
    </w:p>
    <w:p>
      <w:pPr>
        <w:rPr>
          <w:rFonts w:cs="Times New Roman"/>
          <w:sz w:val="22"/>
          <w:szCs w:val="22"/>
        </w:rPr>
      </w:pPr>
    </w:p>
    <w:p>
      <w:pPr>
        <w:rPr>
          <w:rFonts w:cs="Times New Roman"/>
          <w:sz w:val="22"/>
          <w:szCs w:val="22"/>
        </w:rPr>
      </w:pPr>
    </w:p>
    <w:sectPr>
      <w:pgSz w:w="12240" w:h="15840"/>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Arial Rounded MT Bold">
    <w:altName w:val="Arial"/>
    <w:panose1 w:val="020F0704030504030204"/>
    <w:charset w:val="00"/>
    <w:family w:val="swiss"/>
    <w:pitch w:val="default"/>
    <w:sig w:usb0="00000000" w:usb1="00000000" w:usb2="00000000" w:usb3="00000000" w:csb0="00000001" w:csb1="00000000"/>
  </w:font>
  <w:font w:name="LinePrinter">
    <w:altName w:val="Calibri"/>
    <w:panose1 w:val="00000000000000000000"/>
    <w:charset w:val="00"/>
    <w:family w:val="modern"/>
    <w:pitch w:val="default"/>
    <w:sig w:usb0="00000000" w:usb1="00000000" w:usb2="00000000" w:usb3="00000000" w:csb0="0000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3"/>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1"/>
  <w:documentProtection w:enforcement="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08E"/>
    <w:rsid w:val="00010934"/>
    <w:rsid w:val="000116BB"/>
    <w:rsid w:val="0001248E"/>
    <w:rsid w:val="00020D87"/>
    <w:rsid w:val="0007049C"/>
    <w:rsid w:val="00080F9D"/>
    <w:rsid w:val="000C0406"/>
    <w:rsid w:val="000C7B95"/>
    <w:rsid w:val="000D0433"/>
    <w:rsid w:val="000E3041"/>
    <w:rsid w:val="000E41CD"/>
    <w:rsid w:val="00112992"/>
    <w:rsid w:val="00131C01"/>
    <w:rsid w:val="001461E4"/>
    <w:rsid w:val="0017580A"/>
    <w:rsid w:val="00194E97"/>
    <w:rsid w:val="001A0E51"/>
    <w:rsid w:val="00204C3C"/>
    <w:rsid w:val="00303901"/>
    <w:rsid w:val="0032307C"/>
    <w:rsid w:val="00344DEA"/>
    <w:rsid w:val="003B11E7"/>
    <w:rsid w:val="003B2101"/>
    <w:rsid w:val="003B48FB"/>
    <w:rsid w:val="003D36BD"/>
    <w:rsid w:val="003E3D46"/>
    <w:rsid w:val="003F2E86"/>
    <w:rsid w:val="0043127F"/>
    <w:rsid w:val="00446EBC"/>
    <w:rsid w:val="00457577"/>
    <w:rsid w:val="00480752"/>
    <w:rsid w:val="00507EEA"/>
    <w:rsid w:val="00542255"/>
    <w:rsid w:val="005426D6"/>
    <w:rsid w:val="005B60B1"/>
    <w:rsid w:val="005F684A"/>
    <w:rsid w:val="0066590C"/>
    <w:rsid w:val="00675EA0"/>
    <w:rsid w:val="006B6CB6"/>
    <w:rsid w:val="006C0862"/>
    <w:rsid w:val="006E4A47"/>
    <w:rsid w:val="007443CD"/>
    <w:rsid w:val="007560F5"/>
    <w:rsid w:val="007569D1"/>
    <w:rsid w:val="00795937"/>
    <w:rsid w:val="007C4FD8"/>
    <w:rsid w:val="00876440"/>
    <w:rsid w:val="00876593"/>
    <w:rsid w:val="00880ED3"/>
    <w:rsid w:val="008B49F8"/>
    <w:rsid w:val="008E4C8C"/>
    <w:rsid w:val="008E5AB8"/>
    <w:rsid w:val="008F1ED3"/>
    <w:rsid w:val="008F3A08"/>
    <w:rsid w:val="00962EBF"/>
    <w:rsid w:val="009C5D70"/>
    <w:rsid w:val="009C7E33"/>
    <w:rsid w:val="009D1841"/>
    <w:rsid w:val="009D5FB5"/>
    <w:rsid w:val="009E49AB"/>
    <w:rsid w:val="00A3008E"/>
    <w:rsid w:val="00A57679"/>
    <w:rsid w:val="00A6603C"/>
    <w:rsid w:val="00A72B11"/>
    <w:rsid w:val="00A96BA5"/>
    <w:rsid w:val="00AD318F"/>
    <w:rsid w:val="00AE46D0"/>
    <w:rsid w:val="00B014ED"/>
    <w:rsid w:val="00B536D0"/>
    <w:rsid w:val="00B73350"/>
    <w:rsid w:val="00B945CD"/>
    <w:rsid w:val="00BC57D8"/>
    <w:rsid w:val="00C34B83"/>
    <w:rsid w:val="00CA57C5"/>
    <w:rsid w:val="00CB7867"/>
    <w:rsid w:val="00CD1F4A"/>
    <w:rsid w:val="00D27704"/>
    <w:rsid w:val="00D350AA"/>
    <w:rsid w:val="00D85E66"/>
    <w:rsid w:val="00D952B8"/>
    <w:rsid w:val="00DD5199"/>
    <w:rsid w:val="00E3409C"/>
    <w:rsid w:val="00E43000"/>
    <w:rsid w:val="00E4341C"/>
    <w:rsid w:val="00E83C4B"/>
    <w:rsid w:val="00E91CC7"/>
    <w:rsid w:val="00EC69EC"/>
    <w:rsid w:val="00ED68D3"/>
    <w:rsid w:val="00EE45A5"/>
    <w:rsid w:val="00F337FB"/>
    <w:rsid w:val="00F77D4B"/>
    <w:rsid w:val="00FC0A70"/>
    <w:rsid w:val="00FD5644"/>
    <w:rsid w:val="1C66486D"/>
    <w:rsid w:val="2B0E065D"/>
    <w:rsid w:val="2EAB37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Arial"/>
      <w:sz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14"/>
    <w:qFormat/>
    <w:uiPriority w:val="0"/>
    <w:rPr>
      <w:rFonts w:ascii="Tahoma" w:hAnsi="Tahoma" w:cs="Tahoma"/>
      <w:sz w:val="16"/>
      <w:szCs w:val="16"/>
    </w:rPr>
  </w:style>
  <w:style w:type="paragraph" w:styleId="3">
    <w:name w:val="footer"/>
    <w:basedOn w:val="1"/>
    <w:link w:val="10"/>
    <w:uiPriority w:val="0"/>
    <w:pPr>
      <w:tabs>
        <w:tab w:val="center" w:pos="4680"/>
        <w:tab w:val="right" w:pos="9360"/>
      </w:tabs>
    </w:pPr>
  </w:style>
  <w:style w:type="paragraph" w:styleId="4">
    <w:name w:val="header"/>
    <w:basedOn w:val="1"/>
    <w:link w:val="9"/>
    <w:qFormat/>
    <w:uiPriority w:val="0"/>
    <w:pPr>
      <w:tabs>
        <w:tab w:val="center" w:pos="4680"/>
        <w:tab w:val="right" w:pos="9360"/>
      </w:tabs>
    </w:pPr>
  </w:style>
  <w:style w:type="character" w:styleId="7">
    <w:name w:val="FollowedHyperlink"/>
    <w:basedOn w:val="6"/>
    <w:uiPriority w:val="0"/>
    <w:rPr>
      <w:color w:val="800080" w:themeColor="followedHyperlink"/>
      <w:u w:val="single"/>
      <w14:textFill>
        <w14:solidFill>
          <w14:schemeClr w14:val="folHlink"/>
        </w14:solidFill>
      </w14:textFill>
    </w:rPr>
  </w:style>
  <w:style w:type="character" w:styleId="8">
    <w:name w:val="Hyperlink"/>
    <w:basedOn w:val="6"/>
    <w:unhideWhenUsed/>
    <w:uiPriority w:val="99"/>
    <w:rPr>
      <w:color w:val="0000FF"/>
      <w:u w:val="single"/>
    </w:rPr>
  </w:style>
  <w:style w:type="character" w:customStyle="1" w:styleId="9">
    <w:name w:val="页眉 字符"/>
    <w:basedOn w:val="6"/>
    <w:link w:val="4"/>
    <w:uiPriority w:val="0"/>
    <w:rPr>
      <w:rFonts w:cs="Arial"/>
      <w:sz w:val="24"/>
    </w:rPr>
  </w:style>
  <w:style w:type="character" w:customStyle="1" w:styleId="10">
    <w:name w:val="页脚 字符"/>
    <w:basedOn w:val="6"/>
    <w:link w:val="3"/>
    <w:uiPriority w:val="0"/>
    <w:rPr>
      <w:rFonts w:cs="Arial"/>
      <w:sz w:val="24"/>
    </w:rPr>
  </w:style>
  <w:style w:type="paragraph" w:styleId="11">
    <w:name w:val="List Paragraph"/>
    <w:basedOn w:val="1"/>
    <w:qFormat/>
    <w:uiPriority w:val="34"/>
    <w:pPr>
      <w:ind w:left="720"/>
      <w:contextualSpacing/>
    </w:pPr>
  </w:style>
  <w:style w:type="paragraph" w:customStyle="1" w:styleId="12">
    <w:name w:val="Weld"/>
    <w:basedOn w:val="1"/>
    <w:uiPriority w:val="0"/>
    <w:pPr>
      <w:framePr w:hSpace="187" w:wrap="notBeside" w:vAnchor="text" w:hAnchor="page" w:x="546" w:y="141"/>
      <w:jc w:val="center"/>
    </w:pPr>
    <w:rPr>
      <w:rFonts w:ascii="Arial Rounded MT Bold" w:hAnsi="Arial Rounded MT Bold" w:cs="Times New Roman"/>
      <w:sz w:val="16"/>
    </w:rPr>
  </w:style>
  <w:style w:type="paragraph" w:customStyle="1" w:styleId="13">
    <w:name w:val="Governor"/>
    <w:basedOn w:val="1"/>
    <w:uiPriority w:val="0"/>
    <w:pPr>
      <w:framePr w:hSpace="187" w:wrap="notBeside" w:vAnchor="text" w:hAnchor="page" w:x="546" w:y="141"/>
      <w:spacing w:after="120"/>
      <w:jc w:val="center"/>
    </w:pPr>
    <w:rPr>
      <w:rFonts w:ascii="Arial Rounded MT Bold" w:hAnsi="Arial Rounded MT Bold" w:cs="Times New Roman"/>
      <w:sz w:val="14"/>
    </w:rPr>
  </w:style>
  <w:style w:type="character" w:customStyle="1" w:styleId="14">
    <w:name w:val="批注框文本 字符"/>
    <w:basedOn w:val="6"/>
    <w:link w:val="2"/>
    <w:uiPriority w:val="0"/>
    <w:rPr>
      <w:rFonts w:ascii="Tahoma" w:hAnsi="Tahoma" w:eastAsia="宋体" w:cs="Tahoma"/>
      <w:sz w:val="16"/>
      <w:szCs w:val="16"/>
    </w:rPr>
  </w:style>
  <w:style w:type="character" w:customStyle="1" w:styleId="15">
    <w:name w:val="Unresolved Mention"/>
    <w:basedOn w:val="6"/>
    <w:semiHidden/>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SimSun"/>
        <a:cs typeface=""/>
      </a:majorFont>
      <a:minorFont>
        <a:latin typeface="Calibri"/>
        <a:ea typeface="SimSun"/>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03B4C27-E550-4967-A95A-BBA87728D2ED}">
  <ds:schemaRefs/>
</ds:datastoreItem>
</file>

<file path=docProps/app.xml><?xml version="1.0" encoding="utf-8"?>
<Properties xmlns="http://schemas.openxmlformats.org/officeDocument/2006/extended-properties" xmlns:vt="http://schemas.openxmlformats.org/officeDocument/2006/docPropsVTypes">
  <Template>Normal.dotm</Template>
  <Company>EOHHS</Company>
  <Pages>2</Pages>
  <Words>167</Words>
  <Characters>952</Characters>
  <Lines>7</Lines>
  <Paragraphs>2</Paragraphs>
  <TotalTime>2</TotalTime>
  <ScaleCrop>false</ScaleCrop>
  <LinksUpToDate>false</LinksUpToDate>
  <CharactersWithSpaces>1117</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2021-10-15T14:24:00Z</dcterms:created>
  <dc:creator>ScurriaMorgan, Elizabeth (DPH)</dc:creator>
  <cp:lastModifiedBy>椒盐香芋</cp:lastModifiedBy>
  <dcterms:modified xsi:type="dcterms:W3CDTF">2022-02-08T01:09:39Z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0D5BB99FE9B3438D820B210D5F1BC18A</vt:lpwstr>
  </property>
</Properties>
</file>