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5226DF" w:rsidP="00986263">
      <w:pPr>
        <w:pStyle w:val="Heading1"/>
      </w:pPr>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Pr="00754E6C" w:rsidRDefault="00986263" w:rsidP="00754E6C">
                            <w:pPr>
                              <w:spacing w:before="720"/>
                              <w:jc w:val="center"/>
                              <w:rPr>
                                <w:b/>
                                <w:sz w:val="36"/>
                              </w:rPr>
                            </w:pPr>
                            <w:r>
                              <w:rPr>
                                <w:b/>
                                <w:sz w:val="36"/>
                              </w:rPr>
                              <w:t>INDOOR AIR QUALITY ASSESSMENT</w:t>
                            </w:r>
                          </w:p>
                          <w:p w:rsidR="00986263" w:rsidRDefault="004B6D8C" w:rsidP="00754E6C">
                            <w:pPr>
                              <w:spacing w:before="560"/>
                              <w:jc w:val="center"/>
                              <w:rPr>
                                <w:b/>
                                <w:sz w:val="28"/>
                              </w:rPr>
                            </w:pPr>
                            <w:r>
                              <w:rPr>
                                <w:b/>
                                <w:sz w:val="28"/>
                              </w:rPr>
                              <w:t>Lincoln-Hancock Elementary School</w:t>
                            </w:r>
                          </w:p>
                          <w:p w:rsidR="00362843" w:rsidRDefault="004B6D8C" w:rsidP="00986263">
                            <w:pPr>
                              <w:jc w:val="center"/>
                              <w:rPr>
                                <w:b/>
                                <w:sz w:val="28"/>
                              </w:rPr>
                            </w:pPr>
                            <w:r>
                              <w:rPr>
                                <w:b/>
                                <w:sz w:val="28"/>
                              </w:rPr>
                              <w:t>300 Granite Street</w:t>
                            </w:r>
                          </w:p>
                          <w:p w:rsidR="00986263" w:rsidRPr="004027AB" w:rsidRDefault="004B6D8C" w:rsidP="00380901">
                            <w:pPr>
                              <w:spacing w:after="1280"/>
                              <w:jc w:val="center"/>
                            </w:pPr>
                            <w:r>
                              <w:rPr>
                                <w:b/>
                                <w:sz w:val="28"/>
                              </w:rPr>
                              <w:t>Quincy</w:t>
                            </w:r>
                            <w:r w:rsidR="00362843" w:rsidRPr="00362843">
                              <w:rPr>
                                <w:b/>
                                <w:sz w:val="28"/>
                              </w:rPr>
                              <w:t xml:space="preserve">, </w:t>
                            </w:r>
                            <w:r w:rsidR="00986263" w:rsidRPr="00986263">
                              <w:rPr>
                                <w:b/>
                                <w:sz w:val="28"/>
                              </w:rPr>
                              <w:t>Massachusetts</w:t>
                            </w:r>
                          </w:p>
                          <w:p w:rsidR="00986263" w:rsidRDefault="005226DF" w:rsidP="008B2606">
                            <w:pPr>
                              <w:jc w:val="center"/>
                            </w:pPr>
                            <w:r>
                              <w:rPr>
                                <w:noProof/>
                              </w:rPr>
                              <w:drawing>
                                <wp:inline distT="0" distB="0" distL="0" distR="0">
                                  <wp:extent cx="3808095" cy="2840355"/>
                                  <wp:effectExtent l="0" t="0" r="0" b="0"/>
                                  <wp:docPr id="2" name="Picture 1" descr="Lincoln-Hancock Elementary School, 300 Granite Street, Quincy,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coln-Hancock Elementary School, 300 Granite Street, Quincy, Massachusetts&#10;"/>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3808095" cy="2840355"/>
                                          </a:xfrm>
                                          <a:prstGeom prst="rect">
                                            <a:avLst/>
                                          </a:prstGeom>
                                          <a:noFill/>
                                          <a:ln>
                                            <a:noFill/>
                                          </a:ln>
                                        </pic:spPr>
                                      </pic:pic>
                                    </a:graphicData>
                                  </a:graphic>
                                </wp:inline>
                              </w:drawing>
                            </w:r>
                          </w:p>
                          <w:p w:rsidR="00986263" w:rsidRPr="004027AB" w:rsidRDefault="00986263" w:rsidP="008B2606">
                            <w:pPr>
                              <w:spacing w:before="2160"/>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4B6D8C" w:rsidP="00986263">
                            <w:pPr>
                              <w:jc w:val="center"/>
                            </w:pPr>
                            <w:r>
                              <w:t>June 2017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986263" w:rsidRPr="00754E6C" w:rsidRDefault="00986263" w:rsidP="00754E6C">
                      <w:pPr>
                        <w:spacing w:before="720"/>
                        <w:jc w:val="center"/>
                        <w:rPr>
                          <w:b/>
                          <w:sz w:val="36"/>
                        </w:rPr>
                      </w:pPr>
                      <w:r>
                        <w:rPr>
                          <w:b/>
                          <w:sz w:val="36"/>
                        </w:rPr>
                        <w:t>INDOOR AIR QUALITY ASSESSMENT</w:t>
                      </w:r>
                    </w:p>
                    <w:p w:rsidR="00986263" w:rsidRDefault="004B6D8C" w:rsidP="00754E6C">
                      <w:pPr>
                        <w:spacing w:before="560"/>
                        <w:jc w:val="center"/>
                        <w:rPr>
                          <w:b/>
                          <w:sz w:val="28"/>
                        </w:rPr>
                      </w:pPr>
                      <w:r>
                        <w:rPr>
                          <w:b/>
                          <w:sz w:val="28"/>
                        </w:rPr>
                        <w:t>Lincoln-Hancock Elementary School</w:t>
                      </w:r>
                    </w:p>
                    <w:p w:rsidR="00362843" w:rsidRDefault="004B6D8C" w:rsidP="00986263">
                      <w:pPr>
                        <w:jc w:val="center"/>
                        <w:rPr>
                          <w:b/>
                          <w:sz w:val="28"/>
                        </w:rPr>
                      </w:pPr>
                      <w:r>
                        <w:rPr>
                          <w:b/>
                          <w:sz w:val="28"/>
                        </w:rPr>
                        <w:t>300 Granite Street</w:t>
                      </w:r>
                    </w:p>
                    <w:p w:rsidR="00986263" w:rsidRPr="004027AB" w:rsidRDefault="004B6D8C" w:rsidP="00380901">
                      <w:pPr>
                        <w:spacing w:after="1280"/>
                        <w:jc w:val="center"/>
                      </w:pPr>
                      <w:r>
                        <w:rPr>
                          <w:b/>
                          <w:sz w:val="28"/>
                        </w:rPr>
                        <w:t>Quincy</w:t>
                      </w:r>
                      <w:r w:rsidR="00362843" w:rsidRPr="00362843">
                        <w:rPr>
                          <w:b/>
                          <w:sz w:val="28"/>
                        </w:rPr>
                        <w:t xml:space="preserve">, </w:t>
                      </w:r>
                      <w:r w:rsidR="00986263" w:rsidRPr="00986263">
                        <w:rPr>
                          <w:b/>
                          <w:sz w:val="28"/>
                        </w:rPr>
                        <w:t>Massachusetts</w:t>
                      </w:r>
                    </w:p>
                    <w:p w:rsidR="00986263" w:rsidRDefault="005226DF" w:rsidP="008B2606">
                      <w:pPr>
                        <w:jc w:val="center"/>
                      </w:pPr>
                      <w:r>
                        <w:rPr>
                          <w:noProof/>
                        </w:rPr>
                        <w:drawing>
                          <wp:inline distT="0" distB="0" distL="0" distR="0">
                            <wp:extent cx="3808095" cy="2840355"/>
                            <wp:effectExtent l="0" t="0" r="0" b="0"/>
                            <wp:docPr id="2" name="Picture 1" descr="Lincoln-Hancock Elementary School, 300 Granite Street, Quincy,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coln-Hancock Elementary School, 300 Granite Street, Quincy, Massachusetts&#10;"/>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3808095" cy="2840355"/>
                                    </a:xfrm>
                                    <a:prstGeom prst="rect">
                                      <a:avLst/>
                                    </a:prstGeom>
                                    <a:noFill/>
                                    <a:ln>
                                      <a:noFill/>
                                    </a:ln>
                                  </pic:spPr>
                                </pic:pic>
                              </a:graphicData>
                            </a:graphic>
                          </wp:inline>
                        </w:drawing>
                      </w:r>
                    </w:p>
                    <w:p w:rsidR="00986263" w:rsidRPr="004027AB" w:rsidRDefault="00986263" w:rsidP="008B2606">
                      <w:pPr>
                        <w:spacing w:before="2160"/>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4B6D8C" w:rsidP="00986263">
                      <w:pPr>
                        <w:jc w:val="center"/>
                      </w:pPr>
                      <w:r>
                        <w:t>June 2017</w:t>
                      </w:r>
                    </w:p>
                  </w:txbxContent>
                </v:textbox>
                <w10:anchorlock/>
              </v:shape>
            </w:pict>
          </mc:Fallback>
        </mc:AlternateContent>
      </w:r>
    </w:p>
    <w:p w:rsidR="008F0C39" w:rsidRPr="005A56FD" w:rsidRDefault="005A56FD" w:rsidP="005A56FD">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909"/>
        <w:gridCol w:w="4188"/>
      </w:tblGrid>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188" w:type="dxa"/>
            <w:shd w:val="clear" w:color="auto" w:fill="auto"/>
          </w:tcPr>
          <w:p w:rsidR="008F0C39" w:rsidRPr="008261E3" w:rsidRDefault="004B6D8C" w:rsidP="005350D1">
            <w:pPr>
              <w:tabs>
                <w:tab w:val="left" w:pos="1485"/>
              </w:tabs>
              <w:rPr>
                <w:bCs/>
              </w:rPr>
            </w:pPr>
            <w:r>
              <w:rPr>
                <w:bCs/>
              </w:rPr>
              <w:t>Lincoln-Hancock Elementary School</w:t>
            </w:r>
          </w:p>
        </w:tc>
      </w:tr>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188" w:type="dxa"/>
            <w:shd w:val="clear" w:color="auto" w:fill="auto"/>
          </w:tcPr>
          <w:p w:rsidR="008F0C39" w:rsidRPr="001174D9" w:rsidRDefault="004B6D8C" w:rsidP="00920B3C">
            <w:pPr>
              <w:tabs>
                <w:tab w:val="left" w:pos="1485"/>
              </w:tabs>
              <w:rPr>
                <w:bCs/>
              </w:rPr>
            </w:pPr>
            <w:r>
              <w:t>300 Granite Street, Quincy, MA</w:t>
            </w:r>
          </w:p>
        </w:tc>
      </w:tr>
      <w:tr w:rsidR="008F0C39" w:rsidRPr="005E458D" w:rsidTr="00586E50">
        <w:trPr>
          <w:jc w:val="center"/>
        </w:trPr>
        <w:tc>
          <w:tcPr>
            <w:tcW w:w="490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188" w:type="dxa"/>
            <w:shd w:val="clear" w:color="auto" w:fill="auto"/>
          </w:tcPr>
          <w:p w:rsidR="008F0C39" w:rsidRPr="001174D9" w:rsidRDefault="004B6D8C" w:rsidP="00FB3165">
            <w:pPr>
              <w:pStyle w:val="StaffTitleHangingIndent"/>
              <w:rPr>
                <w:bCs/>
              </w:rPr>
            </w:pPr>
            <w:r>
              <w:t xml:space="preserve">Kevin Segalla, </w:t>
            </w:r>
            <w:r w:rsidRPr="004B6D8C">
              <w:t>Coordinator of Custodial Services</w:t>
            </w:r>
            <w:r>
              <w:t>, Quincy Public Schools</w:t>
            </w:r>
          </w:p>
        </w:tc>
      </w:tr>
      <w:tr w:rsidR="00FF1019" w:rsidRPr="005E458D" w:rsidTr="00586E50">
        <w:trPr>
          <w:jc w:val="center"/>
        </w:trPr>
        <w:tc>
          <w:tcPr>
            <w:tcW w:w="490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188" w:type="dxa"/>
            <w:shd w:val="clear" w:color="auto" w:fill="auto"/>
          </w:tcPr>
          <w:p w:rsidR="00FF1019" w:rsidRPr="00EA6102" w:rsidRDefault="005B4330" w:rsidP="00E4332A">
            <w:pPr>
              <w:tabs>
                <w:tab w:val="left" w:pos="1485"/>
              </w:tabs>
              <w:rPr>
                <w:bCs/>
              </w:rPr>
            </w:pPr>
            <w:r>
              <w:t>G</w:t>
            </w:r>
            <w:r w:rsidR="00575934">
              <w:t xml:space="preserve">eneral </w:t>
            </w:r>
            <w:r w:rsidR="00254A32">
              <w:t>indoor air quality (</w:t>
            </w:r>
            <w:r w:rsidR="00575934">
              <w:t>IAQ</w:t>
            </w:r>
            <w:r w:rsidR="00254A32">
              <w:t>)</w:t>
            </w:r>
            <w:r w:rsidR="00575934">
              <w:t xml:space="preserve"> </w:t>
            </w:r>
            <w:r>
              <w:t>assessment</w:t>
            </w:r>
            <w:r w:rsidR="005350D1">
              <w:t>, respiratory issues and mold concerns</w:t>
            </w:r>
          </w:p>
        </w:tc>
      </w:tr>
      <w:tr w:rsidR="00FF1019" w:rsidRPr="005E458D" w:rsidTr="00586E50">
        <w:trPr>
          <w:jc w:val="center"/>
        </w:trPr>
        <w:tc>
          <w:tcPr>
            <w:tcW w:w="490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188" w:type="dxa"/>
            <w:shd w:val="clear" w:color="auto" w:fill="auto"/>
          </w:tcPr>
          <w:p w:rsidR="00FF1019" w:rsidRPr="001174D9" w:rsidRDefault="00A0241C" w:rsidP="00586E50">
            <w:pPr>
              <w:tabs>
                <w:tab w:val="left" w:pos="1485"/>
              </w:tabs>
              <w:rPr>
                <w:bCs/>
              </w:rPr>
            </w:pPr>
            <w:r>
              <w:rPr>
                <w:bCs/>
              </w:rPr>
              <w:t>June 2</w:t>
            </w:r>
            <w:r w:rsidR="004B6D8C">
              <w:rPr>
                <w:bCs/>
              </w:rPr>
              <w:t>, 2017</w:t>
            </w:r>
          </w:p>
        </w:tc>
      </w:tr>
      <w:tr w:rsidR="00FF1019" w:rsidRPr="005E458D" w:rsidTr="00586E50">
        <w:trPr>
          <w:jc w:val="center"/>
        </w:trPr>
        <w:tc>
          <w:tcPr>
            <w:tcW w:w="490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188" w:type="dxa"/>
            <w:shd w:val="clear" w:color="auto" w:fill="auto"/>
          </w:tcPr>
          <w:p w:rsidR="00FF1019" w:rsidRPr="008F0C39" w:rsidRDefault="00FF1019" w:rsidP="00586E50">
            <w:pPr>
              <w:pStyle w:val="StaffTitleHangingIndent"/>
            </w:pPr>
            <w:r>
              <w:t>Cory Holmes, Environmental Analyst/Inspector</w:t>
            </w:r>
            <w:r w:rsidR="00710494">
              <w:t>, IAQ Program</w:t>
            </w:r>
          </w:p>
        </w:tc>
      </w:tr>
      <w:tr w:rsidR="00FF1019" w:rsidRPr="00A72414" w:rsidTr="00586E50">
        <w:trPr>
          <w:trHeight w:val="323"/>
          <w:jc w:val="center"/>
        </w:trPr>
        <w:tc>
          <w:tcPr>
            <w:tcW w:w="4909" w:type="dxa"/>
            <w:shd w:val="clear" w:color="auto" w:fill="auto"/>
          </w:tcPr>
          <w:p w:rsidR="00FF1019" w:rsidRPr="00A72414" w:rsidRDefault="00FF1019" w:rsidP="00FF1019">
            <w:pPr>
              <w:tabs>
                <w:tab w:val="left" w:pos="1485"/>
              </w:tabs>
              <w:rPr>
                <w:rStyle w:val="BackgroundBoldedDescriptors"/>
              </w:rPr>
            </w:pPr>
            <w:r w:rsidRPr="00A72414">
              <w:rPr>
                <w:rStyle w:val="BackgroundBoldedDescriptors"/>
              </w:rPr>
              <w:t>Building Description:</w:t>
            </w:r>
          </w:p>
        </w:tc>
        <w:tc>
          <w:tcPr>
            <w:tcW w:w="4188" w:type="dxa"/>
            <w:shd w:val="clear" w:color="auto" w:fill="auto"/>
          </w:tcPr>
          <w:p w:rsidR="00FF1019" w:rsidRPr="00A72414" w:rsidRDefault="004B6D8C" w:rsidP="0003738E">
            <w:pPr>
              <w:tabs>
                <w:tab w:val="left" w:pos="1485"/>
              </w:tabs>
              <w:rPr>
                <w:bCs/>
              </w:rPr>
            </w:pPr>
            <w:r>
              <w:t xml:space="preserve">Three-story brick school building, finished in 1971. </w:t>
            </w:r>
            <w:r w:rsidR="0003738E">
              <w:t>Assessment was</w:t>
            </w:r>
            <w:r>
              <w:t xml:space="preserve"> limited to several basement areas where concerns were reported.</w:t>
            </w:r>
          </w:p>
        </w:tc>
      </w:tr>
      <w:tr w:rsidR="00FF1019" w:rsidRPr="005E458D" w:rsidTr="00586E50">
        <w:trPr>
          <w:jc w:val="center"/>
        </w:trPr>
        <w:tc>
          <w:tcPr>
            <w:tcW w:w="490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Windows:</w:t>
            </w:r>
          </w:p>
        </w:tc>
        <w:tc>
          <w:tcPr>
            <w:tcW w:w="4188" w:type="dxa"/>
            <w:shd w:val="clear" w:color="auto" w:fill="auto"/>
          </w:tcPr>
          <w:p w:rsidR="00FF1019" w:rsidRPr="003A3B7B" w:rsidRDefault="004B6D8C" w:rsidP="004B6D8C">
            <w:pPr>
              <w:tabs>
                <w:tab w:val="left" w:pos="1485"/>
              </w:tabs>
              <w:rPr>
                <w:bCs/>
              </w:rPr>
            </w:pPr>
            <w:r>
              <w:t xml:space="preserve">Some of the areas </w:t>
            </w:r>
            <w:r w:rsidR="00D00960">
              <w:t xml:space="preserve">examined </w:t>
            </w:r>
            <w:r>
              <w:t>had</w:t>
            </w:r>
            <w:r w:rsidR="008933A5">
              <w:t xml:space="preserve"> openable windows</w:t>
            </w:r>
            <w:r w:rsidR="00586E50" w:rsidRPr="00586E50">
              <w:t>.</w:t>
            </w:r>
          </w:p>
        </w:tc>
      </w:tr>
    </w:tbl>
    <w:p w:rsidR="00986263" w:rsidRDefault="005A45DD" w:rsidP="00986263">
      <w:pPr>
        <w:pStyle w:val="Heading1"/>
      </w:pPr>
      <w:r>
        <w:t>Methods</w:t>
      </w:r>
    </w:p>
    <w:p w:rsidR="00986263" w:rsidRPr="00986263" w:rsidRDefault="00986263" w:rsidP="00986263">
      <w:pPr>
        <w:pStyle w:val="BodyText"/>
      </w:pPr>
      <w:r w:rsidRPr="008F0C39">
        <w:t>Please refer to the IAQ Manual</w:t>
      </w:r>
      <w:r w:rsidR="00E33BDC">
        <w:t xml:space="preserve"> and appendices</w:t>
      </w:r>
      <w:r w:rsidRPr="008F0C39">
        <w:t xml:space="preserve"> for methods, sampling procedures, and interpretation of results (MDPH, 2015).</w:t>
      </w:r>
    </w:p>
    <w:p w:rsidR="008F0C39" w:rsidRPr="008F0C39" w:rsidRDefault="005A45DD" w:rsidP="00986263">
      <w:pPr>
        <w:pStyle w:val="Heading1"/>
      </w:pPr>
      <w:r>
        <w:t>Results and Discussion</w:t>
      </w:r>
    </w:p>
    <w:p w:rsidR="00B63F9B" w:rsidRDefault="008F0C39" w:rsidP="0057647E">
      <w:pPr>
        <w:pStyle w:val="BodyText"/>
      </w:pPr>
      <w:r w:rsidRPr="008F0C39">
        <w:t>The following is a summary of indoor air testing result</w:t>
      </w:r>
      <w:r w:rsidR="003C7393">
        <w:t>s</w:t>
      </w:r>
      <w:r w:rsidRPr="008F0C39">
        <w:t xml:space="preserve"> (Table 1).</w:t>
      </w:r>
    </w:p>
    <w:p w:rsidR="00481D10" w:rsidRDefault="0067562C" w:rsidP="00986263">
      <w:pPr>
        <w:pStyle w:val="BodyTextBulleted"/>
      </w:pPr>
      <w:r w:rsidRPr="00481D10">
        <w:rPr>
          <w:b/>
          <w:i/>
        </w:rPr>
        <w:t>Carbon dioxide</w:t>
      </w:r>
      <w:r w:rsidRPr="00986263">
        <w:t xml:space="preserve"> </w:t>
      </w:r>
      <w:r w:rsidR="00947EF8">
        <w:t>measurements</w:t>
      </w:r>
      <w:r w:rsidRPr="00986263">
        <w:t xml:space="preserve"> were </w:t>
      </w:r>
      <w:r w:rsidR="004B6D8C">
        <w:t>below</w:t>
      </w:r>
      <w:r w:rsidRPr="0005123A">
        <w:t xml:space="preserve"> the </w:t>
      </w:r>
      <w:r w:rsidR="00986263" w:rsidRPr="0005123A">
        <w:t>MDPH</w:t>
      </w:r>
      <w:r w:rsidRPr="0005123A">
        <w:t xml:space="preserve"> recommended level of 800 parts per million (ppm) in </w:t>
      </w:r>
      <w:r w:rsidR="001107EB" w:rsidRPr="0005123A">
        <w:t>area</w:t>
      </w:r>
      <w:r w:rsidR="00D5520E">
        <w:t>s</w:t>
      </w:r>
      <w:r w:rsidR="001107EB" w:rsidRPr="0005123A">
        <w:t xml:space="preserve"> surveyed</w:t>
      </w:r>
      <w:r w:rsidR="00B63F9B" w:rsidRPr="00986263">
        <w:t>.</w:t>
      </w:r>
    </w:p>
    <w:p w:rsidR="003F425D" w:rsidRPr="00986263" w:rsidRDefault="0067562C" w:rsidP="00986263">
      <w:pPr>
        <w:pStyle w:val="BodyTextBulleted"/>
      </w:pPr>
      <w:r w:rsidRPr="00481D10">
        <w:rPr>
          <w:b/>
          <w:i/>
        </w:rPr>
        <w:t>Temperature</w:t>
      </w:r>
      <w:r w:rsidRPr="00986263">
        <w:t xml:space="preserve"> was </w:t>
      </w:r>
      <w:r w:rsidR="0005123A" w:rsidRPr="00536C8C">
        <w:t>within</w:t>
      </w:r>
      <w:r w:rsidR="00536C8C">
        <w:t xml:space="preserve"> </w:t>
      </w:r>
      <w:r w:rsidRPr="00986263">
        <w:t xml:space="preserve">the MDPH recommended range of </w:t>
      </w:r>
      <w:r w:rsidR="0005123A">
        <w:t>70</w:t>
      </w:r>
      <w:r w:rsidRPr="0005123A">
        <w:t>°F to 7</w:t>
      </w:r>
      <w:r w:rsidR="0005123A" w:rsidRPr="0005123A">
        <w:t>8</w:t>
      </w:r>
      <w:r w:rsidRPr="0005123A">
        <w:t>°F</w:t>
      </w:r>
      <w:r w:rsidRPr="00986263">
        <w:t xml:space="preserve"> </w:t>
      </w:r>
      <w:r w:rsidR="0005123A">
        <w:t>at the time of assessment</w:t>
      </w:r>
      <w:r w:rsidR="00421F00" w:rsidRPr="00986263">
        <w:t>.</w:t>
      </w:r>
    </w:p>
    <w:p w:rsidR="0067562C" w:rsidRPr="00986263" w:rsidRDefault="0067562C" w:rsidP="00986263">
      <w:pPr>
        <w:pStyle w:val="BodyTextBulleted"/>
      </w:pPr>
      <w:r w:rsidRPr="009D5BEF">
        <w:rPr>
          <w:b/>
          <w:i/>
        </w:rPr>
        <w:t>Relative humidity</w:t>
      </w:r>
      <w:r w:rsidRPr="00986263">
        <w:t xml:space="preserve"> was </w:t>
      </w:r>
      <w:r w:rsidR="00924737">
        <w:t>within</w:t>
      </w:r>
      <w:r w:rsidR="00536C8C">
        <w:t xml:space="preserve"> </w:t>
      </w:r>
      <w:r w:rsidRPr="00986263">
        <w:t>the MDP</w:t>
      </w:r>
      <w:r w:rsidR="00503F0F" w:rsidRPr="00986263">
        <w:t>H recommended range of 40 to 60</w:t>
      </w:r>
      <w:r w:rsidRPr="00986263">
        <w:t xml:space="preserve">% in </w:t>
      </w:r>
      <w:r w:rsidR="006F60E7">
        <w:t>all</w:t>
      </w:r>
      <w:r w:rsidR="00406006">
        <w:t xml:space="preserve"> </w:t>
      </w:r>
      <w:r w:rsidRPr="00986263">
        <w:t>areas tested</w:t>
      </w:r>
      <w:r w:rsidR="00755B84">
        <w:t>.</w:t>
      </w:r>
    </w:p>
    <w:p w:rsidR="0067562C" w:rsidRPr="00986263" w:rsidRDefault="0067562C" w:rsidP="00986263">
      <w:pPr>
        <w:pStyle w:val="BodyTextBulleted"/>
      </w:pPr>
      <w:r w:rsidRPr="009D5BEF">
        <w:rPr>
          <w:b/>
          <w:i/>
        </w:rPr>
        <w:t>Carbon monoxide</w:t>
      </w:r>
      <w:r w:rsidRPr="00986263">
        <w:t xml:space="preserve"> levels were </w:t>
      </w:r>
      <w:r w:rsidRPr="004E664F">
        <w:t>non-detectable</w:t>
      </w:r>
      <w:r w:rsidRPr="00986263">
        <w:t xml:space="preserve"> in all areas tested.</w:t>
      </w:r>
    </w:p>
    <w:p w:rsidR="0067562C" w:rsidRDefault="005C2241" w:rsidP="00986263">
      <w:pPr>
        <w:pStyle w:val="BodyTextBulleted"/>
      </w:pPr>
      <w:r w:rsidRPr="009D5BEF">
        <w:rPr>
          <w:b/>
          <w:i/>
        </w:rPr>
        <w:t>Particulate m</w:t>
      </w:r>
      <w:r w:rsidR="005054AA" w:rsidRPr="009D5BEF">
        <w:rPr>
          <w:b/>
          <w:i/>
        </w:rPr>
        <w:t>atter (</w:t>
      </w:r>
      <w:r w:rsidR="0067562C" w:rsidRPr="009D5BEF">
        <w:rPr>
          <w:b/>
          <w:i/>
        </w:rPr>
        <w:t>PM2.5</w:t>
      </w:r>
      <w:r w:rsidR="005054AA" w:rsidRPr="009D5BEF">
        <w:rPr>
          <w:b/>
          <w:i/>
        </w:rPr>
        <w:t>)</w:t>
      </w:r>
      <w:r w:rsidR="005054AA" w:rsidRPr="00986263">
        <w:t xml:space="preserve"> </w:t>
      </w:r>
      <w:r w:rsidR="0067562C" w:rsidRPr="00986263">
        <w:t xml:space="preserve">concentrations measured </w:t>
      </w:r>
      <w:r w:rsidR="0067562C" w:rsidRPr="00406006">
        <w:t xml:space="preserve">were </w:t>
      </w:r>
      <w:r w:rsidR="0067562C" w:rsidRPr="00FF31E1">
        <w:t>below</w:t>
      </w:r>
      <w:r w:rsidR="0067562C" w:rsidRPr="00986263">
        <w:t xml:space="preserve"> the National Ambient Air Quality (NAAQS) l</w:t>
      </w:r>
      <w:r w:rsidR="00B43145">
        <w:t>evel</w:t>
      </w:r>
      <w:r w:rsidR="0067562C" w:rsidRPr="00986263">
        <w:t xml:space="preserve"> </w:t>
      </w:r>
      <w:proofErr w:type="gramStart"/>
      <w:r w:rsidR="0067562C" w:rsidRPr="00986263">
        <w:t>of 35 μg/</w:t>
      </w:r>
      <w:r w:rsidR="00BC6B69" w:rsidRPr="00986263">
        <w:t>m</w:t>
      </w:r>
      <w:r w:rsidR="00BC6B69" w:rsidRPr="009C7489">
        <w:rPr>
          <w:vertAlign w:val="superscript"/>
        </w:rPr>
        <w:t>3</w:t>
      </w:r>
      <w:r w:rsidR="0067562C" w:rsidRPr="00986263">
        <w:t xml:space="preserve"> in all areas</w:t>
      </w:r>
      <w:proofErr w:type="gramEnd"/>
      <w:r w:rsidR="0067562C" w:rsidRPr="00986263">
        <w:t xml:space="preserve"> tested.</w:t>
      </w:r>
    </w:p>
    <w:p w:rsidR="00D77E51" w:rsidRDefault="00D77E51" w:rsidP="00613713">
      <w:pPr>
        <w:pStyle w:val="Heading2"/>
      </w:pPr>
      <w:r w:rsidRPr="00613713">
        <w:lastRenderedPageBreak/>
        <w:t>Ventilation</w:t>
      </w:r>
    </w:p>
    <w:p w:rsidR="00B03297" w:rsidRDefault="003A4DB4" w:rsidP="00B03297">
      <w:pPr>
        <w:pStyle w:val="BodyText"/>
      </w:pPr>
      <w:r w:rsidRPr="005E2E28">
        <w:t>A</w:t>
      </w:r>
      <w:r w:rsidR="00A94AD5">
        <w:t xml:space="preserve"> heating, ventilating and air-conditioning (</w:t>
      </w:r>
      <w:r w:rsidRPr="005E2E28">
        <w:t>HVAC</w:t>
      </w:r>
      <w:r w:rsidR="00A94AD5">
        <w:t>)</w:t>
      </w:r>
      <w:r w:rsidRPr="005E2E28">
        <w:t xml:space="preserve"> system has several functions.</w:t>
      </w:r>
      <w:r>
        <w:t xml:space="preserve"> </w:t>
      </w:r>
      <w:r w:rsidRPr="005E2E28">
        <w:t>First it provides heating and, if equipped, cooling.</w:t>
      </w:r>
      <w:r>
        <w:t xml:space="preserve"> </w:t>
      </w:r>
      <w:r w:rsidRPr="005E2E28">
        <w:t>Second, it is a source of fresh air.</w:t>
      </w:r>
      <w:r>
        <w:t xml:space="preserve"> </w:t>
      </w:r>
      <w:r w:rsidRPr="005E2E28">
        <w:t>Finally, an HVAC system will dilute and remove normally occurring indoor environmental pollutants by not on</w:t>
      </w:r>
      <w:r w:rsidR="00755B84">
        <w:t>ly introducing fresh air, but also</w:t>
      </w:r>
      <w:r w:rsidRPr="005E2E28">
        <w:t xml:space="preserve"> filtering the airstream and ejecting stale air to the outdoors via exhaust ventilation.</w:t>
      </w:r>
    </w:p>
    <w:p w:rsidR="00D143F8" w:rsidRDefault="00A94AD5" w:rsidP="00A94AD5">
      <w:pPr>
        <w:pStyle w:val="BodyText"/>
      </w:pPr>
      <w:r>
        <w:t xml:space="preserve">Testing results suggest that sufficient fresh air </w:t>
      </w:r>
      <w:r w:rsidR="00924737">
        <w:t>was</w:t>
      </w:r>
      <w:r>
        <w:t xml:space="preserve"> being introduced into the space</w:t>
      </w:r>
      <w:r w:rsidR="00924737">
        <w:t xml:space="preserve"> at the time of assessment</w:t>
      </w:r>
      <w:r>
        <w:t xml:space="preserve">. </w:t>
      </w:r>
      <w:r w:rsidR="00924737">
        <w:t>Outside air is brought in via a</w:t>
      </w:r>
      <w:r w:rsidR="004F7EF0">
        <w:t>n air handling unit (AHU) and delivered to classrooms via ceiling-mounted</w:t>
      </w:r>
      <w:r w:rsidR="00924737">
        <w:t xml:space="preserve"> supply diffuser</w:t>
      </w:r>
      <w:r w:rsidR="00926552">
        <w:t>s</w:t>
      </w:r>
      <w:r w:rsidR="00924737">
        <w:t xml:space="preserve"> (Picture 1)</w:t>
      </w:r>
      <w:r w:rsidR="004F7EF0">
        <w:t>. Air</w:t>
      </w:r>
      <w:r w:rsidR="00924737">
        <w:t xml:space="preserve"> is exhausted from </w:t>
      </w:r>
      <w:r w:rsidR="004F7EF0">
        <w:t>ceiling-mounted</w:t>
      </w:r>
      <w:r w:rsidR="00924737">
        <w:t xml:space="preserve"> exhaust vent</w:t>
      </w:r>
      <w:r w:rsidR="00926552">
        <w:t>s</w:t>
      </w:r>
      <w:r w:rsidR="00924737">
        <w:t xml:space="preserve"> on the opposite side of the room (Picture 2).</w:t>
      </w:r>
      <w:r>
        <w:t xml:space="preserve"> </w:t>
      </w:r>
      <w:r w:rsidR="00C717B1">
        <w:t>E</w:t>
      </w:r>
      <w:r w:rsidR="00D143F8">
        <w:t xml:space="preserve">xhaust vents are located near classroom doors. </w:t>
      </w:r>
      <w:r w:rsidR="00D143F8" w:rsidRPr="00D143F8">
        <w:t xml:space="preserve">Note that when classroom doors are open, exhaust vents will tend to pull hallway air </w:t>
      </w:r>
      <w:r w:rsidR="00D143F8" w:rsidRPr="00D143F8">
        <w:rPr>
          <w:i/>
        </w:rPr>
        <w:t>into</w:t>
      </w:r>
      <w:r w:rsidR="00D143F8" w:rsidRPr="00D143F8">
        <w:t xml:space="preserve"> the classroom instead of removing stale air/pollutants </w:t>
      </w:r>
      <w:r w:rsidR="00D143F8" w:rsidRPr="00D143F8">
        <w:rPr>
          <w:i/>
        </w:rPr>
        <w:t>from</w:t>
      </w:r>
      <w:r w:rsidR="00D143F8" w:rsidRPr="00D143F8">
        <w:t xml:space="preserve"> the room and out the building</w:t>
      </w:r>
      <w:r w:rsidR="00D143F8">
        <w:t>.</w:t>
      </w:r>
    </w:p>
    <w:p w:rsidR="00A94AD5" w:rsidRPr="0030532A" w:rsidRDefault="00C717B1" w:rsidP="00A94AD5">
      <w:pPr>
        <w:pStyle w:val="BodyText"/>
      </w:pPr>
      <w:r>
        <w:t xml:space="preserve">Although temperature measurements were within/close to MDPH recommendations at the time of assessment, excessive temperature/comfort complaints were reported. </w:t>
      </w:r>
      <w:r w:rsidR="00A94AD5">
        <w:t xml:space="preserve">It is </w:t>
      </w:r>
      <w:r>
        <w:t xml:space="preserve">also </w:t>
      </w:r>
      <w:r w:rsidR="00A94AD5">
        <w:t>important to note that r</w:t>
      </w:r>
      <w:r w:rsidR="00A94AD5" w:rsidRPr="0030532A">
        <w:t xml:space="preserve">elative humidity levels in the building would be expected to </w:t>
      </w:r>
      <w:r w:rsidR="00B5587D">
        <w:t>be low</w:t>
      </w:r>
      <w:r w:rsidR="00A94AD5" w:rsidRPr="0030532A">
        <w:t xml:space="preserve"> during the winter months due to </w:t>
      </w:r>
      <w:r w:rsidR="00A94AD5">
        <w:t xml:space="preserve">atmospheric conditions and </w:t>
      </w:r>
      <w:r w:rsidR="00A94AD5" w:rsidRPr="0030532A">
        <w:t xml:space="preserve">heating. </w:t>
      </w:r>
      <w:r w:rsidR="00A94AD5">
        <w:t>Low relative humidity can lead to common symptoms such as:</w:t>
      </w:r>
      <w:r w:rsidR="00A94AD5" w:rsidRPr="00FF5E1E">
        <w:t xml:space="preserve"> </w:t>
      </w:r>
      <w:r w:rsidR="00A94AD5">
        <w:t>dry skin, lips</w:t>
      </w:r>
      <w:r w:rsidR="00B5587D">
        <w:t xml:space="preserve">, and </w:t>
      </w:r>
      <w:r w:rsidR="00A94AD5">
        <w:t>scalp; dry/scratchy throats and noses (nose bleeds); exacerbation of asthma, eczema,</w:t>
      </w:r>
      <w:r w:rsidR="00B5587D">
        <w:t xml:space="preserve"> or</w:t>
      </w:r>
      <w:r w:rsidR="00A94AD5">
        <w:t xml:space="preserve"> allergies; dry/irritated eyes; and irritation of respiratory tract.</w:t>
      </w:r>
    </w:p>
    <w:p w:rsidR="00BB5EA6" w:rsidRDefault="00D5520E" w:rsidP="0044671B">
      <w:pPr>
        <w:pStyle w:val="BodyText"/>
        <w:rPr>
          <w:szCs w:val="24"/>
        </w:rPr>
      </w:pPr>
      <w:r>
        <w:t xml:space="preserve">It is recommended that </w:t>
      </w:r>
      <w:r w:rsidR="008A1297">
        <w:t xml:space="preserve">AHUs </w:t>
      </w:r>
      <w:r>
        <w:t>be outfitted with</w:t>
      </w:r>
      <w:r w:rsidR="00AA6DB0">
        <w:t xml:space="preserve"> pleated filters </w:t>
      </w:r>
      <w:r w:rsidR="00AA6DB0">
        <w:rPr>
          <w:szCs w:val="24"/>
        </w:rPr>
        <w:t xml:space="preserve">of a </w:t>
      </w:r>
      <w:r w:rsidR="00AA6DB0" w:rsidRPr="00406519">
        <w:rPr>
          <w:szCs w:val="24"/>
        </w:rPr>
        <w:t>Minimum</w:t>
      </w:r>
      <w:r w:rsidR="00AA6DB0">
        <w:rPr>
          <w:szCs w:val="24"/>
        </w:rPr>
        <w:t xml:space="preserve"> </w:t>
      </w:r>
      <w:r w:rsidR="00AA6DB0" w:rsidRPr="00406519">
        <w:rPr>
          <w:szCs w:val="24"/>
        </w:rPr>
        <w:t>Efficiency Reporting</w:t>
      </w:r>
      <w:r w:rsidR="00AA6DB0">
        <w:rPr>
          <w:szCs w:val="24"/>
        </w:rPr>
        <w:t xml:space="preserve"> </w:t>
      </w:r>
      <w:r w:rsidR="00AA6DB0" w:rsidRPr="00406519">
        <w:rPr>
          <w:szCs w:val="24"/>
        </w:rPr>
        <w:t>Value</w:t>
      </w:r>
      <w:r w:rsidR="00AA6DB0">
        <w:rPr>
          <w:szCs w:val="24"/>
        </w:rPr>
        <w:t xml:space="preserve"> (MERV) of 8, which </w:t>
      </w:r>
      <w:r w:rsidR="00746CA3">
        <w:rPr>
          <w:szCs w:val="24"/>
        </w:rPr>
        <w:t>are</w:t>
      </w:r>
      <w:r w:rsidR="00AA6DB0">
        <w:rPr>
          <w:szCs w:val="24"/>
        </w:rPr>
        <w:t xml:space="preserve"> adequate in filtering out pollen and mold spores</w:t>
      </w:r>
      <w:r w:rsidR="00ED2BFD">
        <w:rPr>
          <w:szCs w:val="24"/>
        </w:rPr>
        <w:t xml:space="preserve"> (ASHRAE, </w:t>
      </w:r>
      <w:r w:rsidR="00EB2709">
        <w:rPr>
          <w:szCs w:val="24"/>
        </w:rPr>
        <w:t>2012</w:t>
      </w:r>
      <w:r w:rsidR="00ED2BFD">
        <w:rPr>
          <w:szCs w:val="24"/>
        </w:rPr>
        <w:t>)</w:t>
      </w:r>
      <w:r w:rsidR="00AA6DB0">
        <w:rPr>
          <w:szCs w:val="24"/>
        </w:rPr>
        <w:t>.</w:t>
      </w:r>
      <w:r w:rsidR="00746CA3">
        <w:rPr>
          <w:szCs w:val="24"/>
        </w:rPr>
        <w:t xml:space="preserve"> In addition, filters should be changed 2-4 times a year or </w:t>
      </w:r>
      <w:r w:rsidR="00181D38">
        <w:rPr>
          <w:szCs w:val="24"/>
        </w:rPr>
        <w:t>in accordance with</w:t>
      </w:r>
      <w:r w:rsidR="00746CA3">
        <w:rPr>
          <w:szCs w:val="24"/>
        </w:rPr>
        <w:t xml:space="preserve"> the manufacture’s recommendations.</w:t>
      </w:r>
      <w:r w:rsidR="00924737">
        <w:rPr>
          <w:szCs w:val="24"/>
        </w:rPr>
        <w:t xml:space="preserve"> Mr. Segalla reported that AHU filters are MERV 8 and are changed 3 times per year.</w:t>
      </w:r>
    </w:p>
    <w:p w:rsidR="00FE42B3" w:rsidRPr="004834FB" w:rsidRDefault="00FE42B3" w:rsidP="004834FB">
      <w:pPr>
        <w:pStyle w:val="Heading2"/>
      </w:pPr>
      <w:r w:rsidRPr="004834FB">
        <w:t>Microbial/Moisture Concerns</w:t>
      </w:r>
    </w:p>
    <w:p w:rsidR="004B4D8B" w:rsidRDefault="007D7744" w:rsidP="0056509A">
      <w:pPr>
        <w:pStyle w:val="BodyText"/>
      </w:pPr>
      <w:r>
        <w:t xml:space="preserve">In order for building materials to support mold growth, a source of water exposure is necessary. </w:t>
      </w:r>
      <w:r w:rsidR="00001BB0">
        <w:t>It was reported that the area (room 106) experiences periodic leaks from the exterior during heavy wind-driven rain</w:t>
      </w:r>
      <w:r w:rsidR="004B4D8B">
        <w:t xml:space="preserve">, </w:t>
      </w:r>
      <w:r w:rsidR="00D60615">
        <w:t>particularly</w:t>
      </w:r>
      <w:r w:rsidR="004B4D8B">
        <w:t xml:space="preserve"> </w:t>
      </w:r>
      <w:r w:rsidR="00D60615">
        <w:t xml:space="preserve">behind a large bookcase in </w:t>
      </w:r>
      <w:r w:rsidR="004B4D8B">
        <w:t xml:space="preserve">the left/front corner of the </w:t>
      </w:r>
      <w:r w:rsidR="004B4D8B">
        <w:lastRenderedPageBreak/>
        <w:t>classroom</w:t>
      </w:r>
      <w:r w:rsidR="00001BB0">
        <w:t xml:space="preserve">. It was also reported that numerous attempts have been made to make repairs/water-proof the exterior in this area to prevent further leaking. At the time of assessment, the area was dry and no visible mold growth was observed on building materials. </w:t>
      </w:r>
      <w:r w:rsidR="00616C4D">
        <w:t>S</w:t>
      </w:r>
      <w:r w:rsidR="00001BB0">
        <w:t>mall stain</w:t>
      </w:r>
      <w:r w:rsidR="00616C4D">
        <w:t>s were</w:t>
      </w:r>
      <w:r w:rsidR="00001BB0">
        <w:t xml:space="preserve"> observed on a ceiling tile (Picture 3)</w:t>
      </w:r>
      <w:r w:rsidR="00616C4D">
        <w:t xml:space="preserve"> in the corner of the classroom</w:t>
      </w:r>
      <w:r w:rsidR="00001BB0">
        <w:t xml:space="preserve">, which is evidence of leakage and should be changed after a leak is </w:t>
      </w:r>
      <w:proofErr w:type="gramStart"/>
      <w:r w:rsidR="00001BB0">
        <w:t>identified/repaired</w:t>
      </w:r>
      <w:proofErr w:type="gramEnd"/>
      <w:r w:rsidR="00001BB0">
        <w:t xml:space="preserve">. </w:t>
      </w:r>
      <w:r w:rsidR="004B4D8B">
        <w:t>Adjacent rooms 104 and 109 also contained a few water-damaged ceiling tiles.</w:t>
      </w:r>
    </w:p>
    <w:p w:rsidR="00001BB0" w:rsidRDefault="00001BB0" w:rsidP="0056509A">
      <w:pPr>
        <w:pStyle w:val="BodyText"/>
      </w:pPr>
      <w:r>
        <w:t xml:space="preserve">Visible water damage/mold growth was observed on a paper/cardboard item in classroom </w:t>
      </w:r>
      <w:r w:rsidR="00616C4D">
        <w:t xml:space="preserve">106 </w:t>
      </w:r>
      <w:r>
        <w:t>(Picture 4)</w:t>
      </w:r>
      <w:r w:rsidR="004B4D8B">
        <w:t>. T</w:t>
      </w:r>
      <w:r>
        <w:t>his item was removed and discarded.</w:t>
      </w:r>
      <w:r w:rsidR="004B4D8B">
        <w:t xml:space="preserve"> It was recommended that all other paper/porous classroom items stored in known areas of leaks be inspected by school staff and discarded if water-damaged/moldy.</w:t>
      </w:r>
    </w:p>
    <w:p w:rsidR="004B4D8B" w:rsidRDefault="004B4D8B" w:rsidP="004C709A">
      <w:pPr>
        <w:pStyle w:val="BodyText"/>
      </w:pPr>
      <w:r>
        <w:t>Classroom 106 also contained a plant/terrarium.</w:t>
      </w:r>
      <w:r w:rsidRPr="004B4D8B">
        <w:t xml:space="preserve"> </w:t>
      </w:r>
      <w:r w:rsidRPr="001966AA">
        <w:t>Plants</w:t>
      </w:r>
      <w:r w:rsidR="00D60615">
        <w:t xml:space="preserve"> and </w:t>
      </w:r>
      <w:r>
        <w:t>terrariums</w:t>
      </w:r>
      <w:r w:rsidRPr="001966AA">
        <w:t xml:space="preserve"> can be a source of pollen and mold, which can be respiratory irritants to some individuals.</w:t>
      </w:r>
      <w:r>
        <w:t xml:space="preserve"> </w:t>
      </w:r>
      <w:r w:rsidRPr="001966AA">
        <w:t>Plants should be properly maintained and equipped with drip pans</w:t>
      </w:r>
      <w:r>
        <w:t xml:space="preserve"> to prevent water damage to porous materials. Plants should also</w:t>
      </w:r>
      <w:r w:rsidRPr="001966AA">
        <w:t xml:space="preserve"> be located away from air diffusers to prevent the aerosolization of dirt, pollen, and mold.</w:t>
      </w:r>
    </w:p>
    <w:p w:rsidR="004B4D8B" w:rsidRPr="004B4D8B" w:rsidRDefault="004B4D8B" w:rsidP="004B4D8B">
      <w:pPr>
        <w:keepNext/>
        <w:spacing w:before="480" w:line="360" w:lineRule="auto"/>
        <w:ind w:firstLine="720"/>
        <w:outlineLvl w:val="1"/>
        <w:rPr>
          <w:b/>
        </w:rPr>
      </w:pPr>
      <w:r w:rsidRPr="004B4D8B">
        <w:rPr>
          <w:b/>
        </w:rPr>
        <w:t>Other IAQ Evaluations</w:t>
      </w:r>
    </w:p>
    <w:p w:rsidR="004B4D8B" w:rsidRPr="004B4D8B" w:rsidRDefault="004B4D8B" w:rsidP="004B4D8B">
      <w:pPr>
        <w:spacing w:line="360" w:lineRule="auto"/>
        <w:ind w:firstLine="720"/>
      </w:pPr>
      <w:r w:rsidRPr="004B4D8B">
        <w:t>Exposure to low levels of total volatile organic compounds (TVOCs) may produce eye, nose, throat, and/or respiratory irritation in some sensitive individuals. To determine if VOCs were present, BEH/IAQ staff examined rooms for products containing VOCs. BEH/IAQ staff noted hand sanitizers, cleaners, and dry erase materials in use within the building. All of these products have the potential to be irritants to the eyes, nose, throat, and respiratory system of sensitive individuals.</w:t>
      </w:r>
    </w:p>
    <w:p w:rsidR="004B4D8B" w:rsidRDefault="006A6CBF" w:rsidP="004B4D8B">
      <w:pPr>
        <w:pStyle w:val="BodyText"/>
      </w:pPr>
      <w:r w:rsidRPr="006A6CBF">
        <w:t xml:space="preserve">In a number of areas, items were observed on the floor, windowsills, tabletops, counters, bookcases and desks. The large number of items stored provides a source for dusts to accumulate. These items (e.g., papers, folders, boxes) make it difficult for custodial staff to clean. Items should be relocated and/or be cleaned periodically to avoid excessive dust build up. In addition, </w:t>
      </w:r>
      <w:r w:rsidR="00F13393">
        <w:t>dusty</w:t>
      </w:r>
      <w:r w:rsidRPr="006A6CBF">
        <w:t xml:space="preserve"> materials can accumulate on flat surfaces (e.g., desktops, windowsills and carpets) in occupied areas and subsequently be re-aerosolized causing further irritation.</w:t>
      </w:r>
      <w:r w:rsidR="004B4D8B" w:rsidRPr="004B4D8B">
        <w:t xml:space="preserve"> </w:t>
      </w:r>
      <w:r w:rsidR="004B4D8B">
        <w:t>Accumulated dust/debris was noted on vents and surrounding ceiling tiles, which should be cleaned periodically (e.g., after regular filter changes).</w:t>
      </w:r>
    </w:p>
    <w:p w:rsidR="00D143F8" w:rsidRDefault="004B4D8B" w:rsidP="00D143F8">
      <w:pPr>
        <w:pStyle w:val="BodyText"/>
      </w:pPr>
      <w:r>
        <w:lastRenderedPageBreak/>
        <w:t xml:space="preserve">Room 109 contained area rugs. </w:t>
      </w:r>
      <w:r w:rsidR="00D143F8">
        <w:t xml:space="preserve">Carpets should be cleaned </w:t>
      </w:r>
      <w:r w:rsidR="00D143F8" w:rsidRPr="00525D68">
        <w:t>annually (or semi-annually in soiled</w:t>
      </w:r>
      <w:r w:rsidR="00D143F8">
        <w:t>/</w:t>
      </w:r>
      <w:r w:rsidR="00D143F8" w:rsidRPr="00525D68">
        <w:t>high traffic areas)</w:t>
      </w:r>
      <w:r w:rsidR="00D143F8">
        <w:t xml:space="preserve"> in accordance with </w:t>
      </w:r>
      <w:r w:rsidR="00D143F8" w:rsidRPr="006E0B58">
        <w:t>Institute of Inspection, Cleaning and Restoration Certification</w:t>
      </w:r>
      <w:r w:rsidR="00D143F8" w:rsidRPr="00F3639B">
        <w:t xml:space="preserve"> </w:t>
      </w:r>
      <w:r w:rsidR="00D143F8">
        <w:t xml:space="preserve">(IICRC) </w:t>
      </w:r>
      <w:r w:rsidR="00D143F8" w:rsidRPr="00F3639B">
        <w:t>recommendations</w:t>
      </w:r>
      <w:r w:rsidR="00D143F8">
        <w:t xml:space="preserve">, </w:t>
      </w:r>
      <w:r w:rsidR="00D143F8" w:rsidRPr="00F3639B">
        <w:t>(IICRC, 2012)</w:t>
      </w:r>
      <w:r w:rsidR="00D143F8">
        <w:t>.</w:t>
      </w:r>
    </w:p>
    <w:p w:rsidR="00045058" w:rsidRDefault="00045058" w:rsidP="00045058">
      <w:pPr>
        <w:pStyle w:val="BodyText"/>
      </w:pPr>
      <w:r>
        <w:t>C</w:t>
      </w:r>
      <w:r w:rsidR="00D143F8">
        <w:t xml:space="preserve">halk/chalkboards are used in room 106. Chalk dust is a fine/respirable irritant; chalk treys should be </w:t>
      </w:r>
      <w:r w:rsidR="007A3C13">
        <w:t xml:space="preserve">regularly </w:t>
      </w:r>
      <w:r w:rsidR="00D143F8">
        <w:t>cleaned</w:t>
      </w:r>
      <w:r w:rsidR="008A7DC5">
        <w:t xml:space="preserve"> with a damp cloth</w:t>
      </w:r>
      <w:r w:rsidR="00D143F8">
        <w:t xml:space="preserve"> to avoid accumulated chalk dust.</w:t>
      </w:r>
    </w:p>
    <w:p w:rsidR="00045058" w:rsidRDefault="00045058" w:rsidP="00045058">
      <w:pPr>
        <w:pStyle w:val="BodyText"/>
      </w:pPr>
      <w:r>
        <w:t>Note that the Environmental Protection Agency (EPA) conducted a National School Radon Survey in which it discovered nearly one in five schools had “…at least one frequently occupied ground contact room with short-term radon levels above 4 [picocurie</w:t>
      </w:r>
      <w:r w:rsidR="00D81374">
        <w:t>s per liter] pCi/L” (US EPA 1992</w:t>
      </w:r>
      <w:r>
        <w:t xml:space="preserve">).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0" w:tooltip="National Radon Safety Boar" w:history="1">
        <w:r>
          <w:rPr>
            <w:rStyle w:val="Hyperlink"/>
          </w:rPr>
          <w:t>www.nrsb.org</w:t>
        </w:r>
      </w:hyperlink>
      <w:r>
        <w:rPr>
          <w:color w:val="1F497D"/>
        </w:rPr>
        <w:t xml:space="preserve"> </w:t>
      </w:r>
      <w:r>
        <w:t>and</w:t>
      </w:r>
      <w:r>
        <w:rPr>
          <w:color w:val="1F497D"/>
        </w:rPr>
        <w:t xml:space="preserve"> </w:t>
      </w:r>
      <w:hyperlink r:id="rId11" w:tooltip="National Radon Proficiency Program" w:history="1">
        <w:r>
          <w:rPr>
            <w:rStyle w:val="Hyperlink"/>
          </w:rPr>
          <w:t>http://aarst-nrpp.com/wp</w:t>
        </w:r>
      </w:hyperlink>
      <w:r>
        <w:t xml:space="preserve">, with additional information at: </w:t>
      </w:r>
      <w:hyperlink r:id="rId12" w:tooltip="MDPH Radon Control Program" w:history="1">
        <w:r>
          <w:rPr>
            <w:rStyle w:val="Hyperlink"/>
          </w:rPr>
          <w:t>http://www.mass.gov/eohhs/gov/departments/dph/programs/environmental-health/exposure-topics/iaq/radon</w:t>
        </w:r>
      </w:hyperlink>
      <w:r w:rsidR="0078482D">
        <w:t>.</w:t>
      </w:r>
    </w:p>
    <w:p w:rsidR="004B4D8B" w:rsidRDefault="004B4D8B" w:rsidP="004C709A">
      <w:pPr>
        <w:pStyle w:val="BodyText"/>
      </w:pPr>
    </w:p>
    <w:p w:rsidR="00D77E51" w:rsidRPr="004834FB" w:rsidRDefault="000A7CF6" w:rsidP="004834FB">
      <w:pPr>
        <w:pStyle w:val="Heading1"/>
      </w:pPr>
      <w:r>
        <w:t>Conclusions and Recommendations</w:t>
      </w:r>
    </w:p>
    <w:p w:rsidR="002E4F9B" w:rsidRDefault="002E4F9B" w:rsidP="0057647E">
      <w:pPr>
        <w:pStyle w:val="BodyText"/>
      </w:pPr>
      <w:r>
        <w:t>In view of the findings at the</w:t>
      </w:r>
      <w:r w:rsidRPr="004F6CF2">
        <w:t xml:space="preserve"> </w:t>
      </w:r>
      <w:r>
        <w:t>time of the visit, the following recommendations are made:</w:t>
      </w:r>
    </w:p>
    <w:p w:rsidR="008720F9" w:rsidRDefault="00C717B1" w:rsidP="00587301">
      <w:pPr>
        <w:pStyle w:val="BodyTextNumberedConclusion"/>
      </w:pPr>
      <w:r>
        <w:t xml:space="preserve">Work with HVAC </w:t>
      </w:r>
      <w:r w:rsidR="00BB3EA7">
        <w:t>technician</w:t>
      </w:r>
      <w:r>
        <w:t xml:space="preserve">/school </w:t>
      </w:r>
      <w:r w:rsidR="00BB3EA7">
        <w:t>maintenance</w:t>
      </w:r>
      <w:r>
        <w:t xml:space="preserve"> </w:t>
      </w:r>
      <w:r w:rsidR="00BB3EA7">
        <w:t>personnel</w:t>
      </w:r>
      <w:r w:rsidR="007A3C13">
        <w:t xml:space="preserve"> and school staff</w:t>
      </w:r>
      <w:r>
        <w:t xml:space="preserve"> to </w:t>
      </w:r>
      <w:r w:rsidR="008A7DC5">
        <w:t>investigate</w:t>
      </w:r>
      <w:r>
        <w:t>/</w:t>
      </w:r>
      <w:r w:rsidR="008A7DC5">
        <w:t>improve</w:t>
      </w:r>
      <w:r>
        <w:t xml:space="preserve"> excessive heat conditions in room 106</w:t>
      </w:r>
      <w:r w:rsidR="00A2555C">
        <w:t xml:space="preserve"> (and other areas of complaints)</w:t>
      </w:r>
      <w:r>
        <w:t xml:space="preserve"> to improve comfort.</w:t>
      </w:r>
    </w:p>
    <w:p w:rsidR="008720F9" w:rsidRPr="00736ECE" w:rsidRDefault="00C717B1" w:rsidP="00587301">
      <w:pPr>
        <w:pStyle w:val="BodyTextNumberedConclusion"/>
      </w:pPr>
      <w:r>
        <w:t>Continue to work to identify/repair potential sources of leaks from the building envelope.</w:t>
      </w:r>
    </w:p>
    <w:p w:rsidR="002F4607" w:rsidRDefault="008A7DC5" w:rsidP="00587301">
      <w:pPr>
        <w:pStyle w:val="BodyTextNumberedConclusion"/>
      </w:pPr>
      <w:r>
        <w:t>R</w:t>
      </w:r>
      <w:r w:rsidR="00C717B1">
        <w:t xml:space="preserve">elocate bookcase in classroom 106 </w:t>
      </w:r>
      <w:r>
        <w:t>away from</w:t>
      </w:r>
      <w:r w:rsidR="00C717B1">
        <w:t xml:space="preserve"> area of reported leaks.</w:t>
      </w:r>
    </w:p>
    <w:p w:rsidR="00A2555C" w:rsidRDefault="00A2555C" w:rsidP="00587301">
      <w:pPr>
        <w:pStyle w:val="BodyTextNumberedConclusion"/>
      </w:pPr>
      <w:r>
        <w:t>Remove/relocate all paper/porous items stored in known areas of leaks. If water-damaged/moldy, discard.</w:t>
      </w:r>
    </w:p>
    <w:p w:rsidR="008A7DC5" w:rsidRDefault="008A7DC5" w:rsidP="008A7DC5">
      <w:pPr>
        <w:pStyle w:val="BodyTextNumberedConclusion"/>
      </w:pPr>
      <w:r>
        <w:t xml:space="preserve">For more information about mold/remediation consult </w:t>
      </w:r>
      <w:r w:rsidR="00045058">
        <w:t>“</w:t>
      </w:r>
      <w:r>
        <w:t>Mold Remediation in Schools and Commercial Buildings” published by the US Environmental Protection Agency (US EPA, 2008).</w:t>
      </w:r>
    </w:p>
    <w:p w:rsidR="00A2555C" w:rsidRDefault="00A2555C" w:rsidP="00587301">
      <w:pPr>
        <w:pStyle w:val="BodyTextNumberedConclusion"/>
      </w:pPr>
      <w:r w:rsidRPr="005A3159">
        <w:t>Use openable windows in conjunction with mechanical ventilation to increase air exchange.</w:t>
      </w:r>
      <w:r>
        <w:t xml:space="preserve"> </w:t>
      </w:r>
      <w:r w:rsidRPr="005A3159">
        <w:t>Care should be taken to ensure windows are properly closed at night and weekends to avoid the freezing of pipes and potential flooding.</w:t>
      </w:r>
    </w:p>
    <w:p w:rsidR="00C717B1" w:rsidRDefault="007A3C13" w:rsidP="00587301">
      <w:pPr>
        <w:pStyle w:val="BodyTextNumberedConclusion"/>
      </w:pPr>
      <w:r>
        <w:lastRenderedPageBreak/>
        <w:t xml:space="preserve">Close </w:t>
      </w:r>
      <w:r w:rsidR="00C717B1">
        <w:t>classroom doors to maximize air exchange</w:t>
      </w:r>
      <w:r>
        <w:t>/improve exhaust capabilities</w:t>
      </w:r>
      <w:r w:rsidR="00C717B1">
        <w:t>.</w:t>
      </w:r>
    </w:p>
    <w:p w:rsidR="00771647" w:rsidRDefault="00771647" w:rsidP="00587301">
      <w:pPr>
        <w:pStyle w:val="BodyTextNumberedConclusion"/>
      </w:pPr>
      <w:r w:rsidRPr="00E17BA3">
        <w:t>F</w:t>
      </w:r>
      <w:r>
        <w:t xml:space="preserve">or buildings in New England, periods of low relative humidity during the winter are often unavoidable. Therefore, scrupulous cleaning practices should be adopted to minimize common indoor air contaminants whose irritant effects can be enhanced when the relative humidity is low. </w:t>
      </w:r>
      <w:r w:rsidRPr="005F5726">
        <w:t xml:space="preserve">To control for dusts, a </w:t>
      </w:r>
      <w:r w:rsidRPr="00C811C1">
        <w:t xml:space="preserve">high efficiency particulate arrestance </w:t>
      </w:r>
      <w:r w:rsidR="00F13393">
        <w:t>(</w:t>
      </w:r>
      <w:r w:rsidRPr="005F5726">
        <w:t>HEPA</w:t>
      </w:r>
      <w:r w:rsidR="00F13393">
        <w:t>) filter-</w:t>
      </w:r>
      <w:r w:rsidRPr="005F5726">
        <w:t xml:space="preserve">equipped vacuum cleaner in conjunction with wet wiping of all surfaces is recommended. </w:t>
      </w:r>
      <w:r>
        <w:t>Avoid the use of feather dusters. Drinking water during the day can help ease some symptoms associated with a dry environment (throat and sinus irritation).</w:t>
      </w:r>
    </w:p>
    <w:p w:rsidR="00C717B1" w:rsidRDefault="00C717B1" w:rsidP="00587301">
      <w:pPr>
        <w:pStyle w:val="BodyTextNumberedConclusion"/>
      </w:pPr>
      <w:r>
        <w:t>Keep plants</w:t>
      </w:r>
      <w:r w:rsidR="00587301">
        <w:t>/terrariums</w:t>
      </w:r>
      <w:r>
        <w:t xml:space="preserve"> in good condition, avoid overwatering, and remove from the airstream of univents and other air sources.</w:t>
      </w:r>
    </w:p>
    <w:p w:rsidR="00C717B1" w:rsidRDefault="00C717B1" w:rsidP="00587301">
      <w:pPr>
        <w:pStyle w:val="BodyTextNumberedConclusion"/>
      </w:pPr>
      <w:r>
        <w:t>Clean supply/exhaust</w:t>
      </w:r>
      <w:r w:rsidR="00587301">
        <w:t>/return</w:t>
      </w:r>
      <w:r>
        <w:t xml:space="preserve"> vents and personal fans regularly to prevent aerosolization of debris.</w:t>
      </w:r>
    </w:p>
    <w:p w:rsidR="008720F9" w:rsidRDefault="00771647" w:rsidP="00587301">
      <w:pPr>
        <w:pStyle w:val="BodyTextNumberedConclusion"/>
      </w:pPr>
      <w:r>
        <w:t xml:space="preserve">Reduce clutter building-wide and </w:t>
      </w:r>
      <w:r w:rsidR="008720F9">
        <w:t>increase dust control.</w:t>
      </w:r>
    </w:p>
    <w:p w:rsidR="00A24B71" w:rsidRPr="00A24B71" w:rsidRDefault="00C717B1" w:rsidP="00587301">
      <w:pPr>
        <w:pStyle w:val="BodyTextNumberedConclusion"/>
      </w:pPr>
      <w:r>
        <w:t>Continue to use</w:t>
      </w:r>
      <w:r w:rsidR="00A25501">
        <w:t xml:space="preserve"> pleated </w:t>
      </w:r>
      <w:r w:rsidR="00FB3165" w:rsidRPr="00E4053D">
        <w:rPr>
          <w:szCs w:val="24"/>
        </w:rPr>
        <w:t xml:space="preserve">MERV </w:t>
      </w:r>
      <w:r w:rsidR="00FB3165">
        <w:t xml:space="preserve">8 </w:t>
      </w:r>
      <w:r>
        <w:t>filters</w:t>
      </w:r>
      <w:r w:rsidR="00A24B71" w:rsidRPr="00A24B71">
        <w:t>, which are adequate in filtering out pollen and mold spores</w:t>
      </w:r>
      <w:r w:rsidR="00ED2BFD">
        <w:t xml:space="preserve"> (ASHRAE, 2012)</w:t>
      </w:r>
      <w:r w:rsidR="00A24B71" w:rsidRPr="00A24B71">
        <w:t xml:space="preserve">. </w:t>
      </w:r>
      <w:r>
        <w:t xml:space="preserve">Continue to change </w:t>
      </w:r>
      <w:r w:rsidR="00A24B71" w:rsidRPr="00A24B71">
        <w:t>2-4 times a year or in accordance with the manufacture’s recommendations.</w:t>
      </w:r>
    </w:p>
    <w:p w:rsidR="00C86601" w:rsidRDefault="00C86601" w:rsidP="00587301">
      <w:pPr>
        <w:pStyle w:val="BodyTextNumberedConclusion"/>
      </w:pPr>
      <w:r>
        <w:t>Clean carpeting and area rugs regularly and discard those that are worn out or too soiled to be cleaned.</w:t>
      </w:r>
    </w:p>
    <w:p w:rsidR="00BB3EA7" w:rsidRDefault="00BB3EA7" w:rsidP="00587301">
      <w:pPr>
        <w:pStyle w:val="BodyTextNumberedConclusion"/>
      </w:pPr>
      <w:r>
        <w:t>Reduce use of products and equipment that create VOCs.</w:t>
      </w:r>
    </w:p>
    <w:p w:rsidR="00045058" w:rsidRDefault="00045058" w:rsidP="00045058">
      <w:pPr>
        <w:pStyle w:val="BodyTextNumberedConclusion"/>
        <w:rPr>
          <w:color w:val="1F497D"/>
        </w:rPr>
      </w:pPr>
      <w:r>
        <w:t xml:space="preserve">Continue to adopt the US EPA (2000) document, “Tools for Schools”, as an instrument for maintaining a good IAQ environment in the building available at: </w:t>
      </w:r>
      <w:hyperlink r:id="rId13" w:tooltip="EPA &quot;Tools for Schools&quot;" w:history="1">
        <w:r>
          <w:rPr>
            <w:rStyle w:val="Hyperlink"/>
          </w:rPr>
          <w:t>http://www.epa.gov/</w:t>
        </w:r>
        <w:r>
          <w:rPr>
            <w:rStyle w:val="Hyperlink"/>
          </w:rPr>
          <w:t>i</w:t>
        </w:r>
        <w:r>
          <w:rPr>
            <w:rStyle w:val="Hyperlink"/>
          </w:rPr>
          <w:t>aq/schools/index.html</w:t>
        </w:r>
      </w:hyperlink>
      <w:r>
        <w:t>.</w:t>
      </w:r>
    </w:p>
    <w:p w:rsidR="00045058" w:rsidRDefault="00045058" w:rsidP="00045058">
      <w:pPr>
        <w:pStyle w:val="BodyTextNumberedConclusion"/>
        <w:rPr>
          <w:color w:val="1F497D"/>
        </w:rPr>
      </w:pPr>
      <w:r>
        <w:t>The school should be tested for radon by a certified radon measurement specialist during the heating season when school is in session. Radon measurement specialists and other information can be found at:</w:t>
      </w:r>
      <w:r>
        <w:rPr>
          <w:color w:val="1F497D"/>
        </w:rPr>
        <w:t xml:space="preserve"> </w:t>
      </w:r>
      <w:hyperlink r:id="rId14" w:history="1">
        <w:r>
          <w:rPr>
            <w:rStyle w:val="Hyperlink"/>
          </w:rPr>
          <w:t>ww</w:t>
        </w:r>
        <w:r>
          <w:rPr>
            <w:rStyle w:val="Hyperlink"/>
          </w:rPr>
          <w:t>w</w:t>
        </w:r>
        <w:r>
          <w:rPr>
            <w:rStyle w:val="Hyperlink"/>
          </w:rPr>
          <w:t>.nrsb.org</w:t>
        </w:r>
      </w:hyperlink>
      <w:r>
        <w:rPr>
          <w:color w:val="1F497D"/>
        </w:rPr>
        <w:t xml:space="preserve">, </w:t>
      </w:r>
      <w:r>
        <w:t>and</w:t>
      </w:r>
      <w:r>
        <w:rPr>
          <w:color w:val="1F497D"/>
        </w:rPr>
        <w:t xml:space="preserve"> </w:t>
      </w:r>
      <w:hyperlink r:id="rId15" w:history="1">
        <w:r>
          <w:rPr>
            <w:rStyle w:val="Hyperlink"/>
          </w:rPr>
          <w:t>http://aarst-</w:t>
        </w:r>
        <w:r>
          <w:rPr>
            <w:rStyle w:val="Hyperlink"/>
          </w:rPr>
          <w:t>n</w:t>
        </w:r>
        <w:r>
          <w:rPr>
            <w:rStyle w:val="Hyperlink"/>
          </w:rPr>
          <w:t>rpp.com/wp/</w:t>
        </w:r>
      </w:hyperlink>
      <w:r>
        <w:rPr>
          <w:color w:val="1F497D"/>
        </w:rPr>
        <w:t>.</w:t>
      </w:r>
    </w:p>
    <w:p w:rsidR="005F7021" w:rsidRDefault="00836554" w:rsidP="00587301">
      <w:pPr>
        <w:pStyle w:val="BodyTextNumberedConclusion"/>
      </w:pPr>
      <w:r>
        <w:t xml:space="preserve">Refer to resource manual and other related </w:t>
      </w:r>
      <w:r w:rsidR="005652A8">
        <w:t>IAQ</w:t>
      </w:r>
      <w:r>
        <w:t xml:space="preserve"> documents located on the MDPH’s website for further building-wide evaluations and advice on maintaining public buildings. These documents are available at </w:t>
      </w:r>
      <w:hyperlink r:id="rId16" w:tooltip="Indoor Air Quality Program" w:history="1">
        <w:r w:rsidRPr="001765DE">
          <w:t>http://mas</w:t>
        </w:r>
        <w:r w:rsidRPr="001765DE">
          <w:t>s</w:t>
        </w:r>
        <w:r w:rsidRPr="001765DE">
          <w:t>.go</w:t>
        </w:r>
        <w:r w:rsidRPr="001765DE">
          <w:t>v</w:t>
        </w:r>
        <w:r w:rsidRPr="001765DE">
          <w:t>/</w:t>
        </w:r>
        <w:r w:rsidRPr="001765DE">
          <w:t>dph/iaq</w:t>
        </w:r>
      </w:hyperlink>
    </w:p>
    <w:p w:rsidR="005F7021" w:rsidRDefault="005F7021" w:rsidP="003076BA">
      <w:pPr>
        <w:pStyle w:val="BodyTextNumberedConclusion"/>
        <w:numPr>
          <w:ilvl w:val="0"/>
          <w:numId w:val="0"/>
        </w:numPr>
      </w:pPr>
      <w:r>
        <w:br w:type="page"/>
      </w:r>
    </w:p>
    <w:p w:rsidR="008423AB" w:rsidRPr="004C709A" w:rsidRDefault="008423AB" w:rsidP="004C709A">
      <w:pPr>
        <w:pStyle w:val="Heading1"/>
      </w:pPr>
      <w:r w:rsidRPr="004C709A">
        <w:lastRenderedPageBreak/>
        <w:t>REFERENCES</w:t>
      </w:r>
    </w:p>
    <w:p w:rsidR="00ED2BFD" w:rsidRPr="00045058" w:rsidRDefault="00BB3EA7" w:rsidP="00ED2BFD">
      <w:pPr>
        <w:pStyle w:val="References"/>
        <w:rPr>
          <w:bCs/>
          <w:szCs w:val="24"/>
          <w:lang w:val="en"/>
        </w:rPr>
      </w:pPr>
      <w:proofErr w:type="gramStart"/>
      <w:r w:rsidRPr="00045058">
        <w:rPr>
          <w:bCs/>
          <w:szCs w:val="24"/>
        </w:rPr>
        <w:t>ASHRAE.</w:t>
      </w:r>
      <w:proofErr w:type="gramEnd"/>
      <w:r w:rsidRPr="00045058">
        <w:rPr>
          <w:bCs/>
          <w:szCs w:val="24"/>
        </w:rPr>
        <w:t xml:space="preserve"> 2012. </w:t>
      </w:r>
      <w:r w:rsidR="00ED2BFD" w:rsidRPr="00045058">
        <w:rPr>
          <w:bCs/>
          <w:szCs w:val="24"/>
        </w:rPr>
        <w:t>American Society of Heating, Refrigeration and Air Conditioning Engineers (ASHRAE)</w:t>
      </w:r>
      <w:r w:rsidR="00ED2BFD" w:rsidRPr="00045058">
        <w:rPr>
          <w:bCs/>
          <w:szCs w:val="24"/>
          <w:lang w:val="en"/>
        </w:rPr>
        <w:t xml:space="preserve"> Standard 52.2-2012 -- Method of Testing General Ventilation Air-Cleaning Devices for Removal Efficiency by Particle Size (ANSI Approved).</w:t>
      </w:r>
    </w:p>
    <w:p w:rsidR="00BB3EA7" w:rsidRPr="00D81374" w:rsidRDefault="00BB3EA7" w:rsidP="00BB3EA7">
      <w:pPr>
        <w:pStyle w:val="References"/>
      </w:pPr>
      <w:proofErr w:type="gramStart"/>
      <w:r w:rsidRPr="00D81374">
        <w:t>IICRC.</w:t>
      </w:r>
      <w:proofErr w:type="gramEnd"/>
      <w:r w:rsidRPr="00D81374">
        <w:t xml:space="preserve"> 2012. Institute of Inspection, Cleaning and Restoration Certification. Carpet Cleaning: FAQ. </w:t>
      </w:r>
      <w:proofErr w:type="gramStart"/>
      <w:r w:rsidRPr="00D81374">
        <w:t xml:space="preserve">Retrieved from </w:t>
      </w:r>
      <w:hyperlink r:id="rId17" w:tooltip="Institute of Inspection, Cleaning and Restoration Certification. Carpet Cleaning: FAQ" w:history="1">
        <w:r w:rsidRPr="00D81374">
          <w:rPr>
            <w:rStyle w:val="Hyperlink"/>
          </w:rPr>
          <w:t>http://www.iicrc.org/consu</w:t>
        </w:r>
        <w:r w:rsidRPr="00D81374">
          <w:rPr>
            <w:rStyle w:val="Hyperlink"/>
          </w:rPr>
          <w:t>m</w:t>
        </w:r>
        <w:r w:rsidRPr="00D81374">
          <w:rPr>
            <w:rStyle w:val="Hyperlink"/>
          </w:rPr>
          <w:t>e</w:t>
        </w:r>
        <w:r w:rsidRPr="00D81374">
          <w:rPr>
            <w:rStyle w:val="Hyperlink"/>
          </w:rPr>
          <w:t>rs/care</w:t>
        </w:r>
        <w:r w:rsidRPr="00D81374">
          <w:rPr>
            <w:rStyle w:val="Hyperlink"/>
          </w:rPr>
          <w:t>/</w:t>
        </w:r>
        <w:r w:rsidRPr="00D81374">
          <w:rPr>
            <w:rStyle w:val="Hyperlink"/>
          </w:rPr>
          <w:t>carpet-cleaning</w:t>
        </w:r>
      </w:hyperlink>
      <w:r w:rsidRPr="00D81374">
        <w:t>.</w:t>
      </w:r>
      <w:proofErr w:type="gramEnd"/>
    </w:p>
    <w:p w:rsidR="008423AB" w:rsidRPr="00D81374" w:rsidRDefault="00BB3EA7" w:rsidP="00ED2BFD">
      <w:pPr>
        <w:pStyle w:val="References"/>
        <w:rPr>
          <w:szCs w:val="24"/>
        </w:rPr>
      </w:pPr>
      <w:proofErr w:type="gramStart"/>
      <w:r w:rsidRPr="00D81374">
        <w:rPr>
          <w:szCs w:val="24"/>
        </w:rPr>
        <w:t>MDPH.</w:t>
      </w:r>
      <w:proofErr w:type="gramEnd"/>
      <w:r w:rsidRPr="00D81374">
        <w:rPr>
          <w:szCs w:val="24"/>
        </w:rPr>
        <w:t xml:space="preserve"> </w:t>
      </w:r>
      <w:proofErr w:type="gramStart"/>
      <w:r w:rsidRPr="00D81374">
        <w:rPr>
          <w:szCs w:val="24"/>
        </w:rPr>
        <w:t xml:space="preserve">2015. </w:t>
      </w:r>
      <w:r w:rsidR="008423AB" w:rsidRPr="00D81374">
        <w:rPr>
          <w:szCs w:val="24"/>
        </w:rPr>
        <w:t>Massachusetts Department of Public Health (MDPH).</w:t>
      </w:r>
      <w:proofErr w:type="gramEnd"/>
      <w:r w:rsidR="008423AB" w:rsidRPr="00D81374">
        <w:rPr>
          <w:szCs w:val="24"/>
        </w:rPr>
        <w:t xml:space="preserve"> 2015. Indoor Air Quality Manual: Chapters I-III. Available at: </w:t>
      </w:r>
      <w:hyperlink r:id="rId18" w:tooltip="MDPH Indoor Air Quality Manual: Chapters I-III" w:history="1">
        <w:r w:rsidR="008423AB" w:rsidRPr="00D81374">
          <w:rPr>
            <w:rStyle w:val="Hyperlink"/>
            <w:szCs w:val="24"/>
          </w:rPr>
          <w:t>http://www.mass.gov/eohhs/gov/depa</w:t>
        </w:r>
        <w:r w:rsidR="008423AB" w:rsidRPr="00D81374">
          <w:rPr>
            <w:rStyle w:val="Hyperlink"/>
            <w:szCs w:val="24"/>
          </w:rPr>
          <w:t>r</w:t>
        </w:r>
        <w:r w:rsidR="008423AB" w:rsidRPr="00D81374">
          <w:rPr>
            <w:rStyle w:val="Hyperlink"/>
            <w:szCs w:val="24"/>
          </w:rPr>
          <w:t>tments/dph/programs/environmental-health/exposure-topics/iaq/iaq-</w:t>
        </w:r>
        <w:r w:rsidR="008423AB" w:rsidRPr="00D81374">
          <w:rPr>
            <w:rStyle w:val="Hyperlink"/>
            <w:szCs w:val="24"/>
          </w:rPr>
          <w:t>m</w:t>
        </w:r>
        <w:r w:rsidR="008423AB" w:rsidRPr="00D81374">
          <w:rPr>
            <w:rStyle w:val="Hyperlink"/>
            <w:szCs w:val="24"/>
          </w:rPr>
          <w:t>a</w:t>
        </w:r>
        <w:r w:rsidR="008423AB" w:rsidRPr="00D81374">
          <w:rPr>
            <w:rStyle w:val="Hyperlink"/>
            <w:szCs w:val="24"/>
          </w:rPr>
          <w:t>nual/</w:t>
        </w:r>
      </w:hyperlink>
      <w:r w:rsidR="008423AB" w:rsidRPr="00D81374">
        <w:rPr>
          <w:szCs w:val="24"/>
        </w:rPr>
        <w:t>.</w:t>
      </w:r>
    </w:p>
    <w:p w:rsidR="00045058" w:rsidRDefault="00D81374" w:rsidP="00045058">
      <w:pPr>
        <w:pStyle w:val="References"/>
      </w:pPr>
      <w:proofErr w:type="gramStart"/>
      <w:r>
        <w:t>US EPA.</w:t>
      </w:r>
      <w:proofErr w:type="gramEnd"/>
      <w:r>
        <w:t xml:space="preserve"> 1992</w:t>
      </w:r>
      <w:r w:rsidR="00045058" w:rsidRPr="00045058">
        <w:t xml:space="preserve">. Radon Measurement in Schools, Revised Edition. </w:t>
      </w:r>
      <w:proofErr w:type="gramStart"/>
      <w:r w:rsidR="00045058" w:rsidRPr="00045058">
        <w:t>Office of Air and Radiation, Office of Radiation and Indoor Air, Indoor Environments Division (6609J).</w:t>
      </w:r>
      <w:proofErr w:type="gramEnd"/>
      <w:r w:rsidR="00045058" w:rsidRPr="00045058">
        <w:t xml:space="preserve"> </w:t>
      </w:r>
      <w:proofErr w:type="gramStart"/>
      <w:r w:rsidR="00045058" w:rsidRPr="00045058">
        <w:t>EPA 402-R-92-014.</w:t>
      </w:r>
      <w:proofErr w:type="gramEnd"/>
      <w:r w:rsidR="00045058" w:rsidRPr="00045058">
        <w:t xml:space="preserve"> </w:t>
      </w:r>
      <w:hyperlink r:id="rId19" w:tooltip="US EPA. 1992. Radon Measurement in Schools, Revised Edition" w:history="1">
        <w:r w:rsidR="00045058" w:rsidRPr="00045058">
          <w:rPr>
            <w:rStyle w:val="Hyperlink"/>
          </w:rPr>
          <w:t>https://www.epa.gov/sites/production/files/2014-08/documents/radon_measurement_</w:t>
        </w:r>
        <w:r w:rsidR="00045058" w:rsidRPr="00045058">
          <w:rPr>
            <w:rStyle w:val="Hyperlink"/>
          </w:rPr>
          <w:t>i</w:t>
        </w:r>
        <w:r w:rsidR="00045058" w:rsidRPr="00045058">
          <w:rPr>
            <w:rStyle w:val="Hyperlink"/>
          </w:rPr>
          <w:t>n_schools.pdf</w:t>
        </w:r>
      </w:hyperlink>
      <w:r w:rsidR="00045058">
        <w:t xml:space="preserve"> </w:t>
      </w:r>
    </w:p>
    <w:p w:rsidR="00045058" w:rsidRDefault="00045058" w:rsidP="00045058">
      <w:pPr>
        <w:pStyle w:val="References"/>
      </w:pPr>
      <w:proofErr w:type="gramStart"/>
      <w:r>
        <w:t>US EPA.</w:t>
      </w:r>
      <w:proofErr w:type="gramEnd"/>
      <w:r>
        <w:t xml:space="preserve"> 2000. Tools for Schools. </w:t>
      </w:r>
      <w:proofErr w:type="gramStart"/>
      <w:r>
        <w:t>Office of Air and Radiation, Office of Radiation and Indoor Air, Indoor Environments Division (6609J).</w:t>
      </w:r>
      <w:proofErr w:type="gramEnd"/>
      <w:r>
        <w:t xml:space="preserve"> EPA 402-K-95-001, Second Edition. </w:t>
      </w:r>
      <w:hyperlink r:id="rId20" w:tooltip="US EPA. 2000. Tools for Schools" w:history="1">
        <w:r>
          <w:rPr>
            <w:rStyle w:val="Hyperlink"/>
          </w:rPr>
          <w:t>http://www.epa.gov/iaq/schools/i</w:t>
        </w:r>
        <w:r>
          <w:rPr>
            <w:rStyle w:val="Hyperlink"/>
          </w:rPr>
          <w:t>n</w:t>
        </w:r>
        <w:r>
          <w:rPr>
            <w:rStyle w:val="Hyperlink"/>
          </w:rPr>
          <w:t>dex.html</w:t>
        </w:r>
      </w:hyperlink>
      <w:r>
        <w:t>.</w:t>
      </w:r>
    </w:p>
    <w:p w:rsidR="00045058" w:rsidRDefault="00045058" w:rsidP="00045058">
      <w:pPr>
        <w:pStyle w:val="References"/>
        <w:rPr>
          <w:szCs w:val="24"/>
        </w:rPr>
      </w:pPr>
      <w:proofErr w:type="gramStart"/>
      <w:r w:rsidRPr="00591750">
        <w:rPr>
          <w:szCs w:val="24"/>
        </w:rPr>
        <w:t>US EPA.</w:t>
      </w:r>
      <w:proofErr w:type="gramEnd"/>
      <w:r w:rsidRPr="00591750">
        <w:rPr>
          <w:szCs w:val="24"/>
        </w:rPr>
        <w:t xml:space="preserve"> 2008. “Mold Remediation in Schools and Commercial Buildings”. </w:t>
      </w:r>
      <w:proofErr w:type="gramStart"/>
      <w:r w:rsidRPr="00591750">
        <w:rPr>
          <w:szCs w:val="24"/>
        </w:rPr>
        <w:t>US EPA.</w:t>
      </w:r>
      <w:proofErr w:type="gramEnd"/>
      <w:r w:rsidRPr="00591750">
        <w:rPr>
          <w:szCs w:val="24"/>
        </w:rPr>
        <w:t xml:space="preserve"> </w:t>
      </w:r>
      <w:proofErr w:type="gramStart"/>
      <w:r w:rsidRPr="00591750">
        <w:rPr>
          <w:szCs w:val="24"/>
        </w:rPr>
        <w:t>Office of Air and Radiation, Indoor Environments Division, Washington, DC.</w:t>
      </w:r>
      <w:proofErr w:type="gramEnd"/>
      <w:r w:rsidRPr="00591750">
        <w:rPr>
          <w:szCs w:val="24"/>
        </w:rPr>
        <w:t xml:space="preserve"> </w:t>
      </w:r>
      <w:proofErr w:type="gramStart"/>
      <w:r w:rsidRPr="00591750">
        <w:rPr>
          <w:szCs w:val="24"/>
        </w:rPr>
        <w:t>EPA 402-K-01-001.</w:t>
      </w:r>
      <w:proofErr w:type="gramEnd"/>
      <w:r w:rsidRPr="00591750">
        <w:rPr>
          <w:szCs w:val="24"/>
        </w:rPr>
        <w:t xml:space="preserve"> Available at: </w:t>
      </w:r>
      <w:hyperlink r:id="rId21" w:tooltip="US EPA. 2008. “Mold Remediation in Schools and Commercial Buildings”. " w:history="1">
        <w:r w:rsidRPr="00591750">
          <w:rPr>
            <w:color w:val="0000FF"/>
            <w:szCs w:val="24"/>
            <w:u w:val="single"/>
          </w:rPr>
          <w:t>http://www.epa.gov/</w:t>
        </w:r>
        <w:r w:rsidRPr="00591750">
          <w:rPr>
            <w:color w:val="0000FF"/>
            <w:szCs w:val="24"/>
            <w:u w:val="single"/>
          </w:rPr>
          <w:t>m</w:t>
        </w:r>
        <w:r w:rsidRPr="00591750">
          <w:rPr>
            <w:color w:val="0000FF"/>
            <w:szCs w:val="24"/>
            <w:u w:val="single"/>
          </w:rPr>
          <w:t>old/mo</w:t>
        </w:r>
        <w:r w:rsidRPr="00591750">
          <w:rPr>
            <w:color w:val="0000FF"/>
            <w:szCs w:val="24"/>
            <w:u w:val="single"/>
          </w:rPr>
          <w:t>l</w:t>
        </w:r>
        <w:r w:rsidRPr="00591750">
          <w:rPr>
            <w:color w:val="0000FF"/>
            <w:szCs w:val="24"/>
            <w:u w:val="single"/>
          </w:rPr>
          <w:t>d-remediation-scho</w:t>
        </w:r>
        <w:r w:rsidRPr="00591750">
          <w:rPr>
            <w:color w:val="0000FF"/>
            <w:szCs w:val="24"/>
            <w:u w:val="single"/>
          </w:rPr>
          <w:t>o</w:t>
        </w:r>
        <w:r w:rsidRPr="00591750">
          <w:rPr>
            <w:color w:val="0000FF"/>
            <w:szCs w:val="24"/>
            <w:u w:val="single"/>
          </w:rPr>
          <w:t>ls-and-commercial-buildings-guide</w:t>
        </w:r>
      </w:hyperlink>
      <w:r w:rsidRPr="00591750">
        <w:rPr>
          <w:szCs w:val="24"/>
        </w:rPr>
        <w:t>.</w:t>
      </w:r>
    </w:p>
    <w:p w:rsidR="0070288E" w:rsidRDefault="0070288E" w:rsidP="007C1A62">
      <w:pPr>
        <w:pStyle w:val="References"/>
        <w:rPr>
          <w:szCs w:val="24"/>
        </w:rPr>
        <w:sectPr w:rsidR="0070288E" w:rsidSect="00EB04AC">
          <w:footerReference w:type="even" r:id="rId22"/>
          <w:footerReference w:type="default" r:id="rId23"/>
          <w:pgSz w:w="12240" w:h="15840"/>
          <w:pgMar w:top="1440" w:right="1440" w:bottom="1440" w:left="1440" w:header="720" w:footer="720" w:gutter="0"/>
          <w:cols w:space="720"/>
          <w:titlePg/>
        </w:sectPr>
      </w:pPr>
    </w:p>
    <w:p w:rsidR="0070288E" w:rsidRPr="0070288E" w:rsidRDefault="0070288E" w:rsidP="0070288E">
      <w:pPr>
        <w:spacing w:after="200" w:line="276" w:lineRule="auto"/>
        <w:rPr>
          <w:rFonts w:eastAsia="Calibri"/>
          <w:b/>
          <w:szCs w:val="24"/>
        </w:rPr>
      </w:pPr>
      <w:r w:rsidRPr="0070288E">
        <w:rPr>
          <w:rFonts w:eastAsia="Calibri"/>
          <w:b/>
          <w:szCs w:val="24"/>
        </w:rPr>
        <w:lastRenderedPageBreak/>
        <w:t>Picture 1</w:t>
      </w:r>
    </w:p>
    <w:p w:rsidR="0070288E" w:rsidRPr="0070288E" w:rsidRDefault="005226DF" w:rsidP="0070288E">
      <w:pPr>
        <w:spacing w:after="200" w:line="276" w:lineRule="auto"/>
        <w:jc w:val="center"/>
        <w:rPr>
          <w:rFonts w:eastAsia="Calibri"/>
          <w:b/>
          <w:szCs w:val="24"/>
        </w:rPr>
      </w:pPr>
      <w:r>
        <w:rPr>
          <w:rFonts w:eastAsia="Calibri"/>
          <w:b/>
          <w:noProof/>
          <w:szCs w:val="24"/>
        </w:rPr>
        <w:drawing>
          <wp:inline distT="0" distB="0" distL="0" distR="0">
            <wp:extent cx="4615815" cy="3293110"/>
            <wp:effectExtent l="0" t="0" r="0" b="0"/>
            <wp:docPr id="3" name="Picture 1" descr="Title: Picture 1 - Description: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Supply vent"/>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615815" cy="3293110"/>
                    </a:xfrm>
                    <a:prstGeom prst="rect">
                      <a:avLst/>
                    </a:prstGeom>
                    <a:noFill/>
                    <a:ln>
                      <a:noFill/>
                    </a:ln>
                  </pic:spPr>
                </pic:pic>
              </a:graphicData>
            </a:graphic>
          </wp:inline>
        </w:drawing>
      </w:r>
    </w:p>
    <w:p w:rsidR="0070288E" w:rsidRPr="0070288E" w:rsidRDefault="0070288E" w:rsidP="0070288E">
      <w:pPr>
        <w:spacing w:after="200" w:line="276" w:lineRule="auto"/>
        <w:jc w:val="center"/>
        <w:rPr>
          <w:rFonts w:eastAsia="Calibri"/>
          <w:b/>
          <w:szCs w:val="24"/>
        </w:rPr>
      </w:pPr>
      <w:r w:rsidRPr="0070288E">
        <w:rPr>
          <w:rFonts w:eastAsia="Calibri"/>
          <w:b/>
          <w:szCs w:val="24"/>
        </w:rPr>
        <w:t>Supply vent</w:t>
      </w:r>
    </w:p>
    <w:p w:rsidR="0070288E" w:rsidRPr="0070288E" w:rsidRDefault="0070288E" w:rsidP="0070288E">
      <w:pPr>
        <w:spacing w:after="200" w:line="276" w:lineRule="auto"/>
        <w:rPr>
          <w:rFonts w:eastAsia="Calibri"/>
          <w:b/>
          <w:szCs w:val="24"/>
        </w:rPr>
      </w:pPr>
      <w:r w:rsidRPr="0070288E">
        <w:rPr>
          <w:rFonts w:eastAsia="Calibri"/>
          <w:b/>
          <w:szCs w:val="24"/>
        </w:rPr>
        <w:t>Picture 2</w:t>
      </w:r>
    </w:p>
    <w:p w:rsidR="0070288E" w:rsidRPr="0070288E" w:rsidRDefault="005226DF" w:rsidP="0070288E">
      <w:pPr>
        <w:spacing w:after="200" w:line="276" w:lineRule="auto"/>
        <w:jc w:val="center"/>
        <w:rPr>
          <w:rFonts w:eastAsia="Calibri"/>
          <w:b/>
          <w:szCs w:val="24"/>
        </w:rPr>
      </w:pPr>
      <w:bookmarkStart w:id="0" w:name="_GoBack"/>
      <w:r>
        <w:rPr>
          <w:rFonts w:eastAsia="Calibri"/>
          <w:b/>
          <w:noProof/>
          <w:szCs w:val="24"/>
        </w:rPr>
        <w:drawing>
          <wp:inline distT="0" distB="0" distL="0" distR="0">
            <wp:extent cx="4279900" cy="3293110"/>
            <wp:effectExtent l="0" t="0" r="0" b="0"/>
            <wp:docPr id="4" name="Picture 2" descr="Title: Picture 2 - Description: Exhaust/return vent, tissue shows air draw into vent/out of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Exhaust/return vent, tissue shows air draw into vent/out of classroom"/>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279900" cy="3293110"/>
                    </a:xfrm>
                    <a:prstGeom prst="rect">
                      <a:avLst/>
                    </a:prstGeom>
                    <a:noFill/>
                    <a:ln>
                      <a:noFill/>
                    </a:ln>
                  </pic:spPr>
                </pic:pic>
              </a:graphicData>
            </a:graphic>
          </wp:inline>
        </w:drawing>
      </w:r>
      <w:bookmarkEnd w:id="0"/>
    </w:p>
    <w:p w:rsidR="0070288E" w:rsidRPr="0070288E" w:rsidRDefault="0070288E" w:rsidP="0070288E">
      <w:pPr>
        <w:spacing w:after="200" w:line="276" w:lineRule="auto"/>
        <w:jc w:val="center"/>
        <w:rPr>
          <w:rFonts w:eastAsia="Calibri"/>
          <w:b/>
          <w:szCs w:val="24"/>
        </w:rPr>
      </w:pPr>
      <w:r w:rsidRPr="0070288E">
        <w:rPr>
          <w:rFonts w:eastAsia="Calibri"/>
          <w:b/>
          <w:szCs w:val="24"/>
        </w:rPr>
        <w:t>Exhaust/return vent, tissue shows air draw into vent/out of classroom</w:t>
      </w:r>
    </w:p>
    <w:p w:rsidR="0070288E" w:rsidRPr="0070288E" w:rsidRDefault="0070288E" w:rsidP="0070288E">
      <w:pPr>
        <w:spacing w:after="200" w:line="276" w:lineRule="auto"/>
        <w:rPr>
          <w:rFonts w:eastAsia="Calibri"/>
          <w:b/>
          <w:szCs w:val="24"/>
        </w:rPr>
      </w:pPr>
      <w:r w:rsidRPr="0070288E">
        <w:rPr>
          <w:rFonts w:eastAsia="Calibri"/>
          <w:b/>
          <w:szCs w:val="24"/>
        </w:rPr>
        <w:lastRenderedPageBreak/>
        <w:t>Picture 3</w:t>
      </w:r>
    </w:p>
    <w:p w:rsidR="0070288E" w:rsidRPr="0070288E" w:rsidRDefault="005226DF" w:rsidP="0070288E">
      <w:pPr>
        <w:spacing w:after="200" w:line="276" w:lineRule="auto"/>
        <w:jc w:val="center"/>
        <w:rPr>
          <w:rFonts w:eastAsia="Calibri"/>
          <w:b/>
          <w:szCs w:val="24"/>
        </w:rPr>
      </w:pPr>
      <w:r>
        <w:rPr>
          <w:rFonts w:eastAsia="Calibri"/>
          <w:b/>
          <w:noProof/>
          <w:szCs w:val="24"/>
        </w:rPr>
        <w:drawing>
          <wp:inline distT="0" distB="0" distL="0" distR="0">
            <wp:extent cx="4703445" cy="3293110"/>
            <wp:effectExtent l="0" t="0" r="0" b="0"/>
            <wp:docPr id="5" name="Picture 3" descr="Title: Picture 3 - Description: Stained ceiling tile in roo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Stained ceiling tile in room 106"/>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703445" cy="3293110"/>
                    </a:xfrm>
                    <a:prstGeom prst="rect">
                      <a:avLst/>
                    </a:prstGeom>
                    <a:noFill/>
                    <a:ln>
                      <a:noFill/>
                    </a:ln>
                  </pic:spPr>
                </pic:pic>
              </a:graphicData>
            </a:graphic>
          </wp:inline>
        </w:drawing>
      </w:r>
    </w:p>
    <w:p w:rsidR="0070288E" w:rsidRPr="0070288E" w:rsidRDefault="0070288E" w:rsidP="0070288E">
      <w:pPr>
        <w:spacing w:after="200" w:line="276" w:lineRule="auto"/>
        <w:jc w:val="center"/>
        <w:rPr>
          <w:rFonts w:eastAsia="Calibri"/>
          <w:b/>
          <w:szCs w:val="24"/>
        </w:rPr>
      </w:pPr>
      <w:r w:rsidRPr="0070288E">
        <w:rPr>
          <w:rFonts w:eastAsia="Calibri"/>
          <w:b/>
          <w:szCs w:val="24"/>
        </w:rPr>
        <w:t>Stained ceiling tile in room 106</w:t>
      </w:r>
    </w:p>
    <w:p w:rsidR="0070288E" w:rsidRPr="0070288E" w:rsidRDefault="0070288E" w:rsidP="0070288E">
      <w:pPr>
        <w:spacing w:after="200" w:line="276" w:lineRule="auto"/>
        <w:rPr>
          <w:rFonts w:eastAsia="Calibri"/>
          <w:b/>
          <w:szCs w:val="24"/>
        </w:rPr>
      </w:pPr>
      <w:r w:rsidRPr="0070288E">
        <w:rPr>
          <w:rFonts w:eastAsia="Calibri"/>
          <w:b/>
          <w:szCs w:val="24"/>
        </w:rPr>
        <w:t>Picture 4</w:t>
      </w:r>
    </w:p>
    <w:p w:rsidR="0070288E" w:rsidRPr="0070288E" w:rsidRDefault="005226DF" w:rsidP="0070288E">
      <w:pPr>
        <w:spacing w:after="200" w:line="276" w:lineRule="auto"/>
        <w:jc w:val="center"/>
        <w:rPr>
          <w:rFonts w:eastAsia="Calibri"/>
          <w:b/>
          <w:szCs w:val="24"/>
        </w:rPr>
      </w:pPr>
      <w:r>
        <w:rPr>
          <w:rFonts w:eastAsia="Calibri"/>
          <w:b/>
          <w:noProof/>
          <w:szCs w:val="24"/>
        </w:rPr>
        <w:drawing>
          <wp:inline distT="0" distB="0" distL="0" distR="0">
            <wp:extent cx="4396740" cy="3293110"/>
            <wp:effectExtent l="0" t="0" r="0" b="0"/>
            <wp:docPr id="6" name="Picture 4" descr="Title: Picture 4 - Description: Visible mold growth on water-damaged paper item in classroo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Visible mold growth on water-damaged paper item in classroom 106"/>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96740" cy="3293110"/>
                    </a:xfrm>
                    <a:prstGeom prst="rect">
                      <a:avLst/>
                    </a:prstGeom>
                    <a:noFill/>
                    <a:ln>
                      <a:noFill/>
                    </a:ln>
                  </pic:spPr>
                </pic:pic>
              </a:graphicData>
            </a:graphic>
          </wp:inline>
        </w:drawing>
      </w:r>
    </w:p>
    <w:p w:rsidR="0070288E" w:rsidRDefault="0070288E" w:rsidP="0070288E">
      <w:pPr>
        <w:spacing w:after="200" w:line="276" w:lineRule="auto"/>
        <w:jc w:val="center"/>
        <w:rPr>
          <w:rFonts w:eastAsia="Calibri"/>
          <w:b/>
          <w:szCs w:val="24"/>
        </w:rPr>
        <w:sectPr w:rsidR="0070288E">
          <w:footerReference w:type="default" r:id="rId28"/>
          <w:pgSz w:w="12240" w:h="15840"/>
          <w:pgMar w:top="1440" w:right="1440" w:bottom="1440" w:left="1440" w:header="720" w:footer="720" w:gutter="0"/>
          <w:cols w:space="720"/>
          <w:docGrid w:linePitch="360"/>
        </w:sectPr>
      </w:pPr>
      <w:r w:rsidRPr="0070288E">
        <w:rPr>
          <w:rFonts w:eastAsia="Calibri"/>
          <w:b/>
          <w:szCs w:val="24"/>
        </w:rPr>
        <w:t>Visible mold growth on water-damaged paper item in classroom 106</w:t>
      </w:r>
    </w:p>
    <w:tbl>
      <w:tblPr>
        <w:tblW w:w="14807"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080"/>
        <w:gridCol w:w="1170"/>
        <w:gridCol w:w="810"/>
        <w:gridCol w:w="900"/>
        <w:gridCol w:w="3983"/>
      </w:tblGrid>
      <w:tr w:rsidR="0070288E" w:rsidRPr="0070288E" w:rsidTr="002D52D8">
        <w:trPr>
          <w:cantSplit/>
          <w:trHeight w:val="240"/>
          <w:tblHeader/>
          <w:jc w:val="center"/>
        </w:trPr>
        <w:tc>
          <w:tcPr>
            <w:tcW w:w="1795" w:type="dxa"/>
            <w:vMerge w:val="restart"/>
            <w:vAlign w:val="bottom"/>
          </w:tcPr>
          <w:p w:rsidR="0070288E" w:rsidRPr="0070288E" w:rsidRDefault="0070288E" w:rsidP="0070288E">
            <w:pPr>
              <w:keepNext/>
              <w:jc w:val="center"/>
              <w:outlineLvl w:val="0"/>
              <w:rPr>
                <w:b/>
                <w:sz w:val="18"/>
              </w:rPr>
            </w:pPr>
            <w:r w:rsidRPr="0070288E">
              <w:rPr>
                <w:b/>
                <w:sz w:val="18"/>
              </w:rPr>
              <w:lastRenderedPageBreak/>
              <w:t>Location</w:t>
            </w:r>
          </w:p>
        </w:tc>
        <w:tc>
          <w:tcPr>
            <w:tcW w:w="891" w:type="dxa"/>
            <w:vMerge w:val="restart"/>
            <w:vAlign w:val="bottom"/>
          </w:tcPr>
          <w:p w:rsidR="0070288E" w:rsidRPr="0070288E" w:rsidRDefault="0070288E" w:rsidP="0070288E">
            <w:pPr>
              <w:jc w:val="center"/>
              <w:rPr>
                <w:b/>
                <w:sz w:val="18"/>
              </w:rPr>
            </w:pPr>
            <w:r w:rsidRPr="0070288E">
              <w:rPr>
                <w:b/>
                <w:sz w:val="18"/>
              </w:rPr>
              <w:t>Carbon</w:t>
            </w:r>
          </w:p>
          <w:p w:rsidR="0070288E" w:rsidRPr="0070288E" w:rsidRDefault="0070288E" w:rsidP="0070288E">
            <w:pPr>
              <w:jc w:val="center"/>
              <w:rPr>
                <w:b/>
                <w:sz w:val="18"/>
              </w:rPr>
            </w:pPr>
            <w:r w:rsidRPr="0070288E">
              <w:rPr>
                <w:b/>
                <w:sz w:val="18"/>
              </w:rPr>
              <w:t>Dioxide</w:t>
            </w:r>
          </w:p>
          <w:p w:rsidR="0070288E" w:rsidRPr="0070288E" w:rsidRDefault="0070288E" w:rsidP="0070288E">
            <w:pPr>
              <w:jc w:val="center"/>
              <w:rPr>
                <w:b/>
                <w:sz w:val="18"/>
              </w:rPr>
            </w:pPr>
            <w:r w:rsidRPr="0070288E">
              <w:rPr>
                <w:b/>
                <w:sz w:val="18"/>
              </w:rPr>
              <w:t>(ppm)</w:t>
            </w:r>
          </w:p>
        </w:tc>
        <w:tc>
          <w:tcPr>
            <w:tcW w:w="995" w:type="dxa"/>
            <w:vMerge w:val="restart"/>
            <w:vAlign w:val="bottom"/>
          </w:tcPr>
          <w:p w:rsidR="0070288E" w:rsidRPr="0070288E" w:rsidRDefault="0070288E" w:rsidP="0070288E">
            <w:pPr>
              <w:jc w:val="center"/>
              <w:rPr>
                <w:b/>
                <w:sz w:val="18"/>
              </w:rPr>
            </w:pPr>
            <w:r w:rsidRPr="0070288E">
              <w:rPr>
                <w:b/>
                <w:sz w:val="18"/>
              </w:rPr>
              <w:t>Carbon Monoxide</w:t>
            </w:r>
          </w:p>
          <w:p w:rsidR="0070288E" w:rsidRPr="0070288E" w:rsidRDefault="0070288E" w:rsidP="0070288E">
            <w:pPr>
              <w:jc w:val="center"/>
              <w:rPr>
                <w:b/>
                <w:sz w:val="18"/>
              </w:rPr>
            </w:pPr>
            <w:r w:rsidRPr="0070288E">
              <w:rPr>
                <w:b/>
                <w:sz w:val="18"/>
              </w:rPr>
              <w:t>(ppm)</w:t>
            </w:r>
          </w:p>
        </w:tc>
        <w:tc>
          <w:tcPr>
            <w:tcW w:w="994" w:type="dxa"/>
            <w:vMerge w:val="restart"/>
            <w:vAlign w:val="bottom"/>
          </w:tcPr>
          <w:p w:rsidR="0070288E" w:rsidRPr="0070288E" w:rsidRDefault="0070288E" w:rsidP="0070288E">
            <w:pPr>
              <w:jc w:val="center"/>
              <w:rPr>
                <w:b/>
                <w:sz w:val="18"/>
              </w:rPr>
            </w:pPr>
            <w:r w:rsidRPr="0070288E">
              <w:rPr>
                <w:b/>
                <w:sz w:val="18"/>
              </w:rPr>
              <w:t>Temp</w:t>
            </w:r>
          </w:p>
          <w:p w:rsidR="0070288E" w:rsidRPr="0070288E" w:rsidRDefault="0070288E" w:rsidP="0070288E">
            <w:pPr>
              <w:jc w:val="center"/>
              <w:rPr>
                <w:b/>
                <w:sz w:val="18"/>
              </w:rPr>
            </w:pPr>
            <w:r w:rsidRPr="0070288E">
              <w:rPr>
                <w:b/>
                <w:sz w:val="18"/>
              </w:rPr>
              <w:t>(°F)</w:t>
            </w:r>
          </w:p>
        </w:tc>
        <w:tc>
          <w:tcPr>
            <w:tcW w:w="1152" w:type="dxa"/>
            <w:vMerge w:val="restart"/>
            <w:vAlign w:val="bottom"/>
          </w:tcPr>
          <w:p w:rsidR="0070288E" w:rsidRPr="0070288E" w:rsidRDefault="0070288E" w:rsidP="0070288E">
            <w:pPr>
              <w:jc w:val="center"/>
              <w:rPr>
                <w:b/>
                <w:sz w:val="18"/>
              </w:rPr>
            </w:pPr>
            <w:r w:rsidRPr="0070288E">
              <w:rPr>
                <w:b/>
                <w:sz w:val="18"/>
              </w:rPr>
              <w:t>Relative</w:t>
            </w:r>
          </w:p>
          <w:p w:rsidR="0070288E" w:rsidRPr="0070288E" w:rsidRDefault="0070288E" w:rsidP="0070288E">
            <w:pPr>
              <w:jc w:val="center"/>
              <w:rPr>
                <w:b/>
                <w:sz w:val="18"/>
              </w:rPr>
            </w:pPr>
            <w:r w:rsidRPr="0070288E">
              <w:rPr>
                <w:b/>
                <w:sz w:val="18"/>
              </w:rPr>
              <w:t>Humidity</w:t>
            </w:r>
          </w:p>
          <w:p w:rsidR="0070288E" w:rsidRPr="0070288E" w:rsidRDefault="0070288E" w:rsidP="0070288E">
            <w:pPr>
              <w:jc w:val="center"/>
              <w:rPr>
                <w:b/>
                <w:sz w:val="18"/>
              </w:rPr>
            </w:pPr>
            <w:r w:rsidRPr="0070288E">
              <w:rPr>
                <w:b/>
                <w:sz w:val="18"/>
              </w:rPr>
              <w:t>(%)</w:t>
            </w:r>
          </w:p>
        </w:tc>
        <w:tc>
          <w:tcPr>
            <w:tcW w:w="1037" w:type="dxa"/>
            <w:vMerge w:val="restart"/>
            <w:vAlign w:val="bottom"/>
          </w:tcPr>
          <w:p w:rsidR="0070288E" w:rsidRPr="0070288E" w:rsidRDefault="0070288E" w:rsidP="0070288E">
            <w:pPr>
              <w:jc w:val="center"/>
              <w:rPr>
                <w:b/>
                <w:sz w:val="18"/>
              </w:rPr>
            </w:pPr>
            <w:r w:rsidRPr="0070288E">
              <w:rPr>
                <w:b/>
                <w:sz w:val="18"/>
              </w:rPr>
              <w:t>PM2.5</w:t>
            </w:r>
          </w:p>
          <w:p w:rsidR="0070288E" w:rsidRPr="0070288E" w:rsidRDefault="0070288E" w:rsidP="0070288E">
            <w:pPr>
              <w:jc w:val="center"/>
              <w:rPr>
                <w:b/>
                <w:sz w:val="18"/>
              </w:rPr>
            </w:pPr>
            <w:r w:rsidRPr="0070288E">
              <w:rPr>
                <w:b/>
                <w:sz w:val="18"/>
              </w:rPr>
              <w:t>(µg/</w:t>
            </w:r>
            <w:r w:rsidRPr="0070288E">
              <w:rPr>
                <w:rFonts w:ascii="Times" w:hAnsi="Times" w:cs="Times"/>
                <w:b/>
                <w:sz w:val="20"/>
              </w:rPr>
              <w:t>m</w:t>
            </w:r>
            <w:r w:rsidRPr="0070288E">
              <w:rPr>
                <w:rFonts w:ascii="Times" w:hAnsi="Times" w:cs="Times"/>
                <w:b/>
                <w:sz w:val="20"/>
                <w:vertAlign w:val="superscript"/>
              </w:rPr>
              <w:t>3</w:t>
            </w:r>
            <w:r w:rsidRPr="0070288E">
              <w:rPr>
                <w:b/>
                <w:sz w:val="18"/>
              </w:rPr>
              <w:t>)</w:t>
            </w:r>
          </w:p>
        </w:tc>
        <w:tc>
          <w:tcPr>
            <w:tcW w:w="1080" w:type="dxa"/>
            <w:vMerge w:val="restart"/>
            <w:vAlign w:val="bottom"/>
          </w:tcPr>
          <w:p w:rsidR="0070288E" w:rsidRPr="0070288E" w:rsidRDefault="0070288E" w:rsidP="0070288E">
            <w:pPr>
              <w:jc w:val="center"/>
              <w:rPr>
                <w:b/>
                <w:sz w:val="18"/>
                <w:szCs w:val="18"/>
              </w:rPr>
            </w:pPr>
            <w:r w:rsidRPr="0070288E">
              <w:rPr>
                <w:b/>
                <w:sz w:val="18"/>
                <w:szCs w:val="18"/>
              </w:rPr>
              <w:t>Occupants</w:t>
            </w:r>
          </w:p>
          <w:p w:rsidR="0070288E" w:rsidRPr="0070288E" w:rsidRDefault="0070288E" w:rsidP="0070288E">
            <w:pPr>
              <w:jc w:val="center"/>
              <w:rPr>
                <w:b/>
                <w:sz w:val="21"/>
                <w:szCs w:val="21"/>
              </w:rPr>
            </w:pPr>
            <w:r w:rsidRPr="0070288E">
              <w:rPr>
                <w:b/>
                <w:sz w:val="18"/>
                <w:szCs w:val="18"/>
              </w:rPr>
              <w:t>in Room</w:t>
            </w:r>
          </w:p>
        </w:tc>
        <w:tc>
          <w:tcPr>
            <w:tcW w:w="1170" w:type="dxa"/>
            <w:vMerge w:val="restart"/>
            <w:vAlign w:val="bottom"/>
          </w:tcPr>
          <w:p w:rsidR="0070288E" w:rsidRPr="0070288E" w:rsidRDefault="0070288E" w:rsidP="0070288E">
            <w:pPr>
              <w:jc w:val="center"/>
              <w:rPr>
                <w:b/>
                <w:sz w:val="18"/>
              </w:rPr>
            </w:pPr>
            <w:r w:rsidRPr="0070288E">
              <w:rPr>
                <w:b/>
                <w:sz w:val="18"/>
              </w:rPr>
              <w:t>Windows</w:t>
            </w:r>
          </w:p>
          <w:p w:rsidR="0070288E" w:rsidRPr="0070288E" w:rsidRDefault="0070288E" w:rsidP="0070288E">
            <w:pPr>
              <w:jc w:val="center"/>
              <w:rPr>
                <w:b/>
                <w:sz w:val="18"/>
              </w:rPr>
            </w:pPr>
            <w:r w:rsidRPr="0070288E">
              <w:rPr>
                <w:b/>
                <w:sz w:val="18"/>
              </w:rPr>
              <w:t>Openable</w:t>
            </w:r>
          </w:p>
        </w:tc>
        <w:tc>
          <w:tcPr>
            <w:tcW w:w="1710" w:type="dxa"/>
            <w:gridSpan w:val="2"/>
            <w:tcBorders>
              <w:left w:val="nil"/>
              <w:bottom w:val="nil"/>
            </w:tcBorders>
            <w:vAlign w:val="bottom"/>
          </w:tcPr>
          <w:p w:rsidR="0070288E" w:rsidRPr="0070288E" w:rsidRDefault="0070288E" w:rsidP="0070288E">
            <w:pPr>
              <w:ind w:left="-105"/>
              <w:jc w:val="center"/>
              <w:rPr>
                <w:b/>
                <w:sz w:val="18"/>
              </w:rPr>
            </w:pPr>
            <w:r w:rsidRPr="0070288E">
              <w:rPr>
                <w:b/>
                <w:sz w:val="18"/>
              </w:rPr>
              <w:t>Ventilation</w:t>
            </w:r>
          </w:p>
        </w:tc>
        <w:tc>
          <w:tcPr>
            <w:tcW w:w="3983" w:type="dxa"/>
            <w:vMerge w:val="restart"/>
            <w:vAlign w:val="bottom"/>
          </w:tcPr>
          <w:p w:rsidR="0070288E" w:rsidRPr="0070288E" w:rsidRDefault="0070288E" w:rsidP="0070288E">
            <w:pPr>
              <w:jc w:val="center"/>
              <w:rPr>
                <w:b/>
                <w:sz w:val="18"/>
              </w:rPr>
            </w:pPr>
            <w:r w:rsidRPr="0070288E">
              <w:rPr>
                <w:b/>
                <w:sz w:val="18"/>
              </w:rPr>
              <w:t>Remarks</w:t>
            </w:r>
          </w:p>
        </w:tc>
      </w:tr>
      <w:tr w:rsidR="0070288E" w:rsidRPr="0070288E" w:rsidTr="002D52D8">
        <w:trPr>
          <w:cantSplit/>
          <w:trHeight w:val="240"/>
          <w:tblHeader/>
          <w:jc w:val="center"/>
        </w:trPr>
        <w:tc>
          <w:tcPr>
            <w:tcW w:w="1795" w:type="dxa"/>
            <w:vMerge/>
          </w:tcPr>
          <w:p w:rsidR="0070288E" w:rsidRPr="0070288E" w:rsidRDefault="0070288E" w:rsidP="0070288E">
            <w:pPr>
              <w:rPr>
                <w:sz w:val="18"/>
              </w:rPr>
            </w:pPr>
          </w:p>
        </w:tc>
        <w:tc>
          <w:tcPr>
            <w:tcW w:w="891" w:type="dxa"/>
            <w:vMerge/>
          </w:tcPr>
          <w:p w:rsidR="0070288E" w:rsidRPr="0070288E" w:rsidRDefault="0070288E" w:rsidP="0070288E">
            <w:pPr>
              <w:jc w:val="center"/>
              <w:rPr>
                <w:sz w:val="18"/>
              </w:rPr>
            </w:pPr>
          </w:p>
        </w:tc>
        <w:tc>
          <w:tcPr>
            <w:tcW w:w="995" w:type="dxa"/>
            <w:vMerge/>
          </w:tcPr>
          <w:p w:rsidR="0070288E" w:rsidRPr="0070288E" w:rsidRDefault="0070288E" w:rsidP="0070288E">
            <w:pPr>
              <w:jc w:val="center"/>
              <w:rPr>
                <w:b/>
                <w:sz w:val="18"/>
              </w:rPr>
            </w:pPr>
          </w:p>
        </w:tc>
        <w:tc>
          <w:tcPr>
            <w:tcW w:w="994" w:type="dxa"/>
            <w:vMerge/>
          </w:tcPr>
          <w:p w:rsidR="0070288E" w:rsidRPr="0070288E" w:rsidRDefault="0070288E" w:rsidP="0070288E">
            <w:pPr>
              <w:jc w:val="center"/>
              <w:rPr>
                <w:b/>
                <w:sz w:val="18"/>
              </w:rPr>
            </w:pPr>
          </w:p>
        </w:tc>
        <w:tc>
          <w:tcPr>
            <w:tcW w:w="1152" w:type="dxa"/>
            <w:vMerge/>
          </w:tcPr>
          <w:p w:rsidR="0070288E" w:rsidRPr="0070288E" w:rsidRDefault="0070288E" w:rsidP="0070288E">
            <w:pPr>
              <w:jc w:val="center"/>
              <w:rPr>
                <w:b/>
                <w:sz w:val="18"/>
              </w:rPr>
            </w:pPr>
          </w:p>
        </w:tc>
        <w:tc>
          <w:tcPr>
            <w:tcW w:w="1037" w:type="dxa"/>
            <w:vMerge/>
          </w:tcPr>
          <w:p w:rsidR="0070288E" w:rsidRPr="0070288E" w:rsidRDefault="0070288E" w:rsidP="0070288E">
            <w:pPr>
              <w:jc w:val="center"/>
              <w:rPr>
                <w:b/>
                <w:sz w:val="18"/>
              </w:rPr>
            </w:pPr>
          </w:p>
        </w:tc>
        <w:tc>
          <w:tcPr>
            <w:tcW w:w="1080" w:type="dxa"/>
            <w:vMerge/>
            <w:vAlign w:val="center"/>
          </w:tcPr>
          <w:p w:rsidR="0070288E" w:rsidRPr="0070288E" w:rsidRDefault="0070288E" w:rsidP="0070288E">
            <w:pPr>
              <w:rPr>
                <w:b/>
                <w:sz w:val="21"/>
                <w:szCs w:val="21"/>
              </w:rPr>
            </w:pPr>
          </w:p>
        </w:tc>
        <w:tc>
          <w:tcPr>
            <w:tcW w:w="1170" w:type="dxa"/>
            <w:vMerge/>
          </w:tcPr>
          <w:p w:rsidR="0070288E" w:rsidRPr="0070288E" w:rsidRDefault="0070288E" w:rsidP="0070288E">
            <w:pPr>
              <w:jc w:val="center"/>
              <w:rPr>
                <w:b/>
                <w:sz w:val="18"/>
              </w:rPr>
            </w:pPr>
          </w:p>
        </w:tc>
        <w:tc>
          <w:tcPr>
            <w:tcW w:w="810" w:type="dxa"/>
            <w:tcBorders>
              <w:bottom w:val="nil"/>
            </w:tcBorders>
            <w:vAlign w:val="bottom"/>
          </w:tcPr>
          <w:p w:rsidR="0070288E" w:rsidRPr="0070288E" w:rsidRDefault="0070288E" w:rsidP="0070288E">
            <w:pPr>
              <w:jc w:val="center"/>
              <w:rPr>
                <w:sz w:val="16"/>
              </w:rPr>
            </w:pPr>
            <w:r w:rsidRPr="0070288E">
              <w:rPr>
                <w:b/>
                <w:sz w:val="16"/>
              </w:rPr>
              <w:t>Supply</w:t>
            </w:r>
          </w:p>
        </w:tc>
        <w:tc>
          <w:tcPr>
            <w:tcW w:w="900" w:type="dxa"/>
            <w:tcBorders>
              <w:bottom w:val="nil"/>
            </w:tcBorders>
            <w:vAlign w:val="bottom"/>
          </w:tcPr>
          <w:p w:rsidR="0070288E" w:rsidRPr="0070288E" w:rsidRDefault="0070288E" w:rsidP="0070288E">
            <w:pPr>
              <w:jc w:val="center"/>
              <w:rPr>
                <w:sz w:val="16"/>
              </w:rPr>
            </w:pPr>
            <w:r w:rsidRPr="0070288E">
              <w:rPr>
                <w:b/>
                <w:sz w:val="16"/>
              </w:rPr>
              <w:t>Exhaust</w:t>
            </w:r>
          </w:p>
        </w:tc>
        <w:tc>
          <w:tcPr>
            <w:tcW w:w="3983" w:type="dxa"/>
            <w:vMerge/>
          </w:tcPr>
          <w:p w:rsidR="0070288E" w:rsidRPr="0070288E" w:rsidRDefault="0070288E" w:rsidP="0070288E">
            <w:pPr>
              <w:rPr>
                <w:sz w:val="18"/>
              </w:rPr>
            </w:pPr>
          </w:p>
        </w:tc>
      </w:tr>
      <w:tr w:rsidR="0070288E" w:rsidRPr="0070288E" w:rsidTr="002D52D8">
        <w:trPr>
          <w:trHeight w:val="560"/>
          <w:jc w:val="center"/>
        </w:trPr>
        <w:tc>
          <w:tcPr>
            <w:tcW w:w="1795" w:type="dxa"/>
            <w:vAlign w:val="center"/>
          </w:tcPr>
          <w:p w:rsidR="0070288E" w:rsidRPr="0070288E" w:rsidRDefault="0070288E" w:rsidP="0070288E">
            <w:pPr>
              <w:spacing w:before="60" w:after="60"/>
              <w:rPr>
                <w:sz w:val="22"/>
                <w:szCs w:val="22"/>
              </w:rPr>
            </w:pPr>
            <w:r w:rsidRPr="0070288E">
              <w:rPr>
                <w:sz w:val="22"/>
                <w:szCs w:val="22"/>
              </w:rPr>
              <w:t>Background (outdoors)</w:t>
            </w:r>
          </w:p>
        </w:tc>
        <w:tc>
          <w:tcPr>
            <w:tcW w:w="891" w:type="dxa"/>
            <w:vAlign w:val="center"/>
          </w:tcPr>
          <w:p w:rsidR="0070288E" w:rsidRPr="0070288E" w:rsidRDefault="0070288E" w:rsidP="0070288E">
            <w:pPr>
              <w:spacing w:before="60" w:after="60"/>
              <w:jc w:val="center"/>
              <w:rPr>
                <w:sz w:val="22"/>
                <w:szCs w:val="22"/>
              </w:rPr>
            </w:pPr>
            <w:r w:rsidRPr="0070288E">
              <w:rPr>
                <w:sz w:val="22"/>
                <w:szCs w:val="22"/>
              </w:rPr>
              <w:t>396</w:t>
            </w:r>
          </w:p>
        </w:tc>
        <w:tc>
          <w:tcPr>
            <w:tcW w:w="995" w:type="dxa"/>
            <w:vAlign w:val="center"/>
          </w:tcPr>
          <w:p w:rsidR="0070288E" w:rsidRPr="0070288E" w:rsidRDefault="0070288E" w:rsidP="0070288E">
            <w:pPr>
              <w:spacing w:before="60" w:after="60"/>
              <w:jc w:val="center"/>
              <w:rPr>
                <w:sz w:val="22"/>
                <w:szCs w:val="22"/>
              </w:rPr>
            </w:pPr>
            <w:r w:rsidRPr="0070288E">
              <w:rPr>
                <w:sz w:val="22"/>
                <w:szCs w:val="22"/>
              </w:rPr>
              <w:t>ND</w:t>
            </w:r>
          </w:p>
        </w:tc>
        <w:tc>
          <w:tcPr>
            <w:tcW w:w="994" w:type="dxa"/>
            <w:vAlign w:val="center"/>
          </w:tcPr>
          <w:p w:rsidR="0070288E" w:rsidRPr="0070288E" w:rsidRDefault="0070288E" w:rsidP="0070288E">
            <w:pPr>
              <w:spacing w:before="60" w:after="60"/>
              <w:jc w:val="center"/>
              <w:rPr>
                <w:sz w:val="22"/>
                <w:szCs w:val="22"/>
              </w:rPr>
            </w:pPr>
            <w:r w:rsidRPr="0070288E">
              <w:rPr>
                <w:sz w:val="22"/>
                <w:szCs w:val="22"/>
              </w:rPr>
              <w:t>64</w:t>
            </w:r>
          </w:p>
        </w:tc>
        <w:tc>
          <w:tcPr>
            <w:tcW w:w="1152" w:type="dxa"/>
            <w:vAlign w:val="center"/>
          </w:tcPr>
          <w:p w:rsidR="0070288E" w:rsidRPr="0070288E" w:rsidRDefault="0070288E" w:rsidP="0070288E">
            <w:pPr>
              <w:spacing w:before="60" w:after="60"/>
              <w:jc w:val="center"/>
              <w:rPr>
                <w:sz w:val="22"/>
                <w:szCs w:val="22"/>
              </w:rPr>
            </w:pPr>
            <w:r w:rsidRPr="0070288E">
              <w:rPr>
                <w:sz w:val="22"/>
                <w:szCs w:val="22"/>
              </w:rPr>
              <w:t>43</w:t>
            </w:r>
          </w:p>
        </w:tc>
        <w:tc>
          <w:tcPr>
            <w:tcW w:w="1037" w:type="dxa"/>
            <w:vAlign w:val="center"/>
          </w:tcPr>
          <w:p w:rsidR="0070288E" w:rsidRPr="0070288E" w:rsidRDefault="0070288E" w:rsidP="0070288E">
            <w:pPr>
              <w:spacing w:before="60" w:after="60"/>
              <w:jc w:val="center"/>
              <w:rPr>
                <w:sz w:val="22"/>
                <w:szCs w:val="22"/>
              </w:rPr>
            </w:pPr>
            <w:r w:rsidRPr="0070288E">
              <w:rPr>
                <w:sz w:val="22"/>
                <w:szCs w:val="22"/>
              </w:rPr>
              <w:t>7</w:t>
            </w:r>
          </w:p>
        </w:tc>
        <w:tc>
          <w:tcPr>
            <w:tcW w:w="1080" w:type="dxa"/>
            <w:vAlign w:val="center"/>
          </w:tcPr>
          <w:p w:rsidR="0070288E" w:rsidRPr="0070288E" w:rsidRDefault="0070288E" w:rsidP="0070288E">
            <w:pPr>
              <w:jc w:val="center"/>
              <w:rPr>
                <w:sz w:val="22"/>
                <w:szCs w:val="22"/>
              </w:rPr>
            </w:pPr>
          </w:p>
        </w:tc>
        <w:tc>
          <w:tcPr>
            <w:tcW w:w="1170" w:type="dxa"/>
            <w:vAlign w:val="center"/>
          </w:tcPr>
          <w:p w:rsidR="0070288E" w:rsidRPr="0070288E" w:rsidRDefault="0070288E" w:rsidP="0070288E">
            <w:pPr>
              <w:spacing w:before="60" w:after="60"/>
              <w:jc w:val="center"/>
              <w:rPr>
                <w:sz w:val="22"/>
                <w:szCs w:val="22"/>
              </w:rPr>
            </w:pPr>
          </w:p>
        </w:tc>
        <w:tc>
          <w:tcPr>
            <w:tcW w:w="810" w:type="dxa"/>
            <w:vAlign w:val="center"/>
          </w:tcPr>
          <w:p w:rsidR="0070288E" w:rsidRPr="0070288E" w:rsidRDefault="0070288E" w:rsidP="0070288E">
            <w:pPr>
              <w:spacing w:before="60" w:after="60"/>
              <w:jc w:val="center"/>
              <w:rPr>
                <w:sz w:val="22"/>
                <w:szCs w:val="22"/>
              </w:rPr>
            </w:pPr>
          </w:p>
        </w:tc>
        <w:tc>
          <w:tcPr>
            <w:tcW w:w="900" w:type="dxa"/>
            <w:vAlign w:val="center"/>
          </w:tcPr>
          <w:p w:rsidR="0070288E" w:rsidRPr="0070288E" w:rsidRDefault="0070288E" w:rsidP="0070288E">
            <w:pPr>
              <w:spacing w:before="60" w:after="60"/>
              <w:jc w:val="center"/>
              <w:rPr>
                <w:sz w:val="22"/>
                <w:szCs w:val="22"/>
              </w:rPr>
            </w:pPr>
          </w:p>
        </w:tc>
        <w:tc>
          <w:tcPr>
            <w:tcW w:w="3983" w:type="dxa"/>
            <w:tcBorders>
              <w:left w:val="nil"/>
            </w:tcBorders>
            <w:vAlign w:val="center"/>
          </w:tcPr>
          <w:p w:rsidR="0070288E" w:rsidRPr="0070288E" w:rsidRDefault="0070288E" w:rsidP="0070288E">
            <w:pPr>
              <w:spacing w:before="60" w:after="60"/>
              <w:rPr>
                <w:sz w:val="22"/>
                <w:szCs w:val="22"/>
              </w:rPr>
            </w:pPr>
            <w:r w:rsidRPr="0070288E">
              <w:rPr>
                <w:sz w:val="22"/>
                <w:szCs w:val="22"/>
              </w:rPr>
              <w:t>Clear skies, warm, light breeze</w:t>
            </w:r>
          </w:p>
        </w:tc>
      </w:tr>
      <w:tr w:rsidR="0070288E" w:rsidRPr="0070288E" w:rsidTr="002D52D8">
        <w:trPr>
          <w:trHeight w:val="560"/>
          <w:jc w:val="center"/>
        </w:trPr>
        <w:tc>
          <w:tcPr>
            <w:tcW w:w="1795" w:type="dxa"/>
            <w:vAlign w:val="center"/>
          </w:tcPr>
          <w:p w:rsidR="0070288E" w:rsidRPr="0070288E" w:rsidRDefault="0070288E" w:rsidP="0070288E">
            <w:pPr>
              <w:spacing w:before="60" w:after="60"/>
              <w:rPr>
                <w:sz w:val="22"/>
                <w:szCs w:val="22"/>
              </w:rPr>
            </w:pPr>
            <w:r w:rsidRPr="0070288E">
              <w:rPr>
                <w:sz w:val="22"/>
                <w:szCs w:val="22"/>
              </w:rPr>
              <w:t>104</w:t>
            </w:r>
          </w:p>
        </w:tc>
        <w:tc>
          <w:tcPr>
            <w:tcW w:w="891" w:type="dxa"/>
            <w:vAlign w:val="center"/>
          </w:tcPr>
          <w:p w:rsidR="0070288E" w:rsidRPr="0070288E" w:rsidRDefault="0070288E" w:rsidP="0070288E">
            <w:pPr>
              <w:spacing w:before="60" w:after="60"/>
              <w:jc w:val="center"/>
              <w:rPr>
                <w:sz w:val="22"/>
                <w:szCs w:val="22"/>
              </w:rPr>
            </w:pPr>
            <w:r w:rsidRPr="0070288E">
              <w:rPr>
                <w:sz w:val="22"/>
                <w:szCs w:val="22"/>
              </w:rPr>
              <w:t>509</w:t>
            </w:r>
          </w:p>
        </w:tc>
        <w:tc>
          <w:tcPr>
            <w:tcW w:w="995" w:type="dxa"/>
            <w:vAlign w:val="center"/>
          </w:tcPr>
          <w:p w:rsidR="0070288E" w:rsidRPr="0070288E" w:rsidRDefault="0070288E" w:rsidP="0070288E">
            <w:pPr>
              <w:spacing w:before="60" w:after="60"/>
              <w:jc w:val="center"/>
              <w:rPr>
                <w:sz w:val="22"/>
                <w:szCs w:val="22"/>
              </w:rPr>
            </w:pPr>
            <w:r w:rsidRPr="0070288E">
              <w:rPr>
                <w:sz w:val="22"/>
                <w:szCs w:val="22"/>
              </w:rPr>
              <w:t>ND</w:t>
            </w:r>
          </w:p>
        </w:tc>
        <w:tc>
          <w:tcPr>
            <w:tcW w:w="994" w:type="dxa"/>
            <w:vAlign w:val="center"/>
          </w:tcPr>
          <w:p w:rsidR="0070288E" w:rsidRPr="0070288E" w:rsidRDefault="0070288E" w:rsidP="0070288E">
            <w:pPr>
              <w:spacing w:before="60" w:after="60"/>
              <w:jc w:val="center"/>
              <w:rPr>
                <w:sz w:val="22"/>
                <w:szCs w:val="22"/>
              </w:rPr>
            </w:pPr>
            <w:r w:rsidRPr="0070288E">
              <w:rPr>
                <w:sz w:val="22"/>
                <w:szCs w:val="22"/>
              </w:rPr>
              <w:t>73</w:t>
            </w:r>
          </w:p>
        </w:tc>
        <w:tc>
          <w:tcPr>
            <w:tcW w:w="1152" w:type="dxa"/>
            <w:vAlign w:val="center"/>
          </w:tcPr>
          <w:p w:rsidR="0070288E" w:rsidRPr="0070288E" w:rsidRDefault="0070288E" w:rsidP="0070288E">
            <w:pPr>
              <w:spacing w:before="60" w:after="60"/>
              <w:jc w:val="center"/>
              <w:rPr>
                <w:sz w:val="22"/>
                <w:szCs w:val="22"/>
              </w:rPr>
            </w:pPr>
            <w:r w:rsidRPr="0070288E">
              <w:rPr>
                <w:sz w:val="22"/>
                <w:szCs w:val="22"/>
              </w:rPr>
              <w:t>41</w:t>
            </w:r>
          </w:p>
        </w:tc>
        <w:tc>
          <w:tcPr>
            <w:tcW w:w="1037" w:type="dxa"/>
            <w:vAlign w:val="center"/>
          </w:tcPr>
          <w:p w:rsidR="0070288E" w:rsidRPr="0070288E" w:rsidRDefault="0070288E" w:rsidP="0070288E">
            <w:pPr>
              <w:spacing w:before="60" w:after="60"/>
              <w:jc w:val="center"/>
              <w:rPr>
                <w:sz w:val="22"/>
                <w:szCs w:val="22"/>
              </w:rPr>
            </w:pPr>
            <w:r w:rsidRPr="0070288E">
              <w:rPr>
                <w:sz w:val="22"/>
                <w:szCs w:val="22"/>
              </w:rPr>
              <w:t>1</w:t>
            </w:r>
          </w:p>
        </w:tc>
        <w:tc>
          <w:tcPr>
            <w:tcW w:w="1080" w:type="dxa"/>
            <w:vAlign w:val="center"/>
          </w:tcPr>
          <w:p w:rsidR="0070288E" w:rsidRPr="0070288E" w:rsidRDefault="0070288E" w:rsidP="0070288E">
            <w:pPr>
              <w:jc w:val="center"/>
              <w:rPr>
                <w:sz w:val="22"/>
                <w:szCs w:val="22"/>
              </w:rPr>
            </w:pPr>
            <w:r w:rsidRPr="0070288E">
              <w:rPr>
                <w:sz w:val="22"/>
                <w:szCs w:val="22"/>
              </w:rPr>
              <w:t>7</w:t>
            </w:r>
          </w:p>
        </w:tc>
        <w:tc>
          <w:tcPr>
            <w:tcW w:w="1170" w:type="dxa"/>
            <w:vAlign w:val="center"/>
          </w:tcPr>
          <w:p w:rsidR="0070288E" w:rsidRPr="0070288E" w:rsidRDefault="0070288E" w:rsidP="0070288E">
            <w:pPr>
              <w:spacing w:before="60" w:after="60"/>
              <w:jc w:val="center"/>
              <w:rPr>
                <w:sz w:val="22"/>
                <w:szCs w:val="22"/>
              </w:rPr>
            </w:pPr>
            <w:r w:rsidRPr="0070288E">
              <w:rPr>
                <w:sz w:val="22"/>
                <w:szCs w:val="22"/>
              </w:rPr>
              <w:t>N</w:t>
            </w:r>
          </w:p>
        </w:tc>
        <w:tc>
          <w:tcPr>
            <w:tcW w:w="810" w:type="dxa"/>
            <w:vAlign w:val="center"/>
          </w:tcPr>
          <w:p w:rsidR="0070288E" w:rsidRPr="0070288E" w:rsidRDefault="0070288E" w:rsidP="0070288E">
            <w:pPr>
              <w:spacing w:before="60" w:after="60"/>
              <w:jc w:val="center"/>
              <w:rPr>
                <w:sz w:val="22"/>
                <w:szCs w:val="22"/>
              </w:rPr>
            </w:pPr>
            <w:r w:rsidRPr="0070288E">
              <w:rPr>
                <w:sz w:val="22"/>
                <w:szCs w:val="22"/>
              </w:rPr>
              <w:t>Y</w:t>
            </w:r>
          </w:p>
        </w:tc>
        <w:tc>
          <w:tcPr>
            <w:tcW w:w="900" w:type="dxa"/>
            <w:vAlign w:val="center"/>
          </w:tcPr>
          <w:p w:rsidR="0070288E" w:rsidRPr="0070288E" w:rsidRDefault="0070288E" w:rsidP="0070288E">
            <w:pPr>
              <w:spacing w:before="60" w:after="60"/>
              <w:jc w:val="center"/>
              <w:rPr>
                <w:sz w:val="22"/>
                <w:szCs w:val="22"/>
              </w:rPr>
            </w:pPr>
            <w:r w:rsidRPr="0070288E">
              <w:rPr>
                <w:sz w:val="22"/>
                <w:szCs w:val="22"/>
              </w:rPr>
              <w:t>Y</w:t>
            </w:r>
          </w:p>
        </w:tc>
        <w:tc>
          <w:tcPr>
            <w:tcW w:w="3983" w:type="dxa"/>
            <w:tcBorders>
              <w:left w:val="nil"/>
            </w:tcBorders>
            <w:vAlign w:val="center"/>
          </w:tcPr>
          <w:p w:rsidR="0070288E" w:rsidRPr="0070288E" w:rsidRDefault="0070288E" w:rsidP="0070288E">
            <w:pPr>
              <w:spacing w:before="60" w:after="60"/>
              <w:rPr>
                <w:sz w:val="22"/>
                <w:szCs w:val="22"/>
              </w:rPr>
            </w:pPr>
            <w:r w:rsidRPr="0070288E">
              <w:rPr>
                <w:sz w:val="22"/>
                <w:szCs w:val="22"/>
              </w:rPr>
              <w:t>Dust/debris vents, WD CT</w:t>
            </w:r>
          </w:p>
        </w:tc>
      </w:tr>
      <w:tr w:rsidR="0070288E" w:rsidRPr="0070288E" w:rsidTr="002D52D8">
        <w:trPr>
          <w:trHeight w:val="560"/>
          <w:jc w:val="center"/>
        </w:trPr>
        <w:tc>
          <w:tcPr>
            <w:tcW w:w="1795" w:type="dxa"/>
            <w:vAlign w:val="center"/>
          </w:tcPr>
          <w:p w:rsidR="0070288E" w:rsidRPr="0070288E" w:rsidRDefault="0070288E" w:rsidP="0070288E">
            <w:pPr>
              <w:spacing w:before="60" w:after="60"/>
              <w:rPr>
                <w:sz w:val="22"/>
                <w:szCs w:val="22"/>
              </w:rPr>
            </w:pPr>
            <w:r w:rsidRPr="0070288E">
              <w:rPr>
                <w:sz w:val="22"/>
                <w:szCs w:val="22"/>
              </w:rPr>
              <w:t>106</w:t>
            </w:r>
          </w:p>
        </w:tc>
        <w:tc>
          <w:tcPr>
            <w:tcW w:w="891" w:type="dxa"/>
            <w:vAlign w:val="center"/>
          </w:tcPr>
          <w:p w:rsidR="0070288E" w:rsidRPr="0070288E" w:rsidRDefault="0070288E" w:rsidP="0070288E">
            <w:pPr>
              <w:spacing w:before="60" w:after="60"/>
              <w:jc w:val="center"/>
              <w:rPr>
                <w:sz w:val="22"/>
                <w:szCs w:val="22"/>
              </w:rPr>
            </w:pPr>
            <w:r w:rsidRPr="0070288E">
              <w:rPr>
                <w:sz w:val="22"/>
                <w:szCs w:val="22"/>
              </w:rPr>
              <w:t>535</w:t>
            </w:r>
          </w:p>
        </w:tc>
        <w:tc>
          <w:tcPr>
            <w:tcW w:w="995" w:type="dxa"/>
            <w:vAlign w:val="center"/>
          </w:tcPr>
          <w:p w:rsidR="0070288E" w:rsidRPr="0070288E" w:rsidRDefault="0070288E" w:rsidP="0070288E">
            <w:pPr>
              <w:spacing w:before="60" w:after="60"/>
              <w:jc w:val="center"/>
              <w:rPr>
                <w:sz w:val="22"/>
                <w:szCs w:val="22"/>
              </w:rPr>
            </w:pPr>
            <w:r w:rsidRPr="0070288E">
              <w:rPr>
                <w:sz w:val="22"/>
                <w:szCs w:val="22"/>
              </w:rPr>
              <w:t>ND</w:t>
            </w:r>
          </w:p>
        </w:tc>
        <w:tc>
          <w:tcPr>
            <w:tcW w:w="994" w:type="dxa"/>
            <w:vAlign w:val="center"/>
          </w:tcPr>
          <w:p w:rsidR="0070288E" w:rsidRPr="0070288E" w:rsidRDefault="0070288E" w:rsidP="0070288E">
            <w:pPr>
              <w:spacing w:before="60" w:after="60"/>
              <w:jc w:val="center"/>
              <w:rPr>
                <w:sz w:val="22"/>
                <w:szCs w:val="22"/>
              </w:rPr>
            </w:pPr>
            <w:r w:rsidRPr="0070288E">
              <w:rPr>
                <w:sz w:val="22"/>
                <w:szCs w:val="22"/>
              </w:rPr>
              <w:t>70</w:t>
            </w:r>
          </w:p>
        </w:tc>
        <w:tc>
          <w:tcPr>
            <w:tcW w:w="1152" w:type="dxa"/>
            <w:vAlign w:val="center"/>
          </w:tcPr>
          <w:p w:rsidR="0070288E" w:rsidRPr="0070288E" w:rsidRDefault="0070288E" w:rsidP="0070288E">
            <w:pPr>
              <w:spacing w:before="60" w:after="60"/>
              <w:jc w:val="center"/>
              <w:rPr>
                <w:sz w:val="22"/>
                <w:szCs w:val="22"/>
              </w:rPr>
            </w:pPr>
            <w:r w:rsidRPr="0070288E">
              <w:rPr>
                <w:sz w:val="22"/>
                <w:szCs w:val="22"/>
              </w:rPr>
              <w:t>46</w:t>
            </w:r>
          </w:p>
        </w:tc>
        <w:tc>
          <w:tcPr>
            <w:tcW w:w="1037" w:type="dxa"/>
            <w:vAlign w:val="center"/>
          </w:tcPr>
          <w:p w:rsidR="0070288E" w:rsidRPr="0070288E" w:rsidRDefault="0070288E" w:rsidP="0070288E">
            <w:pPr>
              <w:spacing w:before="60" w:after="60"/>
              <w:jc w:val="center"/>
              <w:rPr>
                <w:sz w:val="22"/>
                <w:szCs w:val="22"/>
              </w:rPr>
            </w:pPr>
            <w:r w:rsidRPr="0070288E">
              <w:rPr>
                <w:sz w:val="22"/>
                <w:szCs w:val="22"/>
              </w:rPr>
              <w:t>1</w:t>
            </w:r>
          </w:p>
        </w:tc>
        <w:tc>
          <w:tcPr>
            <w:tcW w:w="1080" w:type="dxa"/>
            <w:vAlign w:val="center"/>
          </w:tcPr>
          <w:p w:rsidR="0070288E" w:rsidRPr="0070288E" w:rsidRDefault="0070288E" w:rsidP="0070288E">
            <w:pPr>
              <w:jc w:val="center"/>
              <w:rPr>
                <w:sz w:val="22"/>
                <w:szCs w:val="22"/>
              </w:rPr>
            </w:pPr>
            <w:r w:rsidRPr="0070288E">
              <w:rPr>
                <w:sz w:val="22"/>
                <w:szCs w:val="22"/>
              </w:rPr>
              <w:t>4</w:t>
            </w:r>
          </w:p>
        </w:tc>
        <w:tc>
          <w:tcPr>
            <w:tcW w:w="1170" w:type="dxa"/>
            <w:vAlign w:val="center"/>
          </w:tcPr>
          <w:p w:rsidR="0070288E" w:rsidRPr="0070288E" w:rsidRDefault="0070288E" w:rsidP="0070288E">
            <w:pPr>
              <w:spacing w:before="60" w:after="60"/>
              <w:jc w:val="center"/>
              <w:rPr>
                <w:sz w:val="22"/>
                <w:szCs w:val="22"/>
              </w:rPr>
            </w:pPr>
            <w:r w:rsidRPr="0070288E">
              <w:rPr>
                <w:sz w:val="22"/>
                <w:szCs w:val="22"/>
              </w:rPr>
              <w:t>Y</w:t>
            </w:r>
          </w:p>
        </w:tc>
        <w:tc>
          <w:tcPr>
            <w:tcW w:w="810" w:type="dxa"/>
            <w:vAlign w:val="center"/>
          </w:tcPr>
          <w:p w:rsidR="0070288E" w:rsidRPr="0070288E" w:rsidRDefault="0070288E" w:rsidP="0070288E">
            <w:pPr>
              <w:spacing w:before="60" w:after="60"/>
              <w:jc w:val="center"/>
              <w:rPr>
                <w:sz w:val="22"/>
                <w:szCs w:val="22"/>
              </w:rPr>
            </w:pPr>
            <w:r w:rsidRPr="0070288E">
              <w:rPr>
                <w:sz w:val="22"/>
                <w:szCs w:val="22"/>
              </w:rPr>
              <w:t>Y</w:t>
            </w:r>
          </w:p>
        </w:tc>
        <w:tc>
          <w:tcPr>
            <w:tcW w:w="900" w:type="dxa"/>
            <w:vAlign w:val="center"/>
          </w:tcPr>
          <w:p w:rsidR="0070288E" w:rsidRPr="0070288E" w:rsidRDefault="0070288E" w:rsidP="0070288E">
            <w:pPr>
              <w:spacing w:before="60" w:after="60"/>
              <w:jc w:val="center"/>
              <w:rPr>
                <w:sz w:val="22"/>
                <w:szCs w:val="22"/>
              </w:rPr>
            </w:pPr>
            <w:r w:rsidRPr="0070288E">
              <w:rPr>
                <w:sz w:val="22"/>
                <w:szCs w:val="22"/>
              </w:rPr>
              <w:t>Y</w:t>
            </w:r>
          </w:p>
        </w:tc>
        <w:tc>
          <w:tcPr>
            <w:tcW w:w="3983" w:type="dxa"/>
            <w:tcBorders>
              <w:left w:val="nil"/>
            </w:tcBorders>
            <w:vAlign w:val="center"/>
          </w:tcPr>
          <w:p w:rsidR="0070288E" w:rsidRPr="0070288E" w:rsidRDefault="0070288E" w:rsidP="0070288E">
            <w:pPr>
              <w:spacing w:before="60" w:after="60"/>
              <w:rPr>
                <w:sz w:val="22"/>
                <w:szCs w:val="22"/>
              </w:rPr>
            </w:pPr>
            <w:r w:rsidRPr="0070288E">
              <w:rPr>
                <w:sz w:val="22"/>
                <w:szCs w:val="22"/>
              </w:rPr>
              <w:t>DO, AI, DEM, chalkboard, hand sanitizer, terrarium/plant, WD CTs-corner, WD paper item/visible mold growth, heat complaints, reported leak in corner of room behind bookcase</w:t>
            </w:r>
          </w:p>
        </w:tc>
      </w:tr>
      <w:tr w:rsidR="0070288E" w:rsidRPr="0070288E" w:rsidTr="002D52D8">
        <w:trPr>
          <w:trHeight w:val="560"/>
          <w:jc w:val="center"/>
        </w:trPr>
        <w:tc>
          <w:tcPr>
            <w:tcW w:w="1795" w:type="dxa"/>
            <w:vAlign w:val="center"/>
          </w:tcPr>
          <w:p w:rsidR="0070288E" w:rsidRPr="0070288E" w:rsidRDefault="0070288E" w:rsidP="0070288E">
            <w:pPr>
              <w:spacing w:before="60" w:after="60"/>
              <w:rPr>
                <w:sz w:val="22"/>
                <w:szCs w:val="22"/>
              </w:rPr>
            </w:pPr>
            <w:r w:rsidRPr="0070288E">
              <w:rPr>
                <w:sz w:val="22"/>
                <w:szCs w:val="22"/>
              </w:rPr>
              <w:t>109</w:t>
            </w:r>
          </w:p>
        </w:tc>
        <w:tc>
          <w:tcPr>
            <w:tcW w:w="891" w:type="dxa"/>
            <w:vAlign w:val="center"/>
          </w:tcPr>
          <w:p w:rsidR="0070288E" w:rsidRPr="0070288E" w:rsidRDefault="0070288E" w:rsidP="0070288E">
            <w:pPr>
              <w:spacing w:before="60" w:after="60"/>
              <w:jc w:val="center"/>
              <w:rPr>
                <w:sz w:val="22"/>
                <w:szCs w:val="22"/>
              </w:rPr>
            </w:pPr>
            <w:r w:rsidRPr="0070288E">
              <w:rPr>
                <w:sz w:val="22"/>
                <w:szCs w:val="22"/>
              </w:rPr>
              <w:t>749</w:t>
            </w:r>
          </w:p>
        </w:tc>
        <w:tc>
          <w:tcPr>
            <w:tcW w:w="995" w:type="dxa"/>
            <w:vAlign w:val="center"/>
          </w:tcPr>
          <w:p w:rsidR="0070288E" w:rsidRPr="0070288E" w:rsidRDefault="0070288E" w:rsidP="0070288E">
            <w:pPr>
              <w:spacing w:before="60" w:after="60"/>
              <w:jc w:val="center"/>
              <w:rPr>
                <w:sz w:val="22"/>
                <w:szCs w:val="22"/>
              </w:rPr>
            </w:pPr>
            <w:r w:rsidRPr="0070288E">
              <w:rPr>
                <w:sz w:val="22"/>
                <w:szCs w:val="22"/>
              </w:rPr>
              <w:t>ND</w:t>
            </w:r>
          </w:p>
        </w:tc>
        <w:tc>
          <w:tcPr>
            <w:tcW w:w="994" w:type="dxa"/>
            <w:vAlign w:val="center"/>
          </w:tcPr>
          <w:p w:rsidR="0070288E" w:rsidRPr="0070288E" w:rsidRDefault="0070288E" w:rsidP="0070288E">
            <w:pPr>
              <w:spacing w:before="60" w:after="60"/>
              <w:jc w:val="center"/>
              <w:rPr>
                <w:sz w:val="22"/>
                <w:szCs w:val="22"/>
              </w:rPr>
            </w:pPr>
            <w:r w:rsidRPr="0070288E">
              <w:rPr>
                <w:sz w:val="22"/>
                <w:szCs w:val="22"/>
              </w:rPr>
              <w:t>72</w:t>
            </w:r>
          </w:p>
        </w:tc>
        <w:tc>
          <w:tcPr>
            <w:tcW w:w="1152" w:type="dxa"/>
            <w:vAlign w:val="center"/>
          </w:tcPr>
          <w:p w:rsidR="0070288E" w:rsidRPr="0070288E" w:rsidRDefault="0070288E" w:rsidP="0070288E">
            <w:pPr>
              <w:spacing w:before="60" w:after="60"/>
              <w:jc w:val="center"/>
              <w:rPr>
                <w:sz w:val="22"/>
                <w:szCs w:val="22"/>
              </w:rPr>
            </w:pPr>
            <w:r w:rsidRPr="0070288E">
              <w:rPr>
                <w:sz w:val="22"/>
                <w:szCs w:val="22"/>
              </w:rPr>
              <w:t>45</w:t>
            </w:r>
          </w:p>
        </w:tc>
        <w:tc>
          <w:tcPr>
            <w:tcW w:w="1037" w:type="dxa"/>
            <w:vAlign w:val="center"/>
          </w:tcPr>
          <w:p w:rsidR="0070288E" w:rsidRPr="0070288E" w:rsidRDefault="0070288E" w:rsidP="0070288E">
            <w:pPr>
              <w:spacing w:before="60" w:after="60"/>
              <w:jc w:val="center"/>
              <w:rPr>
                <w:sz w:val="22"/>
                <w:szCs w:val="22"/>
              </w:rPr>
            </w:pPr>
            <w:r w:rsidRPr="0070288E">
              <w:rPr>
                <w:sz w:val="22"/>
                <w:szCs w:val="22"/>
              </w:rPr>
              <w:t>2</w:t>
            </w:r>
          </w:p>
        </w:tc>
        <w:tc>
          <w:tcPr>
            <w:tcW w:w="1080" w:type="dxa"/>
            <w:vAlign w:val="center"/>
          </w:tcPr>
          <w:p w:rsidR="0070288E" w:rsidRPr="0070288E" w:rsidRDefault="0070288E" w:rsidP="0070288E">
            <w:pPr>
              <w:jc w:val="center"/>
              <w:rPr>
                <w:sz w:val="22"/>
                <w:szCs w:val="22"/>
              </w:rPr>
            </w:pPr>
            <w:r w:rsidRPr="0070288E">
              <w:rPr>
                <w:sz w:val="22"/>
                <w:szCs w:val="22"/>
              </w:rPr>
              <w:t>21</w:t>
            </w:r>
          </w:p>
        </w:tc>
        <w:tc>
          <w:tcPr>
            <w:tcW w:w="1170" w:type="dxa"/>
            <w:vAlign w:val="center"/>
          </w:tcPr>
          <w:p w:rsidR="0070288E" w:rsidRPr="0070288E" w:rsidRDefault="0070288E" w:rsidP="0070288E">
            <w:pPr>
              <w:spacing w:before="60" w:after="60"/>
              <w:jc w:val="center"/>
              <w:rPr>
                <w:sz w:val="22"/>
                <w:szCs w:val="22"/>
              </w:rPr>
            </w:pPr>
            <w:r w:rsidRPr="0070288E">
              <w:rPr>
                <w:sz w:val="22"/>
                <w:szCs w:val="22"/>
              </w:rPr>
              <w:t>Y</w:t>
            </w:r>
          </w:p>
        </w:tc>
        <w:tc>
          <w:tcPr>
            <w:tcW w:w="810" w:type="dxa"/>
            <w:vAlign w:val="center"/>
          </w:tcPr>
          <w:p w:rsidR="0070288E" w:rsidRPr="0070288E" w:rsidRDefault="0070288E" w:rsidP="0070288E">
            <w:pPr>
              <w:spacing w:before="60" w:after="60"/>
              <w:jc w:val="center"/>
              <w:rPr>
                <w:sz w:val="22"/>
                <w:szCs w:val="22"/>
              </w:rPr>
            </w:pPr>
            <w:r w:rsidRPr="0070288E">
              <w:rPr>
                <w:sz w:val="22"/>
                <w:szCs w:val="22"/>
              </w:rPr>
              <w:t>Y</w:t>
            </w:r>
          </w:p>
        </w:tc>
        <w:tc>
          <w:tcPr>
            <w:tcW w:w="900" w:type="dxa"/>
            <w:vAlign w:val="center"/>
          </w:tcPr>
          <w:p w:rsidR="0070288E" w:rsidRPr="0070288E" w:rsidRDefault="0070288E" w:rsidP="0070288E">
            <w:pPr>
              <w:spacing w:before="60" w:after="60"/>
              <w:jc w:val="center"/>
              <w:rPr>
                <w:sz w:val="22"/>
                <w:szCs w:val="22"/>
              </w:rPr>
            </w:pPr>
            <w:r w:rsidRPr="0070288E">
              <w:rPr>
                <w:sz w:val="22"/>
                <w:szCs w:val="22"/>
              </w:rPr>
              <w:t>Y</w:t>
            </w:r>
          </w:p>
        </w:tc>
        <w:tc>
          <w:tcPr>
            <w:tcW w:w="3983" w:type="dxa"/>
            <w:tcBorders>
              <w:left w:val="nil"/>
            </w:tcBorders>
            <w:vAlign w:val="center"/>
          </w:tcPr>
          <w:p w:rsidR="0070288E" w:rsidRPr="0070288E" w:rsidRDefault="0070288E" w:rsidP="0070288E">
            <w:pPr>
              <w:spacing w:before="60" w:after="60"/>
              <w:rPr>
                <w:sz w:val="22"/>
                <w:szCs w:val="22"/>
              </w:rPr>
            </w:pPr>
            <w:r w:rsidRPr="0070288E">
              <w:rPr>
                <w:sz w:val="22"/>
                <w:szCs w:val="22"/>
              </w:rPr>
              <w:t>5 WD CTs, area rugs</w:t>
            </w:r>
          </w:p>
        </w:tc>
      </w:tr>
    </w:tbl>
    <w:p w:rsidR="0070288E" w:rsidRPr="0070288E" w:rsidRDefault="0070288E" w:rsidP="0070288E">
      <w:r w:rsidRPr="0070288E">
        <w:tab/>
      </w:r>
      <w:r w:rsidRPr="0070288E">
        <w:tab/>
      </w:r>
      <w:r w:rsidRPr="0070288E">
        <w:tab/>
      </w:r>
      <w:r w:rsidRPr="0070288E">
        <w:tab/>
      </w:r>
      <w:r w:rsidRPr="0070288E">
        <w:tab/>
      </w:r>
      <w:r w:rsidRPr="0070288E">
        <w:tab/>
      </w:r>
      <w:r w:rsidRPr="0070288E">
        <w:tab/>
      </w:r>
      <w:r w:rsidRPr="0070288E">
        <w:tab/>
      </w:r>
      <w:r w:rsidRPr="0070288E">
        <w:tab/>
      </w:r>
      <w:r w:rsidRPr="0070288E">
        <w:tab/>
      </w:r>
      <w:r w:rsidRPr="0070288E">
        <w:tab/>
      </w:r>
      <w:r w:rsidRPr="0070288E">
        <w:tab/>
      </w:r>
      <w:r w:rsidRPr="0070288E">
        <w:tab/>
      </w:r>
      <w:r w:rsidRPr="0070288E">
        <w:tab/>
      </w:r>
      <w:r w:rsidRPr="0070288E">
        <w:tab/>
      </w:r>
      <w:r w:rsidRPr="0070288E">
        <w:tab/>
      </w:r>
      <w:r w:rsidRPr="0070288E">
        <w:tab/>
      </w:r>
      <w:r w:rsidRPr="0070288E">
        <w:tab/>
      </w:r>
    </w:p>
    <w:p w:rsidR="00045058" w:rsidRPr="0070288E" w:rsidRDefault="00045058" w:rsidP="0070288E">
      <w:pPr>
        <w:spacing w:after="200" w:line="276" w:lineRule="auto"/>
        <w:jc w:val="center"/>
        <w:rPr>
          <w:rFonts w:ascii="Calibri" w:eastAsia="Calibri" w:hAnsi="Calibri"/>
          <w:sz w:val="22"/>
          <w:szCs w:val="22"/>
        </w:rPr>
      </w:pPr>
    </w:p>
    <w:sectPr w:rsidR="00045058" w:rsidRPr="0070288E" w:rsidSect="0070288E">
      <w:headerReference w:type="even" r:id="rId29"/>
      <w:headerReference w:type="default" r:id="rId30"/>
      <w:footerReference w:type="default" r:id="rId31"/>
      <w:headerReference w:type="first" r:id="rId32"/>
      <w:footerReference w:type="first" r:id="rId33"/>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EBA" w:rsidRDefault="001B7EBA">
      <w:r>
        <w:separator/>
      </w:r>
    </w:p>
  </w:endnote>
  <w:endnote w:type="continuationSeparator" w:id="0">
    <w:p w:rsidR="001B7EBA" w:rsidRDefault="001B7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226DF">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88E" w:rsidRDefault="0070288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400" w:type="dxa"/>
      <w:jc w:val="center"/>
      <w:tblLayout w:type="fixed"/>
      <w:tblLook w:val="0000" w:firstRow="0" w:lastRow="0" w:firstColumn="0" w:lastColumn="0" w:noHBand="0" w:noVBand="0"/>
    </w:tblPr>
    <w:tblGrid>
      <w:gridCol w:w="3600"/>
      <w:gridCol w:w="3600"/>
      <w:gridCol w:w="3600"/>
      <w:gridCol w:w="3600"/>
    </w:tblGrid>
    <w:tr w:rsidR="002D52D8" w:rsidRPr="00F374D5" w:rsidTr="002D52D8">
      <w:trPr>
        <w:trHeight w:val="300"/>
        <w:jc w:val="center"/>
      </w:trPr>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sidRPr="00F374D5">
            <w:rPr>
              <w:rFonts w:ascii="Times" w:hAnsi="Times" w:cs="Times"/>
              <w:sz w:val="20"/>
            </w:rPr>
            <w:t>ppm = parts per million</w:t>
          </w:r>
        </w:p>
      </w:tc>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Pr>
              <w:rFonts w:ascii="Times" w:hAnsi="Times" w:cs="Times"/>
              <w:sz w:val="20"/>
            </w:rPr>
            <w:t>AD = air deodorizer</w:t>
          </w:r>
        </w:p>
      </w:tc>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Pr>
              <w:rFonts w:ascii="Times" w:hAnsi="Times" w:cs="Times"/>
              <w:sz w:val="20"/>
            </w:rPr>
            <w:t>CPs = cleaning products</w:t>
          </w:r>
        </w:p>
      </w:tc>
      <w:tc>
        <w:tcPr>
          <w:tcW w:w="3600" w:type="dxa"/>
          <w:tcBorders>
            <w:top w:val="nil"/>
            <w:left w:val="nil"/>
            <w:bottom w:val="nil"/>
            <w:right w:val="nil"/>
          </w:tcBorders>
          <w:vAlign w:val="center"/>
        </w:tcPr>
        <w:p w:rsidR="002D52D8" w:rsidRDefault="002D52D8" w:rsidP="002D52D8">
          <w:pPr>
            <w:rPr>
              <w:rFonts w:ascii="Times" w:hAnsi="Times" w:cs="Times"/>
              <w:sz w:val="20"/>
            </w:rPr>
          </w:pPr>
          <w:r>
            <w:rPr>
              <w:rFonts w:ascii="Times" w:hAnsi="Times" w:cs="Times"/>
              <w:sz w:val="20"/>
            </w:rPr>
            <w:t>DO = door open</w:t>
          </w:r>
        </w:p>
      </w:tc>
    </w:tr>
    <w:tr w:rsidR="002D52D8" w:rsidRPr="00F374D5" w:rsidTr="002D52D8">
      <w:trPr>
        <w:trHeight w:val="300"/>
        <w:jc w:val="center"/>
      </w:trPr>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Pr>
              <w:rFonts w:ascii="Times" w:hAnsi="Times" w:cs="Times"/>
              <w:sz w:val="20"/>
            </w:rPr>
            <w:t>ND = non detect</w:t>
          </w:r>
        </w:p>
      </w:tc>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Pr>
              <w:rFonts w:ascii="Times" w:hAnsi="Times" w:cs="Times"/>
              <w:sz w:val="20"/>
            </w:rPr>
            <w:t>DEM = dry erase materials</w:t>
          </w:r>
        </w:p>
      </w:tc>
      <w:tc>
        <w:tcPr>
          <w:tcW w:w="3600" w:type="dxa"/>
          <w:tcBorders>
            <w:top w:val="nil"/>
            <w:left w:val="nil"/>
            <w:bottom w:val="nil"/>
            <w:right w:val="nil"/>
          </w:tcBorders>
          <w:vAlign w:val="center"/>
        </w:tcPr>
        <w:p w:rsidR="002D52D8" w:rsidRDefault="002D52D8" w:rsidP="002D52D8">
          <w:pPr>
            <w:rPr>
              <w:rFonts w:ascii="Times" w:hAnsi="Times" w:cs="Times"/>
              <w:sz w:val="20"/>
            </w:rPr>
          </w:pPr>
          <w:r>
            <w:rPr>
              <w:rFonts w:ascii="Times" w:hAnsi="Times" w:cs="Times"/>
              <w:sz w:val="20"/>
            </w:rPr>
            <w:t>PF = personal fan</w:t>
          </w:r>
        </w:p>
      </w:tc>
    </w:tr>
  </w:tbl>
  <w:p w:rsidR="002D52D8" w:rsidRDefault="002D52D8" w:rsidP="002D52D8">
    <w:pPr>
      <w:tabs>
        <w:tab w:val="left" w:pos="9180"/>
      </w:tabs>
      <w:rPr>
        <w:b/>
        <w:sz w:val="20"/>
      </w:rPr>
    </w:pPr>
  </w:p>
  <w:p w:rsidR="002D52D8" w:rsidRDefault="002D52D8" w:rsidP="002D52D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D52D8" w:rsidTr="002D52D8">
      <w:tc>
        <w:tcPr>
          <w:tcW w:w="2718" w:type="dxa"/>
        </w:tcPr>
        <w:p w:rsidR="002D52D8" w:rsidRDefault="002D52D8" w:rsidP="002D52D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2D52D8" w:rsidRDefault="002D52D8" w:rsidP="002D52D8">
          <w:pPr>
            <w:rPr>
              <w:sz w:val="20"/>
            </w:rPr>
          </w:pPr>
          <w:r>
            <w:rPr>
              <w:sz w:val="20"/>
            </w:rPr>
            <w:t>&lt; 800 = preferable</w:t>
          </w:r>
        </w:p>
      </w:tc>
      <w:tc>
        <w:tcPr>
          <w:tcW w:w="3600" w:type="dxa"/>
        </w:tcPr>
        <w:p w:rsidR="002D52D8" w:rsidRDefault="002D52D8" w:rsidP="002D52D8">
          <w:pPr>
            <w:jc w:val="right"/>
            <w:rPr>
              <w:sz w:val="20"/>
            </w:rPr>
          </w:pPr>
          <w:r>
            <w:rPr>
              <w:sz w:val="20"/>
            </w:rPr>
            <w:t>Temperature:</w:t>
          </w:r>
        </w:p>
      </w:tc>
      <w:tc>
        <w:tcPr>
          <w:tcW w:w="3420" w:type="dxa"/>
        </w:tcPr>
        <w:p w:rsidR="002D52D8" w:rsidRDefault="002D52D8" w:rsidP="002D52D8">
          <w:pPr>
            <w:rPr>
              <w:sz w:val="20"/>
            </w:rPr>
          </w:pPr>
          <w:r>
            <w:rPr>
              <w:sz w:val="20"/>
            </w:rPr>
            <w:t>70 - 78 °F</w:t>
          </w:r>
        </w:p>
      </w:tc>
    </w:tr>
    <w:tr w:rsidR="002D52D8" w:rsidTr="002D52D8">
      <w:tc>
        <w:tcPr>
          <w:tcW w:w="2718" w:type="dxa"/>
        </w:tcPr>
        <w:p w:rsidR="002D52D8" w:rsidRDefault="002D52D8" w:rsidP="002D52D8">
          <w:pPr>
            <w:jc w:val="right"/>
            <w:rPr>
              <w:sz w:val="20"/>
            </w:rPr>
          </w:pPr>
        </w:p>
      </w:tc>
      <w:tc>
        <w:tcPr>
          <w:tcW w:w="4860" w:type="dxa"/>
        </w:tcPr>
        <w:p w:rsidR="002D52D8" w:rsidRDefault="002D52D8" w:rsidP="002D52D8">
          <w:pPr>
            <w:rPr>
              <w:sz w:val="20"/>
            </w:rPr>
          </w:pPr>
          <w:r>
            <w:rPr>
              <w:sz w:val="20"/>
            </w:rPr>
            <w:t>&gt; 800 ppm = indicative of ventilation problems</w:t>
          </w:r>
        </w:p>
      </w:tc>
      <w:tc>
        <w:tcPr>
          <w:tcW w:w="3600" w:type="dxa"/>
        </w:tcPr>
        <w:p w:rsidR="002D52D8" w:rsidRDefault="002D52D8" w:rsidP="002D52D8">
          <w:pPr>
            <w:jc w:val="right"/>
            <w:rPr>
              <w:sz w:val="20"/>
            </w:rPr>
          </w:pPr>
          <w:r>
            <w:rPr>
              <w:sz w:val="20"/>
            </w:rPr>
            <w:t>Relative Humidity:</w:t>
          </w:r>
        </w:p>
      </w:tc>
      <w:tc>
        <w:tcPr>
          <w:tcW w:w="3420" w:type="dxa"/>
        </w:tcPr>
        <w:p w:rsidR="002D52D8" w:rsidRDefault="002D52D8" w:rsidP="002D52D8">
          <w:pPr>
            <w:rPr>
              <w:sz w:val="20"/>
            </w:rPr>
          </w:pPr>
          <w:r>
            <w:rPr>
              <w:sz w:val="20"/>
            </w:rPr>
            <w:t>40 - 60%</w:t>
          </w:r>
        </w:p>
      </w:tc>
    </w:tr>
  </w:tbl>
  <w:p w:rsidR="002D52D8" w:rsidRDefault="002D52D8" w:rsidP="002D52D8">
    <w:pPr>
      <w:pStyle w:val="Footer"/>
      <w:jc w:val="center"/>
    </w:pPr>
  </w:p>
  <w:p w:rsidR="002D52D8" w:rsidRPr="00A7353A" w:rsidRDefault="002D52D8" w:rsidP="002D52D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Pr>
        <w:rStyle w:val="PageNumber"/>
        <w:noProof/>
        <w:sz w:val="22"/>
        <w:szCs w:val="22"/>
      </w:rPr>
      <w:t>2</w:t>
    </w:r>
    <w:r w:rsidRPr="00A7353A">
      <w:rPr>
        <w:rStyle w:val="PageNumber"/>
        <w:sz w:val="22"/>
        <w:szCs w:val="2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400" w:type="dxa"/>
      <w:jc w:val="center"/>
      <w:tblLayout w:type="fixed"/>
      <w:tblLook w:val="0000" w:firstRow="0" w:lastRow="0" w:firstColumn="0" w:lastColumn="0" w:noHBand="0" w:noVBand="0"/>
    </w:tblPr>
    <w:tblGrid>
      <w:gridCol w:w="3600"/>
      <w:gridCol w:w="3600"/>
      <w:gridCol w:w="3600"/>
      <w:gridCol w:w="3600"/>
    </w:tblGrid>
    <w:tr w:rsidR="002D52D8" w:rsidRPr="00F374D5" w:rsidTr="002D52D8">
      <w:trPr>
        <w:trHeight w:val="300"/>
        <w:jc w:val="center"/>
      </w:trPr>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sidRPr="00F374D5">
            <w:rPr>
              <w:rFonts w:ascii="Times" w:hAnsi="Times" w:cs="Times"/>
              <w:sz w:val="20"/>
            </w:rPr>
            <w:t>ppm = parts per million</w:t>
          </w:r>
        </w:p>
      </w:tc>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Pr>
              <w:rFonts w:ascii="Times" w:hAnsi="Times" w:cs="Times"/>
              <w:sz w:val="20"/>
            </w:rPr>
            <w:t>AI = accumulated items</w:t>
          </w:r>
        </w:p>
      </w:tc>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Pr>
              <w:rFonts w:ascii="Times" w:hAnsi="Times" w:cs="Times"/>
              <w:sz w:val="20"/>
            </w:rPr>
            <w:t>DEM = dry erase materials</w:t>
          </w:r>
        </w:p>
      </w:tc>
      <w:tc>
        <w:tcPr>
          <w:tcW w:w="3600" w:type="dxa"/>
          <w:tcBorders>
            <w:top w:val="nil"/>
            <w:left w:val="nil"/>
            <w:bottom w:val="nil"/>
            <w:right w:val="nil"/>
          </w:tcBorders>
          <w:vAlign w:val="center"/>
        </w:tcPr>
        <w:p w:rsidR="002D52D8" w:rsidRDefault="002D52D8" w:rsidP="002D52D8">
          <w:pPr>
            <w:rPr>
              <w:rFonts w:ascii="Times" w:hAnsi="Times" w:cs="Times"/>
              <w:sz w:val="20"/>
            </w:rPr>
          </w:pPr>
          <w:r>
            <w:rPr>
              <w:rFonts w:ascii="Times" w:hAnsi="Times" w:cs="Times"/>
              <w:sz w:val="20"/>
            </w:rPr>
            <w:t>ND = non detect</w:t>
          </w:r>
        </w:p>
      </w:tc>
    </w:tr>
    <w:tr w:rsidR="002D52D8" w:rsidRPr="00F374D5" w:rsidTr="002D52D8">
      <w:trPr>
        <w:trHeight w:val="300"/>
        <w:jc w:val="center"/>
      </w:trPr>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Pr>
              <w:rFonts w:ascii="Times" w:hAnsi="Times" w:cs="Times"/>
              <w:sz w:val="20"/>
            </w:rPr>
            <w:t>CT = ceiling tile</w:t>
          </w:r>
        </w:p>
      </w:tc>
      <w:tc>
        <w:tcPr>
          <w:tcW w:w="3600" w:type="dxa"/>
          <w:tcBorders>
            <w:top w:val="nil"/>
            <w:left w:val="nil"/>
            <w:bottom w:val="nil"/>
            <w:right w:val="nil"/>
          </w:tcBorders>
          <w:shd w:val="clear" w:color="auto" w:fill="auto"/>
          <w:noWrap/>
          <w:vAlign w:val="center"/>
        </w:tcPr>
        <w:p w:rsidR="002D52D8" w:rsidRPr="00F374D5" w:rsidRDefault="002D52D8" w:rsidP="002D52D8">
          <w:pPr>
            <w:rPr>
              <w:rFonts w:ascii="Times" w:hAnsi="Times" w:cs="Times"/>
              <w:sz w:val="20"/>
            </w:rPr>
          </w:pPr>
          <w:r>
            <w:rPr>
              <w:rFonts w:ascii="Times" w:hAnsi="Times" w:cs="Times"/>
              <w:sz w:val="20"/>
            </w:rPr>
            <w:t>DO = door open</w:t>
          </w:r>
        </w:p>
      </w:tc>
      <w:tc>
        <w:tcPr>
          <w:tcW w:w="3600" w:type="dxa"/>
          <w:tcBorders>
            <w:top w:val="nil"/>
            <w:left w:val="nil"/>
            <w:bottom w:val="nil"/>
            <w:right w:val="nil"/>
          </w:tcBorders>
          <w:vAlign w:val="center"/>
        </w:tcPr>
        <w:p w:rsidR="002D52D8" w:rsidRDefault="002D52D8" w:rsidP="002D52D8">
          <w:pPr>
            <w:rPr>
              <w:rFonts w:ascii="Times" w:hAnsi="Times" w:cs="Times"/>
              <w:sz w:val="20"/>
            </w:rPr>
          </w:pPr>
          <w:r>
            <w:rPr>
              <w:rFonts w:ascii="Times" w:hAnsi="Times" w:cs="Times"/>
              <w:sz w:val="20"/>
            </w:rPr>
            <w:t>WD = water-damaged</w:t>
          </w:r>
        </w:p>
      </w:tc>
    </w:tr>
  </w:tbl>
  <w:p w:rsidR="002D52D8" w:rsidRDefault="002D52D8" w:rsidP="002D52D8">
    <w:pPr>
      <w:tabs>
        <w:tab w:val="left" w:pos="9180"/>
      </w:tabs>
      <w:rPr>
        <w:b/>
        <w:sz w:val="20"/>
      </w:rPr>
    </w:pPr>
  </w:p>
  <w:p w:rsidR="002D52D8" w:rsidRDefault="002D52D8" w:rsidP="002D52D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D52D8" w:rsidTr="002D52D8">
      <w:tc>
        <w:tcPr>
          <w:tcW w:w="2718" w:type="dxa"/>
        </w:tcPr>
        <w:p w:rsidR="002D52D8" w:rsidRDefault="002D52D8" w:rsidP="002D52D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2D52D8" w:rsidRDefault="002D52D8" w:rsidP="002D52D8">
          <w:pPr>
            <w:rPr>
              <w:sz w:val="20"/>
            </w:rPr>
          </w:pPr>
          <w:r>
            <w:rPr>
              <w:sz w:val="20"/>
            </w:rPr>
            <w:t>&lt; 800 ppm = preferable</w:t>
          </w:r>
        </w:p>
      </w:tc>
      <w:tc>
        <w:tcPr>
          <w:tcW w:w="3600" w:type="dxa"/>
        </w:tcPr>
        <w:p w:rsidR="002D52D8" w:rsidRDefault="002D52D8" w:rsidP="002D52D8">
          <w:pPr>
            <w:jc w:val="right"/>
            <w:rPr>
              <w:sz w:val="20"/>
            </w:rPr>
          </w:pPr>
          <w:r>
            <w:rPr>
              <w:sz w:val="20"/>
            </w:rPr>
            <w:t>Temperature:</w:t>
          </w:r>
        </w:p>
      </w:tc>
      <w:tc>
        <w:tcPr>
          <w:tcW w:w="3420" w:type="dxa"/>
        </w:tcPr>
        <w:p w:rsidR="002D52D8" w:rsidRDefault="002D52D8" w:rsidP="002D52D8">
          <w:pPr>
            <w:rPr>
              <w:sz w:val="20"/>
            </w:rPr>
          </w:pPr>
          <w:r>
            <w:rPr>
              <w:sz w:val="20"/>
            </w:rPr>
            <w:t>70 - 78 °F</w:t>
          </w:r>
        </w:p>
      </w:tc>
    </w:tr>
    <w:tr w:rsidR="002D52D8" w:rsidTr="002D52D8">
      <w:tc>
        <w:tcPr>
          <w:tcW w:w="2718" w:type="dxa"/>
        </w:tcPr>
        <w:p w:rsidR="002D52D8" w:rsidRDefault="002D52D8" w:rsidP="002D52D8">
          <w:pPr>
            <w:jc w:val="right"/>
            <w:rPr>
              <w:sz w:val="20"/>
            </w:rPr>
          </w:pPr>
        </w:p>
      </w:tc>
      <w:tc>
        <w:tcPr>
          <w:tcW w:w="4860" w:type="dxa"/>
        </w:tcPr>
        <w:p w:rsidR="002D52D8" w:rsidRDefault="002D52D8" w:rsidP="002D52D8">
          <w:pPr>
            <w:rPr>
              <w:sz w:val="20"/>
            </w:rPr>
          </w:pPr>
          <w:r>
            <w:rPr>
              <w:sz w:val="20"/>
            </w:rPr>
            <w:t>&gt; 800 ppm = indicative of ventilation problems</w:t>
          </w:r>
        </w:p>
      </w:tc>
      <w:tc>
        <w:tcPr>
          <w:tcW w:w="3600" w:type="dxa"/>
        </w:tcPr>
        <w:p w:rsidR="002D52D8" w:rsidRDefault="002D52D8" w:rsidP="002D52D8">
          <w:pPr>
            <w:jc w:val="right"/>
            <w:rPr>
              <w:sz w:val="20"/>
            </w:rPr>
          </w:pPr>
          <w:r>
            <w:rPr>
              <w:sz w:val="20"/>
            </w:rPr>
            <w:t>Relative Humidity:</w:t>
          </w:r>
        </w:p>
      </w:tc>
      <w:tc>
        <w:tcPr>
          <w:tcW w:w="3420" w:type="dxa"/>
        </w:tcPr>
        <w:p w:rsidR="002D52D8" w:rsidRDefault="002D52D8" w:rsidP="002D52D8">
          <w:pPr>
            <w:rPr>
              <w:sz w:val="20"/>
            </w:rPr>
          </w:pPr>
          <w:r>
            <w:rPr>
              <w:sz w:val="20"/>
            </w:rPr>
            <w:t>40 - 60%</w:t>
          </w:r>
        </w:p>
      </w:tc>
    </w:tr>
  </w:tbl>
  <w:p w:rsidR="002D52D8" w:rsidRDefault="002D52D8" w:rsidP="002D52D8">
    <w:pPr>
      <w:pStyle w:val="Footer"/>
      <w:jc w:val="center"/>
    </w:pPr>
  </w:p>
  <w:p w:rsidR="002D52D8" w:rsidRPr="00A7353A" w:rsidRDefault="002D52D8" w:rsidP="002D52D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5226DF">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EBA" w:rsidRDefault="001B7EBA">
      <w:r>
        <w:separator/>
      </w:r>
    </w:p>
  </w:footnote>
  <w:footnote w:type="continuationSeparator" w:id="0">
    <w:p w:rsidR="001B7EBA" w:rsidRDefault="001B7E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2D8" w:rsidRDefault="002D52D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D52D8" w:rsidRDefault="002D52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2D52D8" w:rsidTr="002D52D8">
      <w:trPr>
        <w:cantSplit/>
      </w:trPr>
      <w:tc>
        <w:tcPr>
          <w:tcW w:w="12258" w:type="dxa"/>
          <w:gridSpan w:val="3"/>
        </w:tcPr>
        <w:p w:rsidR="002D52D8" w:rsidRPr="00AA0C96" w:rsidRDefault="002D52D8" w:rsidP="002D52D8">
          <w:pPr>
            <w:pStyle w:val="Header"/>
            <w:spacing w:before="60" w:after="60"/>
            <w:rPr>
              <w:b/>
              <w:sz w:val="22"/>
            </w:rPr>
          </w:pPr>
          <w:r>
            <w:rPr>
              <w:b/>
              <w:sz w:val="22"/>
            </w:rPr>
            <w:t>Location: Massachusetts Rehabilitation Commission</w:t>
          </w:r>
        </w:p>
      </w:tc>
      <w:tc>
        <w:tcPr>
          <w:tcW w:w="2358" w:type="dxa"/>
        </w:tcPr>
        <w:p w:rsidR="002D52D8" w:rsidRPr="00AA0C96" w:rsidRDefault="002D52D8" w:rsidP="002D52D8">
          <w:pPr>
            <w:pStyle w:val="Header"/>
            <w:tabs>
              <w:tab w:val="clear" w:pos="4320"/>
              <w:tab w:val="clear" w:pos="8640"/>
            </w:tabs>
            <w:spacing w:before="60" w:after="60"/>
            <w:rPr>
              <w:b/>
              <w:sz w:val="22"/>
            </w:rPr>
          </w:pPr>
          <w:r w:rsidRPr="00AA0C96">
            <w:rPr>
              <w:b/>
              <w:sz w:val="22"/>
            </w:rPr>
            <w:t>Indoor Air Results</w:t>
          </w:r>
        </w:p>
      </w:tc>
    </w:tr>
    <w:tr w:rsidR="002D52D8" w:rsidTr="002D52D8">
      <w:trPr>
        <w:cantSplit/>
      </w:trPr>
      <w:tc>
        <w:tcPr>
          <w:tcW w:w="4872" w:type="dxa"/>
        </w:tcPr>
        <w:p w:rsidR="002D52D8" w:rsidRPr="00AA0C96" w:rsidRDefault="002D52D8" w:rsidP="002D52D8">
          <w:pPr>
            <w:pStyle w:val="Header"/>
            <w:tabs>
              <w:tab w:val="clear" w:pos="4320"/>
              <w:tab w:val="clear" w:pos="8640"/>
            </w:tabs>
            <w:spacing w:before="60" w:after="60"/>
            <w:rPr>
              <w:b/>
              <w:sz w:val="22"/>
            </w:rPr>
          </w:pPr>
          <w:r w:rsidRPr="00AA0C96">
            <w:rPr>
              <w:b/>
              <w:sz w:val="22"/>
            </w:rPr>
            <w:t xml:space="preserve">Address: </w:t>
          </w:r>
          <w:r>
            <w:rPr>
              <w:b/>
              <w:sz w:val="22"/>
            </w:rPr>
            <w:t>40</w:t>
          </w:r>
          <w:r w:rsidRPr="00DF007E">
            <w:rPr>
              <w:b/>
              <w:sz w:val="22"/>
            </w:rPr>
            <w:t xml:space="preserve"> Dimock St, Roxbury, MA 02119</w:t>
          </w:r>
        </w:p>
      </w:tc>
      <w:tc>
        <w:tcPr>
          <w:tcW w:w="4872" w:type="dxa"/>
        </w:tcPr>
        <w:p w:rsidR="002D52D8" w:rsidRPr="00AA0C96" w:rsidRDefault="002D52D8" w:rsidP="002D52D8">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2D52D8" w:rsidRPr="00AA0C96" w:rsidRDefault="002D52D8" w:rsidP="002D52D8">
          <w:pPr>
            <w:pStyle w:val="Header"/>
            <w:tabs>
              <w:tab w:val="clear" w:pos="4320"/>
              <w:tab w:val="clear" w:pos="8640"/>
            </w:tabs>
            <w:spacing w:before="60" w:after="60"/>
            <w:rPr>
              <w:b/>
              <w:sz w:val="22"/>
            </w:rPr>
          </w:pPr>
        </w:p>
      </w:tc>
      <w:tc>
        <w:tcPr>
          <w:tcW w:w="2358" w:type="dxa"/>
        </w:tcPr>
        <w:p w:rsidR="002D52D8" w:rsidRPr="00AA0C96" w:rsidRDefault="002D52D8" w:rsidP="002D52D8">
          <w:pPr>
            <w:pStyle w:val="Header"/>
            <w:tabs>
              <w:tab w:val="clear" w:pos="4320"/>
              <w:tab w:val="clear" w:pos="8640"/>
            </w:tabs>
            <w:spacing w:before="60" w:after="60"/>
            <w:rPr>
              <w:b/>
              <w:sz w:val="22"/>
            </w:rPr>
          </w:pPr>
          <w:r w:rsidRPr="00AA0C96">
            <w:rPr>
              <w:b/>
              <w:sz w:val="22"/>
            </w:rPr>
            <w:t>Date</w:t>
          </w:r>
          <w:r>
            <w:rPr>
              <w:b/>
              <w:sz w:val="22"/>
            </w:rPr>
            <w:t>:11/3/2016</w:t>
          </w:r>
        </w:p>
      </w:tc>
    </w:tr>
  </w:tbl>
  <w:p w:rsidR="002D52D8" w:rsidRPr="00EC38EA" w:rsidRDefault="002D52D8" w:rsidP="002D52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2D52D8" w:rsidTr="002D52D8">
      <w:trPr>
        <w:cantSplit/>
      </w:trPr>
      <w:tc>
        <w:tcPr>
          <w:tcW w:w="12258" w:type="dxa"/>
          <w:gridSpan w:val="3"/>
        </w:tcPr>
        <w:p w:rsidR="002D52D8" w:rsidRPr="00AA0C96" w:rsidRDefault="002D52D8" w:rsidP="002D52D8">
          <w:pPr>
            <w:pStyle w:val="Header"/>
            <w:spacing w:before="60" w:after="60"/>
            <w:rPr>
              <w:b/>
              <w:sz w:val="22"/>
            </w:rPr>
          </w:pPr>
          <w:r>
            <w:rPr>
              <w:b/>
              <w:sz w:val="22"/>
            </w:rPr>
            <w:t>Location: Lincoln-Hancock Elementary School</w:t>
          </w:r>
        </w:p>
      </w:tc>
      <w:tc>
        <w:tcPr>
          <w:tcW w:w="2358" w:type="dxa"/>
        </w:tcPr>
        <w:p w:rsidR="002D52D8" w:rsidRPr="00AA0C96" w:rsidRDefault="002D52D8" w:rsidP="002D52D8">
          <w:pPr>
            <w:pStyle w:val="Header"/>
            <w:tabs>
              <w:tab w:val="clear" w:pos="4320"/>
              <w:tab w:val="clear" w:pos="8640"/>
            </w:tabs>
            <w:spacing w:before="60" w:after="60"/>
            <w:rPr>
              <w:b/>
              <w:sz w:val="22"/>
            </w:rPr>
          </w:pPr>
          <w:r w:rsidRPr="00AA0C96">
            <w:rPr>
              <w:b/>
              <w:sz w:val="22"/>
            </w:rPr>
            <w:t>Indoor Air Results</w:t>
          </w:r>
        </w:p>
      </w:tc>
    </w:tr>
    <w:tr w:rsidR="002D52D8" w:rsidTr="002D52D8">
      <w:trPr>
        <w:cantSplit/>
      </w:trPr>
      <w:tc>
        <w:tcPr>
          <w:tcW w:w="4872" w:type="dxa"/>
        </w:tcPr>
        <w:p w:rsidR="002D52D8" w:rsidRPr="00AA0C96" w:rsidRDefault="002D52D8" w:rsidP="002D52D8">
          <w:pPr>
            <w:pStyle w:val="Header"/>
            <w:tabs>
              <w:tab w:val="clear" w:pos="4320"/>
              <w:tab w:val="clear" w:pos="8640"/>
            </w:tabs>
            <w:spacing w:before="60" w:after="60"/>
            <w:rPr>
              <w:b/>
              <w:sz w:val="22"/>
            </w:rPr>
          </w:pPr>
          <w:r w:rsidRPr="00AA0C96">
            <w:rPr>
              <w:b/>
              <w:sz w:val="22"/>
            </w:rPr>
            <w:t xml:space="preserve">Address: </w:t>
          </w:r>
          <w:r>
            <w:rPr>
              <w:b/>
              <w:sz w:val="22"/>
            </w:rPr>
            <w:t xml:space="preserve">300 Granite Street, Quincy, MA </w:t>
          </w:r>
        </w:p>
      </w:tc>
      <w:tc>
        <w:tcPr>
          <w:tcW w:w="4872" w:type="dxa"/>
        </w:tcPr>
        <w:p w:rsidR="002D52D8" w:rsidRPr="00AA0C96" w:rsidRDefault="002D52D8" w:rsidP="001E0B7E">
          <w:pPr>
            <w:pStyle w:val="Header"/>
            <w:tabs>
              <w:tab w:val="clear" w:pos="4320"/>
              <w:tab w:val="clear" w:pos="8640"/>
              <w:tab w:val="left" w:pos="1560"/>
              <w:tab w:val="center" w:pos="2328"/>
            </w:tabs>
            <w:spacing w:before="60" w:after="60"/>
            <w:jc w:val="center"/>
            <w:rPr>
              <w:b/>
              <w:sz w:val="22"/>
            </w:rPr>
          </w:pPr>
          <w:r w:rsidRPr="00AA0C96">
            <w:rPr>
              <w:b/>
              <w:sz w:val="22"/>
            </w:rPr>
            <w:t>Table 1</w:t>
          </w:r>
        </w:p>
      </w:tc>
      <w:tc>
        <w:tcPr>
          <w:tcW w:w="2514" w:type="dxa"/>
        </w:tcPr>
        <w:p w:rsidR="002D52D8" w:rsidRPr="00AA0C96" w:rsidRDefault="002D52D8" w:rsidP="002D52D8">
          <w:pPr>
            <w:pStyle w:val="Header"/>
            <w:tabs>
              <w:tab w:val="clear" w:pos="4320"/>
              <w:tab w:val="clear" w:pos="8640"/>
            </w:tabs>
            <w:spacing w:before="60" w:after="60"/>
            <w:rPr>
              <w:b/>
              <w:sz w:val="22"/>
            </w:rPr>
          </w:pPr>
        </w:p>
      </w:tc>
      <w:tc>
        <w:tcPr>
          <w:tcW w:w="2358" w:type="dxa"/>
        </w:tcPr>
        <w:p w:rsidR="002D52D8" w:rsidRPr="00AA0C96" w:rsidRDefault="002D52D8" w:rsidP="002D52D8">
          <w:pPr>
            <w:pStyle w:val="Header"/>
            <w:tabs>
              <w:tab w:val="clear" w:pos="4320"/>
              <w:tab w:val="clear" w:pos="8640"/>
            </w:tabs>
            <w:spacing w:before="60" w:after="60"/>
            <w:rPr>
              <w:b/>
              <w:sz w:val="22"/>
            </w:rPr>
          </w:pPr>
          <w:r w:rsidRPr="00AA0C96">
            <w:rPr>
              <w:b/>
              <w:sz w:val="22"/>
            </w:rPr>
            <w:t>Date</w:t>
          </w:r>
          <w:r>
            <w:rPr>
              <w:b/>
              <w:sz w:val="22"/>
            </w:rPr>
            <w:t>:6/2/2017</w:t>
          </w:r>
        </w:p>
      </w:tc>
    </w:tr>
  </w:tbl>
  <w:p w:rsidR="002D52D8" w:rsidRDefault="002D52D8" w:rsidP="002D52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2CE4A32"/>
    <w:multiLevelType w:val="multilevel"/>
    <w:tmpl w:val="432E9B3A"/>
    <w:lvl w:ilvl="0">
      <w:start w:val="1"/>
      <w:numFmt w:val="decimal"/>
      <w:pStyle w:val="BodyTextNumberedConclusion"/>
      <w:lvlText w:val="%1."/>
      <w:lvlJc w:val="left"/>
      <w:pPr>
        <w:ind w:left="576" w:hanging="576"/>
      </w:pPr>
      <w:rPr>
        <w:rFonts w:hint="default"/>
        <w:sz w:val="24"/>
      </w:rPr>
    </w:lvl>
    <w:lvl w:ilvl="1">
      <w:start w:val="1"/>
      <w:numFmt w:val="lowerLetter"/>
      <w:lvlText w:val="%2."/>
      <w:lvlJc w:val="left"/>
      <w:pPr>
        <w:ind w:left="1728" w:hanging="360"/>
      </w:pPr>
      <w:rPr>
        <w:rFonts w:hint="default"/>
      </w:rPr>
    </w:lvl>
    <w:lvl w:ilvl="2">
      <w:start w:val="1"/>
      <w:numFmt w:val="lowerRoman"/>
      <w:lvlText w:val="%3."/>
      <w:lvlJc w:val="right"/>
      <w:pPr>
        <w:ind w:left="2448" w:hanging="180"/>
      </w:pPr>
      <w:rPr>
        <w:rFonts w:hint="default"/>
      </w:rPr>
    </w:lvl>
    <w:lvl w:ilvl="3">
      <w:start w:val="1"/>
      <w:numFmt w:val="decimal"/>
      <w:lvlText w:val="%4."/>
      <w:lvlJc w:val="left"/>
      <w:pPr>
        <w:ind w:left="3168" w:hanging="360"/>
      </w:pPr>
      <w:rPr>
        <w:rFonts w:hint="default"/>
      </w:rPr>
    </w:lvl>
    <w:lvl w:ilvl="4">
      <w:start w:val="1"/>
      <w:numFmt w:val="lowerLetter"/>
      <w:lvlText w:val="%5."/>
      <w:lvlJc w:val="left"/>
      <w:pPr>
        <w:ind w:left="3888" w:hanging="360"/>
      </w:pPr>
      <w:rPr>
        <w:rFonts w:hint="default"/>
      </w:rPr>
    </w:lvl>
    <w:lvl w:ilvl="5">
      <w:start w:val="1"/>
      <w:numFmt w:val="lowerRoman"/>
      <w:lvlText w:val="%6."/>
      <w:lvlJc w:val="right"/>
      <w:pPr>
        <w:ind w:left="4608" w:hanging="180"/>
      </w:pPr>
      <w:rPr>
        <w:rFonts w:hint="default"/>
      </w:rPr>
    </w:lvl>
    <w:lvl w:ilvl="6">
      <w:start w:val="1"/>
      <w:numFmt w:val="decimal"/>
      <w:lvlText w:val="%7."/>
      <w:lvlJc w:val="left"/>
      <w:pPr>
        <w:ind w:left="5328" w:hanging="360"/>
      </w:pPr>
      <w:rPr>
        <w:rFonts w:hint="default"/>
      </w:rPr>
    </w:lvl>
    <w:lvl w:ilvl="7">
      <w:start w:val="1"/>
      <w:numFmt w:val="lowerLetter"/>
      <w:lvlText w:val="%8."/>
      <w:lvlJc w:val="left"/>
      <w:pPr>
        <w:ind w:left="6048" w:hanging="360"/>
      </w:pPr>
      <w:rPr>
        <w:rFonts w:hint="default"/>
      </w:rPr>
    </w:lvl>
    <w:lvl w:ilvl="8">
      <w:start w:val="1"/>
      <w:numFmt w:val="lowerRoman"/>
      <w:lvlText w:val="%9."/>
      <w:lvlJc w:val="right"/>
      <w:pPr>
        <w:ind w:left="6768" w:hanging="180"/>
      </w:pPr>
      <w:rPr>
        <w:rFonts w:hint="default"/>
      </w:rPr>
    </w:lvl>
  </w:abstractNum>
  <w:abstractNum w:abstractNumId="2">
    <w:nsid w:val="072C5184"/>
    <w:multiLevelType w:val="hybridMultilevel"/>
    <w:tmpl w:val="80769542"/>
    <w:lvl w:ilvl="0" w:tplc="4042872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nsid w:val="13926CFD"/>
    <w:multiLevelType w:val="hybridMultilevel"/>
    <w:tmpl w:val="C1126B9A"/>
    <w:lvl w:ilvl="0" w:tplc="53FE9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AC67B8"/>
    <w:multiLevelType w:val="hybridMultilevel"/>
    <w:tmpl w:val="F74EF076"/>
    <w:lvl w:ilvl="0" w:tplc="832A43CE">
      <w:start w:val="1"/>
      <w:numFmt w:val="decimal"/>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4EB1D1D"/>
    <w:multiLevelType w:val="hybridMultilevel"/>
    <w:tmpl w:val="2E606E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E060C72"/>
    <w:multiLevelType w:val="hybridMultilevel"/>
    <w:tmpl w:val="6A8E5D38"/>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27EE0EEE"/>
    <w:multiLevelType w:val="hybridMultilevel"/>
    <w:tmpl w:val="DD3AB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88370CF"/>
    <w:multiLevelType w:val="hybridMultilevel"/>
    <w:tmpl w:val="3306B85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9E32C55"/>
    <w:multiLevelType w:val="hybridMultilevel"/>
    <w:tmpl w:val="D54AFC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A635AAF"/>
    <w:multiLevelType w:val="hybridMultilevel"/>
    <w:tmpl w:val="666CC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277BD7"/>
    <w:multiLevelType w:val="hybridMultilevel"/>
    <w:tmpl w:val="5BC0473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nsid w:val="2D99063A"/>
    <w:multiLevelType w:val="multilevel"/>
    <w:tmpl w:val="3AA88FB8"/>
    <w:styleLink w:val="StyleNumberedLeft055Hanging025"/>
    <w:lvl w:ilvl="0">
      <w:start w:val="1"/>
      <w:numFmt w:val="decimal"/>
      <w:lvlText w:val="%1."/>
      <w:lvlJc w:val="left"/>
      <w:pPr>
        <w:ind w:left="720" w:hanging="576"/>
      </w:pPr>
      <w:rPr>
        <w:rFonts w:hint="default"/>
        <w:sz w:val="24"/>
      </w:rPr>
    </w:lvl>
    <w:lvl w:ilvl="1">
      <w:start w:val="1"/>
      <w:numFmt w:val="lowerLetter"/>
      <w:lvlText w:val="%2."/>
      <w:lvlJc w:val="left"/>
      <w:pPr>
        <w:ind w:left="1872" w:hanging="360"/>
      </w:pPr>
      <w:rPr>
        <w:rFonts w:hint="default"/>
      </w:rPr>
    </w:lvl>
    <w:lvl w:ilvl="2">
      <w:start w:val="1"/>
      <w:numFmt w:val="lowerRoman"/>
      <w:lvlText w:val="%3."/>
      <w:lvlJc w:val="right"/>
      <w:pPr>
        <w:ind w:left="2592" w:hanging="180"/>
      </w:pPr>
      <w:rPr>
        <w:rFonts w:hint="default"/>
      </w:rPr>
    </w:lvl>
    <w:lvl w:ilvl="3">
      <w:start w:val="1"/>
      <w:numFmt w:val="decimal"/>
      <w:lvlText w:val="%4."/>
      <w:lvlJc w:val="left"/>
      <w:pPr>
        <w:ind w:left="3312" w:hanging="360"/>
      </w:pPr>
      <w:rPr>
        <w:rFonts w:hint="default"/>
      </w:rPr>
    </w:lvl>
    <w:lvl w:ilvl="4">
      <w:start w:val="1"/>
      <w:numFmt w:val="lowerLetter"/>
      <w:lvlText w:val="%5."/>
      <w:lvlJc w:val="left"/>
      <w:pPr>
        <w:ind w:left="4032" w:hanging="360"/>
      </w:pPr>
      <w:rPr>
        <w:rFonts w:hint="default"/>
      </w:rPr>
    </w:lvl>
    <w:lvl w:ilvl="5">
      <w:start w:val="1"/>
      <w:numFmt w:val="lowerRoman"/>
      <w:lvlText w:val="%6."/>
      <w:lvlJc w:val="right"/>
      <w:pPr>
        <w:ind w:left="4752" w:hanging="180"/>
      </w:pPr>
      <w:rPr>
        <w:rFonts w:hint="default"/>
      </w:rPr>
    </w:lvl>
    <w:lvl w:ilvl="6">
      <w:start w:val="1"/>
      <w:numFmt w:val="decimal"/>
      <w:lvlText w:val="%7."/>
      <w:lvlJc w:val="left"/>
      <w:pPr>
        <w:ind w:left="5472" w:hanging="360"/>
      </w:pPr>
      <w:rPr>
        <w:rFonts w:hint="default"/>
      </w:rPr>
    </w:lvl>
    <w:lvl w:ilvl="7">
      <w:start w:val="1"/>
      <w:numFmt w:val="lowerLetter"/>
      <w:lvlText w:val="%8."/>
      <w:lvlJc w:val="left"/>
      <w:pPr>
        <w:ind w:left="6192" w:hanging="360"/>
      </w:pPr>
      <w:rPr>
        <w:rFonts w:hint="default"/>
      </w:rPr>
    </w:lvl>
    <w:lvl w:ilvl="8">
      <w:start w:val="1"/>
      <w:numFmt w:val="lowerRoman"/>
      <w:lvlText w:val="%9."/>
      <w:lvlJc w:val="right"/>
      <w:pPr>
        <w:ind w:left="6912" w:hanging="180"/>
      </w:pPr>
      <w:rPr>
        <w:rFonts w:hint="default"/>
      </w:rPr>
    </w:lvl>
  </w:abstractNum>
  <w:abstractNum w:abstractNumId="17">
    <w:nsid w:val="30B24EFB"/>
    <w:multiLevelType w:val="multilevel"/>
    <w:tmpl w:val="28FCADD2"/>
    <w:numStyleLink w:val="StyleBulletedSymbolsymbolLeft025Hanging025"/>
  </w:abstractNum>
  <w:abstractNum w:abstractNumId="18">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9">
    <w:nsid w:val="35A00032"/>
    <w:multiLevelType w:val="hybridMultilevel"/>
    <w:tmpl w:val="35BE2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FB1B22"/>
    <w:multiLevelType w:val="hybridMultilevel"/>
    <w:tmpl w:val="5460464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48F65BC3"/>
    <w:multiLevelType w:val="hybridMultilevel"/>
    <w:tmpl w:val="DC7626BA"/>
    <w:lvl w:ilvl="0" w:tplc="16F631B8">
      <w:start w:val="1"/>
      <w:numFmt w:val="decimal"/>
      <w:pStyle w:val="BodyTextNumberedConclusio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D368FA"/>
    <w:multiLevelType w:val="hybridMultilevel"/>
    <w:tmpl w:val="116A5C6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EAE01D6"/>
    <w:multiLevelType w:val="hybridMultilevel"/>
    <w:tmpl w:val="4CE68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551ACD"/>
    <w:multiLevelType w:val="hybridMultilevel"/>
    <w:tmpl w:val="FB8E05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nsid w:val="71F63C6E"/>
    <w:multiLevelType w:val="hybridMultilevel"/>
    <w:tmpl w:val="2024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5"/>
  </w:num>
  <w:num w:numId="4">
    <w:abstractNumId w:val="10"/>
  </w:num>
  <w:num w:numId="5">
    <w:abstractNumId w:val="21"/>
  </w:num>
  <w:num w:numId="6">
    <w:abstractNumId w:val="17"/>
  </w:num>
  <w:num w:numId="7">
    <w:abstractNumId w:val="7"/>
  </w:num>
  <w:num w:numId="8">
    <w:abstractNumId w:val="16"/>
  </w:num>
  <w:num w:numId="9">
    <w:abstractNumId w:val="15"/>
  </w:num>
  <w:num w:numId="10">
    <w:abstractNumId w:val="24"/>
  </w:num>
  <w:num w:numId="11">
    <w:abstractNumId w:val="7"/>
    <w:lvlOverride w:ilvl="0">
      <w:startOverride w:val="1"/>
    </w:lvlOverride>
  </w:num>
  <w:num w:numId="12">
    <w:abstractNumId w:val="27"/>
  </w:num>
  <w:num w:numId="13">
    <w:abstractNumId w:val="19"/>
  </w:num>
  <w:num w:numId="14">
    <w:abstractNumId w:val="6"/>
  </w:num>
  <w:num w:numId="15">
    <w:abstractNumId w:val="13"/>
  </w:num>
  <w:num w:numId="16">
    <w:abstractNumId w:val="26"/>
  </w:num>
  <w:num w:numId="17">
    <w:abstractNumId w:val="8"/>
  </w:num>
  <w:num w:numId="18">
    <w:abstractNumId w:val="12"/>
  </w:num>
  <w:num w:numId="19">
    <w:abstractNumId w:val="4"/>
  </w:num>
  <w:num w:numId="20">
    <w:abstractNumId w:val="3"/>
  </w:num>
  <w:num w:numId="21">
    <w:abstractNumId w:val="23"/>
  </w:num>
  <w:num w:numId="22">
    <w:abstractNumId w:val="28"/>
  </w:num>
  <w:num w:numId="23">
    <w:abstractNumId w:val="20"/>
  </w:num>
  <w:num w:numId="24">
    <w:abstractNumId w:val="9"/>
  </w:num>
  <w:num w:numId="25">
    <w:abstractNumId w:val="2"/>
  </w:num>
  <w:num w:numId="26">
    <w:abstractNumId w:val="25"/>
  </w:num>
  <w:num w:numId="27">
    <w:abstractNumId w:val="14"/>
  </w:num>
  <w:num w:numId="28">
    <w:abstractNumId w:val="22"/>
  </w:num>
  <w:num w:numId="29">
    <w:abstractNumId w:val="1"/>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1BB0"/>
    <w:rsid w:val="00003C00"/>
    <w:rsid w:val="00005337"/>
    <w:rsid w:val="0000734F"/>
    <w:rsid w:val="000075C0"/>
    <w:rsid w:val="00010455"/>
    <w:rsid w:val="00010DCC"/>
    <w:rsid w:val="0001365E"/>
    <w:rsid w:val="000144B1"/>
    <w:rsid w:val="000150C0"/>
    <w:rsid w:val="00016BF0"/>
    <w:rsid w:val="000175C4"/>
    <w:rsid w:val="0002128B"/>
    <w:rsid w:val="00023576"/>
    <w:rsid w:val="0002373A"/>
    <w:rsid w:val="00023900"/>
    <w:rsid w:val="0002415F"/>
    <w:rsid w:val="000242DD"/>
    <w:rsid w:val="00025A79"/>
    <w:rsid w:val="00030E16"/>
    <w:rsid w:val="00032F04"/>
    <w:rsid w:val="000354FC"/>
    <w:rsid w:val="00035523"/>
    <w:rsid w:val="00035787"/>
    <w:rsid w:val="0003738E"/>
    <w:rsid w:val="000403EA"/>
    <w:rsid w:val="000405A6"/>
    <w:rsid w:val="000405BD"/>
    <w:rsid w:val="0004287B"/>
    <w:rsid w:val="00042C13"/>
    <w:rsid w:val="00043F41"/>
    <w:rsid w:val="000445B9"/>
    <w:rsid w:val="00045058"/>
    <w:rsid w:val="00046C24"/>
    <w:rsid w:val="0005123A"/>
    <w:rsid w:val="00051744"/>
    <w:rsid w:val="00051D0C"/>
    <w:rsid w:val="00051E3A"/>
    <w:rsid w:val="00052401"/>
    <w:rsid w:val="00052ECB"/>
    <w:rsid w:val="00052EE1"/>
    <w:rsid w:val="00053856"/>
    <w:rsid w:val="00053C23"/>
    <w:rsid w:val="000547B6"/>
    <w:rsid w:val="00056442"/>
    <w:rsid w:val="00056C07"/>
    <w:rsid w:val="00062766"/>
    <w:rsid w:val="0006325F"/>
    <w:rsid w:val="00063E8C"/>
    <w:rsid w:val="00064569"/>
    <w:rsid w:val="0006535D"/>
    <w:rsid w:val="0007042A"/>
    <w:rsid w:val="000709B0"/>
    <w:rsid w:val="0007424D"/>
    <w:rsid w:val="000763B9"/>
    <w:rsid w:val="00076423"/>
    <w:rsid w:val="00077895"/>
    <w:rsid w:val="00083740"/>
    <w:rsid w:val="0008406E"/>
    <w:rsid w:val="000844A0"/>
    <w:rsid w:val="00084E04"/>
    <w:rsid w:val="000856D0"/>
    <w:rsid w:val="000864B5"/>
    <w:rsid w:val="00090E91"/>
    <w:rsid w:val="00091572"/>
    <w:rsid w:val="00092FF9"/>
    <w:rsid w:val="0009646E"/>
    <w:rsid w:val="000A2E16"/>
    <w:rsid w:val="000A321D"/>
    <w:rsid w:val="000A36E2"/>
    <w:rsid w:val="000A7CF6"/>
    <w:rsid w:val="000B1F2C"/>
    <w:rsid w:val="000B1F52"/>
    <w:rsid w:val="000B3211"/>
    <w:rsid w:val="000B34F7"/>
    <w:rsid w:val="000B3761"/>
    <w:rsid w:val="000B6CF5"/>
    <w:rsid w:val="000B7600"/>
    <w:rsid w:val="000C04E9"/>
    <w:rsid w:val="000C09CF"/>
    <w:rsid w:val="000C5567"/>
    <w:rsid w:val="000C6745"/>
    <w:rsid w:val="000C6C7E"/>
    <w:rsid w:val="000C7FDD"/>
    <w:rsid w:val="000D0C39"/>
    <w:rsid w:val="000D0E8E"/>
    <w:rsid w:val="000D1125"/>
    <w:rsid w:val="000D3183"/>
    <w:rsid w:val="000D334D"/>
    <w:rsid w:val="000D40E8"/>
    <w:rsid w:val="000D72D9"/>
    <w:rsid w:val="000E1B2C"/>
    <w:rsid w:val="000E3087"/>
    <w:rsid w:val="000E3506"/>
    <w:rsid w:val="000E4F07"/>
    <w:rsid w:val="000E5F7A"/>
    <w:rsid w:val="000F0731"/>
    <w:rsid w:val="000F1119"/>
    <w:rsid w:val="000F176E"/>
    <w:rsid w:val="000F1DF7"/>
    <w:rsid w:val="000F2B18"/>
    <w:rsid w:val="000F3010"/>
    <w:rsid w:val="000F329A"/>
    <w:rsid w:val="000F5EE5"/>
    <w:rsid w:val="000F758F"/>
    <w:rsid w:val="00105AB5"/>
    <w:rsid w:val="001060C3"/>
    <w:rsid w:val="001071C8"/>
    <w:rsid w:val="001076B7"/>
    <w:rsid w:val="001107EB"/>
    <w:rsid w:val="001129C4"/>
    <w:rsid w:val="0011710B"/>
    <w:rsid w:val="001171F3"/>
    <w:rsid w:val="00120993"/>
    <w:rsid w:val="00123760"/>
    <w:rsid w:val="00124C2C"/>
    <w:rsid w:val="0012500A"/>
    <w:rsid w:val="001265B5"/>
    <w:rsid w:val="00127778"/>
    <w:rsid w:val="00133709"/>
    <w:rsid w:val="001348DA"/>
    <w:rsid w:val="00135446"/>
    <w:rsid w:val="001356AF"/>
    <w:rsid w:val="001371F0"/>
    <w:rsid w:val="0013759A"/>
    <w:rsid w:val="00137B1C"/>
    <w:rsid w:val="00140548"/>
    <w:rsid w:val="001432B8"/>
    <w:rsid w:val="00146971"/>
    <w:rsid w:val="001472BB"/>
    <w:rsid w:val="00147E1F"/>
    <w:rsid w:val="00150E37"/>
    <w:rsid w:val="001521C9"/>
    <w:rsid w:val="001528B2"/>
    <w:rsid w:val="00152C96"/>
    <w:rsid w:val="001622DD"/>
    <w:rsid w:val="00162CB3"/>
    <w:rsid w:val="0016312E"/>
    <w:rsid w:val="001637AD"/>
    <w:rsid w:val="0016428F"/>
    <w:rsid w:val="00164B16"/>
    <w:rsid w:val="00164BDA"/>
    <w:rsid w:val="00164C73"/>
    <w:rsid w:val="00167118"/>
    <w:rsid w:val="0016728E"/>
    <w:rsid w:val="0016782B"/>
    <w:rsid w:val="0017365D"/>
    <w:rsid w:val="00174240"/>
    <w:rsid w:val="00174D39"/>
    <w:rsid w:val="001765DE"/>
    <w:rsid w:val="00176C1C"/>
    <w:rsid w:val="00177886"/>
    <w:rsid w:val="00177B12"/>
    <w:rsid w:val="00177D9C"/>
    <w:rsid w:val="0018111C"/>
    <w:rsid w:val="00181D38"/>
    <w:rsid w:val="0018543F"/>
    <w:rsid w:val="0018703F"/>
    <w:rsid w:val="001872FA"/>
    <w:rsid w:val="001907CF"/>
    <w:rsid w:val="00191A5C"/>
    <w:rsid w:val="00192CE6"/>
    <w:rsid w:val="00193A41"/>
    <w:rsid w:val="001945E0"/>
    <w:rsid w:val="00194BA2"/>
    <w:rsid w:val="00194E3F"/>
    <w:rsid w:val="00195C45"/>
    <w:rsid w:val="00195E43"/>
    <w:rsid w:val="00196075"/>
    <w:rsid w:val="001A0CBA"/>
    <w:rsid w:val="001A1FF2"/>
    <w:rsid w:val="001A2472"/>
    <w:rsid w:val="001A273B"/>
    <w:rsid w:val="001A3254"/>
    <w:rsid w:val="001A3DF9"/>
    <w:rsid w:val="001A51F7"/>
    <w:rsid w:val="001A56B7"/>
    <w:rsid w:val="001A571C"/>
    <w:rsid w:val="001B136C"/>
    <w:rsid w:val="001B1CF7"/>
    <w:rsid w:val="001B313D"/>
    <w:rsid w:val="001B3E82"/>
    <w:rsid w:val="001B6516"/>
    <w:rsid w:val="001B7EBA"/>
    <w:rsid w:val="001C13AC"/>
    <w:rsid w:val="001C6237"/>
    <w:rsid w:val="001C71A7"/>
    <w:rsid w:val="001D0228"/>
    <w:rsid w:val="001D0A14"/>
    <w:rsid w:val="001D44B2"/>
    <w:rsid w:val="001D4B00"/>
    <w:rsid w:val="001D4EEE"/>
    <w:rsid w:val="001D6CAA"/>
    <w:rsid w:val="001E0ABF"/>
    <w:rsid w:val="001E0B7E"/>
    <w:rsid w:val="001E178F"/>
    <w:rsid w:val="001E310F"/>
    <w:rsid w:val="001E4E6D"/>
    <w:rsid w:val="001E60BF"/>
    <w:rsid w:val="001E68B0"/>
    <w:rsid w:val="001F3D81"/>
    <w:rsid w:val="001F4798"/>
    <w:rsid w:val="001F5CED"/>
    <w:rsid w:val="001F65C7"/>
    <w:rsid w:val="001F7516"/>
    <w:rsid w:val="002010EE"/>
    <w:rsid w:val="00202766"/>
    <w:rsid w:val="00205DA2"/>
    <w:rsid w:val="002063D6"/>
    <w:rsid w:val="00207358"/>
    <w:rsid w:val="00207376"/>
    <w:rsid w:val="00207CEB"/>
    <w:rsid w:val="002115C8"/>
    <w:rsid w:val="00212A1E"/>
    <w:rsid w:val="00212AAE"/>
    <w:rsid w:val="00213500"/>
    <w:rsid w:val="00215063"/>
    <w:rsid w:val="00215947"/>
    <w:rsid w:val="00215AE7"/>
    <w:rsid w:val="002178CC"/>
    <w:rsid w:val="00220324"/>
    <w:rsid w:val="00221368"/>
    <w:rsid w:val="0022493D"/>
    <w:rsid w:val="0022723C"/>
    <w:rsid w:val="002272B3"/>
    <w:rsid w:val="002276F1"/>
    <w:rsid w:val="00227E29"/>
    <w:rsid w:val="002319F9"/>
    <w:rsid w:val="00232629"/>
    <w:rsid w:val="0023384C"/>
    <w:rsid w:val="00233A12"/>
    <w:rsid w:val="0023419C"/>
    <w:rsid w:val="00240DC2"/>
    <w:rsid w:val="00242B04"/>
    <w:rsid w:val="002471BE"/>
    <w:rsid w:val="002475C2"/>
    <w:rsid w:val="00247A05"/>
    <w:rsid w:val="00250913"/>
    <w:rsid w:val="00250BEB"/>
    <w:rsid w:val="00251D65"/>
    <w:rsid w:val="0025241C"/>
    <w:rsid w:val="002539AF"/>
    <w:rsid w:val="00254561"/>
    <w:rsid w:val="00254A32"/>
    <w:rsid w:val="00255F41"/>
    <w:rsid w:val="00256008"/>
    <w:rsid w:val="002579A6"/>
    <w:rsid w:val="00261918"/>
    <w:rsid w:val="00263055"/>
    <w:rsid w:val="002642B9"/>
    <w:rsid w:val="00265AEE"/>
    <w:rsid w:val="00266F67"/>
    <w:rsid w:val="00273E22"/>
    <w:rsid w:val="00274330"/>
    <w:rsid w:val="00275987"/>
    <w:rsid w:val="002766B4"/>
    <w:rsid w:val="002811B7"/>
    <w:rsid w:val="00283B4F"/>
    <w:rsid w:val="00283F58"/>
    <w:rsid w:val="002850AA"/>
    <w:rsid w:val="00291371"/>
    <w:rsid w:val="00292CEA"/>
    <w:rsid w:val="00293A6F"/>
    <w:rsid w:val="00295164"/>
    <w:rsid w:val="00295293"/>
    <w:rsid w:val="002952F0"/>
    <w:rsid w:val="002971FC"/>
    <w:rsid w:val="00297B7B"/>
    <w:rsid w:val="002A02EB"/>
    <w:rsid w:val="002A03AD"/>
    <w:rsid w:val="002A1611"/>
    <w:rsid w:val="002A27C6"/>
    <w:rsid w:val="002A3278"/>
    <w:rsid w:val="002A540E"/>
    <w:rsid w:val="002B45FC"/>
    <w:rsid w:val="002B4A40"/>
    <w:rsid w:val="002B4A84"/>
    <w:rsid w:val="002B69C8"/>
    <w:rsid w:val="002C670D"/>
    <w:rsid w:val="002C6792"/>
    <w:rsid w:val="002C6C21"/>
    <w:rsid w:val="002D03C1"/>
    <w:rsid w:val="002D054F"/>
    <w:rsid w:val="002D52D8"/>
    <w:rsid w:val="002D57EB"/>
    <w:rsid w:val="002D5DA0"/>
    <w:rsid w:val="002D7367"/>
    <w:rsid w:val="002E1456"/>
    <w:rsid w:val="002E24D8"/>
    <w:rsid w:val="002E3AC2"/>
    <w:rsid w:val="002E3B20"/>
    <w:rsid w:val="002E430A"/>
    <w:rsid w:val="002E4F9B"/>
    <w:rsid w:val="002E5E4C"/>
    <w:rsid w:val="002E6C8C"/>
    <w:rsid w:val="002E7BB6"/>
    <w:rsid w:val="002F1142"/>
    <w:rsid w:val="002F2E55"/>
    <w:rsid w:val="002F4607"/>
    <w:rsid w:val="002F46E2"/>
    <w:rsid w:val="002F537F"/>
    <w:rsid w:val="003007C3"/>
    <w:rsid w:val="00300A22"/>
    <w:rsid w:val="003013A1"/>
    <w:rsid w:val="003032C2"/>
    <w:rsid w:val="0030532A"/>
    <w:rsid w:val="003057DA"/>
    <w:rsid w:val="00306E16"/>
    <w:rsid w:val="003076BA"/>
    <w:rsid w:val="00307BFE"/>
    <w:rsid w:val="00311A23"/>
    <w:rsid w:val="00312771"/>
    <w:rsid w:val="00313FFB"/>
    <w:rsid w:val="0031572A"/>
    <w:rsid w:val="003209DA"/>
    <w:rsid w:val="00320D9C"/>
    <w:rsid w:val="003223DA"/>
    <w:rsid w:val="003266A6"/>
    <w:rsid w:val="00334C1B"/>
    <w:rsid w:val="00335550"/>
    <w:rsid w:val="00336A4F"/>
    <w:rsid w:val="003425EF"/>
    <w:rsid w:val="003440DD"/>
    <w:rsid w:val="003455FE"/>
    <w:rsid w:val="00346B22"/>
    <w:rsid w:val="003502EB"/>
    <w:rsid w:val="00352B39"/>
    <w:rsid w:val="0035424E"/>
    <w:rsid w:val="00357888"/>
    <w:rsid w:val="0036046C"/>
    <w:rsid w:val="00361783"/>
    <w:rsid w:val="003617F8"/>
    <w:rsid w:val="00361D0A"/>
    <w:rsid w:val="00362843"/>
    <w:rsid w:val="00363F43"/>
    <w:rsid w:val="0036421A"/>
    <w:rsid w:val="0036445C"/>
    <w:rsid w:val="00364D2E"/>
    <w:rsid w:val="00366847"/>
    <w:rsid w:val="003703E6"/>
    <w:rsid w:val="00371C91"/>
    <w:rsid w:val="003726F5"/>
    <w:rsid w:val="00372A31"/>
    <w:rsid w:val="00372FAD"/>
    <w:rsid w:val="00375603"/>
    <w:rsid w:val="00380901"/>
    <w:rsid w:val="00386EDB"/>
    <w:rsid w:val="00391158"/>
    <w:rsid w:val="00391501"/>
    <w:rsid w:val="00391DE9"/>
    <w:rsid w:val="00392614"/>
    <w:rsid w:val="00393194"/>
    <w:rsid w:val="00394A4F"/>
    <w:rsid w:val="003963F8"/>
    <w:rsid w:val="00396AC0"/>
    <w:rsid w:val="003A3995"/>
    <w:rsid w:val="003A426C"/>
    <w:rsid w:val="003A4DB4"/>
    <w:rsid w:val="003A52E0"/>
    <w:rsid w:val="003A5D67"/>
    <w:rsid w:val="003B2312"/>
    <w:rsid w:val="003B23A6"/>
    <w:rsid w:val="003B2D2C"/>
    <w:rsid w:val="003B34FA"/>
    <w:rsid w:val="003B42D7"/>
    <w:rsid w:val="003B50DC"/>
    <w:rsid w:val="003B5F6F"/>
    <w:rsid w:val="003B6373"/>
    <w:rsid w:val="003B652D"/>
    <w:rsid w:val="003B78BB"/>
    <w:rsid w:val="003C0877"/>
    <w:rsid w:val="003C3911"/>
    <w:rsid w:val="003C4677"/>
    <w:rsid w:val="003C4E7C"/>
    <w:rsid w:val="003C5A1F"/>
    <w:rsid w:val="003C61C4"/>
    <w:rsid w:val="003C6DD8"/>
    <w:rsid w:val="003C7393"/>
    <w:rsid w:val="003D3760"/>
    <w:rsid w:val="003D458D"/>
    <w:rsid w:val="003D54B4"/>
    <w:rsid w:val="003D72F0"/>
    <w:rsid w:val="003E18C8"/>
    <w:rsid w:val="003E1B1B"/>
    <w:rsid w:val="003E6478"/>
    <w:rsid w:val="003E67AA"/>
    <w:rsid w:val="003E7A81"/>
    <w:rsid w:val="003E7B4B"/>
    <w:rsid w:val="003F02DF"/>
    <w:rsid w:val="003F3495"/>
    <w:rsid w:val="003F397B"/>
    <w:rsid w:val="003F425D"/>
    <w:rsid w:val="003F5643"/>
    <w:rsid w:val="003F706A"/>
    <w:rsid w:val="003F7C96"/>
    <w:rsid w:val="00400531"/>
    <w:rsid w:val="0040073D"/>
    <w:rsid w:val="00400893"/>
    <w:rsid w:val="00401E3A"/>
    <w:rsid w:val="00401EFF"/>
    <w:rsid w:val="00403611"/>
    <w:rsid w:val="00406006"/>
    <w:rsid w:val="004062BA"/>
    <w:rsid w:val="00410CDC"/>
    <w:rsid w:val="00411B8E"/>
    <w:rsid w:val="00411FE7"/>
    <w:rsid w:val="00413A2D"/>
    <w:rsid w:val="0041591F"/>
    <w:rsid w:val="004162A2"/>
    <w:rsid w:val="00416A5D"/>
    <w:rsid w:val="00416DD6"/>
    <w:rsid w:val="00420D5E"/>
    <w:rsid w:val="004216BD"/>
    <w:rsid w:val="00421F00"/>
    <w:rsid w:val="004237CB"/>
    <w:rsid w:val="00423E34"/>
    <w:rsid w:val="00424F2F"/>
    <w:rsid w:val="004276C3"/>
    <w:rsid w:val="00427937"/>
    <w:rsid w:val="00430212"/>
    <w:rsid w:val="004309EA"/>
    <w:rsid w:val="00430AEC"/>
    <w:rsid w:val="004317C7"/>
    <w:rsid w:val="004325BE"/>
    <w:rsid w:val="00432615"/>
    <w:rsid w:val="0043399C"/>
    <w:rsid w:val="0043519E"/>
    <w:rsid w:val="00437B1C"/>
    <w:rsid w:val="00440823"/>
    <w:rsid w:val="00441D82"/>
    <w:rsid w:val="00443D7D"/>
    <w:rsid w:val="0044495D"/>
    <w:rsid w:val="00445E28"/>
    <w:rsid w:val="0044671B"/>
    <w:rsid w:val="00446C84"/>
    <w:rsid w:val="00450157"/>
    <w:rsid w:val="0045054F"/>
    <w:rsid w:val="00451025"/>
    <w:rsid w:val="0045129A"/>
    <w:rsid w:val="00453ABB"/>
    <w:rsid w:val="00454D0B"/>
    <w:rsid w:val="00460D79"/>
    <w:rsid w:val="0046365B"/>
    <w:rsid w:val="00466293"/>
    <w:rsid w:val="00467204"/>
    <w:rsid w:val="004701D8"/>
    <w:rsid w:val="00470826"/>
    <w:rsid w:val="00470895"/>
    <w:rsid w:val="004726D8"/>
    <w:rsid w:val="004735CF"/>
    <w:rsid w:val="00474094"/>
    <w:rsid w:val="00477385"/>
    <w:rsid w:val="004805C2"/>
    <w:rsid w:val="00480A5D"/>
    <w:rsid w:val="00480D4F"/>
    <w:rsid w:val="00481D10"/>
    <w:rsid w:val="00482646"/>
    <w:rsid w:val="0048285D"/>
    <w:rsid w:val="004832ED"/>
    <w:rsid w:val="004834FB"/>
    <w:rsid w:val="0048365C"/>
    <w:rsid w:val="004859E9"/>
    <w:rsid w:val="004868BE"/>
    <w:rsid w:val="00486E62"/>
    <w:rsid w:val="00490697"/>
    <w:rsid w:val="0049216E"/>
    <w:rsid w:val="004926C6"/>
    <w:rsid w:val="00493D80"/>
    <w:rsid w:val="0049402D"/>
    <w:rsid w:val="004A6A5C"/>
    <w:rsid w:val="004A764A"/>
    <w:rsid w:val="004A7A36"/>
    <w:rsid w:val="004A7A80"/>
    <w:rsid w:val="004B2FB7"/>
    <w:rsid w:val="004B3051"/>
    <w:rsid w:val="004B3F41"/>
    <w:rsid w:val="004B4D8B"/>
    <w:rsid w:val="004B6D8C"/>
    <w:rsid w:val="004C0B74"/>
    <w:rsid w:val="004C5C81"/>
    <w:rsid w:val="004C709A"/>
    <w:rsid w:val="004D528F"/>
    <w:rsid w:val="004D6CCA"/>
    <w:rsid w:val="004E11AB"/>
    <w:rsid w:val="004E1BA1"/>
    <w:rsid w:val="004E2F22"/>
    <w:rsid w:val="004E5880"/>
    <w:rsid w:val="004E664F"/>
    <w:rsid w:val="004E73D6"/>
    <w:rsid w:val="004F2108"/>
    <w:rsid w:val="004F265E"/>
    <w:rsid w:val="004F4BC1"/>
    <w:rsid w:val="004F4CE8"/>
    <w:rsid w:val="004F6CF2"/>
    <w:rsid w:val="004F70F6"/>
    <w:rsid w:val="004F7EF0"/>
    <w:rsid w:val="00503C45"/>
    <w:rsid w:val="00503F0F"/>
    <w:rsid w:val="005054AA"/>
    <w:rsid w:val="005069DF"/>
    <w:rsid w:val="005104A6"/>
    <w:rsid w:val="0051410F"/>
    <w:rsid w:val="00514986"/>
    <w:rsid w:val="005151C0"/>
    <w:rsid w:val="0051576A"/>
    <w:rsid w:val="00515C8A"/>
    <w:rsid w:val="00516B13"/>
    <w:rsid w:val="005179E2"/>
    <w:rsid w:val="00520881"/>
    <w:rsid w:val="00521397"/>
    <w:rsid w:val="005226DF"/>
    <w:rsid w:val="00523649"/>
    <w:rsid w:val="00524009"/>
    <w:rsid w:val="00524869"/>
    <w:rsid w:val="00524BCD"/>
    <w:rsid w:val="00526F0C"/>
    <w:rsid w:val="00527551"/>
    <w:rsid w:val="00530219"/>
    <w:rsid w:val="00531457"/>
    <w:rsid w:val="00533659"/>
    <w:rsid w:val="00533F01"/>
    <w:rsid w:val="00534F1B"/>
    <w:rsid w:val="005350D1"/>
    <w:rsid w:val="00536C8C"/>
    <w:rsid w:val="005375CA"/>
    <w:rsid w:val="0054276A"/>
    <w:rsid w:val="00544132"/>
    <w:rsid w:val="0054494D"/>
    <w:rsid w:val="00546C65"/>
    <w:rsid w:val="00547A29"/>
    <w:rsid w:val="00551179"/>
    <w:rsid w:val="005516C2"/>
    <w:rsid w:val="00553DC6"/>
    <w:rsid w:val="00554E62"/>
    <w:rsid w:val="00557F93"/>
    <w:rsid w:val="00561032"/>
    <w:rsid w:val="005647E1"/>
    <w:rsid w:val="0056509A"/>
    <w:rsid w:val="005652A8"/>
    <w:rsid w:val="00571BB4"/>
    <w:rsid w:val="00571D2D"/>
    <w:rsid w:val="00573B99"/>
    <w:rsid w:val="00575934"/>
    <w:rsid w:val="00575D38"/>
    <w:rsid w:val="00576005"/>
    <w:rsid w:val="0057647E"/>
    <w:rsid w:val="00576CED"/>
    <w:rsid w:val="00576F10"/>
    <w:rsid w:val="0058059E"/>
    <w:rsid w:val="00582D5D"/>
    <w:rsid w:val="00583C64"/>
    <w:rsid w:val="00584965"/>
    <w:rsid w:val="005869A2"/>
    <w:rsid w:val="00586E50"/>
    <w:rsid w:val="00587301"/>
    <w:rsid w:val="00591750"/>
    <w:rsid w:val="00591826"/>
    <w:rsid w:val="00592A63"/>
    <w:rsid w:val="005946A2"/>
    <w:rsid w:val="00594E25"/>
    <w:rsid w:val="00596645"/>
    <w:rsid w:val="005A16A2"/>
    <w:rsid w:val="005A17B0"/>
    <w:rsid w:val="005A2836"/>
    <w:rsid w:val="005A2E76"/>
    <w:rsid w:val="005A45DD"/>
    <w:rsid w:val="005A4CB5"/>
    <w:rsid w:val="005A56FD"/>
    <w:rsid w:val="005B103B"/>
    <w:rsid w:val="005B14BA"/>
    <w:rsid w:val="005B1CBC"/>
    <w:rsid w:val="005B23D8"/>
    <w:rsid w:val="005B24AA"/>
    <w:rsid w:val="005B2F0D"/>
    <w:rsid w:val="005B3BDB"/>
    <w:rsid w:val="005B4065"/>
    <w:rsid w:val="005B42C3"/>
    <w:rsid w:val="005B4330"/>
    <w:rsid w:val="005B48E0"/>
    <w:rsid w:val="005C07BD"/>
    <w:rsid w:val="005C0987"/>
    <w:rsid w:val="005C2241"/>
    <w:rsid w:val="005D0364"/>
    <w:rsid w:val="005D0939"/>
    <w:rsid w:val="005D21CE"/>
    <w:rsid w:val="005D401F"/>
    <w:rsid w:val="005D61E2"/>
    <w:rsid w:val="005D7377"/>
    <w:rsid w:val="005D7C76"/>
    <w:rsid w:val="005E194E"/>
    <w:rsid w:val="005E2906"/>
    <w:rsid w:val="005E5E52"/>
    <w:rsid w:val="005F135A"/>
    <w:rsid w:val="005F28D9"/>
    <w:rsid w:val="005F3BB8"/>
    <w:rsid w:val="005F46BB"/>
    <w:rsid w:val="005F56E4"/>
    <w:rsid w:val="005F5726"/>
    <w:rsid w:val="005F6B30"/>
    <w:rsid w:val="005F7021"/>
    <w:rsid w:val="005F70F2"/>
    <w:rsid w:val="005F763F"/>
    <w:rsid w:val="005F7C43"/>
    <w:rsid w:val="00606617"/>
    <w:rsid w:val="00606D69"/>
    <w:rsid w:val="00606E9D"/>
    <w:rsid w:val="006077B1"/>
    <w:rsid w:val="00610F14"/>
    <w:rsid w:val="00611D1F"/>
    <w:rsid w:val="00611FB5"/>
    <w:rsid w:val="00612898"/>
    <w:rsid w:val="00612A37"/>
    <w:rsid w:val="00613014"/>
    <w:rsid w:val="00613713"/>
    <w:rsid w:val="00616C4D"/>
    <w:rsid w:val="006179C3"/>
    <w:rsid w:val="00624FF4"/>
    <w:rsid w:val="00626BEE"/>
    <w:rsid w:val="006302EA"/>
    <w:rsid w:val="006319DF"/>
    <w:rsid w:val="0063526C"/>
    <w:rsid w:val="006404DE"/>
    <w:rsid w:val="00640505"/>
    <w:rsid w:val="00640F35"/>
    <w:rsid w:val="00642274"/>
    <w:rsid w:val="00643166"/>
    <w:rsid w:val="006435E3"/>
    <w:rsid w:val="006453C6"/>
    <w:rsid w:val="00646928"/>
    <w:rsid w:val="006501A6"/>
    <w:rsid w:val="006550A5"/>
    <w:rsid w:val="00655DAD"/>
    <w:rsid w:val="00656DA6"/>
    <w:rsid w:val="006570C8"/>
    <w:rsid w:val="00657CBE"/>
    <w:rsid w:val="00661333"/>
    <w:rsid w:val="00662176"/>
    <w:rsid w:val="006652E8"/>
    <w:rsid w:val="00665423"/>
    <w:rsid w:val="0067067B"/>
    <w:rsid w:val="006733EA"/>
    <w:rsid w:val="00673419"/>
    <w:rsid w:val="0067562C"/>
    <w:rsid w:val="00676F3D"/>
    <w:rsid w:val="00677A33"/>
    <w:rsid w:val="0068094D"/>
    <w:rsid w:val="0068132D"/>
    <w:rsid w:val="0068489A"/>
    <w:rsid w:val="0068499E"/>
    <w:rsid w:val="0069201C"/>
    <w:rsid w:val="00694B99"/>
    <w:rsid w:val="006969F0"/>
    <w:rsid w:val="006A0211"/>
    <w:rsid w:val="006A1549"/>
    <w:rsid w:val="006A1AA4"/>
    <w:rsid w:val="006A4267"/>
    <w:rsid w:val="006A474E"/>
    <w:rsid w:val="006A4A99"/>
    <w:rsid w:val="006A6CBF"/>
    <w:rsid w:val="006A74BF"/>
    <w:rsid w:val="006B4190"/>
    <w:rsid w:val="006B455F"/>
    <w:rsid w:val="006C3609"/>
    <w:rsid w:val="006C6289"/>
    <w:rsid w:val="006C71E8"/>
    <w:rsid w:val="006C7326"/>
    <w:rsid w:val="006C75C7"/>
    <w:rsid w:val="006D0F26"/>
    <w:rsid w:val="006D1D68"/>
    <w:rsid w:val="006D4AA2"/>
    <w:rsid w:val="006D77B8"/>
    <w:rsid w:val="006E31E7"/>
    <w:rsid w:val="006E339F"/>
    <w:rsid w:val="006E3423"/>
    <w:rsid w:val="006E4B37"/>
    <w:rsid w:val="006E53A4"/>
    <w:rsid w:val="006E7E65"/>
    <w:rsid w:val="006F3279"/>
    <w:rsid w:val="006F5808"/>
    <w:rsid w:val="006F60E7"/>
    <w:rsid w:val="007010B3"/>
    <w:rsid w:val="00701F71"/>
    <w:rsid w:val="0070288E"/>
    <w:rsid w:val="007044A3"/>
    <w:rsid w:val="00704FA5"/>
    <w:rsid w:val="00705DDB"/>
    <w:rsid w:val="00707702"/>
    <w:rsid w:val="00710343"/>
    <w:rsid w:val="00710494"/>
    <w:rsid w:val="007110EB"/>
    <w:rsid w:val="0071374A"/>
    <w:rsid w:val="007172DC"/>
    <w:rsid w:val="00721418"/>
    <w:rsid w:val="00721479"/>
    <w:rsid w:val="00721AB3"/>
    <w:rsid w:val="00722191"/>
    <w:rsid w:val="00722DF6"/>
    <w:rsid w:val="00735AB3"/>
    <w:rsid w:val="007417B4"/>
    <w:rsid w:val="00743EB2"/>
    <w:rsid w:val="007442B7"/>
    <w:rsid w:val="00746CA3"/>
    <w:rsid w:val="007470EE"/>
    <w:rsid w:val="00747132"/>
    <w:rsid w:val="007471FA"/>
    <w:rsid w:val="007542B6"/>
    <w:rsid w:val="00754608"/>
    <w:rsid w:val="00754E6C"/>
    <w:rsid w:val="00755B84"/>
    <w:rsid w:val="007561C9"/>
    <w:rsid w:val="00756365"/>
    <w:rsid w:val="007565CD"/>
    <w:rsid w:val="007567B0"/>
    <w:rsid w:val="00756973"/>
    <w:rsid w:val="00756E8A"/>
    <w:rsid w:val="007612B2"/>
    <w:rsid w:val="007648FE"/>
    <w:rsid w:val="00770CB5"/>
    <w:rsid w:val="00771647"/>
    <w:rsid w:val="0077298E"/>
    <w:rsid w:val="00772A8F"/>
    <w:rsid w:val="00775C1E"/>
    <w:rsid w:val="00776ABF"/>
    <w:rsid w:val="00777C44"/>
    <w:rsid w:val="007808FD"/>
    <w:rsid w:val="007815A6"/>
    <w:rsid w:val="007820E8"/>
    <w:rsid w:val="0078314D"/>
    <w:rsid w:val="00783660"/>
    <w:rsid w:val="0078482D"/>
    <w:rsid w:val="00784F24"/>
    <w:rsid w:val="007859D7"/>
    <w:rsid w:val="00786267"/>
    <w:rsid w:val="00786B34"/>
    <w:rsid w:val="00787628"/>
    <w:rsid w:val="00790796"/>
    <w:rsid w:val="0079100D"/>
    <w:rsid w:val="007912B3"/>
    <w:rsid w:val="00791336"/>
    <w:rsid w:val="00791B5A"/>
    <w:rsid w:val="00792FD4"/>
    <w:rsid w:val="007933C4"/>
    <w:rsid w:val="00793456"/>
    <w:rsid w:val="007941B2"/>
    <w:rsid w:val="00794818"/>
    <w:rsid w:val="0079561C"/>
    <w:rsid w:val="00796448"/>
    <w:rsid w:val="007A066C"/>
    <w:rsid w:val="007A3C13"/>
    <w:rsid w:val="007A4834"/>
    <w:rsid w:val="007A561C"/>
    <w:rsid w:val="007B141C"/>
    <w:rsid w:val="007B2A63"/>
    <w:rsid w:val="007B703B"/>
    <w:rsid w:val="007B7868"/>
    <w:rsid w:val="007C1A62"/>
    <w:rsid w:val="007C31A4"/>
    <w:rsid w:val="007C393B"/>
    <w:rsid w:val="007C49BA"/>
    <w:rsid w:val="007C4A18"/>
    <w:rsid w:val="007C55CB"/>
    <w:rsid w:val="007C5E18"/>
    <w:rsid w:val="007C6406"/>
    <w:rsid w:val="007D03AC"/>
    <w:rsid w:val="007D0977"/>
    <w:rsid w:val="007D167E"/>
    <w:rsid w:val="007D4875"/>
    <w:rsid w:val="007D7744"/>
    <w:rsid w:val="007D7971"/>
    <w:rsid w:val="007E026F"/>
    <w:rsid w:val="007E090F"/>
    <w:rsid w:val="007E2686"/>
    <w:rsid w:val="007E4F7F"/>
    <w:rsid w:val="007E5E23"/>
    <w:rsid w:val="007F006A"/>
    <w:rsid w:val="007F0488"/>
    <w:rsid w:val="007F17FF"/>
    <w:rsid w:val="007F25A6"/>
    <w:rsid w:val="007F4519"/>
    <w:rsid w:val="00800FE9"/>
    <w:rsid w:val="008021ED"/>
    <w:rsid w:val="00803323"/>
    <w:rsid w:val="008033D7"/>
    <w:rsid w:val="00804AD4"/>
    <w:rsid w:val="00804AE4"/>
    <w:rsid w:val="00804BAE"/>
    <w:rsid w:val="0080590E"/>
    <w:rsid w:val="00810203"/>
    <w:rsid w:val="008113DF"/>
    <w:rsid w:val="0081437E"/>
    <w:rsid w:val="0081443E"/>
    <w:rsid w:val="008154DB"/>
    <w:rsid w:val="0081627C"/>
    <w:rsid w:val="00816B32"/>
    <w:rsid w:val="00817909"/>
    <w:rsid w:val="00820146"/>
    <w:rsid w:val="00821692"/>
    <w:rsid w:val="008226D3"/>
    <w:rsid w:val="00822823"/>
    <w:rsid w:val="00822DA0"/>
    <w:rsid w:val="0082347F"/>
    <w:rsid w:val="00823584"/>
    <w:rsid w:val="008236D7"/>
    <w:rsid w:val="00823A38"/>
    <w:rsid w:val="00823B7A"/>
    <w:rsid w:val="008259FE"/>
    <w:rsid w:val="00825CD1"/>
    <w:rsid w:val="008301AA"/>
    <w:rsid w:val="00830375"/>
    <w:rsid w:val="00830FFF"/>
    <w:rsid w:val="00831F35"/>
    <w:rsid w:val="00836554"/>
    <w:rsid w:val="00837D7C"/>
    <w:rsid w:val="008423AB"/>
    <w:rsid w:val="008426D7"/>
    <w:rsid w:val="0084294D"/>
    <w:rsid w:val="0084327F"/>
    <w:rsid w:val="00843A7F"/>
    <w:rsid w:val="00843AE7"/>
    <w:rsid w:val="00843CF6"/>
    <w:rsid w:val="00844AF3"/>
    <w:rsid w:val="00845B74"/>
    <w:rsid w:val="008509CD"/>
    <w:rsid w:val="008514E4"/>
    <w:rsid w:val="00852065"/>
    <w:rsid w:val="0085292A"/>
    <w:rsid w:val="00853B08"/>
    <w:rsid w:val="00853CEB"/>
    <w:rsid w:val="00857435"/>
    <w:rsid w:val="00857F59"/>
    <w:rsid w:val="00860D5C"/>
    <w:rsid w:val="00861A5C"/>
    <w:rsid w:val="00862417"/>
    <w:rsid w:val="008636C2"/>
    <w:rsid w:val="00866CC8"/>
    <w:rsid w:val="0086743E"/>
    <w:rsid w:val="00867F7B"/>
    <w:rsid w:val="008712C0"/>
    <w:rsid w:val="008720F9"/>
    <w:rsid w:val="00876275"/>
    <w:rsid w:val="00883D01"/>
    <w:rsid w:val="0088411C"/>
    <w:rsid w:val="00884DDF"/>
    <w:rsid w:val="00886675"/>
    <w:rsid w:val="008870D0"/>
    <w:rsid w:val="00890B64"/>
    <w:rsid w:val="00890D2F"/>
    <w:rsid w:val="00891528"/>
    <w:rsid w:val="008916CF"/>
    <w:rsid w:val="0089292F"/>
    <w:rsid w:val="008933A5"/>
    <w:rsid w:val="00893E48"/>
    <w:rsid w:val="00895BCD"/>
    <w:rsid w:val="00896454"/>
    <w:rsid w:val="00896779"/>
    <w:rsid w:val="008A074F"/>
    <w:rsid w:val="008A07BE"/>
    <w:rsid w:val="008A1297"/>
    <w:rsid w:val="008A2103"/>
    <w:rsid w:val="008A2DC6"/>
    <w:rsid w:val="008A2EF6"/>
    <w:rsid w:val="008A48EC"/>
    <w:rsid w:val="008A5641"/>
    <w:rsid w:val="008A7247"/>
    <w:rsid w:val="008A7DC5"/>
    <w:rsid w:val="008B0119"/>
    <w:rsid w:val="008B05EB"/>
    <w:rsid w:val="008B1407"/>
    <w:rsid w:val="008B1D4D"/>
    <w:rsid w:val="008B2311"/>
    <w:rsid w:val="008B2606"/>
    <w:rsid w:val="008B3100"/>
    <w:rsid w:val="008B6C01"/>
    <w:rsid w:val="008B77B2"/>
    <w:rsid w:val="008C07B5"/>
    <w:rsid w:val="008C0C38"/>
    <w:rsid w:val="008C0EA3"/>
    <w:rsid w:val="008C1972"/>
    <w:rsid w:val="008C2DAB"/>
    <w:rsid w:val="008C32D3"/>
    <w:rsid w:val="008C3F52"/>
    <w:rsid w:val="008C4FBE"/>
    <w:rsid w:val="008C6E7D"/>
    <w:rsid w:val="008D0C93"/>
    <w:rsid w:val="008D37F1"/>
    <w:rsid w:val="008D3EB4"/>
    <w:rsid w:val="008D3FF1"/>
    <w:rsid w:val="008D4B6A"/>
    <w:rsid w:val="008D505E"/>
    <w:rsid w:val="008D5D70"/>
    <w:rsid w:val="008D5FBE"/>
    <w:rsid w:val="008D79DC"/>
    <w:rsid w:val="008E0D1B"/>
    <w:rsid w:val="008E3D17"/>
    <w:rsid w:val="008E4939"/>
    <w:rsid w:val="008E6733"/>
    <w:rsid w:val="008F0606"/>
    <w:rsid w:val="008F0635"/>
    <w:rsid w:val="008F0A5E"/>
    <w:rsid w:val="008F0C39"/>
    <w:rsid w:val="008F521F"/>
    <w:rsid w:val="008F5913"/>
    <w:rsid w:val="008F60F4"/>
    <w:rsid w:val="008F6AFB"/>
    <w:rsid w:val="008F6C06"/>
    <w:rsid w:val="008F79BC"/>
    <w:rsid w:val="009002AC"/>
    <w:rsid w:val="009008FD"/>
    <w:rsid w:val="00901846"/>
    <w:rsid w:val="0090188E"/>
    <w:rsid w:val="00902ACF"/>
    <w:rsid w:val="009035E5"/>
    <w:rsid w:val="00904B1C"/>
    <w:rsid w:val="00904BE2"/>
    <w:rsid w:val="00910CA2"/>
    <w:rsid w:val="0091136E"/>
    <w:rsid w:val="00912326"/>
    <w:rsid w:val="00912A4F"/>
    <w:rsid w:val="00912ED8"/>
    <w:rsid w:val="00914FFB"/>
    <w:rsid w:val="00916430"/>
    <w:rsid w:val="00916D97"/>
    <w:rsid w:val="009172FE"/>
    <w:rsid w:val="0091786F"/>
    <w:rsid w:val="00920B3C"/>
    <w:rsid w:val="009219E4"/>
    <w:rsid w:val="009219FE"/>
    <w:rsid w:val="00921C96"/>
    <w:rsid w:val="0092378C"/>
    <w:rsid w:val="00924072"/>
    <w:rsid w:val="00924737"/>
    <w:rsid w:val="00924875"/>
    <w:rsid w:val="0092517A"/>
    <w:rsid w:val="00925263"/>
    <w:rsid w:val="00926552"/>
    <w:rsid w:val="00930CE6"/>
    <w:rsid w:val="00931B87"/>
    <w:rsid w:val="00932276"/>
    <w:rsid w:val="00934204"/>
    <w:rsid w:val="009369BD"/>
    <w:rsid w:val="0094182E"/>
    <w:rsid w:val="00942ECC"/>
    <w:rsid w:val="00944F63"/>
    <w:rsid w:val="00946FC9"/>
    <w:rsid w:val="0094780E"/>
    <w:rsid w:val="00947EF8"/>
    <w:rsid w:val="009520AC"/>
    <w:rsid w:val="00952D38"/>
    <w:rsid w:val="009561CD"/>
    <w:rsid w:val="00962CCB"/>
    <w:rsid w:val="00962F39"/>
    <w:rsid w:val="009633DD"/>
    <w:rsid w:val="00963D49"/>
    <w:rsid w:val="00964E66"/>
    <w:rsid w:val="00965178"/>
    <w:rsid w:val="00970B7E"/>
    <w:rsid w:val="00971167"/>
    <w:rsid w:val="0097281E"/>
    <w:rsid w:val="009736E2"/>
    <w:rsid w:val="00973D29"/>
    <w:rsid w:val="00977647"/>
    <w:rsid w:val="009777B3"/>
    <w:rsid w:val="00982D40"/>
    <w:rsid w:val="0098463C"/>
    <w:rsid w:val="00984AD8"/>
    <w:rsid w:val="00985ABC"/>
    <w:rsid w:val="00986263"/>
    <w:rsid w:val="00987151"/>
    <w:rsid w:val="00987924"/>
    <w:rsid w:val="009905A8"/>
    <w:rsid w:val="00990786"/>
    <w:rsid w:val="00990E61"/>
    <w:rsid w:val="00991281"/>
    <w:rsid w:val="009A05C5"/>
    <w:rsid w:val="009A06D9"/>
    <w:rsid w:val="009A165A"/>
    <w:rsid w:val="009A302E"/>
    <w:rsid w:val="009A514E"/>
    <w:rsid w:val="009A68D3"/>
    <w:rsid w:val="009B15BB"/>
    <w:rsid w:val="009B2A42"/>
    <w:rsid w:val="009B2EC8"/>
    <w:rsid w:val="009B3348"/>
    <w:rsid w:val="009B4B78"/>
    <w:rsid w:val="009B53BE"/>
    <w:rsid w:val="009B5729"/>
    <w:rsid w:val="009B6EE1"/>
    <w:rsid w:val="009C0882"/>
    <w:rsid w:val="009C38A0"/>
    <w:rsid w:val="009C5751"/>
    <w:rsid w:val="009C7041"/>
    <w:rsid w:val="009C729D"/>
    <w:rsid w:val="009C7489"/>
    <w:rsid w:val="009C7A31"/>
    <w:rsid w:val="009D064D"/>
    <w:rsid w:val="009D0D47"/>
    <w:rsid w:val="009D44D1"/>
    <w:rsid w:val="009D4684"/>
    <w:rsid w:val="009D5125"/>
    <w:rsid w:val="009D5BEF"/>
    <w:rsid w:val="009E0771"/>
    <w:rsid w:val="009E1ECD"/>
    <w:rsid w:val="009E225B"/>
    <w:rsid w:val="009E6FA4"/>
    <w:rsid w:val="009E7743"/>
    <w:rsid w:val="009F0F9C"/>
    <w:rsid w:val="009F11A8"/>
    <w:rsid w:val="009F46B7"/>
    <w:rsid w:val="009F6590"/>
    <w:rsid w:val="009F68C5"/>
    <w:rsid w:val="009F6A7A"/>
    <w:rsid w:val="00A000D9"/>
    <w:rsid w:val="00A0092C"/>
    <w:rsid w:val="00A018F8"/>
    <w:rsid w:val="00A0241C"/>
    <w:rsid w:val="00A0261A"/>
    <w:rsid w:val="00A03770"/>
    <w:rsid w:val="00A0442B"/>
    <w:rsid w:val="00A04BAF"/>
    <w:rsid w:val="00A05867"/>
    <w:rsid w:val="00A05C81"/>
    <w:rsid w:val="00A074C3"/>
    <w:rsid w:val="00A07910"/>
    <w:rsid w:val="00A134FB"/>
    <w:rsid w:val="00A13781"/>
    <w:rsid w:val="00A13BA0"/>
    <w:rsid w:val="00A21C42"/>
    <w:rsid w:val="00A2265C"/>
    <w:rsid w:val="00A24B71"/>
    <w:rsid w:val="00A25501"/>
    <w:rsid w:val="00A2555C"/>
    <w:rsid w:val="00A2591D"/>
    <w:rsid w:val="00A26210"/>
    <w:rsid w:val="00A26F86"/>
    <w:rsid w:val="00A27970"/>
    <w:rsid w:val="00A31A5C"/>
    <w:rsid w:val="00A32D23"/>
    <w:rsid w:val="00A33B11"/>
    <w:rsid w:val="00A37ECB"/>
    <w:rsid w:val="00A43B7D"/>
    <w:rsid w:val="00A44A38"/>
    <w:rsid w:val="00A456C2"/>
    <w:rsid w:val="00A50003"/>
    <w:rsid w:val="00A52C16"/>
    <w:rsid w:val="00A532C6"/>
    <w:rsid w:val="00A533A7"/>
    <w:rsid w:val="00A53733"/>
    <w:rsid w:val="00A53B3D"/>
    <w:rsid w:val="00A54DB1"/>
    <w:rsid w:val="00A55808"/>
    <w:rsid w:val="00A5712B"/>
    <w:rsid w:val="00A600D6"/>
    <w:rsid w:val="00A60322"/>
    <w:rsid w:val="00A6138C"/>
    <w:rsid w:val="00A61DC9"/>
    <w:rsid w:val="00A62208"/>
    <w:rsid w:val="00A6280F"/>
    <w:rsid w:val="00A62969"/>
    <w:rsid w:val="00A651A3"/>
    <w:rsid w:val="00A66D78"/>
    <w:rsid w:val="00A72414"/>
    <w:rsid w:val="00A7308B"/>
    <w:rsid w:val="00A73A05"/>
    <w:rsid w:val="00A73D13"/>
    <w:rsid w:val="00A8014D"/>
    <w:rsid w:val="00A829BE"/>
    <w:rsid w:val="00A83A38"/>
    <w:rsid w:val="00A849A4"/>
    <w:rsid w:val="00A861E5"/>
    <w:rsid w:val="00A909CA"/>
    <w:rsid w:val="00A91284"/>
    <w:rsid w:val="00A93FD3"/>
    <w:rsid w:val="00A94AD5"/>
    <w:rsid w:val="00A95189"/>
    <w:rsid w:val="00A9754F"/>
    <w:rsid w:val="00AA09D8"/>
    <w:rsid w:val="00AA5833"/>
    <w:rsid w:val="00AA6CC0"/>
    <w:rsid w:val="00AA6DB0"/>
    <w:rsid w:val="00AB0BAA"/>
    <w:rsid w:val="00AB1A30"/>
    <w:rsid w:val="00AB2D7B"/>
    <w:rsid w:val="00AB52CC"/>
    <w:rsid w:val="00AB59D2"/>
    <w:rsid w:val="00AC23F7"/>
    <w:rsid w:val="00AC2D83"/>
    <w:rsid w:val="00AC31C5"/>
    <w:rsid w:val="00AC368F"/>
    <w:rsid w:val="00AC4217"/>
    <w:rsid w:val="00AC45E8"/>
    <w:rsid w:val="00AD0C7A"/>
    <w:rsid w:val="00AD4A40"/>
    <w:rsid w:val="00AD50C7"/>
    <w:rsid w:val="00AD64F1"/>
    <w:rsid w:val="00AE1E8D"/>
    <w:rsid w:val="00AE465B"/>
    <w:rsid w:val="00AE62A8"/>
    <w:rsid w:val="00AE7E46"/>
    <w:rsid w:val="00AF095C"/>
    <w:rsid w:val="00AF1F6C"/>
    <w:rsid w:val="00AF22CC"/>
    <w:rsid w:val="00AF4353"/>
    <w:rsid w:val="00AF4D92"/>
    <w:rsid w:val="00B00003"/>
    <w:rsid w:val="00B01716"/>
    <w:rsid w:val="00B01EAE"/>
    <w:rsid w:val="00B03297"/>
    <w:rsid w:val="00B03A65"/>
    <w:rsid w:val="00B05DA7"/>
    <w:rsid w:val="00B11E4C"/>
    <w:rsid w:val="00B12F4C"/>
    <w:rsid w:val="00B14854"/>
    <w:rsid w:val="00B16A46"/>
    <w:rsid w:val="00B20823"/>
    <w:rsid w:val="00B214F4"/>
    <w:rsid w:val="00B22BFD"/>
    <w:rsid w:val="00B2308F"/>
    <w:rsid w:val="00B23E18"/>
    <w:rsid w:val="00B2575C"/>
    <w:rsid w:val="00B32DF0"/>
    <w:rsid w:val="00B365DE"/>
    <w:rsid w:val="00B36641"/>
    <w:rsid w:val="00B36D15"/>
    <w:rsid w:val="00B3751C"/>
    <w:rsid w:val="00B37D63"/>
    <w:rsid w:val="00B43145"/>
    <w:rsid w:val="00B43160"/>
    <w:rsid w:val="00B453F1"/>
    <w:rsid w:val="00B456BF"/>
    <w:rsid w:val="00B472FB"/>
    <w:rsid w:val="00B50E8C"/>
    <w:rsid w:val="00B513DB"/>
    <w:rsid w:val="00B524FD"/>
    <w:rsid w:val="00B53329"/>
    <w:rsid w:val="00B54B68"/>
    <w:rsid w:val="00B55280"/>
    <w:rsid w:val="00B5587D"/>
    <w:rsid w:val="00B57436"/>
    <w:rsid w:val="00B63F9B"/>
    <w:rsid w:val="00B676B5"/>
    <w:rsid w:val="00B70D9A"/>
    <w:rsid w:val="00B70FC9"/>
    <w:rsid w:val="00B70FE7"/>
    <w:rsid w:val="00B738E0"/>
    <w:rsid w:val="00B762E4"/>
    <w:rsid w:val="00B77291"/>
    <w:rsid w:val="00B83245"/>
    <w:rsid w:val="00B84020"/>
    <w:rsid w:val="00B849DE"/>
    <w:rsid w:val="00B86E27"/>
    <w:rsid w:val="00B908AE"/>
    <w:rsid w:val="00B94D8D"/>
    <w:rsid w:val="00B94EBC"/>
    <w:rsid w:val="00B95384"/>
    <w:rsid w:val="00B96927"/>
    <w:rsid w:val="00B97498"/>
    <w:rsid w:val="00B975AD"/>
    <w:rsid w:val="00BA0BA6"/>
    <w:rsid w:val="00BA20AB"/>
    <w:rsid w:val="00BA299D"/>
    <w:rsid w:val="00BA40AB"/>
    <w:rsid w:val="00BA48EC"/>
    <w:rsid w:val="00BA55D8"/>
    <w:rsid w:val="00BA5C28"/>
    <w:rsid w:val="00BA642E"/>
    <w:rsid w:val="00BB19F3"/>
    <w:rsid w:val="00BB3EA7"/>
    <w:rsid w:val="00BB407E"/>
    <w:rsid w:val="00BB46FD"/>
    <w:rsid w:val="00BB53C6"/>
    <w:rsid w:val="00BB5EA6"/>
    <w:rsid w:val="00BB6096"/>
    <w:rsid w:val="00BB7133"/>
    <w:rsid w:val="00BB7445"/>
    <w:rsid w:val="00BC0975"/>
    <w:rsid w:val="00BC2161"/>
    <w:rsid w:val="00BC50A6"/>
    <w:rsid w:val="00BC5307"/>
    <w:rsid w:val="00BC6B69"/>
    <w:rsid w:val="00BC76F5"/>
    <w:rsid w:val="00BD1D8B"/>
    <w:rsid w:val="00BD396B"/>
    <w:rsid w:val="00BD3C43"/>
    <w:rsid w:val="00BD7FBD"/>
    <w:rsid w:val="00BE24F4"/>
    <w:rsid w:val="00BE2761"/>
    <w:rsid w:val="00BE68A8"/>
    <w:rsid w:val="00BE7170"/>
    <w:rsid w:val="00BF06FD"/>
    <w:rsid w:val="00BF2A49"/>
    <w:rsid w:val="00BF3245"/>
    <w:rsid w:val="00BF4935"/>
    <w:rsid w:val="00C00492"/>
    <w:rsid w:val="00C01B29"/>
    <w:rsid w:val="00C0254F"/>
    <w:rsid w:val="00C0275A"/>
    <w:rsid w:val="00C03210"/>
    <w:rsid w:val="00C06EB3"/>
    <w:rsid w:val="00C079B8"/>
    <w:rsid w:val="00C10E10"/>
    <w:rsid w:val="00C11ABE"/>
    <w:rsid w:val="00C12A97"/>
    <w:rsid w:val="00C14F2B"/>
    <w:rsid w:val="00C15A67"/>
    <w:rsid w:val="00C16A8F"/>
    <w:rsid w:val="00C21348"/>
    <w:rsid w:val="00C21454"/>
    <w:rsid w:val="00C217C2"/>
    <w:rsid w:val="00C2609B"/>
    <w:rsid w:val="00C2631F"/>
    <w:rsid w:val="00C2685B"/>
    <w:rsid w:val="00C27717"/>
    <w:rsid w:val="00C3000D"/>
    <w:rsid w:val="00C30BDC"/>
    <w:rsid w:val="00C30E50"/>
    <w:rsid w:val="00C30E78"/>
    <w:rsid w:val="00C3137F"/>
    <w:rsid w:val="00C31DEC"/>
    <w:rsid w:val="00C333BE"/>
    <w:rsid w:val="00C37EF2"/>
    <w:rsid w:val="00C40CFF"/>
    <w:rsid w:val="00C41213"/>
    <w:rsid w:val="00C415AC"/>
    <w:rsid w:val="00C42106"/>
    <w:rsid w:val="00C42BB7"/>
    <w:rsid w:val="00C46FD6"/>
    <w:rsid w:val="00C47DF1"/>
    <w:rsid w:val="00C50CD7"/>
    <w:rsid w:val="00C50DD2"/>
    <w:rsid w:val="00C51A68"/>
    <w:rsid w:val="00C51FD8"/>
    <w:rsid w:val="00C52935"/>
    <w:rsid w:val="00C545C7"/>
    <w:rsid w:val="00C54E0E"/>
    <w:rsid w:val="00C56293"/>
    <w:rsid w:val="00C57440"/>
    <w:rsid w:val="00C63C32"/>
    <w:rsid w:val="00C653D5"/>
    <w:rsid w:val="00C658EA"/>
    <w:rsid w:val="00C662F9"/>
    <w:rsid w:val="00C7042B"/>
    <w:rsid w:val="00C70D79"/>
    <w:rsid w:val="00C717B1"/>
    <w:rsid w:val="00C742B8"/>
    <w:rsid w:val="00C75A32"/>
    <w:rsid w:val="00C75DF6"/>
    <w:rsid w:val="00C75EE8"/>
    <w:rsid w:val="00C760F7"/>
    <w:rsid w:val="00C822C7"/>
    <w:rsid w:val="00C8335E"/>
    <w:rsid w:val="00C86601"/>
    <w:rsid w:val="00C86ACE"/>
    <w:rsid w:val="00C9152F"/>
    <w:rsid w:val="00C91F8C"/>
    <w:rsid w:val="00C925E1"/>
    <w:rsid w:val="00C92D8A"/>
    <w:rsid w:val="00C94344"/>
    <w:rsid w:val="00C97462"/>
    <w:rsid w:val="00CA0CD4"/>
    <w:rsid w:val="00CA15F9"/>
    <w:rsid w:val="00CA1ED0"/>
    <w:rsid w:val="00CA2BEB"/>
    <w:rsid w:val="00CA3EBB"/>
    <w:rsid w:val="00CA4CC8"/>
    <w:rsid w:val="00CB15D8"/>
    <w:rsid w:val="00CB4377"/>
    <w:rsid w:val="00CB7176"/>
    <w:rsid w:val="00CC08EC"/>
    <w:rsid w:val="00CC1303"/>
    <w:rsid w:val="00CC30B4"/>
    <w:rsid w:val="00CC4463"/>
    <w:rsid w:val="00CC5061"/>
    <w:rsid w:val="00CD0533"/>
    <w:rsid w:val="00CD056B"/>
    <w:rsid w:val="00CD1863"/>
    <w:rsid w:val="00CD46C5"/>
    <w:rsid w:val="00CD4A0E"/>
    <w:rsid w:val="00CE2182"/>
    <w:rsid w:val="00CE6B86"/>
    <w:rsid w:val="00CE7DC9"/>
    <w:rsid w:val="00CF0714"/>
    <w:rsid w:val="00CF3A54"/>
    <w:rsid w:val="00CF41F1"/>
    <w:rsid w:val="00CF6707"/>
    <w:rsid w:val="00D00960"/>
    <w:rsid w:val="00D00E5F"/>
    <w:rsid w:val="00D024A5"/>
    <w:rsid w:val="00D033B9"/>
    <w:rsid w:val="00D035A7"/>
    <w:rsid w:val="00D03F11"/>
    <w:rsid w:val="00D055AE"/>
    <w:rsid w:val="00D108F8"/>
    <w:rsid w:val="00D1221E"/>
    <w:rsid w:val="00D12756"/>
    <w:rsid w:val="00D14222"/>
    <w:rsid w:val="00D143F8"/>
    <w:rsid w:val="00D14907"/>
    <w:rsid w:val="00D14E25"/>
    <w:rsid w:val="00D165AA"/>
    <w:rsid w:val="00D16838"/>
    <w:rsid w:val="00D170FF"/>
    <w:rsid w:val="00D206EB"/>
    <w:rsid w:val="00D255B0"/>
    <w:rsid w:val="00D256BE"/>
    <w:rsid w:val="00D25E6E"/>
    <w:rsid w:val="00D26325"/>
    <w:rsid w:val="00D27466"/>
    <w:rsid w:val="00D2789F"/>
    <w:rsid w:val="00D3056D"/>
    <w:rsid w:val="00D355FD"/>
    <w:rsid w:val="00D368F0"/>
    <w:rsid w:val="00D4023B"/>
    <w:rsid w:val="00D404DF"/>
    <w:rsid w:val="00D42CFE"/>
    <w:rsid w:val="00D431EA"/>
    <w:rsid w:val="00D4364F"/>
    <w:rsid w:val="00D460D3"/>
    <w:rsid w:val="00D5056B"/>
    <w:rsid w:val="00D52547"/>
    <w:rsid w:val="00D53A14"/>
    <w:rsid w:val="00D5401B"/>
    <w:rsid w:val="00D5462E"/>
    <w:rsid w:val="00D54EE5"/>
    <w:rsid w:val="00D5520E"/>
    <w:rsid w:val="00D564AA"/>
    <w:rsid w:val="00D60615"/>
    <w:rsid w:val="00D63341"/>
    <w:rsid w:val="00D6756D"/>
    <w:rsid w:val="00D67E1D"/>
    <w:rsid w:val="00D72293"/>
    <w:rsid w:val="00D749B3"/>
    <w:rsid w:val="00D751BF"/>
    <w:rsid w:val="00D77E51"/>
    <w:rsid w:val="00D81374"/>
    <w:rsid w:val="00D818C3"/>
    <w:rsid w:val="00D83F06"/>
    <w:rsid w:val="00D84996"/>
    <w:rsid w:val="00D85418"/>
    <w:rsid w:val="00D87B2D"/>
    <w:rsid w:val="00D90B58"/>
    <w:rsid w:val="00D91811"/>
    <w:rsid w:val="00D9368F"/>
    <w:rsid w:val="00D96686"/>
    <w:rsid w:val="00D96D5D"/>
    <w:rsid w:val="00D974B4"/>
    <w:rsid w:val="00D976F6"/>
    <w:rsid w:val="00DA17E5"/>
    <w:rsid w:val="00DA2EC6"/>
    <w:rsid w:val="00DA2ED6"/>
    <w:rsid w:val="00DA41EF"/>
    <w:rsid w:val="00DA4E1A"/>
    <w:rsid w:val="00DA582D"/>
    <w:rsid w:val="00DA5E0A"/>
    <w:rsid w:val="00DB1540"/>
    <w:rsid w:val="00DB2136"/>
    <w:rsid w:val="00DB30A1"/>
    <w:rsid w:val="00DB3871"/>
    <w:rsid w:val="00DB46BE"/>
    <w:rsid w:val="00DB6AA0"/>
    <w:rsid w:val="00DC0ED3"/>
    <w:rsid w:val="00DC2B70"/>
    <w:rsid w:val="00DC3569"/>
    <w:rsid w:val="00DC3660"/>
    <w:rsid w:val="00DC3F49"/>
    <w:rsid w:val="00DC431A"/>
    <w:rsid w:val="00DC4FCE"/>
    <w:rsid w:val="00DC5130"/>
    <w:rsid w:val="00DC5267"/>
    <w:rsid w:val="00DD286A"/>
    <w:rsid w:val="00DD30A4"/>
    <w:rsid w:val="00DD5EF1"/>
    <w:rsid w:val="00DD5FB0"/>
    <w:rsid w:val="00DD67B3"/>
    <w:rsid w:val="00DD7618"/>
    <w:rsid w:val="00DD7978"/>
    <w:rsid w:val="00DE19FF"/>
    <w:rsid w:val="00DE28FA"/>
    <w:rsid w:val="00DE3A85"/>
    <w:rsid w:val="00DE5A0F"/>
    <w:rsid w:val="00DE658C"/>
    <w:rsid w:val="00DE6CA2"/>
    <w:rsid w:val="00DF1388"/>
    <w:rsid w:val="00DF2249"/>
    <w:rsid w:val="00DF2AF8"/>
    <w:rsid w:val="00E0059E"/>
    <w:rsid w:val="00E0129C"/>
    <w:rsid w:val="00E01752"/>
    <w:rsid w:val="00E0298B"/>
    <w:rsid w:val="00E03A16"/>
    <w:rsid w:val="00E04DEA"/>
    <w:rsid w:val="00E11548"/>
    <w:rsid w:val="00E153CF"/>
    <w:rsid w:val="00E1735F"/>
    <w:rsid w:val="00E17BA3"/>
    <w:rsid w:val="00E17F80"/>
    <w:rsid w:val="00E2263B"/>
    <w:rsid w:val="00E23E90"/>
    <w:rsid w:val="00E2577B"/>
    <w:rsid w:val="00E268B6"/>
    <w:rsid w:val="00E26C1E"/>
    <w:rsid w:val="00E2724C"/>
    <w:rsid w:val="00E2761B"/>
    <w:rsid w:val="00E27C91"/>
    <w:rsid w:val="00E3321D"/>
    <w:rsid w:val="00E33A0F"/>
    <w:rsid w:val="00E33BDC"/>
    <w:rsid w:val="00E362BA"/>
    <w:rsid w:val="00E40E64"/>
    <w:rsid w:val="00E42EF1"/>
    <w:rsid w:val="00E4332A"/>
    <w:rsid w:val="00E44399"/>
    <w:rsid w:val="00E44EB9"/>
    <w:rsid w:val="00E56D1A"/>
    <w:rsid w:val="00E56EA5"/>
    <w:rsid w:val="00E57C77"/>
    <w:rsid w:val="00E60EB9"/>
    <w:rsid w:val="00E615E1"/>
    <w:rsid w:val="00E618BD"/>
    <w:rsid w:val="00E62A86"/>
    <w:rsid w:val="00E633E9"/>
    <w:rsid w:val="00E63B1F"/>
    <w:rsid w:val="00E63DB1"/>
    <w:rsid w:val="00E64586"/>
    <w:rsid w:val="00E65242"/>
    <w:rsid w:val="00E65DDB"/>
    <w:rsid w:val="00E65E3B"/>
    <w:rsid w:val="00E6716A"/>
    <w:rsid w:val="00E70084"/>
    <w:rsid w:val="00E7338B"/>
    <w:rsid w:val="00E7607E"/>
    <w:rsid w:val="00E762E0"/>
    <w:rsid w:val="00E76777"/>
    <w:rsid w:val="00E778F7"/>
    <w:rsid w:val="00E814F7"/>
    <w:rsid w:val="00E81541"/>
    <w:rsid w:val="00E81B50"/>
    <w:rsid w:val="00E82C64"/>
    <w:rsid w:val="00E8330C"/>
    <w:rsid w:val="00E8366D"/>
    <w:rsid w:val="00E836A0"/>
    <w:rsid w:val="00E836CF"/>
    <w:rsid w:val="00E8600B"/>
    <w:rsid w:val="00E87974"/>
    <w:rsid w:val="00E913E3"/>
    <w:rsid w:val="00E92BAD"/>
    <w:rsid w:val="00E939C6"/>
    <w:rsid w:val="00E96CFA"/>
    <w:rsid w:val="00E973CD"/>
    <w:rsid w:val="00EA1564"/>
    <w:rsid w:val="00EA26AB"/>
    <w:rsid w:val="00EA305B"/>
    <w:rsid w:val="00EA467D"/>
    <w:rsid w:val="00EA48C9"/>
    <w:rsid w:val="00EA6447"/>
    <w:rsid w:val="00EA7F54"/>
    <w:rsid w:val="00EB0474"/>
    <w:rsid w:val="00EB04AC"/>
    <w:rsid w:val="00EB0619"/>
    <w:rsid w:val="00EB0F69"/>
    <w:rsid w:val="00EB242A"/>
    <w:rsid w:val="00EB2709"/>
    <w:rsid w:val="00EB32F4"/>
    <w:rsid w:val="00EB42E3"/>
    <w:rsid w:val="00EB6472"/>
    <w:rsid w:val="00EB664A"/>
    <w:rsid w:val="00EC0411"/>
    <w:rsid w:val="00EC0BBB"/>
    <w:rsid w:val="00EC152D"/>
    <w:rsid w:val="00EC250B"/>
    <w:rsid w:val="00EC2E26"/>
    <w:rsid w:val="00EC2FD3"/>
    <w:rsid w:val="00EC327B"/>
    <w:rsid w:val="00EC3628"/>
    <w:rsid w:val="00EC455C"/>
    <w:rsid w:val="00EC4E90"/>
    <w:rsid w:val="00EC5EB5"/>
    <w:rsid w:val="00EC70AC"/>
    <w:rsid w:val="00ED04CB"/>
    <w:rsid w:val="00ED167E"/>
    <w:rsid w:val="00ED2BFD"/>
    <w:rsid w:val="00ED5109"/>
    <w:rsid w:val="00EE002A"/>
    <w:rsid w:val="00EE4059"/>
    <w:rsid w:val="00EE4171"/>
    <w:rsid w:val="00EE470C"/>
    <w:rsid w:val="00EE6C21"/>
    <w:rsid w:val="00EE6EFB"/>
    <w:rsid w:val="00EF033E"/>
    <w:rsid w:val="00EF0861"/>
    <w:rsid w:val="00EF2489"/>
    <w:rsid w:val="00EF2680"/>
    <w:rsid w:val="00EF2FA4"/>
    <w:rsid w:val="00EF395E"/>
    <w:rsid w:val="00EF7533"/>
    <w:rsid w:val="00F004FA"/>
    <w:rsid w:val="00F01B1F"/>
    <w:rsid w:val="00F0234D"/>
    <w:rsid w:val="00F0261E"/>
    <w:rsid w:val="00F028BB"/>
    <w:rsid w:val="00F03044"/>
    <w:rsid w:val="00F046AB"/>
    <w:rsid w:val="00F056C1"/>
    <w:rsid w:val="00F06566"/>
    <w:rsid w:val="00F1013D"/>
    <w:rsid w:val="00F12CA0"/>
    <w:rsid w:val="00F13393"/>
    <w:rsid w:val="00F1357E"/>
    <w:rsid w:val="00F15467"/>
    <w:rsid w:val="00F154D3"/>
    <w:rsid w:val="00F1567D"/>
    <w:rsid w:val="00F16250"/>
    <w:rsid w:val="00F2117B"/>
    <w:rsid w:val="00F23E66"/>
    <w:rsid w:val="00F23F23"/>
    <w:rsid w:val="00F3003F"/>
    <w:rsid w:val="00F3022C"/>
    <w:rsid w:val="00F307C1"/>
    <w:rsid w:val="00F32245"/>
    <w:rsid w:val="00F364AD"/>
    <w:rsid w:val="00F37998"/>
    <w:rsid w:val="00F40AF5"/>
    <w:rsid w:val="00F40BB7"/>
    <w:rsid w:val="00F40DEE"/>
    <w:rsid w:val="00F44DC2"/>
    <w:rsid w:val="00F4531F"/>
    <w:rsid w:val="00F455E6"/>
    <w:rsid w:val="00F4648D"/>
    <w:rsid w:val="00F46A2F"/>
    <w:rsid w:val="00F47017"/>
    <w:rsid w:val="00F519F1"/>
    <w:rsid w:val="00F5550D"/>
    <w:rsid w:val="00F57257"/>
    <w:rsid w:val="00F573A2"/>
    <w:rsid w:val="00F61EE0"/>
    <w:rsid w:val="00F64339"/>
    <w:rsid w:val="00F643B0"/>
    <w:rsid w:val="00F64A60"/>
    <w:rsid w:val="00F64FAE"/>
    <w:rsid w:val="00F659D2"/>
    <w:rsid w:val="00F6744C"/>
    <w:rsid w:val="00F71BBC"/>
    <w:rsid w:val="00F7251F"/>
    <w:rsid w:val="00F734C4"/>
    <w:rsid w:val="00F739C0"/>
    <w:rsid w:val="00F74787"/>
    <w:rsid w:val="00F74A54"/>
    <w:rsid w:val="00F74FE3"/>
    <w:rsid w:val="00F76B7F"/>
    <w:rsid w:val="00F81ACE"/>
    <w:rsid w:val="00F81CA7"/>
    <w:rsid w:val="00F82DC3"/>
    <w:rsid w:val="00F85477"/>
    <w:rsid w:val="00F87018"/>
    <w:rsid w:val="00F90CC3"/>
    <w:rsid w:val="00F93CB6"/>
    <w:rsid w:val="00F94ACF"/>
    <w:rsid w:val="00F979ED"/>
    <w:rsid w:val="00FA06F4"/>
    <w:rsid w:val="00FA2213"/>
    <w:rsid w:val="00FA458E"/>
    <w:rsid w:val="00FA5C03"/>
    <w:rsid w:val="00FA777D"/>
    <w:rsid w:val="00FA7B2F"/>
    <w:rsid w:val="00FB0F9F"/>
    <w:rsid w:val="00FB1097"/>
    <w:rsid w:val="00FB10F9"/>
    <w:rsid w:val="00FB1955"/>
    <w:rsid w:val="00FB295A"/>
    <w:rsid w:val="00FB3165"/>
    <w:rsid w:val="00FB3782"/>
    <w:rsid w:val="00FB4A73"/>
    <w:rsid w:val="00FB4FFF"/>
    <w:rsid w:val="00FB54D8"/>
    <w:rsid w:val="00FB5FE1"/>
    <w:rsid w:val="00FB7724"/>
    <w:rsid w:val="00FC27C5"/>
    <w:rsid w:val="00FC3D0B"/>
    <w:rsid w:val="00FC5561"/>
    <w:rsid w:val="00FC63CE"/>
    <w:rsid w:val="00FD264C"/>
    <w:rsid w:val="00FD4110"/>
    <w:rsid w:val="00FD73A5"/>
    <w:rsid w:val="00FE12A5"/>
    <w:rsid w:val="00FE2160"/>
    <w:rsid w:val="00FE32D1"/>
    <w:rsid w:val="00FE3D52"/>
    <w:rsid w:val="00FE42B3"/>
    <w:rsid w:val="00FE6D44"/>
    <w:rsid w:val="00FE6F19"/>
    <w:rsid w:val="00FF081E"/>
    <w:rsid w:val="00FF0AAB"/>
    <w:rsid w:val="00FF0E3E"/>
    <w:rsid w:val="00FF1019"/>
    <w:rsid w:val="00FF1020"/>
    <w:rsid w:val="00FF2FCF"/>
    <w:rsid w:val="00FF31E1"/>
    <w:rsid w:val="00FF5E1E"/>
    <w:rsid w:val="00FF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A2555C"/>
    <w:pPr>
      <w:numPr>
        <w:numId w:val="28"/>
      </w:numPr>
      <w:spacing w:line="360" w:lineRule="auto"/>
    </w:pPr>
  </w:style>
  <w:style w:type="character" w:customStyle="1" w:styleId="BodyTextNumberedConclusionChar">
    <w:name w:val="Body Text Numbered Conclusion Char"/>
    <w:link w:val="BodyTextNumberedConclusion"/>
    <w:rsid w:val="00A2555C"/>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4C709A"/>
    <w:pPr>
      <w:numPr>
        <w:numId w:val="6"/>
      </w:numPr>
      <w:spacing w:line="360" w:lineRule="auto"/>
      <w:ind w:hanging="720"/>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character" w:customStyle="1" w:styleId="FootnoteTextChar">
    <w:name w:val="Footnote Text Char"/>
    <w:link w:val="FootnoteText"/>
    <w:semiHidden/>
    <w:locked/>
    <w:rsid w:val="000A36E2"/>
  </w:style>
  <w:style w:type="paragraph" w:customStyle="1" w:styleId="BodyText1">
    <w:name w:val="Body Text1"/>
    <w:basedOn w:val="BodyText"/>
    <w:link w:val="bodytextChar0"/>
    <w:qFormat/>
    <w:rsid w:val="00D90B58"/>
  </w:style>
  <w:style w:type="character" w:customStyle="1" w:styleId="bodytextChar0">
    <w:name w:val="body text Char"/>
    <w:link w:val="BodyText1"/>
    <w:rsid w:val="00D90B58"/>
    <w:rPr>
      <w:sz w:val="24"/>
    </w:rPr>
  </w:style>
  <w:style w:type="numbering" w:customStyle="1" w:styleId="StyleNumberedLeft055Hanging025">
    <w:name w:val="Style Numbered Left:  0.55&quot; Hanging:  0.25&quot;"/>
    <w:basedOn w:val="NoList"/>
    <w:rsid w:val="00C3137F"/>
    <w:pPr>
      <w:numPr>
        <w:numId w:val="8"/>
      </w:numPr>
    </w:pPr>
  </w:style>
  <w:style w:type="paragraph" w:styleId="ListParagraph">
    <w:name w:val="List Paragraph"/>
    <w:basedOn w:val="Normal"/>
    <w:uiPriority w:val="34"/>
    <w:qFormat/>
    <w:rsid w:val="007D7744"/>
    <w:pPr>
      <w:ind w:left="720"/>
      <w:contextualSpacing/>
    </w:pPr>
    <w:rPr>
      <w:szCs w:val="24"/>
    </w:rPr>
  </w:style>
  <w:style w:type="character" w:customStyle="1" w:styleId="Heading1Char">
    <w:name w:val="Heading 1 Char"/>
    <w:link w:val="Heading1"/>
    <w:rsid w:val="008423AB"/>
    <w:rPr>
      <w:b/>
      <w:sz w:val="28"/>
    </w:rPr>
  </w:style>
  <w:style w:type="paragraph" w:customStyle="1" w:styleId="StyleFirstline05Linespacing15lines">
    <w:name w:val="Style First line:  0.5&quot; Line spacing:  1.5 lines"/>
    <w:basedOn w:val="Normal"/>
    <w:rsid w:val="004C709A"/>
    <w:pPr>
      <w:spacing w:line="360" w:lineRule="auto"/>
      <w:ind w:firstLine="720"/>
    </w:pPr>
  </w:style>
  <w:style w:type="character" w:customStyle="1" w:styleId="HeaderChar">
    <w:name w:val="Header Char"/>
    <w:link w:val="Header"/>
    <w:rsid w:val="0070288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F2AF8"/>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F2AF8"/>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A2555C"/>
    <w:pPr>
      <w:numPr>
        <w:numId w:val="28"/>
      </w:numPr>
      <w:spacing w:line="360" w:lineRule="auto"/>
    </w:pPr>
  </w:style>
  <w:style w:type="character" w:customStyle="1" w:styleId="BodyTextNumberedConclusionChar">
    <w:name w:val="Body Text Numbered Conclusion Char"/>
    <w:link w:val="BodyTextNumberedConclusion"/>
    <w:rsid w:val="00A2555C"/>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4C709A"/>
    <w:pPr>
      <w:numPr>
        <w:numId w:val="6"/>
      </w:numPr>
      <w:spacing w:line="360" w:lineRule="auto"/>
      <w:ind w:hanging="720"/>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2Char">
    <w:name w:val="Heading 2 Char"/>
    <w:link w:val="Heading2"/>
    <w:rsid w:val="0051576A"/>
    <w:rPr>
      <w:b/>
      <w:sz w:val="24"/>
    </w:rPr>
  </w:style>
  <w:style w:type="character" w:customStyle="1" w:styleId="FootnoteTextChar">
    <w:name w:val="Footnote Text Char"/>
    <w:link w:val="FootnoteText"/>
    <w:semiHidden/>
    <w:locked/>
    <w:rsid w:val="000A36E2"/>
  </w:style>
  <w:style w:type="paragraph" w:customStyle="1" w:styleId="BodyText1">
    <w:name w:val="Body Text1"/>
    <w:basedOn w:val="BodyText"/>
    <w:link w:val="bodytextChar0"/>
    <w:qFormat/>
    <w:rsid w:val="00D90B58"/>
  </w:style>
  <w:style w:type="character" w:customStyle="1" w:styleId="bodytextChar0">
    <w:name w:val="body text Char"/>
    <w:link w:val="BodyText1"/>
    <w:rsid w:val="00D90B58"/>
    <w:rPr>
      <w:sz w:val="24"/>
    </w:rPr>
  </w:style>
  <w:style w:type="numbering" w:customStyle="1" w:styleId="StyleNumberedLeft055Hanging025">
    <w:name w:val="Style Numbered Left:  0.55&quot; Hanging:  0.25&quot;"/>
    <w:basedOn w:val="NoList"/>
    <w:rsid w:val="00C3137F"/>
    <w:pPr>
      <w:numPr>
        <w:numId w:val="8"/>
      </w:numPr>
    </w:pPr>
  </w:style>
  <w:style w:type="paragraph" w:styleId="ListParagraph">
    <w:name w:val="List Paragraph"/>
    <w:basedOn w:val="Normal"/>
    <w:uiPriority w:val="34"/>
    <w:qFormat/>
    <w:rsid w:val="007D7744"/>
    <w:pPr>
      <w:ind w:left="720"/>
      <w:contextualSpacing/>
    </w:pPr>
    <w:rPr>
      <w:szCs w:val="24"/>
    </w:rPr>
  </w:style>
  <w:style w:type="character" w:customStyle="1" w:styleId="Heading1Char">
    <w:name w:val="Heading 1 Char"/>
    <w:link w:val="Heading1"/>
    <w:rsid w:val="008423AB"/>
    <w:rPr>
      <w:b/>
      <w:sz w:val="28"/>
    </w:rPr>
  </w:style>
  <w:style w:type="paragraph" w:customStyle="1" w:styleId="StyleFirstline05Linespacing15lines">
    <w:name w:val="Style First line:  0.5&quot; Line spacing:  1.5 lines"/>
    <w:basedOn w:val="Normal"/>
    <w:rsid w:val="004C709A"/>
    <w:pPr>
      <w:spacing w:line="360" w:lineRule="auto"/>
      <w:ind w:firstLine="720"/>
    </w:pPr>
  </w:style>
  <w:style w:type="character" w:customStyle="1" w:styleId="HeaderChar">
    <w:name w:val="Header Char"/>
    <w:link w:val="Header"/>
    <w:rsid w:val="0070288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498035766">
      <w:bodyDiv w:val="1"/>
      <w:marLeft w:val="0"/>
      <w:marRight w:val="0"/>
      <w:marTop w:val="0"/>
      <w:marBottom w:val="0"/>
      <w:divBdr>
        <w:top w:val="none" w:sz="0" w:space="0" w:color="auto"/>
        <w:left w:val="none" w:sz="0" w:space="0" w:color="auto"/>
        <w:bottom w:val="none" w:sz="0" w:space="0" w:color="auto"/>
        <w:right w:val="none" w:sz="0" w:space="0" w:color="auto"/>
      </w:divBdr>
      <w:divsChild>
        <w:div w:id="120618398">
          <w:marLeft w:val="547"/>
          <w:marRight w:val="0"/>
          <w:marTop w:val="154"/>
          <w:marBottom w:val="0"/>
          <w:divBdr>
            <w:top w:val="none" w:sz="0" w:space="0" w:color="auto"/>
            <w:left w:val="none" w:sz="0" w:space="0" w:color="auto"/>
            <w:bottom w:val="none" w:sz="0" w:space="0" w:color="auto"/>
            <w:right w:val="none" w:sz="0" w:space="0" w:color="auto"/>
          </w:divBdr>
        </w:div>
        <w:div w:id="281351401">
          <w:marLeft w:val="547"/>
          <w:marRight w:val="0"/>
          <w:marTop w:val="154"/>
          <w:marBottom w:val="0"/>
          <w:divBdr>
            <w:top w:val="none" w:sz="0" w:space="0" w:color="auto"/>
            <w:left w:val="none" w:sz="0" w:space="0" w:color="auto"/>
            <w:bottom w:val="none" w:sz="0" w:space="0" w:color="auto"/>
            <w:right w:val="none" w:sz="0" w:space="0" w:color="auto"/>
          </w:divBdr>
        </w:div>
        <w:div w:id="840124943">
          <w:marLeft w:val="547"/>
          <w:marRight w:val="0"/>
          <w:marTop w:val="154"/>
          <w:marBottom w:val="0"/>
          <w:divBdr>
            <w:top w:val="none" w:sz="0" w:space="0" w:color="auto"/>
            <w:left w:val="none" w:sz="0" w:space="0" w:color="auto"/>
            <w:bottom w:val="none" w:sz="0" w:space="0" w:color="auto"/>
            <w:right w:val="none" w:sz="0" w:space="0" w:color="auto"/>
          </w:divBdr>
        </w:div>
        <w:div w:id="1140346510">
          <w:marLeft w:val="547"/>
          <w:marRight w:val="0"/>
          <w:marTop w:val="154"/>
          <w:marBottom w:val="0"/>
          <w:divBdr>
            <w:top w:val="none" w:sz="0" w:space="0" w:color="auto"/>
            <w:left w:val="none" w:sz="0" w:space="0" w:color="auto"/>
            <w:bottom w:val="none" w:sz="0" w:space="0" w:color="auto"/>
            <w:right w:val="none" w:sz="0" w:space="0" w:color="auto"/>
          </w:divBdr>
        </w:div>
        <w:div w:id="2075618402">
          <w:marLeft w:val="547"/>
          <w:marRight w:val="0"/>
          <w:marTop w:val="154"/>
          <w:marBottom w:val="0"/>
          <w:divBdr>
            <w:top w:val="none" w:sz="0" w:space="0" w:color="auto"/>
            <w:left w:val="none" w:sz="0" w:space="0" w:color="auto"/>
            <w:bottom w:val="none" w:sz="0" w:space="0" w:color="auto"/>
            <w:right w:val="none" w:sz="0" w:space="0" w:color="auto"/>
          </w:divBdr>
        </w:div>
      </w:divsChild>
    </w:div>
    <w:div w:id="748112351">
      <w:bodyDiv w:val="1"/>
      <w:marLeft w:val="0"/>
      <w:marRight w:val="0"/>
      <w:marTop w:val="0"/>
      <w:marBottom w:val="0"/>
      <w:divBdr>
        <w:top w:val="none" w:sz="0" w:space="0" w:color="auto"/>
        <w:left w:val="none" w:sz="0" w:space="0" w:color="auto"/>
        <w:bottom w:val="none" w:sz="0" w:space="0" w:color="auto"/>
        <w:right w:val="none" w:sz="0" w:space="0" w:color="auto"/>
      </w:divBdr>
    </w:div>
    <w:div w:id="1040128973">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0019984">
      <w:bodyDiv w:val="1"/>
      <w:marLeft w:val="0"/>
      <w:marRight w:val="0"/>
      <w:marTop w:val="0"/>
      <w:marBottom w:val="0"/>
      <w:divBdr>
        <w:top w:val="none" w:sz="0" w:space="0" w:color="auto"/>
        <w:left w:val="none" w:sz="0" w:space="0" w:color="auto"/>
        <w:bottom w:val="none" w:sz="0" w:space="0" w:color="auto"/>
        <w:right w:val="none" w:sz="0" w:space="0" w:color="auto"/>
      </w:divBdr>
      <w:divsChild>
        <w:div w:id="165563372">
          <w:marLeft w:val="0"/>
          <w:marRight w:val="0"/>
          <w:marTop w:val="0"/>
          <w:marBottom w:val="0"/>
          <w:divBdr>
            <w:top w:val="none" w:sz="0" w:space="0" w:color="auto"/>
            <w:left w:val="none" w:sz="0" w:space="0" w:color="auto"/>
            <w:bottom w:val="none" w:sz="0" w:space="0" w:color="auto"/>
            <w:right w:val="none" w:sz="0" w:space="0" w:color="auto"/>
          </w:divBdr>
          <w:divsChild>
            <w:div w:id="385187082">
              <w:marLeft w:val="0"/>
              <w:marRight w:val="0"/>
              <w:marTop w:val="0"/>
              <w:marBottom w:val="0"/>
              <w:divBdr>
                <w:top w:val="none" w:sz="0" w:space="0" w:color="auto"/>
                <w:left w:val="none" w:sz="0" w:space="0" w:color="auto"/>
                <w:bottom w:val="none" w:sz="0" w:space="0" w:color="auto"/>
                <w:right w:val="none" w:sz="0" w:space="0" w:color="auto"/>
              </w:divBdr>
              <w:divsChild>
                <w:div w:id="716509913">
                  <w:marLeft w:val="0"/>
                  <w:marRight w:val="0"/>
                  <w:marTop w:val="0"/>
                  <w:marBottom w:val="0"/>
                  <w:divBdr>
                    <w:top w:val="none" w:sz="0" w:space="0" w:color="auto"/>
                    <w:left w:val="none" w:sz="0" w:space="0" w:color="auto"/>
                    <w:bottom w:val="none" w:sz="0" w:space="0" w:color="auto"/>
                    <w:right w:val="none" w:sz="0" w:space="0" w:color="auto"/>
                  </w:divBdr>
                  <w:divsChild>
                    <w:div w:id="14476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803225991">
      <w:bodyDiv w:val="1"/>
      <w:marLeft w:val="0"/>
      <w:marRight w:val="0"/>
      <w:marTop w:val="0"/>
      <w:marBottom w:val="0"/>
      <w:divBdr>
        <w:top w:val="none" w:sz="0" w:space="0" w:color="auto"/>
        <w:left w:val="none" w:sz="0" w:space="0" w:color="auto"/>
        <w:bottom w:val="none" w:sz="0" w:space="0" w:color="auto"/>
        <w:right w:val="none" w:sz="0" w:space="0" w:color="auto"/>
      </w:divBdr>
    </w:div>
    <w:div w:id="2016102657">
      <w:bodyDiv w:val="1"/>
      <w:marLeft w:val="0"/>
      <w:marRight w:val="0"/>
      <w:marTop w:val="0"/>
      <w:marBottom w:val="0"/>
      <w:divBdr>
        <w:top w:val="none" w:sz="0" w:space="0" w:color="auto"/>
        <w:left w:val="none" w:sz="0" w:space="0" w:color="auto"/>
        <w:bottom w:val="none" w:sz="0" w:space="0" w:color="auto"/>
        <w:right w:val="none" w:sz="0" w:space="0" w:color="auto"/>
      </w:divBdr>
    </w:div>
    <w:div w:id="208374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nrsb.org/"/>
  <Relationship Id="rId11" Type="http://schemas.openxmlformats.org/officeDocument/2006/relationships/hyperlink" TargetMode="External" Target="http://aarst-nrpp.com/wp"/>
  <Relationship Id="rId12" Type="http://schemas.openxmlformats.org/officeDocument/2006/relationships/hyperlink" TargetMode="External" Target="http://www.mass.gov/eohhs/gov/departments/dph/programs/environmental-health/exposure-topics/iaq/radon"/>
  <Relationship Id="rId13" Type="http://schemas.openxmlformats.org/officeDocument/2006/relationships/hyperlink" TargetMode="External" Target="http://www.epa.gov/iaq/schools/index.html"/>
  <Relationship Id="rId14" Type="http://schemas.openxmlformats.org/officeDocument/2006/relationships/hyperlink" TargetMode="External" Target="http://www.nrsb.org/"/>
  <Relationship Id="rId15" Type="http://schemas.openxmlformats.org/officeDocument/2006/relationships/hyperlink" TargetMode="External" Target="http://aarst-nrpp.com/wp/"/>
  <Relationship Id="rId16" Type="http://schemas.openxmlformats.org/officeDocument/2006/relationships/hyperlink" TargetMode="External" Target="http://mass.gov/dph/iaq"/>
  <Relationship Id="rId17" Type="http://schemas.openxmlformats.org/officeDocument/2006/relationships/hyperlink" TargetMode="External" Target="http://www.iicrc.org/consumers/care/carpet-cleaning"/>
  <Relationship Id="rId18" Type="http://schemas.openxmlformats.org/officeDocument/2006/relationships/hyperlink" TargetMode="External" Target="http://www.mass.gov/eohhs/gov/departments/dph/programs/environmental-health/exposure-topics/iaq/iaq-manual/"/>
  <Relationship Id="rId19" Type="http://schemas.openxmlformats.org/officeDocument/2006/relationships/hyperlink" TargetMode="External" Target="https://www.epa.gov/sites/production/files/2014-08/documents/radon_measurement_in_schools.pdf"/>
  <Relationship Id="rId2" Type="http://schemas.openxmlformats.org/officeDocument/2006/relationships/numbering" Target="numbering.xml"/>
  <Relationship Id="rId20" Type="http://schemas.openxmlformats.org/officeDocument/2006/relationships/hyperlink" TargetMode="External" Target="http://www.epa.gov/iaq/schools/index.html"/>
  <Relationship Id="rId21" Type="http://schemas.openxmlformats.org/officeDocument/2006/relationships/hyperlink" TargetMode="External" Target="http://www.epa.gov/mold/mold-remediation-schools-and-commercial-buildings-guide"/>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image" Target="media/image2.png"/>
  <Relationship Id="rId25" Type="http://schemas.openxmlformats.org/officeDocument/2006/relationships/image" Target="media/image3.png"/>
  <Relationship Id="rId26" Type="http://schemas.openxmlformats.org/officeDocument/2006/relationships/image" Target="media/image4.png"/>
  <Relationship Id="rId27" Type="http://schemas.openxmlformats.org/officeDocument/2006/relationships/image" Target="media/image5.png"/>
  <Relationship Id="rId28" Type="http://schemas.openxmlformats.org/officeDocument/2006/relationships/footer" Target="footer3.xml"/>
  <Relationship Id="rId29" Type="http://schemas.openxmlformats.org/officeDocument/2006/relationships/header" Target="header1.xml"/>
  <Relationship Id="rId3" Type="http://schemas.openxmlformats.org/officeDocument/2006/relationships/styles" Target="styles.xml"/>
  <Relationship Id="rId30" Type="http://schemas.openxmlformats.org/officeDocument/2006/relationships/header" Target="header2.xml"/>
  <Relationship Id="rId31" Type="http://schemas.openxmlformats.org/officeDocument/2006/relationships/footer" Target="footer4.xml"/>
  <Relationship Id="rId32" Type="http://schemas.openxmlformats.org/officeDocument/2006/relationships/header" Target="header3.xml"/>
  <Relationship Id="rId33" Type="http://schemas.openxmlformats.org/officeDocument/2006/relationships/footer" Target="footer5.xml"/>
  <Relationship Id="rId34" Type="http://schemas.openxmlformats.org/officeDocument/2006/relationships/fontTable" Target="fontTable.xml"/>
  <Relationship Id="rId35"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74AE6-A531-41E1-A4AA-E8887E713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1791</Words>
  <Characters>11970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Indoor Air Quality Assessment - Quincy Lincoln Hancock School, Quincy, MA - June 2017 </vt:lpstr>
    </vt:vector>
  </TitlesOfParts>
  <Company>MDPH</Company>
  <LinksUpToDate>false</LinksUpToDate>
  <CharactersWithSpaces>13734</CharactersWithSpaces>
  <SharedDoc>false</SharedDoc>
  <HLinks>
    <vt:vector size="72" baseType="variant">
      <vt:variant>
        <vt:i4>7012401</vt:i4>
      </vt:variant>
      <vt:variant>
        <vt:i4>36</vt:i4>
      </vt:variant>
      <vt:variant>
        <vt:i4>0</vt:i4>
      </vt:variant>
      <vt:variant>
        <vt:i4>5</vt:i4>
      </vt:variant>
      <vt:variant>
        <vt:lpwstr>http://www.epa.gov/mold/mold-remediation-schools-and-commercial-buildings-guide</vt:lpwstr>
      </vt:variant>
      <vt:variant>
        <vt:lpwstr/>
      </vt:variant>
      <vt:variant>
        <vt:i4>5308446</vt:i4>
      </vt:variant>
      <vt:variant>
        <vt:i4>33</vt:i4>
      </vt:variant>
      <vt:variant>
        <vt:i4>0</vt:i4>
      </vt:variant>
      <vt:variant>
        <vt:i4>5</vt:i4>
      </vt:variant>
      <vt:variant>
        <vt:lpwstr>http://www.epa.gov/iaq/schools/index.html</vt:lpwstr>
      </vt:variant>
      <vt:variant>
        <vt:lpwstr/>
      </vt:variant>
      <vt:variant>
        <vt:i4>7733267</vt:i4>
      </vt:variant>
      <vt:variant>
        <vt:i4>30</vt:i4>
      </vt:variant>
      <vt:variant>
        <vt:i4>0</vt:i4>
      </vt:variant>
      <vt:variant>
        <vt:i4>5</vt:i4>
      </vt:variant>
      <vt:variant>
        <vt:lpwstr>https://www.epa.gov/sites/production/files/2014-08/documents/radon_measurement_in_schools.pdf</vt:lpwstr>
      </vt:variant>
      <vt:variant>
        <vt:lpwstr/>
      </vt:variant>
      <vt:variant>
        <vt:i4>3145825</vt:i4>
      </vt:variant>
      <vt:variant>
        <vt:i4>27</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24</vt:i4>
      </vt:variant>
      <vt:variant>
        <vt:i4>0</vt:i4>
      </vt:variant>
      <vt:variant>
        <vt:i4>5</vt:i4>
      </vt:variant>
      <vt:variant>
        <vt:lpwstr>http://www.iicrc.org/consumers/care/carpet-cleaning</vt:lpwstr>
      </vt:variant>
      <vt:variant>
        <vt:lpwstr/>
      </vt:variant>
      <vt:variant>
        <vt:i4>6619247</vt:i4>
      </vt:variant>
      <vt:variant>
        <vt:i4>21</vt:i4>
      </vt:variant>
      <vt:variant>
        <vt:i4>0</vt:i4>
      </vt:variant>
      <vt:variant>
        <vt:i4>5</vt:i4>
      </vt:variant>
      <vt:variant>
        <vt:lpwstr>http://mass.gov/dph/iaq</vt:lpwstr>
      </vt:variant>
      <vt:variant>
        <vt:lpwstr/>
      </vt:variant>
      <vt:variant>
        <vt:i4>4980813</vt:i4>
      </vt:variant>
      <vt:variant>
        <vt:i4>18</vt:i4>
      </vt:variant>
      <vt:variant>
        <vt:i4>0</vt:i4>
      </vt:variant>
      <vt:variant>
        <vt:i4>5</vt:i4>
      </vt:variant>
      <vt:variant>
        <vt:lpwstr>http://aarst-nrpp.com/wp/</vt:lpwstr>
      </vt:variant>
      <vt:variant>
        <vt:lpwstr/>
      </vt:variant>
      <vt:variant>
        <vt:i4>4522056</vt:i4>
      </vt:variant>
      <vt:variant>
        <vt:i4>15</vt:i4>
      </vt:variant>
      <vt:variant>
        <vt:i4>0</vt:i4>
      </vt:variant>
      <vt:variant>
        <vt:i4>5</vt:i4>
      </vt:variant>
      <vt:variant>
        <vt:lpwstr>http://www.nrsb.org/</vt:lpwstr>
      </vt:variant>
      <vt:variant>
        <vt:lpwstr/>
      </vt:variant>
      <vt:variant>
        <vt:i4>5308446</vt:i4>
      </vt:variant>
      <vt:variant>
        <vt:i4>12</vt:i4>
      </vt:variant>
      <vt:variant>
        <vt:i4>0</vt:i4>
      </vt:variant>
      <vt:variant>
        <vt:i4>5</vt:i4>
      </vt:variant>
      <vt:variant>
        <vt:lpwstr>http://www.epa.gov/iaq/schools/index.html</vt:lpwstr>
      </vt:variant>
      <vt:variant>
        <vt:lpwstr/>
      </vt:variant>
      <vt:variant>
        <vt:i4>655373</vt:i4>
      </vt:variant>
      <vt:variant>
        <vt:i4>9</vt:i4>
      </vt:variant>
      <vt:variant>
        <vt:i4>0</vt:i4>
      </vt:variant>
      <vt:variant>
        <vt:i4>5</vt:i4>
      </vt:variant>
      <vt:variant>
        <vt:lpwstr>http://www.mass.gov/eohhs/gov/departments/dph/programs/environmental-health/exposure-topics/iaq/radon</vt:lpwstr>
      </vt:variant>
      <vt:variant>
        <vt:lpwstr/>
      </vt:variant>
      <vt:variant>
        <vt:i4>4980813</vt:i4>
      </vt:variant>
      <vt:variant>
        <vt:i4>6</vt:i4>
      </vt:variant>
      <vt:variant>
        <vt:i4>0</vt:i4>
      </vt:variant>
      <vt:variant>
        <vt:i4>5</vt:i4>
      </vt:variant>
      <vt:variant>
        <vt:lpwstr>http://aarst-nrpp.com/wp</vt:lpwstr>
      </vt:variant>
      <vt:variant>
        <vt:lpwstr/>
      </vt:variant>
      <vt:variant>
        <vt:i4>4522056</vt:i4>
      </vt:variant>
      <vt:variant>
        <vt:i4>3</vt:i4>
      </vt:variant>
      <vt:variant>
        <vt:i4>0</vt:i4>
      </vt:variant>
      <vt:variant>
        <vt:i4>5</vt:i4>
      </vt:variant>
      <vt:variant>
        <vt:lpwstr>http://www.nrsb.org/</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2017-06-14T16:35:00Z</dcterms:created>
  <dc:creator>MDPH - Indoor Air Quality Program</dc:creator>
  <keywords>Lincoln-Hancock Elementary School, Quincy</keywords>
  <lastModifiedBy>AutoBVT</lastModifiedBy>
  <lastPrinted>2017-06-05T19:43:00Z</lastPrinted>
  <dcterms:modified xsi:type="dcterms:W3CDTF">2017-06-14T16:35:00Z</dcterms:modified>
  <revision>2</revision>
  <dc:subject>On June 2, 2017, because of general indoor air quality assessment, respiratory issues and mold concerns; the MDPH Indoor Air Quality Program conducted an IAQ assessment at the Lincoln-Hancock Elementary School, Quincy, MA.</dc:subject>
  <dc:title>Indoor Air Quality Assessment - Quincy Lincoln Hancock School, Quincy, MA - June 2017</dc:title>
</coreProperties>
</file>