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
      </w:pPr>
      <w:r>
        <w:rPr/>
        <w:t>Revised</w:t>
      </w:r>
      <w:r>
        <w:rPr>
          <w:spacing w:val="-7"/>
        </w:rPr>
        <w:t> </w:t>
      </w:r>
      <w:r>
        <w:rPr/>
        <w:t>Line</w:t>
      </w:r>
      <w:r>
        <w:rPr>
          <w:spacing w:val="-7"/>
        </w:rPr>
        <w:t> </w:t>
      </w:r>
      <w:r>
        <w:rPr/>
        <w:t>Item</w:t>
      </w:r>
      <w:r>
        <w:rPr>
          <w:spacing w:val="-6"/>
        </w:rPr>
        <w:t> </w:t>
      </w:r>
      <w:r>
        <w:rPr>
          <w:spacing w:val="-2"/>
        </w:rPr>
        <w:t>Language</w:t>
      </w:r>
    </w:p>
    <w:p>
      <w:pPr>
        <w:pStyle w:val="BodyText"/>
        <w:spacing w:before="229"/>
        <w:ind w:left="360"/>
      </w:pPr>
      <w:r>
        <w:rPr/>
        <w:t>COMMITTEE</w:t>
      </w:r>
      <w:r>
        <w:rPr>
          <w:spacing w:val="-9"/>
        </w:rPr>
        <w:t> </w:t>
      </w:r>
      <w:r>
        <w:rPr/>
        <w:t>FOR</w:t>
      </w:r>
      <w:r>
        <w:rPr>
          <w:spacing w:val="-5"/>
        </w:rPr>
        <w:t> </w:t>
      </w:r>
      <w:r>
        <w:rPr/>
        <w:t>PUBLIC</w:t>
      </w:r>
      <w:r>
        <w:rPr>
          <w:spacing w:val="-7"/>
        </w:rPr>
        <w:t> </w:t>
      </w:r>
      <w:r>
        <w:rPr/>
        <w:t>COUNSEL</w:t>
      </w:r>
      <w:r>
        <w:rPr>
          <w:spacing w:val="-7"/>
        </w:rPr>
        <w:t> </w:t>
      </w:r>
      <w:r>
        <w:rPr>
          <w:spacing w:val="-2"/>
        </w:rPr>
        <w:t>SERVICES</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95"/>
        <w:gridCol w:w="1344"/>
      </w:tblGrid>
      <w:tr>
        <w:trPr>
          <w:trHeight w:val="7584" w:hRule="atLeast"/>
        </w:trPr>
        <w:tc>
          <w:tcPr>
            <w:tcW w:w="1140" w:type="dxa"/>
          </w:tcPr>
          <w:p>
            <w:pPr>
              <w:pStyle w:val="TableParagraph"/>
              <w:ind w:left="50"/>
              <w:rPr>
                <w:sz w:val="20"/>
              </w:rPr>
            </w:pPr>
            <w:r>
              <w:rPr>
                <w:spacing w:val="-2"/>
                <w:sz w:val="20"/>
              </w:rPr>
              <w:t>0321-</w:t>
            </w:r>
            <w:r>
              <w:rPr>
                <w:spacing w:val="-4"/>
                <w:sz w:val="20"/>
              </w:rPr>
              <w:t>1500</w:t>
            </w:r>
          </w:p>
        </w:tc>
        <w:tc>
          <w:tcPr>
            <w:tcW w:w="7695" w:type="dxa"/>
          </w:tcPr>
          <w:p>
            <w:pPr>
              <w:pStyle w:val="TableParagraph"/>
              <w:spacing w:line="240" w:lineRule="auto"/>
              <w:ind w:right="295"/>
              <w:rPr>
                <w:sz w:val="20"/>
              </w:rPr>
            </w:pPr>
            <w:r>
              <w:rPr>
                <w:sz w:val="20"/>
              </w:rPr>
              <w:t>For the operation of the committee for public counsel services, as authorized by chapter 211D of the General Laws; provided, that the committee shall maintain a system in which not less than 20 per cent of indigent clients shall be represented by public defenders; provided further, that the committee shall provide a report to the executive office for administration and finance and the house and senate committees on ways and means, no later than January 29, 2021, that shall include, but not be limited to, the expected surplus or deficiency for fiscal year 2021 of items 0321-1500, 0321-1510 and 0321-1520; and provided further, that the committee shall submit a report to the executive office for administration and finance and the house and senate committees on ways and means, no later than January 29, 2021, that shall include, but not be limited to, the following: in a cumulative manner, compared with data from fiscal years 2018 and 2019, (i) the number of cases handled by the committee, delineated by public defender and private bar advocate representation; (ii) the average number of hours spent per case by public defenders; (iii) the number of cases assigned to private bar advocates; (iv) the average number of hours billed by private bar advocates by type of case; (v) the number of public defenders currently employed by the committee</w:t>
            </w:r>
            <w:r>
              <w:rPr>
                <w:spacing w:val="-2"/>
                <w:sz w:val="20"/>
              </w:rPr>
              <w:t> </w:t>
            </w:r>
            <w:r>
              <w:rPr>
                <w:sz w:val="20"/>
              </w:rPr>
              <w:t>and</w:t>
            </w:r>
            <w:r>
              <w:rPr>
                <w:spacing w:val="-4"/>
                <w:sz w:val="20"/>
              </w:rPr>
              <w:t> </w:t>
            </w:r>
            <w:r>
              <w:rPr>
                <w:sz w:val="20"/>
              </w:rPr>
              <w:t>the</w:t>
            </w:r>
            <w:r>
              <w:rPr>
                <w:spacing w:val="-4"/>
                <w:sz w:val="20"/>
              </w:rPr>
              <w:t> </w:t>
            </w:r>
            <w:r>
              <w:rPr>
                <w:sz w:val="20"/>
              </w:rPr>
              <w:t>total</w:t>
            </w:r>
            <w:r>
              <w:rPr>
                <w:spacing w:val="-3"/>
                <w:sz w:val="20"/>
              </w:rPr>
              <w:t> </w:t>
            </w:r>
            <w:r>
              <w:rPr>
                <w:sz w:val="20"/>
              </w:rPr>
              <w:t>number</w:t>
            </w:r>
            <w:r>
              <w:rPr>
                <w:spacing w:val="-4"/>
                <w:sz w:val="20"/>
              </w:rPr>
              <w:t> </w:t>
            </w:r>
            <w:r>
              <w:rPr>
                <w:sz w:val="20"/>
              </w:rPr>
              <w:t>employed</w:t>
            </w:r>
            <w:r>
              <w:rPr>
                <w:spacing w:val="-2"/>
                <w:sz w:val="20"/>
              </w:rPr>
              <w:t> </w:t>
            </w:r>
            <w:r>
              <w:rPr>
                <w:sz w:val="20"/>
              </w:rPr>
              <w:t>by</w:t>
            </w:r>
            <w:r>
              <w:rPr>
                <w:spacing w:val="-3"/>
                <w:sz w:val="20"/>
              </w:rPr>
              <w:t> </w:t>
            </w:r>
            <w:r>
              <w:rPr>
                <w:sz w:val="20"/>
              </w:rPr>
              <w:t>the</w:t>
            </w:r>
            <w:r>
              <w:rPr>
                <w:spacing w:val="-4"/>
                <w:sz w:val="20"/>
              </w:rPr>
              <w:t> </w:t>
            </w:r>
            <w:r>
              <w:rPr>
                <w:sz w:val="20"/>
              </w:rPr>
              <w:t>committee</w:t>
            </w:r>
            <w:r>
              <w:rPr>
                <w:spacing w:val="-5"/>
                <w:sz w:val="20"/>
              </w:rPr>
              <w:t> </w:t>
            </w:r>
            <w:r>
              <w:rPr>
                <w:sz w:val="20"/>
              </w:rPr>
              <w:t>at</w:t>
            </w:r>
            <w:r>
              <w:rPr>
                <w:spacing w:val="-4"/>
                <w:sz w:val="20"/>
              </w:rPr>
              <w:t> </w:t>
            </w:r>
            <w:r>
              <w:rPr>
                <w:sz w:val="20"/>
              </w:rPr>
              <w:t>the</w:t>
            </w:r>
            <w:r>
              <w:rPr>
                <w:spacing w:val="-4"/>
                <w:sz w:val="20"/>
              </w:rPr>
              <w:t> </w:t>
            </w:r>
            <w:r>
              <w:rPr>
                <w:sz w:val="20"/>
              </w:rPr>
              <w:t>end</w:t>
            </w:r>
            <w:r>
              <w:rPr>
                <w:spacing w:val="-4"/>
                <w:sz w:val="20"/>
              </w:rPr>
              <w:t> </w:t>
            </w:r>
            <w:r>
              <w:rPr>
                <w:sz w:val="20"/>
              </w:rPr>
              <w:t>of</w:t>
            </w:r>
            <w:r>
              <w:rPr>
                <w:spacing w:val="-2"/>
                <w:sz w:val="20"/>
              </w:rPr>
              <w:t> </w:t>
            </w:r>
            <w:r>
              <w:rPr>
                <w:sz w:val="20"/>
              </w:rPr>
              <w:t>the</w:t>
            </w:r>
            <w:r>
              <w:rPr>
                <w:spacing w:val="-2"/>
                <w:sz w:val="20"/>
              </w:rPr>
              <w:t> </w:t>
            </w:r>
            <w:r>
              <w:rPr>
                <w:sz w:val="20"/>
              </w:rPr>
              <w:t>prior fiscal year, delineated by type of case and geographic location; (vi) the number of public defender vacancies to be filled; (vii) the average cost for public defender services</w:t>
            </w:r>
            <w:r>
              <w:rPr>
                <w:spacing w:val="-1"/>
                <w:sz w:val="20"/>
              </w:rPr>
              <w:t> </w:t>
            </w:r>
            <w:r>
              <w:rPr>
                <w:sz w:val="20"/>
              </w:rPr>
              <w:t>rendered per</w:t>
            </w:r>
            <w:r>
              <w:rPr>
                <w:spacing w:val="-1"/>
                <w:sz w:val="20"/>
              </w:rPr>
              <w:t> </w:t>
            </w:r>
            <w:r>
              <w:rPr>
                <w:sz w:val="20"/>
              </w:rPr>
              <w:t>case,</w:t>
            </w:r>
            <w:r>
              <w:rPr>
                <w:spacing w:val="-2"/>
                <w:sz w:val="20"/>
              </w:rPr>
              <w:t> </w:t>
            </w:r>
            <w:r>
              <w:rPr>
                <w:sz w:val="20"/>
              </w:rPr>
              <w:t>delineated</w:t>
            </w:r>
            <w:r>
              <w:rPr>
                <w:spacing w:val="-3"/>
                <w:sz w:val="20"/>
              </w:rPr>
              <w:t> </w:t>
            </w:r>
            <w:r>
              <w:rPr>
                <w:sz w:val="20"/>
              </w:rPr>
              <w:t>by</w:t>
            </w:r>
            <w:r>
              <w:rPr>
                <w:spacing w:val="-1"/>
                <w:sz w:val="20"/>
              </w:rPr>
              <w:t> </w:t>
            </w:r>
            <w:r>
              <w:rPr>
                <w:sz w:val="20"/>
              </w:rPr>
              <w:t>type</w:t>
            </w:r>
            <w:r>
              <w:rPr>
                <w:spacing w:val="-2"/>
                <w:sz w:val="20"/>
              </w:rPr>
              <w:t> </w:t>
            </w:r>
            <w:r>
              <w:rPr>
                <w:sz w:val="20"/>
              </w:rPr>
              <w:t>of case and geographic</w:t>
            </w:r>
            <w:r>
              <w:rPr>
                <w:spacing w:val="-1"/>
                <w:sz w:val="20"/>
              </w:rPr>
              <w:t> </w:t>
            </w:r>
            <w:r>
              <w:rPr>
                <w:sz w:val="20"/>
              </w:rPr>
              <w:t>location</w:t>
            </w:r>
            <w:r>
              <w:rPr>
                <w:spacing w:val="-1"/>
                <w:sz w:val="20"/>
              </w:rPr>
              <w:t> </w:t>
            </w:r>
            <w:r>
              <w:rPr>
                <w:sz w:val="20"/>
              </w:rPr>
              <w:t>in the</w:t>
            </w:r>
            <w:r>
              <w:rPr>
                <w:spacing w:val="-1"/>
                <w:sz w:val="20"/>
              </w:rPr>
              <w:t> </w:t>
            </w:r>
            <w:r>
              <w:rPr>
                <w:sz w:val="20"/>
              </w:rPr>
              <w:t>prior fiscal</w:t>
            </w:r>
            <w:r>
              <w:rPr>
                <w:spacing w:val="-1"/>
                <w:sz w:val="20"/>
              </w:rPr>
              <w:t> </w:t>
            </w:r>
            <w:r>
              <w:rPr>
                <w:sz w:val="20"/>
              </w:rPr>
              <w:t>year; (viii) the total number of support staff, investigators, attorneys in charge and management personnel currently employed by the committee and the total number employed by the committee at the end of each fiscal year for the previous two fiscal years; (ix) the average cost for private bar advocate services rendered per case, delineated by type of case and geographic location; (x) the billable hours of private counsel, delineated by travel time, time spent in court, including wait time and trial preparation time, including interview time,</w:t>
            </w:r>
            <w:r>
              <w:rPr>
                <w:spacing w:val="40"/>
                <w:sz w:val="20"/>
              </w:rPr>
              <w:t> </w:t>
            </w:r>
            <w:r>
              <w:rPr>
                <w:sz w:val="20"/>
              </w:rPr>
              <w:t>investigating time and research time; (xi) any changes to the private bar billing system; and (xii) a summary of all spending for psychologists, psychiatrists and investigators with the total number of hours billed, the number of unique vendors and the average number of counsel fees paid to the courts by clients for services</w:t>
            </w:r>
          </w:p>
          <w:p>
            <w:pPr>
              <w:pStyle w:val="TableParagraph"/>
              <w:spacing w:line="210" w:lineRule="exact"/>
              <w:rPr>
                <w:sz w:val="20"/>
              </w:rPr>
            </w:pPr>
            <w:r>
              <w:rPr>
                <w:sz w:val="20"/>
              </w:rPr>
              <w:t>rendered,</w:t>
            </w:r>
            <w:r>
              <w:rPr>
                <w:spacing w:val="-8"/>
                <w:sz w:val="20"/>
              </w:rPr>
              <w:t> </w:t>
            </w:r>
            <w:r>
              <w:rPr>
                <w:sz w:val="20"/>
              </w:rPr>
              <w:t>delineated</w:t>
            </w:r>
            <w:r>
              <w:rPr>
                <w:spacing w:val="-8"/>
                <w:sz w:val="20"/>
              </w:rPr>
              <w:t> </w:t>
            </w:r>
            <w:r>
              <w:rPr>
                <w:sz w:val="20"/>
              </w:rPr>
              <w:t>by</w:t>
            </w:r>
            <w:r>
              <w:rPr>
                <w:spacing w:val="-8"/>
                <w:sz w:val="20"/>
              </w:rPr>
              <w:t> </w:t>
            </w:r>
            <w:r>
              <w:rPr>
                <w:sz w:val="20"/>
              </w:rPr>
              <w:t>type</w:t>
            </w:r>
            <w:r>
              <w:rPr>
                <w:spacing w:val="-8"/>
                <w:sz w:val="20"/>
              </w:rPr>
              <w:t> </w:t>
            </w:r>
            <w:r>
              <w:rPr>
                <w:sz w:val="20"/>
              </w:rPr>
              <w:t>of</w:t>
            </w:r>
            <w:r>
              <w:rPr>
                <w:spacing w:val="-7"/>
                <w:sz w:val="20"/>
              </w:rPr>
              <w:t> </w:t>
            </w:r>
            <w:r>
              <w:rPr>
                <w:sz w:val="20"/>
              </w:rPr>
              <w:t>case</w:t>
            </w:r>
            <w:r>
              <w:rPr>
                <w:spacing w:val="-7"/>
                <w:sz w:val="20"/>
              </w:rPr>
              <w:t> </w:t>
            </w:r>
            <w:r>
              <w:rPr>
                <w:sz w:val="20"/>
              </w:rPr>
              <w:t>and</w:t>
            </w:r>
            <w:r>
              <w:rPr>
                <w:spacing w:val="-6"/>
                <w:sz w:val="20"/>
              </w:rPr>
              <w:t> </w:t>
            </w:r>
            <w:r>
              <w:rPr>
                <w:sz w:val="20"/>
              </w:rPr>
              <w:t>geographic</w:t>
            </w:r>
            <w:r>
              <w:rPr>
                <w:spacing w:val="-5"/>
                <w:sz w:val="20"/>
              </w:rPr>
              <w:t> </w:t>
            </w:r>
            <w:r>
              <w:rPr>
                <w:spacing w:val="-2"/>
                <w:sz w:val="20"/>
              </w:rPr>
              <w:t>location</w:t>
            </w:r>
          </w:p>
        </w:tc>
        <w:tc>
          <w:tcPr>
            <w:tcW w:w="1344" w:type="dxa"/>
          </w:tcPr>
          <w:p>
            <w:pPr>
              <w:pStyle w:val="TableParagraph"/>
              <w:ind w:left="296"/>
              <w:rPr>
                <w:sz w:val="20"/>
              </w:rPr>
            </w:pPr>
            <w:r>
              <w:rPr>
                <w:spacing w:val="-2"/>
                <w:sz w:val="20"/>
              </w:rPr>
              <w:t>70,647,321</w:t>
            </w:r>
          </w:p>
        </w:tc>
      </w:tr>
    </w:tbl>
    <w:p>
      <w:pPr>
        <w:pStyle w:val="BodyText"/>
        <w:spacing w:before="229"/>
        <w:ind w:left="360"/>
      </w:pPr>
      <w:r>
        <w:rPr/>
        <w:t>REVENUE</w:t>
      </w:r>
      <w:r>
        <w:rPr>
          <w:spacing w:val="-8"/>
        </w:rPr>
        <w:t> </w:t>
      </w:r>
      <w:r>
        <w:rPr/>
        <w:t>ANTICIPATION</w:t>
      </w:r>
      <w:r>
        <w:rPr>
          <w:spacing w:val="-7"/>
        </w:rPr>
        <w:t> </w:t>
      </w:r>
      <w:r>
        <w:rPr/>
        <w:t>NOTES</w:t>
      </w:r>
      <w:r>
        <w:rPr>
          <w:spacing w:val="-8"/>
        </w:rPr>
        <w:t> </w:t>
      </w:r>
      <w:r>
        <w:rPr/>
        <w:t>PREMIUM</w:t>
      </w:r>
      <w:r>
        <w:rPr>
          <w:spacing w:val="-10"/>
        </w:rPr>
        <w:t> </w:t>
      </w:r>
      <w:r>
        <w:rPr/>
        <w:t>DEBT</w:t>
      </w:r>
      <w:r>
        <w:rPr>
          <w:spacing w:val="-5"/>
        </w:rPr>
        <w:t> </w:t>
      </w:r>
      <w:r>
        <w:rPr/>
        <w:t>SERVICE</w:t>
      </w:r>
      <w:r>
        <w:rPr>
          <w:spacing w:val="-10"/>
        </w:rPr>
        <w:t> </w:t>
      </w:r>
      <w:r>
        <w:rPr>
          <w:spacing w:val="-5"/>
        </w:rPr>
        <w:t>RR</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89"/>
        <w:gridCol w:w="1350"/>
      </w:tblGrid>
      <w:tr>
        <w:trPr>
          <w:trHeight w:val="911" w:hRule="atLeast"/>
        </w:trPr>
        <w:tc>
          <w:tcPr>
            <w:tcW w:w="1140" w:type="dxa"/>
          </w:tcPr>
          <w:p>
            <w:pPr>
              <w:pStyle w:val="TableParagraph"/>
              <w:ind w:left="50"/>
              <w:rPr>
                <w:sz w:val="20"/>
              </w:rPr>
            </w:pPr>
            <w:r>
              <w:rPr>
                <w:spacing w:val="-2"/>
                <w:sz w:val="20"/>
              </w:rPr>
              <w:t>0699-</w:t>
            </w:r>
            <w:r>
              <w:rPr>
                <w:spacing w:val="-4"/>
                <w:sz w:val="20"/>
              </w:rPr>
              <w:t>0005</w:t>
            </w:r>
          </w:p>
        </w:tc>
        <w:tc>
          <w:tcPr>
            <w:tcW w:w="7689" w:type="dxa"/>
          </w:tcPr>
          <w:p>
            <w:pPr>
              <w:pStyle w:val="TableParagraph"/>
              <w:rPr>
                <w:sz w:val="20"/>
              </w:rPr>
            </w:pPr>
            <w:r>
              <w:rPr>
                <w:sz w:val="20"/>
              </w:rPr>
              <w:t>For</w:t>
            </w:r>
            <w:r>
              <w:rPr>
                <w:spacing w:val="-6"/>
                <w:sz w:val="20"/>
              </w:rPr>
              <w:t> </w:t>
            </w:r>
            <w:r>
              <w:rPr>
                <w:sz w:val="20"/>
              </w:rPr>
              <w:t>the</w:t>
            </w:r>
            <w:r>
              <w:rPr>
                <w:spacing w:val="-7"/>
                <w:sz w:val="20"/>
              </w:rPr>
              <w:t> </w:t>
            </w:r>
            <w:r>
              <w:rPr>
                <w:sz w:val="20"/>
              </w:rPr>
              <w:t>state</w:t>
            </w:r>
            <w:r>
              <w:rPr>
                <w:spacing w:val="-6"/>
                <w:sz w:val="20"/>
              </w:rPr>
              <w:t> </w:t>
            </w:r>
            <w:r>
              <w:rPr>
                <w:sz w:val="20"/>
              </w:rPr>
              <w:t>treasurer</w:t>
            </w:r>
            <w:r>
              <w:rPr>
                <w:spacing w:val="-5"/>
                <w:sz w:val="20"/>
              </w:rPr>
              <w:t> </w:t>
            </w:r>
            <w:r>
              <w:rPr>
                <w:sz w:val="20"/>
              </w:rPr>
              <w:t>who</w:t>
            </w:r>
            <w:r>
              <w:rPr>
                <w:spacing w:val="-4"/>
                <w:sz w:val="20"/>
              </w:rPr>
              <w:t> </w:t>
            </w:r>
            <w:r>
              <w:rPr>
                <w:sz w:val="20"/>
              </w:rPr>
              <w:t>may</w:t>
            </w:r>
            <w:r>
              <w:rPr>
                <w:spacing w:val="-5"/>
                <w:sz w:val="20"/>
              </w:rPr>
              <w:t> </w:t>
            </w:r>
            <w:r>
              <w:rPr>
                <w:sz w:val="20"/>
              </w:rPr>
              <w:t>retain</w:t>
            </w:r>
            <w:r>
              <w:rPr>
                <w:spacing w:val="-4"/>
                <w:sz w:val="20"/>
              </w:rPr>
              <w:t> </w:t>
            </w:r>
            <w:r>
              <w:rPr>
                <w:sz w:val="20"/>
              </w:rPr>
              <w:t>and</w:t>
            </w:r>
            <w:r>
              <w:rPr>
                <w:spacing w:val="-4"/>
                <w:sz w:val="20"/>
              </w:rPr>
              <w:t> </w:t>
            </w:r>
            <w:r>
              <w:rPr>
                <w:sz w:val="20"/>
              </w:rPr>
              <w:t>expend</w:t>
            </w:r>
            <w:r>
              <w:rPr>
                <w:spacing w:val="-4"/>
                <w:sz w:val="20"/>
              </w:rPr>
              <w:t> </w:t>
            </w:r>
            <w:r>
              <w:rPr>
                <w:sz w:val="20"/>
              </w:rPr>
              <w:t>an</w:t>
            </w:r>
            <w:r>
              <w:rPr>
                <w:spacing w:val="-5"/>
                <w:sz w:val="20"/>
              </w:rPr>
              <w:t> </w:t>
            </w:r>
            <w:r>
              <w:rPr>
                <w:sz w:val="20"/>
              </w:rPr>
              <w:t>amount</w:t>
            </w:r>
            <w:r>
              <w:rPr>
                <w:spacing w:val="-6"/>
                <w:sz w:val="20"/>
              </w:rPr>
              <w:t> </w:t>
            </w:r>
            <w:r>
              <w:rPr>
                <w:sz w:val="20"/>
              </w:rPr>
              <w:t>not</w:t>
            </w:r>
            <w:r>
              <w:rPr>
                <w:spacing w:val="-6"/>
                <w:sz w:val="20"/>
              </w:rPr>
              <w:t> </w:t>
            </w:r>
            <w:r>
              <w:rPr>
                <w:sz w:val="20"/>
              </w:rPr>
              <w:t>to</w:t>
            </w:r>
            <w:r>
              <w:rPr>
                <w:spacing w:val="-5"/>
                <w:sz w:val="20"/>
              </w:rPr>
              <w:t> </w:t>
            </w:r>
            <w:r>
              <w:rPr>
                <w:spacing w:val="-2"/>
                <w:sz w:val="20"/>
              </w:rPr>
              <w:t>exceed</w:t>
            </w:r>
          </w:p>
          <w:p>
            <w:pPr>
              <w:pStyle w:val="TableParagraph"/>
              <w:spacing w:line="240" w:lineRule="auto" w:before="1"/>
              <w:rPr>
                <w:sz w:val="20"/>
              </w:rPr>
            </w:pPr>
            <w:r>
              <w:rPr>
                <w:sz w:val="20"/>
              </w:rPr>
              <w:t>$50,000,000 in fiscal year 2021 from premiums paid on the sales of revenue anticipation</w:t>
            </w:r>
            <w:r>
              <w:rPr>
                <w:spacing w:val="-5"/>
                <w:sz w:val="20"/>
              </w:rPr>
              <w:t> </w:t>
            </w:r>
            <w:r>
              <w:rPr>
                <w:sz w:val="20"/>
              </w:rPr>
              <w:t>notes</w:t>
            </w:r>
            <w:r>
              <w:rPr>
                <w:spacing w:val="-4"/>
                <w:sz w:val="20"/>
              </w:rPr>
              <w:t> </w:t>
            </w:r>
            <w:r>
              <w:rPr>
                <w:sz w:val="20"/>
              </w:rPr>
              <w:t>and</w:t>
            </w:r>
            <w:r>
              <w:rPr>
                <w:spacing w:val="-6"/>
                <w:sz w:val="20"/>
              </w:rPr>
              <w:t> </w:t>
            </w:r>
            <w:r>
              <w:rPr>
                <w:sz w:val="20"/>
              </w:rPr>
              <w:t>expend</w:t>
            </w:r>
            <w:r>
              <w:rPr>
                <w:spacing w:val="-6"/>
                <w:sz w:val="20"/>
              </w:rPr>
              <w:t> </w:t>
            </w:r>
            <w:r>
              <w:rPr>
                <w:sz w:val="20"/>
              </w:rPr>
              <w:t>such</w:t>
            </w:r>
            <w:r>
              <w:rPr>
                <w:spacing w:val="-5"/>
                <w:sz w:val="20"/>
              </w:rPr>
              <w:t> </w:t>
            </w:r>
            <w:r>
              <w:rPr>
                <w:sz w:val="20"/>
              </w:rPr>
              <w:t>premium</w:t>
            </w:r>
            <w:r>
              <w:rPr>
                <w:spacing w:val="-3"/>
                <w:sz w:val="20"/>
              </w:rPr>
              <w:t> </w:t>
            </w:r>
            <w:r>
              <w:rPr>
                <w:sz w:val="20"/>
              </w:rPr>
              <w:t>payments</w:t>
            </w:r>
            <w:r>
              <w:rPr>
                <w:spacing w:val="-4"/>
                <w:sz w:val="20"/>
              </w:rPr>
              <w:t> </w:t>
            </w:r>
            <w:r>
              <w:rPr>
                <w:sz w:val="20"/>
              </w:rPr>
              <w:t>for</w:t>
            </w:r>
            <w:r>
              <w:rPr>
                <w:spacing w:val="-4"/>
                <w:sz w:val="20"/>
              </w:rPr>
              <w:t> </w:t>
            </w:r>
            <w:r>
              <w:rPr>
                <w:sz w:val="20"/>
              </w:rPr>
              <w:t>the</w:t>
            </w:r>
            <w:r>
              <w:rPr>
                <w:spacing w:val="-3"/>
                <w:sz w:val="20"/>
              </w:rPr>
              <w:t> </w:t>
            </w:r>
            <w:r>
              <w:rPr>
                <w:sz w:val="20"/>
              </w:rPr>
              <w:t>purposes</w:t>
            </w:r>
            <w:r>
              <w:rPr>
                <w:spacing w:val="-2"/>
                <w:sz w:val="20"/>
              </w:rPr>
              <w:t> </w:t>
            </w:r>
            <w:r>
              <w:rPr>
                <w:sz w:val="20"/>
              </w:rPr>
              <w:t>of</w:t>
            </w:r>
            <w:r>
              <w:rPr>
                <w:spacing w:val="-5"/>
                <w:sz w:val="20"/>
              </w:rPr>
              <w:t> </w:t>
            </w:r>
            <w:r>
              <w:rPr>
                <w:sz w:val="20"/>
              </w:rPr>
              <w:t>paying</w:t>
            </w:r>
          </w:p>
          <w:p>
            <w:pPr>
              <w:pStyle w:val="TableParagraph"/>
              <w:spacing w:line="208" w:lineRule="exact"/>
              <w:rPr>
                <w:sz w:val="20"/>
              </w:rPr>
            </w:pPr>
            <w:r>
              <w:rPr>
                <w:sz w:val="20"/>
              </w:rPr>
              <w:t>principal</w:t>
            </w:r>
            <w:r>
              <w:rPr>
                <w:spacing w:val="-7"/>
                <w:sz w:val="20"/>
              </w:rPr>
              <w:t> </w:t>
            </w:r>
            <w:r>
              <w:rPr>
                <w:sz w:val="20"/>
              </w:rPr>
              <w:t>and</w:t>
            </w:r>
            <w:r>
              <w:rPr>
                <w:spacing w:val="-7"/>
                <w:sz w:val="20"/>
              </w:rPr>
              <w:t> </w:t>
            </w:r>
            <w:r>
              <w:rPr>
                <w:sz w:val="20"/>
              </w:rPr>
              <w:t>interest</w:t>
            </w:r>
            <w:r>
              <w:rPr>
                <w:spacing w:val="-6"/>
                <w:sz w:val="20"/>
              </w:rPr>
              <w:t> </w:t>
            </w:r>
            <w:r>
              <w:rPr>
                <w:sz w:val="20"/>
              </w:rPr>
              <w:t>on</w:t>
            </w:r>
            <w:r>
              <w:rPr>
                <w:spacing w:val="-8"/>
                <w:sz w:val="20"/>
              </w:rPr>
              <w:t> </w:t>
            </w:r>
            <w:r>
              <w:rPr>
                <w:sz w:val="20"/>
              </w:rPr>
              <w:t>account</w:t>
            </w:r>
            <w:r>
              <w:rPr>
                <w:spacing w:val="-7"/>
                <w:sz w:val="20"/>
              </w:rPr>
              <w:t> </w:t>
            </w:r>
            <w:r>
              <w:rPr>
                <w:sz w:val="20"/>
              </w:rPr>
              <w:t>of</w:t>
            </w:r>
            <w:r>
              <w:rPr>
                <w:spacing w:val="-8"/>
                <w:sz w:val="20"/>
              </w:rPr>
              <w:t> </w:t>
            </w:r>
            <w:r>
              <w:rPr>
                <w:sz w:val="20"/>
              </w:rPr>
              <w:t>the</w:t>
            </w:r>
            <w:r>
              <w:rPr>
                <w:spacing w:val="-7"/>
                <w:sz w:val="20"/>
              </w:rPr>
              <w:t> </w:t>
            </w:r>
            <w:r>
              <w:rPr>
                <w:sz w:val="20"/>
              </w:rPr>
              <w:t>revenue</w:t>
            </w:r>
            <w:r>
              <w:rPr>
                <w:spacing w:val="-8"/>
                <w:sz w:val="20"/>
              </w:rPr>
              <w:t> </w:t>
            </w:r>
            <w:r>
              <w:rPr>
                <w:sz w:val="20"/>
              </w:rPr>
              <w:t>anticipation</w:t>
            </w:r>
            <w:r>
              <w:rPr>
                <w:spacing w:val="-7"/>
                <w:sz w:val="20"/>
              </w:rPr>
              <w:t> </w:t>
            </w:r>
            <w:r>
              <w:rPr>
                <w:spacing w:val="-2"/>
                <w:sz w:val="20"/>
              </w:rPr>
              <w:t>notes</w:t>
            </w:r>
          </w:p>
        </w:tc>
        <w:tc>
          <w:tcPr>
            <w:tcW w:w="1350" w:type="dxa"/>
          </w:tcPr>
          <w:p>
            <w:pPr>
              <w:pStyle w:val="TableParagraph"/>
              <w:ind w:left="302"/>
              <w:rPr>
                <w:sz w:val="20"/>
              </w:rPr>
            </w:pPr>
            <w:r>
              <w:rPr>
                <w:spacing w:val="-2"/>
                <w:sz w:val="20"/>
              </w:rPr>
              <w:t>50,000,000</w:t>
            </w:r>
          </w:p>
        </w:tc>
      </w:tr>
    </w:tbl>
    <w:p>
      <w:pPr>
        <w:pStyle w:val="BodyText"/>
        <w:spacing w:before="1"/>
      </w:pPr>
    </w:p>
    <w:p>
      <w:pPr>
        <w:pStyle w:val="BodyText"/>
        <w:spacing w:before="1"/>
        <w:ind w:left="360"/>
      </w:pPr>
      <w:r>
        <w:rPr/>
        <w:t>CIVIL</w:t>
      </w:r>
      <w:r>
        <w:rPr>
          <w:spacing w:val="-7"/>
        </w:rPr>
        <w:t> </w:t>
      </w:r>
      <w:r>
        <w:rPr/>
        <w:t>PENALTIES</w:t>
      </w:r>
      <w:r>
        <w:rPr>
          <w:spacing w:val="-8"/>
        </w:rPr>
        <w:t> </w:t>
      </w:r>
      <w:r>
        <w:rPr/>
        <w:t>RETAINED</w:t>
      </w:r>
      <w:r>
        <w:rPr>
          <w:spacing w:val="-8"/>
        </w:rPr>
        <w:t> </w:t>
      </w:r>
      <w:r>
        <w:rPr/>
        <w:t>REVENUE</w:t>
      </w:r>
      <w:r>
        <w:rPr>
          <w:spacing w:val="-9"/>
        </w:rPr>
        <w:t> </w:t>
      </w:r>
      <w:r>
        <w:rPr/>
        <w:t>REVOLVING</w:t>
      </w:r>
      <w:r>
        <w:rPr>
          <w:spacing w:val="-7"/>
        </w:rPr>
        <w:t> </w:t>
      </w:r>
      <w:r>
        <w:rPr>
          <w:spacing w:val="-4"/>
        </w:rPr>
        <w:t>FUND</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725"/>
        <w:gridCol w:w="1315"/>
      </w:tblGrid>
      <w:tr>
        <w:trPr>
          <w:trHeight w:val="1830" w:hRule="atLeast"/>
        </w:trPr>
        <w:tc>
          <w:tcPr>
            <w:tcW w:w="1140" w:type="dxa"/>
          </w:tcPr>
          <w:p>
            <w:pPr>
              <w:pStyle w:val="TableParagraph"/>
              <w:ind w:left="50"/>
              <w:rPr>
                <w:sz w:val="20"/>
              </w:rPr>
            </w:pPr>
            <w:r>
              <w:rPr>
                <w:spacing w:val="-2"/>
                <w:sz w:val="20"/>
              </w:rPr>
              <w:t>0810-</w:t>
            </w:r>
            <w:r>
              <w:rPr>
                <w:spacing w:val="-4"/>
                <w:sz w:val="20"/>
              </w:rPr>
              <w:t>1206</w:t>
            </w:r>
          </w:p>
        </w:tc>
        <w:tc>
          <w:tcPr>
            <w:tcW w:w="7725" w:type="dxa"/>
          </w:tcPr>
          <w:p>
            <w:pPr>
              <w:pStyle w:val="TableParagraph"/>
              <w:spacing w:line="240" w:lineRule="auto"/>
              <w:ind w:right="273"/>
              <w:rPr>
                <w:sz w:val="20"/>
              </w:rPr>
            </w:pPr>
            <w:r>
              <w:rPr>
                <w:sz w:val="20"/>
              </w:rPr>
              <w:t>For the office of the attorney general, which may expend for a civil penalties revolving</w:t>
            </w:r>
            <w:r>
              <w:rPr>
                <w:spacing w:val="-3"/>
                <w:sz w:val="20"/>
              </w:rPr>
              <w:t> </w:t>
            </w:r>
            <w:r>
              <w:rPr>
                <w:sz w:val="20"/>
              </w:rPr>
              <w:t>fund</w:t>
            </w:r>
            <w:r>
              <w:rPr>
                <w:spacing w:val="-4"/>
                <w:sz w:val="20"/>
              </w:rPr>
              <w:t> </w:t>
            </w:r>
            <w:r>
              <w:rPr>
                <w:sz w:val="20"/>
              </w:rPr>
              <w:t>an</w:t>
            </w:r>
            <w:r>
              <w:rPr>
                <w:spacing w:val="-3"/>
                <w:sz w:val="20"/>
              </w:rPr>
              <w:t> </w:t>
            </w:r>
            <w:r>
              <w:rPr>
                <w:sz w:val="20"/>
              </w:rPr>
              <w:t>amount</w:t>
            </w:r>
            <w:r>
              <w:rPr>
                <w:spacing w:val="-3"/>
                <w:sz w:val="20"/>
              </w:rPr>
              <w:t> </w:t>
            </w:r>
            <w:r>
              <w:rPr>
                <w:sz w:val="20"/>
              </w:rPr>
              <w:t>not</w:t>
            </w:r>
            <w:r>
              <w:rPr>
                <w:spacing w:val="-3"/>
                <w:sz w:val="20"/>
              </w:rPr>
              <w:t> </w:t>
            </w:r>
            <w:r>
              <w:rPr>
                <w:sz w:val="20"/>
              </w:rPr>
              <w:t>to</w:t>
            </w:r>
            <w:r>
              <w:rPr>
                <w:spacing w:val="-1"/>
                <w:sz w:val="20"/>
              </w:rPr>
              <w:t> </w:t>
            </w:r>
            <w:r>
              <w:rPr>
                <w:sz w:val="20"/>
              </w:rPr>
              <w:t>exceed</w:t>
            </w:r>
            <w:r>
              <w:rPr>
                <w:spacing w:val="-1"/>
                <w:sz w:val="20"/>
              </w:rPr>
              <w:t> </w:t>
            </w:r>
            <w:r>
              <w:rPr>
                <w:sz w:val="20"/>
              </w:rPr>
              <w:t>$1,500,000</w:t>
            </w:r>
            <w:r>
              <w:rPr>
                <w:spacing w:val="-1"/>
                <w:sz w:val="20"/>
              </w:rPr>
              <w:t> </w:t>
            </w:r>
            <w:r>
              <w:rPr>
                <w:sz w:val="20"/>
              </w:rPr>
              <w:t>from</w:t>
            </w:r>
            <w:r>
              <w:rPr>
                <w:spacing w:val="-3"/>
                <w:sz w:val="20"/>
              </w:rPr>
              <w:t> </w:t>
            </w:r>
            <w:r>
              <w:rPr>
                <w:sz w:val="20"/>
              </w:rPr>
              <w:t>revenues</w:t>
            </w:r>
            <w:r>
              <w:rPr>
                <w:spacing w:val="-2"/>
                <w:sz w:val="20"/>
              </w:rPr>
              <w:t> </w:t>
            </w:r>
            <w:r>
              <w:rPr>
                <w:sz w:val="20"/>
              </w:rPr>
              <w:t>collected</w:t>
            </w:r>
            <w:r>
              <w:rPr>
                <w:spacing w:val="-1"/>
                <w:sz w:val="20"/>
              </w:rPr>
              <w:t> </w:t>
            </w:r>
            <w:r>
              <w:rPr>
                <w:sz w:val="20"/>
              </w:rPr>
              <w:t>from enforcement</w:t>
            </w:r>
            <w:r>
              <w:rPr>
                <w:spacing w:val="-3"/>
                <w:sz w:val="20"/>
              </w:rPr>
              <w:t> </w:t>
            </w:r>
            <w:r>
              <w:rPr>
                <w:sz w:val="20"/>
              </w:rPr>
              <w:t>of</w:t>
            </w:r>
            <w:r>
              <w:rPr>
                <w:spacing w:val="-5"/>
                <w:sz w:val="20"/>
              </w:rPr>
              <w:t> </w:t>
            </w:r>
            <w:r>
              <w:rPr>
                <w:sz w:val="20"/>
              </w:rPr>
              <w:t>civil</w:t>
            </w:r>
            <w:r>
              <w:rPr>
                <w:spacing w:val="-4"/>
                <w:sz w:val="20"/>
              </w:rPr>
              <w:t> </w:t>
            </w:r>
            <w:r>
              <w:rPr>
                <w:sz w:val="20"/>
              </w:rPr>
              <w:t>law;</w:t>
            </w:r>
            <w:r>
              <w:rPr>
                <w:spacing w:val="-3"/>
                <w:sz w:val="20"/>
              </w:rPr>
              <w:t> </w:t>
            </w:r>
            <w:r>
              <w:rPr>
                <w:sz w:val="20"/>
              </w:rPr>
              <w:t>provided,</w:t>
            </w:r>
            <w:r>
              <w:rPr>
                <w:spacing w:val="-5"/>
                <w:sz w:val="20"/>
              </w:rPr>
              <w:t> </w:t>
            </w:r>
            <w:r>
              <w:rPr>
                <w:sz w:val="20"/>
              </w:rPr>
              <w:t>that</w:t>
            </w:r>
            <w:r>
              <w:rPr>
                <w:spacing w:val="-2"/>
                <w:sz w:val="20"/>
              </w:rPr>
              <w:t> </w:t>
            </w:r>
            <w:r>
              <w:rPr>
                <w:sz w:val="20"/>
              </w:rPr>
              <w:t>notwithstanding</w:t>
            </w:r>
            <w:r>
              <w:rPr>
                <w:spacing w:val="-5"/>
                <w:sz w:val="20"/>
              </w:rPr>
              <w:t> </w:t>
            </w:r>
            <w:r>
              <w:rPr>
                <w:sz w:val="20"/>
              </w:rPr>
              <w:t>any</w:t>
            </w:r>
            <w:r>
              <w:rPr>
                <w:spacing w:val="-4"/>
                <w:sz w:val="20"/>
              </w:rPr>
              <w:t> </w:t>
            </w:r>
            <w:r>
              <w:rPr>
                <w:sz w:val="20"/>
              </w:rPr>
              <w:t>general</w:t>
            </w:r>
            <w:r>
              <w:rPr>
                <w:spacing w:val="-4"/>
                <w:sz w:val="20"/>
              </w:rPr>
              <w:t> </w:t>
            </w:r>
            <w:r>
              <w:rPr>
                <w:sz w:val="20"/>
              </w:rPr>
              <w:t>or</w:t>
            </w:r>
            <w:r>
              <w:rPr>
                <w:spacing w:val="-5"/>
                <w:sz w:val="20"/>
              </w:rPr>
              <w:t> </w:t>
            </w:r>
            <w:r>
              <w:rPr>
                <w:sz w:val="20"/>
              </w:rPr>
              <w:t>special</w:t>
            </w:r>
            <w:r>
              <w:rPr>
                <w:spacing w:val="-4"/>
                <w:sz w:val="20"/>
              </w:rPr>
              <w:t> </w:t>
            </w:r>
            <w:r>
              <w:rPr>
                <w:sz w:val="20"/>
              </w:rPr>
              <w:t>law to the contrary, for the purpose of accommodating timing discrepancies between the receipt of retained revenues and related expenditures, the office may incur expenses and</w:t>
            </w:r>
            <w:r>
              <w:rPr>
                <w:spacing w:val="-2"/>
                <w:sz w:val="20"/>
              </w:rPr>
              <w:t> </w:t>
            </w:r>
            <w:r>
              <w:rPr>
                <w:sz w:val="20"/>
              </w:rPr>
              <w:t>the</w:t>
            </w:r>
            <w:r>
              <w:rPr>
                <w:spacing w:val="-2"/>
                <w:sz w:val="20"/>
              </w:rPr>
              <w:t> </w:t>
            </w:r>
            <w:r>
              <w:rPr>
                <w:sz w:val="20"/>
              </w:rPr>
              <w:t>comptroller</w:t>
            </w:r>
            <w:r>
              <w:rPr>
                <w:spacing w:val="-1"/>
                <w:sz w:val="20"/>
              </w:rPr>
              <w:t> </w:t>
            </w:r>
            <w:r>
              <w:rPr>
                <w:sz w:val="20"/>
              </w:rPr>
              <w:t>may certify for</w:t>
            </w:r>
            <w:r>
              <w:rPr>
                <w:spacing w:val="-1"/>
                <w:sz w:val="20"/>
              </w:rPr>
              <w:t> </w:t>
            </w:r>
            <w:r>
              <w:rPr>
                <w:sz w:val="20"/>
              </w:rPr>
              <w:t>payment amounts not</w:t>
            </w:r>
            <w:r>
              <w:rPr>
                <w:spacing w:val="-1"/>
                <w:sz w:val="20"/>
              </w:rPr>
              <w:t> </w:t>
            </w:r>
            <w:r>
              <w:rPr>
                <w:sz w:val="20"/>
              </w:rPr>
              <w:t>to exceed the lower</w:t>
            </w:r>
            <w:r>
              <w:rPr>
                <w:spacing w:val="-4"/>
                <w:sz w:val="20"/>
              </w:rPr>
              <w:t> </w:t>
            </w:r>
            <w:r>
              <w:rPr>
                <w:sz w:val="20"/>
              </w:rPr>
              <w:t>of</w:t>
            </w:r>
            <w:r>
              <w:rPr>
                <w:spacing w:val="-7"/>
                <w:sz w:val="20"/>
              </w:rPr>
              <w:t> </w:t>
            </w:r>
            <w:r>
              <w:rPr>
                <w:sz w:val="20"/>
              </w:rPr>
              <w:t>this</w:t>
            </w:r>
            <w:r>
              <w:rPr>
                <w:spacing w:val="-5"/>
                <w:sz w:val="20"/>
              </w:rPr>
              <w:t> </w:t>
            </w:r>
            <w:r>
              <w:rPr>
                <w:sz w:val="20"/>
              </w:rPr>
              <w:t>authorization</w:t>
            </w:r>
            <w:r>
              <w:rPr>
                <w:spacing w:val="-6"/>
                <w:sz w:val="20"/>
              </w:rPr>
              <w:t> </w:t>
            </w:r>
            <w:r>
              <w:rPr>
                <w:sz w:val="20"/>
              </w:rPr>
              <w:t>or</w:t>
            </w:r>
            <w:r>
              <w:rPr>
                <w:spacing w:val="-5"/>
                <w:sz w:val="20"/>
              </w:rPr>
              <w:t> </w:t>
            </w:r>
            <w:r>
              <w:rPr>
                <w:sz w:val="20"/>
              </w:rPr>
              <w:t>the</w:t>
            </w:r>
            <w:r>
              <w:rPr>
                <w:spacing w:val="-7"/>
                <w:sz w:val="20"/>
              </w:rPr>
              <w:t> </w:t>
            </w:r>
            <w:r>
              <w:rPr>
                <w:sz w:val="20"/>
              </w:rPr>
              <w:t>most</w:t>
            </w:r>
            <w:r>
              <w:rPr>
                <w:spacing w:val="-6"/>
                <w:sz w:val="20"/>
              </w:rPr>
              <w:t> </w:t>
            </w:r>
            <w:r>
              <w:rPr>
                <w:sz w:val="20"/>
              </w:rPr>
              <w:t>recent</w:t>
            </w:r>
            <w:r>
              <w:rPr>
                <w:spacing w:val="-7"/>
                <w:sz w:val="20"/>
              </w:rPr>
              <w:t> </w:t>
            </w:r>
            <w:r>
              <w:rPr>
                <w:sz w:val="20"/>
              </w:rPr>
              <w:t>revenue</w:t>
            </w:r>
            <w:r>
              <w:rPr>
                <w:spacing w:val="-6"/>
                <w:sz w:val="20"/>
              </w:rPr>
              <w:t> </w:t>
            </w:r>
            <w:r>
              <w:rPr>
                <w:sz w:val="20"/>
              </w:rPr>
              <w:t>estimate,</w:t>
            </w:r>
            <w:r>
              <w:rPr>
                <w:spacing w:val="-7"/>
                <w:sz w:val="20"/>
              </w:rPr>
              <w:t> </w:t>
            </w:r>
            <w:r>
              <w:rPr>
                <w:sz w:val="20"/>
              </w:rPr>
              <w:t>as</w:t>
            </w:r>
            <w:r>
              <w:rPr>
                <w:spacing w:val="-5"/>
                <w:sz w:val="20"/>
              </w:rPr>
              <w:t> </w:t>
            </w:r>
            <w:r>
              <w:rPr>
                <w:sz w:val="20"/>
              </w:rPr>
              <w:t>reported</w:t>
            </w:r>
            <w:r>
              <w:rPr>
                <w:spacing w:val="-7"/>
                <w:sz w:val="20"/>
              </w:rPr>
              <w:t> </w:t>
            </w:r>
            <w:r>
              <w:rPr>
                <w:sz w:val="20"/>
              </w:rPr>
              <w:t>in</w:t>
            </w:r>
            <w:r>
              <w:rPr>
                <w:spacing w:val="-6"/>
                <w:sz w:val="20"/>
              </w:rPr>
              <w:t> </w:t>
            </w:r>
            <w:r>
              <w:rPr>
                <w:spacing w:val="-5"/>
                <w:sz w:val="20"/>
              </w:rPr>
              <w:t>the</w:t>
            </w:r>
          </w:p>
          <w:p>
            <w:pPr>
              <w:pStyle w:val="TableParagraph"/>
              <w:spacing w:line="208" w:lineRule="exact"/>
              <w:rPr>
                <w:sz w:val="20"/>
              </w:rPr>
            </w:pPr>
            <w:r>
              <w:rPr>
                <w:sz w:val="20"/>
              </w:rPr>
              <w:t>state</w:t>
            </w:r>
            <w:r>
              <w:rPr>
                <w:spacing w:val="-12"/>
                <w:sz w:val="20"/>
              </w:rPr>
              <w:t> </w:t>
            </w:r>
            <w:r>
              <w:rPr>
                <w:sz w:val="20"/>
              </w:rPr>
              <w:t>accounting</w:t>
            </w:r>
            <w:r>
              <w:rPr>
                <w:spacing w:val="-9"/>
                <w:sz w:val="20"/>
              </w:rPr>
              <w:t> </w:t>
            </w:r>
            <w:r>
              <w:rPr>
                <w:spacing w:val="-2"/>
                <w:sz w:val="20"/>
              </w:rPr>
              <w:t>system</w:t>
            </w:r>
          </w:p>
        </w:tc>
        <w:tc>
          <w:tcPr>
            <w:tcW w:w="1315" w:type="dxa"/>
          </w:tcPr>
          <w:p>
            <w:pPr>
              <w:pStyle w:val="TableParagraph"/>
              <w:ind w:left="376"/>
              <w:rPr>
                <w:sz w:val="20"/>
              </w:rPr>
            </w:pPr>
            <w:r>
              <w:rPr>
                <w:spacing w:val="-2"/>
                <w:sz w:val="20"/>
              </w:rPr>
              <w:t>1,500,000</w:t>
            </w:r>
          </w:p>
        </w:tc>
      </w:tr>
    </w:tbl>
    <w:p>
      <w:pPr>
        <w:pStyle w:val="BodyText"/>
        <w:spacing w:before="1"/>
      </w:pPr>
    </w:p>
    <w:p>
      <w:pPr>
        <w:pStyle w:val="BodyText"/>
        <w:spacing w:before="1"/>
        <w:ind w:left="360"/>
      </w:pPr>
      <w:r>
        <w:rPr/>
        <w:t>PUBLIC</w:t>
      </w:r>
      <w:r>
        <w:rPr>
          <w:spacing w:val="-9"/>
        </w:rPr>
        <w:t> </w:t>
      </w:r>
      <w:r>
        <w:rPr/>
        <w:t>PURCHASING</w:t>
      </w:r>
      <w:r>
        <w:rPr>
          <w:spacing w:val="-9"/>
        </w:rPr>
        <w:t> </w:t>
      </w:r>
      <w:r>
        <w:rPr/>
        <w:t>CERTIFIED</w:t>
      </w:r>
      <w:r>
        <w:rPr>
          <w:spacing w:val="-8"/>
        </w:rPr>
        <w:t> </w:t>
      </w:r>
      <w:r>
        <w:rPr/>
        <w:t>PROGRAM</w:t>
      </w:r>
      <w:r>
        <w:rPr>
          <w:spacing w:val="-10"/>
        </w:rPr>
        <w:t> </w:t>
      </w:r>
      <w:r>
        <w:rPr>
          <w:spacing w:val="-5"/>
        </w:rPr>
        <w:t>RR</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741"/>
        <w:gridCol w:w="1298"/>
      </w:tblGrid>
      <w:tr>
        <w:trPr>
          <w:trHeight w:val="680" w:hRule="atLeast"/>
        </w:trPr>
        <w:tc>
          <w:tcPr>
            <w:tcW w:w="1140" w:type="dxa"/>
          </w:tcPr>
          <w:p>
            <w:pPr>
              <w:pStyle w:val="TableParagraph"/>
              <w:ind w:left="50"/>
              <w:rPr>
                <w:sz w:val="20"/>
              </w:rPr>
            </w:pPr>
            <w:r>
              <w:rPr>
                <w:spacing w:val="-2"/>
                <w:sz w:val="20"/>
              </w:rPr>
              <w:t>0910-</w:t>
            </w:r>
            <w:r>
              <w:rPr>
                <w:spacing w:val="-4"/>
                <w:sz w:val="20"/>
              </w:rPr>
              <w:t>0210</w:t>
            </w:r>
          </w:p>
        </w:tc>
        <w:tc>
          <w:tcPr>
            <w:tcW w:w="7741" w:type="dxa"/>
          </w:tcPr>
          <w:p>
            <w:pPr>
              <w:pStyle w:val="TableParagraph"/>
              <w:rPr>
                <w:sz w:val="20"/>
              </w:rPr>
            </w:pPr>
            <w:r>
              <w:rPr>
                <w:sz w:val="20"/>
              </w:rPr>
              <w:t>For</w:t>
            </w:r>
            <w:r>
              <w:rPr>
                <w:spacing w:val="-8"/>
                <w:sz w:val="20"/>
              </w:rPr>
              <w:t> </w:t>
            </w:r>
            <w:r>
              <w:rPr>
                <w:sz w:val="20"/>
              </w:rPr>
              <w:t>the</w:t>
            </w:r>
            <w:r>
              <w:rPr>
                <w:spacing w:val="-5"/>
                <w:sz w:val="20"/>
              </w:rPr>
              <w:t> </w:t>
            </w:r>
            <w:r>
              <w:rPr>
                <w:sz w:val="20"/>
              </w:rPr>
              <w:t>office</w:t>
            </w:r>
            <w:r>
              <w:rPr>
                <w:spacing w:val="-6"/>
                <w:sz w:val="20"/>
              </w:rPr>
              <w:t> </w:t>
            </w:r>
            <w:r>
              <w:rPr>
                <w:sz w:val="20"/>
              </w:rPr>
              <w:t>of</w:t>
            </w:r>
            <w:r>
              <w:rPr>
                <w:spacing w:val="-7"/>
                <w:sz w:val="20"/>
              </w:rPr>
              <w:t> </w:t>
            </w:r>
            <w:r>
              <w:rPr>
                <w:sz w:val="20"/>
              </w:rPr>
              <w:t>the</w:t>
            </w:r>
            <w:r>
              <w:rPr>
                <w:spacing w:val="-7"/>
                <w:sz w:val="20"/>
              </w:rPr>
              <w:t> </w:t>
            </w:r>
            <w:r>
              <w:rPr>
                <w:sz w:val="20"/>
              </w:rPr>
              <w:t>inspector</w:t>
            </w:r>
            <w:r>
              <w:rPr>
                <w:spacing w:val="-7"/>
                <w:sz w:val="20"/>
              </w:rPr>
              <w:t> </w:t>
            </w:r>
            <w:r>
              <w:rPr>
                <w:sz w:val="20"/>
              </w:rPr>
              <w:t>general,</w:t>
            </w:r>
            <w:r>
              <w:rPr>
                <w:spacing w:val="-6"/>
                <w:sz w:val="20"/>
              </w:rPr>
              <w:t> </w:t>
            </w:r>
            <w:r>
              <w:rPr>
                <w:sz w:val="20"/>
              </w:rPr>
              <w:t>which</w:t>
            </w:r>
            <w:r>
              <w:rPr>
                <w:spacing w:val="-7"/>
                <w:sz w:val="20"/>
              </w:rPr>
              <w:t> </w:t>
            </w:r>
            <w:r>
              <w:rPr>
                <w:sz w:val="20"/>
              </w:rPr>
              <w:t>may</w:t>
            </w:r>
            <w:r>
              <w:rPr>
                <w:spacing w:val="-3"/>
                <w:sz w:val="20"/>
              </w:rPr>
              <w:t> </w:t>
            </w:r>
            <w:r>
              <w:rPr>
                <w:sz w:val="20"/>
              </w:rPr>
              <w:t>expend</w:t>
            </w:r>
            <w:r>
              <w:rPr>
                <w:spacing w:val="-9"/>
                <w:sz w:val="20"/>
              </w:rPr>
              <w:t> </w:t>
            </w:r>
            <w:r>
              <w:rPr>
                <w:sz w:val="20"/>
              </w:rPr>
              <w:t>revenues</w:t>
            </w:r>
            <w:r>
              <w:rPr>
                <w:spacing w:val="-6"/>
                <w:sz w:val="20"/>
              </w:rPr>
              <w:t> </w:t>
            </w:r>
            <w:r>
              <w:rPr>
                <w:sz w:val="20"/>
              </w:rPr>
              <w:t>collected</w:t>
            </w:r>
            <w:r>
              <w:rPr>
                <w:spacing w:val="-7"/>
                <w:sz w:val="20"/>
              </w:rPr>
              <w:t> </w:t>
            </w:r>
            <w:r>
              <w:rPr>
                <w:spacing w:val="-5"/>
                <w:sz w:val="20"/>
              </w:rPr>
              <w:t>up</w:t>
            </w:r>
          </w:p>
          <w:p>
            <w:pPr>
              <w:pStyle w:val="TableParagraph"/>
              <w:spacing w:line="228" w:lineRule="exact"/>
              <w:ind w:right="78"/>
              <w:rPr>
                <w:sz w:val="20"/>
              </w:rPr>
            </w:pPr>
            <w:r>
              <w:rPr>
                <w:sz w:val="20"/>
              </w:rPr>
              <w:t>to a maximum of $975,000 from the fees charged to participants in the Massachusetts</w:t>
            </w:r>
            <w:r>
              <w:rPr>
                <w:spacing w:val="-5"/>
                <w:sz w:val="20"/>
              </w:rPr>
              <w:t> </w:t>
            </w:r>
            <w:r>
              <w:rPr>
                <w:sz w:val="20"/>
              </w:rPr>
              <w:t>public</w:t>
            </w:r>
            <w:r>
              <w:rPr>
                <w:spacing w:val="-5"/>
                <w:sz w:val="20"/>
              </w:rPr>
              <w:t> </w:t>
            </w:r>
            <w:r>
              <w:rPr>
                <w:sz w:val="20"/>
              </w:rPr>
              <w:t>purchasing</w:t>
            </w:r>
            <w:r>
              <w:rPr>
                <w:spacing w:val="-6"/>
                <w:sz w:val="20"/>
              </w:rPr>
              <w:t> </w:t>
            </w:r>
            <w:r>
              <w:rPr>
                <w:sz w:val="20"/>
              </w:rPr>
              <w:t>official</w:t>
            </w:r>
            <w:r>
              <w:rPr>
                <w:spacing w:val="-7"/>
                <w:sz w:val="20"/>
              </w:rPr>
              <w:t> </w:t>
            </w:r>
            <w:r>
              <w:rPr>
                <w:sz w:val="20"/>
              </w:rPr>
              <w:t>certification</w:t>
            </w:r>
            <w:r>
              <w:rPr>
                <w:spacing w:val="-6"/>
                <w:sz w:val="20"/>
              </w:rPr>
              <w:t> </w:t>
            </w:r>
            <w:r>
              <w:rPr>
                <w:sz w:val="20"/>
              </w:rPr>
              <w:t>program</w:t>
            </w:r>
            <w:r>
              <w:rPr>
                <w:spacing w:val="-6"/>
                <w:sz w:val="20"/>
              </w:rPr>
              <w:t> </w:t>
            </w:r>
            <w:r>
              <w:rPr>
                <w:sz w:val="20"/>
              </w:rPr>
              <w:t>and</w:t>
            </w:r>
            <w:r>
              <w:rPr>
                <w:spacing w:val="-7"/>
                <w:sz w:val="20"/>
              </w:rPr>
              <w:t> </w:t>
            </w:r>
            <w:r>
              <w:rPr>
                <w:sz w:val="20"/>
              </w:rPr>
              <w:t>the</w:t>
            </w:r>
            <w:r>
              <w:rPr>
                <w:spacing w:val="-7"/>
                <w:sz w:val="20"/>
              </w:rPr>
              <w:t> </w:t>
            </w:r>
            <w:r>
              <w:rPr>
                <w:sz w:val="20"/>
              </w:rPr>
              <w:t>certified</w:t>
            </w:r>
          </w:p>
        </w:tc>
        <w:tc>
          <w:tcPr>
            <w:tcW w:w="1298" w:type="dxa"/>
          </w:tcPr>
          <w:p>
            <w:pPr>
              <w:pStyle w:val="TableParagraph"/>
              <w:ind w:left="528"/>
              <w:rPr>
                <w:sz w:val="20"/>
              </w:rPr>
            </w:pPr>
            <w:r>
              <w:rPr>
                <w:spacing w:val="-2"/>
                <w:sz w:val="20"/>
              </w:rPr>
              <w:t>975,000</w:t>
            </w:r>
          </w:p>
        </w:tc>
      </w:tr>
    </w:tbl>
    <w:p>
      <w:pPr>
        <w:pStyle w:val="TableParagraph"/>
        <w:spacing w:after="0"/>
        <w:rPr>
          <w:sz w:val="20"/>
        </w:rPr>
        <w:sectPr>
          <w:type w:val="continuous"/>
          <w:pgSz w:w="12240" w:h="15840"/>
          <w:pgMar w:top="1000" w:bottom="280" w:left="720" w:right="720"/>
        </w:sectPr>
      </w:pPr>
    </w:p>
    <w:p>
      <w:pPr>
        <w:pStyle w:val="BodyText"/>
        <w:spacing w:before="79"/>
        <w:ind w:left="1584" w:right="1989"/>
      </w:pPr>
      <w:r>
        <w:rPr/>
        <w:t>public manager program for the operation of those programs; provided, that notwithstanding any general or special law to the contrary, for the purpose of accommodating discrepancies between the receipt of revenues and related expenditures, the office may incur expenses and the comptroller may certify for payment</w:t>
      </w:r>
      <w:r>
        <w:rPr>
          <w:spacing w:val="-4"/>
        </w:rPr>
        <w:t> </w:t>
      </w:r>
      <w:r>
        <w:rPr/>
        <w:t>amounts</w:t>
      </w:r>
      <w:r>
        <w:rPr>
          <w:spacing w:val="-3"/>
        </w:rPr>
        <w:t> </w:t>
      </w:r>
      <w:r>
        <w:rPr/>
        <w:t>not</w:t>
      </w:r>
      <w:r>
        <w:rPr>
          <w:spacing w:val="-2"/>
        </w:rPr>
        <w:t> </w:t>
      </w:r>
      <w:r>
        <w:rPr/>
        <w:t>to</w:t>
      </w:r>
      <w:r>
        <w:rPr>
          <w:spacing w:val="-3"/>
        </w:rPr>
        <w:t> </w:t>
      </w:r>
      <w:r>
        <w:rPr/>
        <w:t>exceed</w:t>
      </w:r>
      <w:r>
        <w:rPr>
          <w:spacing w:val="-4"/>
        </w:rPr>
        <w:t> </w:t>
      </w:r>
      <w:r>
        <w:rPr/>
        <w:t>the</w:t>
      </w:r>
      <w:r>
        <w:rPr>
          <w:spacing w:val="-4"/>
        </w:rPr>
        <w:t> </w:t>
      </w:r>
      <w:r>
        <w:rPr/>
        <w:t>lower</w:t>
      </w:r>
      <w:r>
        <w:rPr>
          <w:spacing w:val="-1"/>
        </w:rPr>
        <w:t> </w:t>
      </w:r>
      <w:r>
        <w:rPr/>
        <w:t>of</w:t>
      </w:r>
      <w:r>
        <w:rPr>
          <w:spacing w:val="-4"/>
        </w:rPr>
        <w:t> </w:t>
      </w:r>
      <w:r>
        <w:rPr/>
        <w:t>this</w:t>
      </w:r>
      <w:r>
        <w:rPr>
          <w:spacing w:val="-3"/>
        </w:rPr>
        <w:t> </w:t>
      </w:r>
      <w:r>
        <w:rPr/>
        <w:t>authorization</w:t>
      </w:r>
      <w:r>
        <w:rPr>
          <w:spacing w:val="-4"/>
        </w:rPr>
        <w:t> </w:t>
      </w:r>
      <w:r>
        <w:rPr/>
        <w:t>or</w:t>
      </w:r>
      <w:r>
        <w:rPr>
          <w:spacing w:val="-3"/>
        </w:rPr>
        <w:t> </w:t>
      </w:r>
      <w:r>
        <w:rPr/>
        <w:t>the</w:t>
      </w:r>
      <w:r>
        <w:rPr>
          <w:spacing w:val="-5"/>
        </w:rPr>
        <w:t> </w:t>
      </w:r>
      <w:r>
        <w:rPr/>
        <w:t>most</w:t>
      </w:r>
      <w:r>
        <w:rPr>
          <w:spacing w:val="-4"/>
        </w:rPr>
        <w:t> </w:t>
      </w:r>
      <w:r>
        <w:rPr/>
        <w:t>recent revenue estimate, as reported in the state accounting system</w:t>
      </w:r>
    </w:p>
    <w:p>
      <w:pPr>
        <w:pStyle w:val="BodyText"/>
        <w:spacing w:before="1"/>
      </w:pPr>
    </w:p>
    <w:p>
      <w:pPr>
        <w:pStyle w:val="BodyText"/>
        <w:ind w:left="360"/>
      </w:pPr>
      <w:r>
        <w:rPr/>
        <w:t>UNRESTRICTED</w:t>
      </w:r>
      <w:r>
        <w:rPr>
          <w:spacing w:val="-12"/>
        </w:rPr>
        <w:t> </w:t>
      </w:r>
      <w:r>
        <w:rPr/>
        <w:t>GENERAL</w:t>
      </w:r>
      <w:r>
        <w:rPr>
          <w:spacing w:val="-11"/>
        </w:rPr>
        <w:t> </w:t>
      </w:r>
      <w:r>
        <w:rPr/>
        <w:t>GOVERNMENT</w:t>
      </w:r>
      <w:r>
        <w:rPr>
          <w:spacing w:val="-9"/>
        </w:rPr>
        <w:t> </w:t>
      </w:r>
      <w:r>
        <w:rPr/>
        <w:t>LOCAL</w:t>
      </w:r>
      <w:r>
        <w:rPr>
          <w:spacing w:val="-10"/>
        </w:rPr>
        <w:t> </w:t>
      </w:r>
      <w:r>
        <w:rPr>
          <w:spacing w:val="-5"/>
        </w:rPr>
        <w:t>AID</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553"/>
        <w:gridCol w:w="1487"/>
      </w:tblGrid>
      <w:tr>
        <w:trPr>
          <w:trHeight w:val="1372" w:hRule="atLeast"/>
        </w:trPr>
        <w:tc>
          <w:tcPr>
            <w:tcW w:w="1140" w:type="dxa"/>
          </w:tcPr>
          <w:p>
            <w:pPr>
              <w:pStyle w:val="TableParagraph"/>
              <w:ind w:left="50"/>
              <w:rPr>
                <w:sz w:val="20"/>
              </w:rPr>
            </w:pPr>
            <w:r>
              <w:rPr>
                <w:spacing w:val="-2"/>
                <w:sz w:val="20"/>
              </w:rPr>
              <w:t>1233-</w:t>
            </w:r>
            <w:r>
              <w:rPr>
                <w:spacing w:val="-4"/>
                <w:sz w:val="20"/>
              </w:rPr>
              <w:t>2350</w:t>
            </w:r>
          </w:p>
        </w:tc>
        <w:tc>
          <w:tcPr>
            <w:tcW w:w="7553" w:type="dxa"/>
          </w:tcPr>
          <w:p>
            <w:pPr>
              <w:pStyle w:val="TableParagraph"/>
              <w:spacing w:line="240" w:lineRule="auto"/>
              <w:ind w:right="56"/>
              <w:rPr>
                <w:sz w:val="20"/>
              </w:rPr>
            </w:pPr>
            <w:r>
              <w:rPr>
                <w:sz w:val="20"/>
              </w:rPr>
              <w:t>For the distribution to cities and towns of the balance of the State Lottery and Gaming</w:t>
            </w:r>
            <w:r>
              <w:rPr>
                <w:spacing w:val="-4"/>
                <w:sz w:val="20"/>
              </w:rPr>
              <w:t> </w:t>
            </w:r>
            <w:r>
              <w:rPr>
                <w:sz w:val="20"/>
              </w:rPr>
              <w:t>Fund</w:t>
            </w:r>
            <w:r>
              <w:rPr>
                <w:spacing w:val="-3"/>
                <w:sz w:val="20"/>
              </w:rPr>
              <w:t> </w:t>
            </w:r>
            <w:r>
              <w:rPr>
                <w:sz w:val="20"/>
              </w:rPr>
              <w:t>in</w:t>
            </w:r>
            <w:r>
              <w:rPr>
                <w:spacing w:val="-4"/>
                <w:sz w:val="20"/>
              </w:rPr>
              <w:t> </w:t>
            </w:r>
            <w:r>
              <w:rPr>
                <w:sz w:val="20"/>
              </w:rPr>
              <w:t>accordance</w:t>
            </w:r>
            <w:r>
              <w:rPr>
                <w:spacing w:val="-4"/>
                <w:sz w:val="20"/>
              </w:rPr>
              <w:t> </w:t>
            </w:r>
            <w:r>
              <w:rPr>
                <w:sz w:val="20"/>
              </w:rPr>
              <w:t>with</w:t>
            </w:r>
            <w:r>
              <w:rPr>
                <w:spacing w:val="-2"/>
                <w:sz w:val="20"/>
              </w:rPr>
              <w:t> </w:t>
            </w:r>
            <w:r>
              <w:rPr>
                <w:sz w:val="20"/>
              </w:rPr>
              <w:t>clause</w:t>
            </w:r>
            <w:r>
              <w:rPr>
                <w:spacing w:val="-4"/>
                <w:sz w:val="20"/>
              </w:rPr>
              <w:t> </w:t>
            </w:r>
            <w:r>
              <w:rPr>
                <w:sz w:val="20"/>
              </w:rPr>
              <w:t>(c)</w:t>
            </w:r>
            <w:r>
              <w:rPr>
                <w:spacing w:val="-3"/>
                <w:sz w:val="20"/>
              </w:rPr>
              <w:t> </w:t>
            </w:r>
            <w:r>
              <w:rPr>
                <w:sz w:val="20"/>
              </w:rPr>
              <w:t>of</w:t>
            </w:r>
            <w:r>
              <w:rPr>
                <w:spacing w:val="-4"/>
                <w:sz w:val="20"/>
              </w:rPr>
              <w:t> </w:t>
            </w:r>
            <w:r>
              <w:rPr>
                <w:sz w:val="20"/>
              </w:rPr>
              <w:t>the</w:t>
            </w:r>
            <w:r>
              <w:rPr>
                <w:spacing w:val="-4"/>
                <w:sz w:val="20"/>
              </w:rPr>
              <w:t> </w:t>
            </w:r>
            <w:r>
              <w:rPr>
                <w:sz w:val="20"/>
              </w:rPr>
              <w:t>second</w:t>
            </w:r>
            <w:r>
              <w:rPr>
                <w:spacing w:val="-2"/>
                <w:sz w:val="20"/>
              </w:rPr>
              <w:t> </w:t>
            </w:r>
            <w:r>
              <w:rPr>
                <w:sz w:val="20"/>
              </w:rPr>
              <w:t>paragraph</w:t>
            </w:r>
            <w:r>
              <w:rPr>
                <w:spacing w:val="-3"/>
                <w:sz w:val="20"/>
              </w:rPr>
              <w:t> </w:t>
            </w:r>
            <w:r>
              <w:rPr>
                <w:sz w:val="20"/>
              </w:rPr>
              <w:t>of</w:t>
            </w:r>
            <w:r>
              <w:rPr>
                <w:spacing w:val="-4"/>
                <w:sz w:val="20"/>
              </w:rPr>
              <w:t> </w:t>
            </w:r>
            <w:r>
              <w:rPr>
                <w:sz w:val="20"/>
              </w:rPr>
              <w:t>section</w:t>
            </w:r>
            <w:r>
              <w:rPr>
                <w:spacing w:val="-3"/>
                <w:sz w:val="20"/>
              </w:rPr>
              <w:t> </w:t>
            </w:r>
            <w:r>
              <w:rPr>
                <w:sz w:val="20"/>
              </w:rPr>
              <w:t>35 of chapter 10 of the</w:t>
            </w:r>
            <w:r>
              <w:rPr>
                <w:spacing w:val="-1"/>
                <w:sz w:val="20"/>
              </w:rPr>
              <w:t> </w:t>
            </w:r>
            <w:r>
              <w:rPr>
                <w:sz w:val="20"/>
              </w:rPr>
              <w:t>General</w:t>
            </w:r>
            <w:r>
              <w:rPr>
                <w:spacing w:val="-1"/>
                <w:sz w:val="20"/>
              </w:rPr>
              <w:t> </w:t>
            </w:r>
            <w:r>
              <w:rPr>
                <w:sz w:val="20"/>
              </w:rPr>
              <w:t>Laws and additional aid to municipalities as provided for in section 3</w:t>
            </w:r>
          </w:p>
          <w:p>
            <w:pPr>
              <w:pStyle w:val="TableParagraph"/>
              <w:tabs>
                <w:tab w:pos="5518" w:val="left" w:leader="dot"/>
              </w:tabs>
              <w:spacing w:line="229" w:lineRule="exact"/>
              <w:ind w:left="1257"/>
              <w:rPr>
                <w:sz w:val="20"/>
              </w:rPr>
            </w:pPr>
            <w:r>
              <w:rPr>
                <w:sz w:val="20"/>
              </w:rPr>
              <w:t>General</w:t>
            </w:r>
            <w:r>
              <w:rPr>
                <w:spacing w:val="-12"/>
                <w:sz w:val="20"/>
              </w:rPr>
              <w:t> </w:t>
            </w:r>
            <w:r>
              <w:rPr>
                <w:spacing w:val="-4"/>
                <w:sz w:val="20"/>
              </w:rPr>
              <w:t>Fund</w:t>
            </w:r>
            <w:r>
              <w:rPr>
                <w:sz w:val="20"/>
              </w:rPr>
              <w:tab/>
            </w:r>
            <w:r>
              <w:rPr>
                <w:spacing w:val="-2"/>
                <w:sz w:val="20"/>
              </w:rPr>
              <w:t>89.86%</w:t>
            </w:r>
          </w:p>
          <w:p>
            <w:pPr>
              <w:pStyle w:val="TableParagraph"/>
              <w:tabs>
                <w:tab w:pos="5518" w:val="left" w:leader="dot"/>
              </w:tabs>
              <w:spacing w:line="209" w:lineRule="exact"/>
              <w:ind w:left="1257"/>
              <w:rPr>
                <w:sz w:val="20"/>
              </w:rPr>
            </w:pPr>
            <w:r>
              <w:rPr>
                <w:sz w:val="20"/>
              </w:rPr>
              <w:t>Gaming</w:t>
            </w:r>
            <w:r>
              <w:rPr>
                <w:spacing w:val="-7"/>
                <w:sz w:val="20"/>
              </w:rPr>
              <w:t> </w:t>
            </w:r>
            <w:r>
              <w:rPr>
                <w:sz w:val="20"/>
              </w:rPr>
              <w:t>Local</w:t>
            </w:r>
            <w:r>
              <w:rPr>
                <w:spacing w:val="-6"/>
                <w:sz w:val="20"/>
              </w:rPr>
              <w:t> </w:t>
            </w:r>
            <w:r>
              <w:rPr>
                <w:sz w:val="20"/>
              </w:rPr>
              <w:t>Aid</w:t>
            </w:r>
            <w:r>
              <w:rPr>
                <w:spacing w:val="-6"/>
                <w:sz w:val="20"/>
              </w:rPr>
              <w:t> </w:t>
            </w:r>
            <w:r>
              <w:rPr>
                <w:spacing w:val="-4"/>
                <w:sz w:val="20"/>
              </w:rPr>
              <w:t>Fund</w:t>
            </w:r>
            <w:r>
              <w:rPr>
                <w:sz w:val="20"/>
              </w:rPr>
              <w:tab/>
            </w:r>
            <w:r>
              <w:rPr>
                <w:spacing w:val="-2"/>
                <w:sz w:val="20"/>
              </w:rPr>
              <w:t>10.14%</w:t>
            </w:r>
          </w:p>
        </w:tc>
        <w:tc>
          <w:tcPr>
            <w:tcW w:w="1487" w:type="dxa"/>
          </w:tcPr>
          <w:p>
            <w:pPr>
              <w:pStyle w:val="TableParagraph"/>
              <w:ind w:left="159"/>
              <w:rPr>
                <w:sz w:val="20"/>
              </w:rPr>
            </w:pPr>
            <w:r>
              <w:rPr>
                <w:spacing w:val="-2"/>
                <w:sz w:val="20"/>
              </w:rPr>
              <w:t>1,128,617,436</w:t>
            </w:r>
          </w:p>
        </w:tc>
      </w:tr>
    </w:tbl>
    <w:p>
      <w:pPr>
        <w:pStyle w:val="BodyText"/>
        <w:spacing w:before="1"/>
      </w:pPr>
    </w:p>
    <w:p>
      <w:pPr>
        <w:pStyle w:val="BodyText"/>
        <w:ind w:left="360"/>
      </w:pPr>
      <w:r>
        <w:rPr/>
        <w:t>MEDICAL</w:t>
      </w:r>
      <w:r>
        <w:rPr>
          <w:spacing w:val="-7"/>
        </w:rPr>
        <w:t> </w:t>
      </w:r>
      <w:r>
        <w:rPr/>
        <w:t>ASSISTANCE</w:t>
      </w:r>
      <w:r>
        <w:rPr>
          <w:spacing w:val="-9"/>
        </w:rPr>
        <w:t> </w:t>
      </w:r>
      <w:r>
        <w:rPr/>
        <w:t>TRUST</w:t>
      </w:r>
      <w:r>
        <w:rPr>
          <w:spacing w:val="-9"/>
        </w:rPr>
        <w:t> </w:t>
      </w:r>
      <w:r>
        <w:rPr>
          <w:spacing w:val="-4"/>
        </w:rPr>
        <w:t>FUND</w:t>
      </w:r>
    </w:p>
    <w:p>
      <w:pPr>
        <w:pStyle w:val="BodyText"/>
        <w:spacing w:before="8" w:after="1"/>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20"/>
        <w:gridCol w:w="1420"/>
      </w:tblGrid>
      <w:tr>
        <w:trPr>
          <w:trHeight w:val="4590" w:hRule="atLeast"/>
        </w:trPr>
        <w:tc>
          <w:tcPr>
            <w:tcW w:w="1140" w:type="dxa"/>
          </w:tcPr>
          <w:p>
            <w:pPr>
              <w:pStyle w:val="TableParagraph"/>
              <w:ind w:left="50"/>
              <w:rPr>
                <w:sz w:val="20"/>
              </w:rPr>
            </w:pPr>
            <w:r>
              <w:rPr>
                <w:spacing w:val="-2"/>
                <w:sz w:val="20"/>
              </w:rPr>
              <w:t>1595-</w:t>
            </w:r>
            <w:r>
              <w:rPr>
                <w:spacing w:val="-4"/>
                <w:sz w:val="20"/>
              </w:rPr>
              <w:t>1068</w:t>
            </w:r>
          </w:p>
        </w:tc>
        <w:tc>
          <w:tcPr>
            <w:tcW w:w="7620" w:type="dxa"/>
          </w:tcPr>
          <w:p>
            <w:pPr>
              <w:pStyle w:val="TableParagraph"/>
              <w:spacing w:line="240" w:lineRule="auto"/>
              <w:ind w:right="260"/>
              <w:rPr>
                <w:sz w:val="20"/>
              </w:rPr>
            </w:pPr>
            <w:r>
              <w:rPr>
                <w:sz w:val="20"/>
              </w:rPr>
              <w:t>For an operating transfer to the MassHealth provider payment account in the Medical Assistance Trust Fund established in section 2QQQ of chapter 29 of the General</w:t>
            </w:r>
            <w:r>
              <w:rPr>
                <w:spacing w:val="-3"/>
                <w:sz w:val="20"/>
              </w:rPr>
              <w:t> </w:t>
            </w:r>
            <w:r>
              <w:rPr>
                <w:sz w:val="20"/>
              </w:rPr>
              <w:t>Laws;</w:t>
            </w:r>
            <w:r>
              <w:rPr>
                <w:spacing w:val="-5"/>
                <w:sz w:val="20"/>
              </w:rPr>
              <w:t> </w:t>
            </w:r>
            <w:r>
              <w:rPr>
                <w:sz w:val="20"/>
              </w:rPr>
              <w:t>provided,</w:t>
            </w:r>
            <w:r>
              <w:rPr>
                <w:spacing w:val="-3"/>
                <w:sz w:val="20"/>
              </w:rPr>
              <w:t> </w:t>
            </w:r>
            <w:r>
              <w:rPr>
                <w:sz w:val="20"/>
              </w:rPr>
              <w:t>that</w:t>
            </w:r>
            <w:r>
              <w:rPr>
                <w:spacing w:val="-5"/>
                <w:sz w:val="20"/>
              </w:rPr>
              <w:t> </w:t>
            </w:r>
            <w:r>
              <w:rPr>
                <w:sz w:val="20"/>
              </w:rPr>
              <w:t>these</w:t>
            </w:r>
            <w:r>
              <w:rPr>
                <w:spacing w:val="-5"/>
                <w:sz w:val="20"/>
              </w:rPr>
              <w:t> </w:t>
            </w:r>
            <w:r>
              <w:rPr>
                <w:sz w:val="20"/>
              </w:rPr>
              <w:t>funds</w:t>
            </w:r>
            <w:r>
              <w:rPr>
                <w:spacing w:val="-4"/>
                <w:sz w:val="20"/>
              </w:rPr>
              <w:t> </w:t>
            </w:r>
            <w:r>
              <w:rPr>
                <w:sz w:val="20"/>
              </w:rPr>
              <w:t>shall</w:t>
            </w:r>
            <w:r>
              <w:rPr>
                <w:spacing w:val="-4"/>
                <w:sz w:val="20"/>
              </w:rPr>
              <w:t> </w:t>
            </w:r>
            <w:r>
              <w:rPr>
                <w:sz w:val="20"/>
              </w:rPr>
              <w:t>be</w:t>
            </w:r>
            <w:r>
              <w:rPr>
                <w:spacing w:val="-6"/>
                <w:sz w:val="20"/>
              </w:rPr>
              <w:t> </w:t>
            </w:r>
            <w:r>
              <w:rPr>
                <w:sz w:val="20"/>
              </w:rPr>
              <w:t>expended</w:t>
            </w:r>
            <w:r>
              <w:rPr>
                <w:spacing w:val="-5"/>
                <w:sz w:val="20"/>
              </w:rPr>
              <w:t> </w:t>
            </w:r>
            <w:r>
              <w:rPr>
                <w:sz w:val="20"/>
              </w:rPr>
              <w:t>for</w:t>
            </w:r>
            <w:r>
              <w:rPr>
                <w:spacing w:val="-5"/>
                <w:sz w:val="20"/>
              </w:rPr>
              <w:t> </w:t>
            </w:r>
            <w:r>
              <w:rPr>
                <w:sz w:val="20"/>
              </w:rPr>
              <w:t>services</w:t>
            </w:r>
            <w:r>
              <w:rPr>
                <w:spacing w:val="-4"/>
                <w:sz w:val="20"/>
              </w:rPr>
              <w:t> </w:t>
            </w:r>
            <w:r>
              <w:rPr>
                <w:sz w:val="20"/>
              </w:rPr>
              <w:t>provided during state or federal fiscal year 2020 or 2021 or for public hospital transformation and incentive initiative payments for state</w:t>
            </w:r>
            <w:r>
              <w:rPr>
                <w:spacing w:val="-1"/>
                <w:sz w:val="20"/>
              </w:rPr>
              <w:t> </w:t>
            </w:r>
            <w:r>
              <w:rPr>
                <w:sz w:val="20"/>
              </w:rPr>
              <w:t>fiscal</w:t>
            </w:r>
            <w:r>
              <w:rPr>
                <w:spacing w:val="-1"/>
                <w:sz w:val="20"/>
              </w:rPr>
              <w:t> </w:t>
            </w:r>
            <w:r>
              <w:rPr>
                <w:sz w:val="20"/>
              </w:rPr>
              <w:t>year 2020 or 2021 or for Medicaid care organization payments under 42 CFR 438.6(c) for rate year 2019, 2020, or 2021; provided further, that all payments from the Medical Assistance Trust Fund shall be: (i) subject to the availability of federal financial participation; (ii) made only under federally-approved payment methods; (iii) consistent with federal funding requirements and all federal payment limits as determined</w:t>
            </w:r>
            <w:r>
              <w:rPr>
                <w:spacing w:val="-1"/>
                <w:sz w:val="20"/>
              </w:rPr>
              <w:t> </w:t>
            </w:r>
            <w:r>
              <w:rPr>
                <w:sz w:val="20"/>
              </w:rPr>
              <w:t>by the</w:t>
            </w:r>
            <w:r>
              <w:rPr>
                <w:spacing w:val="-1"/>
                <w:sz w:val="20"/>
              </w:rPr>
              <w:t> </w:t>
            </w:r>
            <w:r>
              <w:rPr>
                <w:sz w:val="20"/>
              </w:rPr>
              <w:t>secretary of health and human services; and (iv) subject to the terms and conditions of an agreement with the executive office of health and human services; and provided further, that the secretary of health and human services shall utilize funds from the Medical Assistance Trust Fund to make payments</w:t>
            </w:r>
            <w:r>
              <w:rPr>
                <w:spacing w:val="-2"/>
                <w:sz w:val="20"/>
              </w:rPr>
              <w:t> </w:t>
            </w:r>
            <w:r>
              <w:rPr>
                <w:sz w:val="20"/>
              </w:rPr>
              <w:t>of</w:t>
            </w:r>
            <w:r>
              <w:rPr>
                <w:spacing w:val="-3"/>
                <w:sz w:val="20"/>
              </w:rPr>
              <w:t> </w:t>
            </w:r>
            <w:r>
              <w:rPr>
                <w:sz w:val="20"/>
              </w:rPr>
              <w:t>up</w:t>
            </w:r>
            <w:r>
              <w:rPr>
                <w:spacing w:val="-3"/>
                <w:sz w:val="20"/>
              </w:rPr>
              <w:t> </w:t>
            </w:r>
            <w:r>
              <w:rPr>
                <w:sz w:val="20"/>
              </w:rPr>
              <w:t>to</w:t>
            </w:r>
            <w:r>
              <w:rPr>
                <w:spacing w:val="-1"/>
                <w:sz w:val="20"/>
              </w:rPr>
              <w:t> </w:t>
            </w:r>
            <w:r>
              <w:rPr>
                <w:sz w:val="20"/>
              </w:rPr>
              <w:t>$437,750,000</w:t>
            </w:r>
            <w:r>
              <w:rPr>
                <w:spacing w:val="-3"/>
                <w:sz w:val="20"/>
              </w:rPr>
              <w:t> </w:t>
            </w:r>
            <w:r>
              <w:rPr>
                <w:sz w:val="20"/>
              </w:rPr>
              <w:t>to</w:t>
            </w:r>
            <w:r>
              <w:rPr>
                <w:spacing w:val="-1"/>
                <w:sz w:val="20"/>
              </w:rPr>
              <w:t> </w:t>
            </w:r>
            <w:r>
              <w:rPr>
                <w:sz w:val="20"/>
              </w:rPr>
              <w:t>the</w:t>
            </w:r>
            <w:r>
              <w:rPr>
                <w:spacing w:val="-2"/>
                <w:sz w:val="20"/>
              </w:rPr>
              <w:t> </w:t>
            </w:r>
            <w:r>
              <w:rPr>
                <w:sz w:val="20"/>
              </w:rPr>
              <w:t>Cambridge</w:t>
            </w:r>
            <w:r>
              <w:rPr>
                <w:spacing w:val="-2"/>
                <w:sz w:val="20"/>
              </w:rPr>
              <w:t> </w:t>
            </w:r>
            <w:r>
              <w:rPr>
                <w:sz w:val="20"/>
              </w:rPr>
              <w:t>public health</w:t>
            </w:r>
            <w:r>
              <w:rPr>
                <w:spacing w:val="-4"/>
                <w:sz w:val="20"/>
              </w:rPr>
              <w:t> </w:t>
            </w:r>
            <w:r>
              <w:rPr>
                <w:sz w:val="20"/>
              </w:rPr>
              <w:t>commission</w:t>
            </w:r>
            <w:r>
              <w:rPr>
                <w:spacing w:val="-1"/>
                <w:sz w:val="20"/>
              </w:rPr>
              <w:t> </w:t>
            </w:r>
            <w:r>
              <w:rPr>
                <w:sz w:val="20"/>
              </w:rPr>
              <w:t>or</w:t>
            </w:r>
            <w:r>
              <w:rPr>
                <w:spacing w:val="-3"/>
                <w:sz w:val="20"/>
              </w:rPr>
              <w:t> </w:t>
            </w:r>
            <w:r>
              <w:rPr>
                <w:sz w:val="20"/>
              </w:rPr>
              <w:t>to Medicaid care organizations for payment to the Cambridge public health commission if the Cambridge public health commission, in anticipation of</w:t>
            </w:r>
            <w:r>
              <w:rPr>
                <w:sz w:val="20"/>
              </w:rPr>
              <w:t> receiving such payments, first voluntarily transfers an amount equal to the non-</w:t>
            </w:r>
          </w:p>
          <w:p>
            <w:pPr>
              <w:pStyle w:val="TableParagraph"/>
              <w:spacing w:line="228" w:lineRule="exact"/>
              <w:ind w:right="656"/>
              <w:rPr>
                <w:sz w:val="20"/>
              </w:rPr>
            </w:pPr>
            <w:r>
              <w:rPr>
                <w:sz w:val="20"/>
              </w:rPr>
              <w:t>federal</w:t>
            </w:r>
            <w:r>
              <w:rPr>
                <w:spacing w:val="-6"/>
                <w:sz w:val="20"/>
              </w:rPr>
              <w:t> </w:t>
            </w:r>
            <w:r>
              <w:rPr>
                <w:sz w:val="20"/>
              </w:rPr>
              <w:t>share</w:t>
            </w:r>
            <w:r>
              <w:rPr>
                <w:spacing w:val="-3"/>
                <w:sz w:val="20"/>
              </w:rPr>
              <w:t> </w:t>
            </w:r>
            <w:r>
              <w:rPr>
                <w:sz w:val="20"/>
              </w:rPr>
              <w:t>of</w:t>
            </w:r>
            <w:r>
              <w:rPr>
                <w:spacing w:val="-5"/>
                <w:sz w:val="20"/>
              </w:rPr>
              <w:t> </w:t>
            </w:r>
            <w:r>
              <w:rPr>
                <w:sz w:val="20"/>
              </w:rPr>
              <w:t>such</w:t>
            </w:r>
            <w:r>
              <w:rPr>
                <w:spacing w:val="-3"/>
                <w:sz w:val="20"/>
              </w:rPr>
              <w:t> </w:t>
            </w:r>
            <w:r>
              <w:rPr>
                <w:sz w:val="20"/>
              </w:rPr>
              <w:t>payments</w:t>
            </w:r>
            <w:r>
              <w:rPr>
                <w:spacing w:val="-4"/>
                <w:sz w:val="20"/>
              </w:rPr>
              <w:t> </w:t>
            </w:r>
            <w:r>
              <w:rPr>
                <w:sz w:val="20"/>
              </w:rPr>
              <w:t>to</w:t>
            </w:r>
            <w:r>
              <w:rPr>
                <w:spacing w:val="-6"/>
                <w:sz w:val="20"/>
              </w:rPr>
              <w:t> </w:t>
            </w:r>
            <w:r>
              <w:rPr>
                <w:sz w:val="20"/>
              </w:rPr>
              <w:t>the</w:t>
            </w:r>
            <w:r>
              <w:rPr>
                <w:spacing w:val="-4"/>
                <w:sz w:val="20"/>
              </w:rPr>
              <w:t> </w:t>
            </w:r>
            <w:r>
              <w:rPr>
                <w:sz w:val="20"/>
              </w:rPr>
              <w:t>Medical</w:t>
            </w:r>
            <w:r>
              <w:rPr>
                <w:spacing w:val="-6"/>
                <w:sz w:val="20"/>
              </w:rPr>
              <w:t> </w:t>
            </w:r>
            <w:r>
              <w:rPr>
                <w:sz w:val="20"/>
              </w:rPr>
              <w:t>Assistance</w:t>
            </w:r>
            <w:r>
              <w:rPr>
                <w:spacing w:val="-5"/>
                <w:sz w:val="20"/>
              </w:rPr>
              <w:t> </w:t>
            </w:r>
            <w:r>
              <w:rPr>
                <w:sz w:val="20"/>
              </w:rPr>
              <w:t>Trust</w:t>
            </w:r>
            <w:r>
              <w:rPr>
                <w:spacing w:val="-5"/>
                <w:sz w:val="20"/>
              </w:rPr>
              <w:t> </w:t>
            </w:r>
            <w:r>
              <w:rPr>
                <w:sz w:val="20"/>
              </w:rPr>
              <w:t>Fund</w:t>
            </w:r>
            <w:r>
              <w:rPr>
                <w:spacing w:val="-3"/>
                <w:sz w:val="20"/>
              </w:rPr>
              <w:t> </w:t>
            </w:r>
            <w:r>
              <w:rPr>
                <w:sz w:val="20"/>
              </w:rPr>
              <w:t>using</w:t>
            </w:r>
            <w:r>
              <w:rPr>
                <w:spacing w:val="-6"/>
                <w:sz w:val="20"/>
              </w:rPr>
              <w:t> </w:t>
            </w:r>
            <w:r>
              <w:rPr>
                <w:sz w:val="20"/>
              </w:rPr>
              <w:t>a federally-permissible source of funds</w:t>
            </w:r>
          </w:p>
        </w:tc>
        <w:tc>
          <w:tcPr>
            <w:tcW w:w="1420" w:type="dxa"/>
          </w:tcPr>
          <w:p>
            <w:pPr>
              <w:pStyle w:val="TableParagraph"/>
              <w:ind w:left="260"/>
              <w:rPr>
                <w:sz w:val="20"/>
              </w:rPr>
            </w:pPr>
            <w:r>
              <w:rPr>
                <w:spacing w:val="-2"/>
                <w:sz w:val="20"/>
              </w:rPr>
              <w:t>505,250,000</w:t>
            </w:r>
          </w:p>
        </w:tc>
      </w:tr>
    </w:tbl>
    <w:p>
      <w:pPr>
        <w:pStyle w:val="BodyText"/>
        <w:spacing w:before="1"/>
      </w:pPr>
    </w:p>
    <w:p>
      <w:pPr>
        <w:pStyle w:val="BodyText"/>
        <w:spacing w:before="1"/>
        <w:ind w:left="360"/>
      </w:pPr>
      <w:r>
        <w:rPr/>
        <w:t>COMMONWEALTH</w:t>
      </w:r>
      <w:r>
        <w:rPr>
          <w:spacing w:val="-12"/>
        </w:rPr>
        <w:t> </w:t>
      </w:r>
      <w:r>
        <w:rPr/>
        <w:t>TRANSPORTATION</w:t>
      </w:r>
      <w:r>
        <w:rPr>
          <w:spacing w:val="-11"/>
        </w:rPr>
        <w:t> </w:t>
      </w:r>
      <w:r>
        <w:rPr/>
        <w:t>FUND</w:t>
      </w:r>
      <w:r>
        <w:rPr>
          <w:spacing w:val="-9"/>
        </w:rPr>
        <w:t> </w:t>
      </w:r>
      <w:r>
        <w:rPr/>
        <w:t>TRANSFER</w:t>
      </w:r>
      <w:r>
        <w:rPr>
          <w:spacing w:val="-9"/>
        </w:rPr>
        <w:t> </w:t>
      </w:r>
      <w:r>
        <w:rPr/>
        <w:t>TO</w:t>
      </w:r>
      <w:r>
        <w:rPr>
          <w:spacing w:val="-10"/>
        </w:rPr>
        <w:t> </w:t>
      </w:r>
      <w:r>
        <w:rPr>
          <w:spacing w:val="-4"/>
        </w:rPr>
        <w:t>RTAS</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85"/>
        <w:gridCol w:w="1355"/>
      </w:tblGrid>
      <w:tr>
        <w:trPr>
          <w:trHeight w:val="2291" w:hRule="atLeast"/>
        </w:trPr>
        <w:tc>
          <w:tcPr>
            <w:tcW w:w="1140" w:type="dxa"/>
          </w:tcPr>
          <w:p>
            <w:pPr>
              <w:pStyle w:val="TableParagraph"/>
              <w:ind w:left="50"/>
              <w:rPr>
                <w:sz w:val="20"/>
              </w:rPr>
            </w:pPr>
            <w:r>
              <w:rPr>
                <w:spacing w:val="-2"/>
                <w:sz w:val="20"/>
              </w:rPr>
              <w:t>1595-</w:t>
            </w:r>
            <w:r>
              <w:rPr>
                <w:spacing w:val="-4"/>
                <w:sz w:val="20"/>
              </w:rPr>
              <w:t>6370</w:t>
            </w:r>
          </w:p>
        </w:tc>
        <w:tc>
          <w:tcPr>
            <w:tcW w:w="7685" w:type="dxa"/>
          </w:tcPr>
          <w:p>
            <w:pPr>
              <w:pStyle w:val="TableParagraph"/>
              <w:spacing w:line="240" w:lineRule="auto"/>
              <w:ind w:right="304"/>
              <w:rPr>
                <w:sz w:val="20"/>
              </w:rPr>
            </w:pPr>
            <w:r>
              <w:rPr>
                <w:sz w:val="20"/>
              </w:rPr>
              <w:t>For an operating transfer to the regional transit authorities organized pursuant to chapter 161B of the General Laws or predecessor statutes pursuant to clause (2) of subsection (d) of section 2ZZZ of chapter 29 of the General Laws; provided, that each regional transit authority receiving assistance under this item shall deliver,</w:t>
            </w:r>
            <w:r>
              <w:rPr>
                <w:spacing w:val="-4"/>
                <w:sz w:val="20"/>
              </w:rPr>
              <w:t> </w:t>
            </w:r>
            <w:r>
              <w:rPr>
                <w:sz w:val="20"/>
              </w:rPr>
              <w:t>not</w:t>
            </w:r>
            <w:r>
              <w:rPr>
                <w:spacing w:val="-4"/>
                <w:sz w:val="20"/>
              </w:rPr>
              <w:t> </w:t>
            </w:r>
            <w:r>
              <w:rPr>
                <w:sz w:val="20"/>
              </w:rPr>
              <w:t>later</w:t>
            </w:r>
            <w:r>
              <w:rPr>
                <w:spacing w:val="-3"/>
                <w:sz w:val="20"/>
              </w:rPr>
              <w:t> </w:t>
            </w:r>
            <w:r>
              <w:rPr>
                <w:sz w:val="20"/>
              </w:rPr>
              <w:t>than</w:t>
            </w:r>
            <w:r>
              <w:rPr>
                <w:spacing w:val="-2"/>
                <w:sz w:val="20"/>
              </w:rPr>
              <w:t> </w:t>
            </w:r>
            <w:r>
              <w:rPr>
                <w:sz w:val="20"/>
              </w:rPr>
              <w:t>January</w:t>
            </w:r>
            <w:r>
              <w:rPr>
                <w:spacing w:val="-1"/>
                <w:sz w:val="20"/>
              </w:rPr>
              <w:t> </w:t>
            </w:r>
            <w:r>
              <w:rPr>
                <w:sz w:val="20"/>
              </w:rPr>
              <w:t>29,</w:t>
            </w:r>
            <w:r>
              <w:rPr>
                <w:spacing w:val="-4"/>
                <w:sz w:val="20"/>
              </w:rPr>
              <w:t> </w:t>
            </w:r>
            <w:r>
              <w:rPr>
                <w:sz w:val="20"/>
              </w:rPr>
              <w:t>2021,</w:t>
            </w:r>
            <w:r>
              <w:rPr>
                <w:spacing w:val="-2"/>
                <w:sz w:val="20"/>
              </w:rPr>
              <w:t> </w:t>
            </w:r>
            <w:r>
              <w:rPr>
                <w:sz w:val="20"/>
              </w:rPr>
              <w:t>a</w:t>
            </w:r>
            <w:r>
              <w:rPr>
                <w:spacing w:val="-5"/>
                <w:sz w:val="20"/>
              </w:rPr>
              <w:t> </w:t>
            </w:r>
            <w:r>
              <w:rPr>
                <w:sz w:val="20"/>
              </w:rPr>
              <w:t>copy</w:t>
            </w:r>
            <w:r>
              <w:rPr>
                <w:spacing w:val="-3"/>
                <w:sz w:val="20"/>
              </w:rPr>
              <w:t> </w:t>
            </w:r>
            <w:r>
              <w:rPr>
                <w:sz w:val="20"/>
              </w:rPr>
              <w:t>of</w:t>
            </w:r>
            <w:r>
              <w:rPr>
                <w:spacing w:val="-2"/>
                <w:sz w:val="20"/>
              </w:rPr>
              <w:t> </w:t>
            </w:r>
            <w:r>
              <w:rPr>
                <w:sz w:val="20"/>
              </w:rPr>
              <w:t>its</w:t>
            </w:r>
            <w:r>
              <w:rPr>
                <w:spacing w:val="-3"/>
                <w:sz w:val="20"/>
              </w:rPr>
              <w:t> </w:t>
            </w:r>
            <w:r>
              <w:rPr>
                <w:sz w:val="20"/>
              </w:rPr>
              <w:t>most</w:t>
            </w:r>
            <w:r>
              <w:rPr>
                <w:spacing w:val="-4"/>
                <w:sz w:val="20"/>
              </w:rPr>
              <w:t> </w:t>
            </w:r>
            <w:r>
              <w:rPr>
                <w:sz w:val="20"/>
              </w:rPr>
              <w:t>recent</w:t>
            </w:r>
            <w:r>
              <w:rPr>
                <w:spacing w:val="-2"/>
                <w:sz w:val="20"/>
              </w:rPr>
              <w:t> </w:t>
            </w:r>
            <w:r>
              <w:rPr>
                <w:sz w:val="20"/>
              </w:rPr>
              <w:t>audited</w:t>
            </w:r>
            <w:r>
              <w:rPr>
                <w:spacing w:val="-5"/>
                <w:sz w:val="20"/>
              </w:rPr>
              <w:t> </w:t>
            </w:r>
            <w:r>
              <w:rPr>
                <w:sz w:val="20"/>
              </w:rPr>
              <w:t>financial statement to the chief financial officer of the department of transportation, the secretary of administration and finance, the state treasurer, the state comptroller, the</w:t>
            </w:r>
            <w:r>
              <w:rPr>
                <w:spacing w:val="-4"/>
                <w:sz w:val="20"/>
              </w:rPr>
              <w:t> </w:t>
            </w:r>
            <w:r>
              <w:rPr>
                <w:sz w:val="20"/>
              </w:rPr>
              <w:t>house</w:t>
            </w:r>
            <w:r>
              <w:rPr>
                <w:spacing w:val="-1"/>
                <w:sz w:val="20"/>
              </w:rPr>
              <w:t> </w:t>
            </w:r>
            <w:r>
              <w:rPr>
                <w:sz w:val="20"/>
              </w:rPr>
              <w:t>and</w:t>
            </w:r>
            <w:r>
              <w:rPr>
                <w:spacing w:val="-3"/>
                <w:sz w:val="20"/>
              </w:rPr>
              <w:t> </w:t>
            </w:r>
            <w:r>
              <w:rPr>
                <w:sz w:val="20"/>
              </w:rPr>
              <w:t>senate</w:t>
            </w:r>
            <w:r>
              <w:rPr>
                <w:spacing w:val="-3"/>
                <w:sz w:val="20"/>
              </w:rPr>
              <w:t> </w:t>
            </w:r>
            <w:r>
              <w:rPr>
                <w:sz w:val="20"/>
              </w:rPr>
              <w:t>committees</w:t>
            </w:r>
            <w:r>
              <w:rPr>
                <w:spacing w:val="-2"/>
                <w:sz w:val="20"/>
              </w:rPr>
              <w:t> </w:t>
            </w:r>
            <w:r>
              <w:rPr>
                <w:sz w:val="20"/>
              </w:rPr>
              <w:t>on</w:t>
            </w:r>
            <w:r>
              <w:rPr>
                <w:spacing w:val="-1"/>
                <w:sz w:val="20"/>
              </w:rPr>
              <w:t> </w:t>
            </w:r>
            <w:r>
              <w:rPr>
                <w:sz w:val="20"/>
              </w:rPr>
              <w:t>ways</w:t>
            </w:r>
            <w:r>
              <w:rPr>
                <w:spacing w:val="-2"/>
                <w:sz w:val="20"/>
              </w:rPr>
              <w:t> </w:t>
            </w:r>
            <w:r>
              <w:rPr>
                <w:sz w:val="20"/>
              </w:rPr>
              <w:t>and</w:t>
            </w:r>
            <w:r>
              <w:rPr>
                <w:spacing w:val="-3"/>
                <w:sz w:val="20"/>
              </w:rPr>
              <w:t> </w:t>
            </w:r>
            <w:r>
              <w:rPr>
                <w:sz w:val="20"/>
              </w:rPr>
              <w:t>means</w:t>
            </w:r>
            <w:r>
              <w:rPr>
                <w:spacing w:val="-2"/>
                <w:sz w:val="20"/>
              </w:rPr>
              <w:t> </w:t>
            </w:r>
            <w:r>
              <w:rPr>
                <w:sz w:val="20"/>
              </w:rPr>
              <w:t>and</w:t>
            </w:r>
            <w:r>
              <w:rPr>
                <w:spacing w:val="-3"/>
                <w:sz w:val="20"/>
              </w:rPr>
              <w:t> </w:t>
            </w:r>
            <w:r>
              <w:rPr>
                <w:sz w:val="20"/>
              </w:rPr>
              <w:t>the</w:t>
            </w:r>
            <w:r>
              <w:rPr>
                <w:spacing w:val="-4"/>
                <w:sz w:val="20"/>
              </w:rPr>
              <w:t> </w:t>
            </w:r>
            <w:r>
              <w:rPr>
                <w:sz w:val="20"/>
              </w:rPr>
              <w:t>joint</w:t>
            </w:r>
            <w:r>
              <w:rPr>
                <w:spacing w:val="-3"/>
                <w:sz w:val="20"/>
              </w:rPr>
              <w:t> </w:t>
            </w:r>
            <w:r>
              <w:rPr>
                <w:sz w:val="20"/>
              </w:rPr>
              <w:t>committee</w:t>
            </w:r>
            <w:r>
              <w:rPr>
                <w:spacing w:val="-1"/>
                <w:sz w:val="20"/>
              </w:rPr>
              <w:t> </w:t>
            </w:r>
            <w:r>
              <w:rPr>
                <w:sz w:val="20"/>
              </w:rPr>
              <w:t>on </w:t>
            </w:r>
            <w:r>
              <w:rPr>
                <w:spacing w:val="-2"/>
                <w:sz w:val="20"/>
              </w:rPr>
              <w:t>transportation</w:t>
            </w:r>
          </w:p>
          <w:p>
            <w:pPr>
              <w:pStyle w:val="TableParagraph"/>
              <w:tabs>
                <w:tab w:pos="5686" w:val="left" w:leader="dot"/>
              </w:tabs>
              <w:spacing w:line="209" w:lineRule="exact"/>
              <w:ind w:left="1257"/>
              <w:rPr>
                <w:sz w:val="20"/>
              </w:rPr>
            </w:pPr>
            <w:r>
              <w:rPr>
                <w:spacing w:val="-2"/>
                <w:sz w:val="20"/>
              </w:rPr>
              <w:t>Commonwealth</w:t>
            </w:r>
            <w:r>
              <w:rPr>
                <w:spacing w:val="7"/>
                <w:sz w:val="20"/>
              </w:rPr>
              <w:t> </w:t>
            </w:r>
            <w:r>
              <w:rPr>
                <w:spacing w:val="-2"/>
                <w:sz w:val="20"/>
              </w:rPr>
              <w:t>Transportation</w:t>
            </w:r>
            <w:r>
              <w:rPr>
                <w:spacing w:val="11"/>
                <w:sz w:val="20"/>
              </w:rPr>
              <w:t> </w:t>
            </w:r>
            <w:r>
              <w:rPr>
                <w:spacing w:val="-4"/>
                <w:sz w:val="20"/>
              </w:rPr>
              <w:t>Fund</w:t>
            </w:r>
            <w:r>
              <w:rPr>
                <w:sz w:val="20"/>
              </w:rPr>
              <w:tab/>
            </w:r>
            <w:r>
              <w:rPr>
                <w:spacing w:val="-4"/>
                <w:sz w:val="20"/>
              </w:rPr>
              <w:t>100%</w:t>
            </w:r>
          </w:p>
        </w:tc>
        <w:tc>
          <w:tcPr>
            <w:tcW w:w="1355" w:type="dxa"/>
          </w:tcPr>
          <w:p>
            <w:pPr>
              <w:pStyle w:val="TableParagraph"/>
              <w:ind w:left="306"/>
              <w:rPr>
                <w:sz w:val="20"/>
              </w:rPr>
            </w:pPr>
            <w:r>
              <w:rPr>
                <w:spacing w:val="-2"/>
                <w:sz w:val="20"/>
              </w:rPr>
              <w:t>90,500,000</w:t>
            </w:r>
          </w:p>
        </w:tc>
      </w:tr>
    </w:tbl>
    <w:p>
      <w:pPr>
        <w:pStyle w:val="BodyText"/>
        <w:spacing w:before="1"/>
      </w:pPr>
    </w:p>
    <w:p>
      <w:pPr>
        <w:pStyle w:val="BodyText"/>
        <w:ind w:left="360"/>
      </w:pPr>
      <w:r>
        <w:rPr/>
        <w:t>DCR</w:t>
      </w:r>
      <w:r>
        <w:rPr>
          <w:spacing w:val="-8"/>
        </w:rPr>
        <w:t> </w:t>
      </w:r>
      <w:r>
        <w:rPr/>
        <w:t>RETAINED</w:t>
      </w:r>
      <w:r>
        <w:rPr>
          <w:spacing w:val="-6"/>
        </w:rPr>
        <w:t> </w:t>
      </w:r>
      <w:r>
        <w:rPr>
          <w:spacing w:val="-2"/>
        </w:rPr>
        <w:t>REVENUE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54"/>
        <w:gridCol w:w="1386"/>
      </w:tblGrid>
      <w:tr>
        <w:trPr>
          <w:trHeight w:val="1602" w:hRule="atLeast"/>
        </w:trPr>
        <w:tc>
          <w:tcPr>
            <w:tcW w:w="1140" w:type="dxa"/>
          </w:tcPr>
          <w:p>
            <w:pPr>
              <w:pStyle w:val="TableParagraph"/>
              <w:ind w:left="50"/>
              <w:rPr>
                <w:sz w:val="20"/>
              </w:rPr>
            </w:pPr>
            <w:r>
              <w:rPr>
                <w:spacing w:val="-2"/>
                <w:sz w:val="20"/>
              </w:rPr>
              <w:t>2810-</w:t>
            </w:r>
            <w:r>
              <w:rPr>
                <w:spacing w:val="-4"/>
                <w:sz w:val="20"/>
              </w:rPr>
              <w:t>2042</w:t>
            </w:r>
          </w:p>
        </w:tc>
        <w:tc>
          <w:tcPr>
            <w:tcW w:w="7654" w:type="dxa"/>
          </w:tcPr>
          <w:p>
            <w:pPr>
              <w:pStyle w:val="TableParagraph"/>
              <w:spacing w:line="240" w:lineRule="auto"/>
              <w:ind w:right="91"/>
              <w:rPr>
                <w:sz w:val="20"/>
              </w:rPr>
            </w:pPr>
            <w:r>
              <w:rPr>
                <w:sz w:val="20"/>
              </w:rPr>
              <w:t>For the department of conservation and recreation, which may expend not more than $21,280,000 from revenue collected by the department including, but not limited to, revenues collected from all fees, permits, leases, concessions, agreements,</w:t>
            </w:r>
            <w:r>
              <w:rPr>
                <w:spacing w:val="-5"/>
                <w:sz w:val="20"/>
              </w:rPr>
              <w:t> </w:t>
            </w:r>
            <w:r>
              <w:rPr>
                <w:sz w:val="20"/>
              </w:rPr>
              <w:t>rentals,</w:t>
            </w:r>
            <w:r>
              <w:rPr>
                <w:spacing w:val="-5"/>
                <w:sz w:val="20"/>
              </w:rPr>
              <w:t> </w:t>
            </w:r>
            <w:r>
              <w:rPr>
                <w:sz w:val="20"/>
              </w:rPr>
              <w:t>contracts,</w:t>
            </w:r>
            <w:r>
              <w:rPr>
                <w:spacing w:val="-5"/>
                <w:sz w:val="20"/>
              </w:rPr>
              <w:t> </w:t>
            </w:r>
            <w:r>
              <w:rPr>
                <w:sz w:val="20"/>
              </w:rPr>
              <w:t>golf</w:t>
            </w:r>
            <w:r>
              <w:rPr>
                <w:spacing w:val="-5"/>
                <w:sz w:val="20"/>
              </w:rPr>
              <w:t> </w:t>
            </w:r>
            <w:r>
              <w:rPr>
                <w:sz w:val="20"/>
              </w:rPr>
              <w:t>courses,</w:t>
            </w:r>
            <w:r>
              <w:rPr>
                <w:spacing w:val="-5"/>
                <w:sz w:val="20"/>
              </w:rPr>
              <w:t> </w:t>
            </w:r>
            <w:r>
              <w:rPr>
                <w:sz w:val="20"/>
              </w:rPr>
              <w:t>rinks,</w:t>
            </w:r>
            <w:r>
              <w:rPr>
                <w:spacing w:val="-5"/>
                <w:sz w:val="20"/>
              </w:rPr>
              <w:t> </w:t>
            </w:r>
            <w:r>
              <w:rPr>
                <w:sz w:val="20"/>
              </w:rPr>
              <w:t>tickets,</w:t>
            </w:r>
            <w:r>
              <w:rPr>
                <w:spacing w:val="-5"/>
                <w:sz w:val="20"/>
              </w:rPr>
              <w:t> </w:t>
            </w:r>
            <w:r>
              <w:rPr>
                <w:sz w:val="20"/>
              </w:rPr>
              <w:t>fines</w:t>
            </w:r>
            <w:r>
              <w:rPr>
                <w:spacing w:val="-4"/>
                <w:sz w:val="20"/>
              </w:rPr>
              <w:t> </w:t>
            </w:r>
            <w:r>
              <w:rPr>
                <w:sz w:val="20"/>
              </w:rPr>
              <w:t>and</w:t>
            </w:r>
            <w:r>
              <w:rPr>
                <w:spacing w:val="-5"/>
                <w:sz w:val="20"/>
              </w:rPr>
              <w:t> </w:t>
            </w:r>
            <w:r>
              <w:rPr>
                <w:sz w:val="20"/>
              </w:rPr>
              <w:t>penalties,</w:t>
            </w:r>
            <w:r>
              <w:rPr>
                <w:spacing w:val="-5"/>
                <w:sz w:val="20"/>
              </w:rPr>
              <w:t> </w:t>
            </w:r>
            <w:r>
              <w:rPr>
                <w:sz w:val="20"/>
              </w:rPr>
              <w:t>as well as charges established by the commissioner and as received from the</w:t>
            </w:r>
          </w:p>
          <w:p>
            <w:pPr>
              <w:pStyle w:val="TableParagraph"/>
              <w:spacing w:line="228" w:lineRule="exact"/>
              <w:ind w:right="91"/>
              <w:rPr>
                <w:sz w:val="20"/>
              </w:rPr>
            </w:pPr>
            <w:r>
              <w:rPr>
                <w:sz w:val="20"/>
              </w:rPr>
              <w:t>Massachusetts</w:t>
            </w:r>
            <w:r>
              <w:rPr>
                <w:spacing w:val="-7"/>
                <w:sz w:val="20"/>
              </w:rPr>
              <w:t> </w:t>
            </w:r>
            <w:r>
              <w:rPr>
                <w:sz w:val="20"/>
              </w:rPr>
              <w:t>water</w:t>
            </w:r>
            <w:r>
              <w:rPr>
                <w:spacing w:val="-7"/>
                <w:sz w:val="20"/>
              </w:rPr>
              <w:t> </w:t>
            </w:r>
            <w:r>
              <w:rPr>
                <w:sz w:val="20"/>
              </w:rPr>
              <w:t>resources</w:t>
            </w:r>
            <w:r>
              <w:rPr>
                <w:spacing w:val="-7"/>
                <w:sz w:val="20"/>
              </w:rPr>
              <w:t> </w:t>
            </w:r>
            <w:r>
              <w:rPr>
                <w:sz w:val="20"/>
              </w:rPr>
              <w:t>authority,</w:t>
            </w:r>
            <w:r>
              <w:rPr>
                <w:spacing w:val="-8"/>
                <w:sz w:val="20"/>
              </w:rPr>
              <w:t> </w:t>
            </w:r>
            <w:r>
              <w:rPr>
                <w:sz w:val="20"/>
              </w:rPr>
              <w:t>the</w:t>
            </w:r>
            <w:r>
              <w:rPr>
                <w:spacing w:val="-6"/>
                <w:sz w:val="20"/>
              </w:rPr>
              <w:t> </w:t>
            </w:r>
            <w:r>
              <w:rPr>
                <w:sz w:val="20"/>
              </w:rPr>
              <w:t>Massachusetts</w:t>
            </w:r>
            <w:r>
              <w:rPr>
                <w:spacing w:val="-7"/>
                <w:sz w:val="20"/>
              </w:rPr>
              <w:t> </w:t>
            </w:r>
            <w:r>
              <w:rPr>
                <w:sz w:val="20"/>
              </w:rPr>
              <w:t>convention</w:t>
            </w:r>
            <w:r>
              <w:rPr>
                <w:spacing w:val="-8"/>
                <w:sz w:val="20"/>
              </w:rPr>
              <w:t> </w:t>
            </w:r>
            <w:r>
              <w:rPr>
                <w:sz w:val="20"/>
              </w:rPr>
              <w:t>center authority, the department of transportation, the department of state police and</w:t>
            </w:r>
          </w:p>
        </w:tc>
        <w:tc>
          <w:tcPr>
            <w:tcW w:w="1386" w:type="dxa"/>
          </w:tcPr>
          <w:p>
            <w:pPr>
              <w:pStyle w:val="TableParagraph"/>
              <w:ind w:left="337"/>
              <w:rPr>
                <w:sz w:val="20"/>
              </w:rPr>
            </w:pPr>
            <w:r>
              <w:rPr>
                <w:spacing w:val="-2"/>
                <w:sz w:val="20"/>
              </w:rPr>
              <w:t>21,280,000</w:t>
            </w:r>
          </w:p>
        </w:tc>
      </w:tr>
    </w:tbl>
    <w:p>
      <w:pPr>
        <w:pStyle w:val="TableParagraph"/>
        <w:spacing w:after="0"/>
        <w:rPr>
          <w:sz w:val="20"/>
        </w:rPr>
        <w:sectPr>
          <w:pgSz w:w="12240" w:h="15840"/>
          <w:pgMar w:top="1000" w:bottom="280" w:left="720" w:right="720"/>
        </w:sectPr>
      </w:pPr>
    </w:p>
    <w:p>
      <w:pPr>
        <w:pStyle w:val="BodyText"/>
        <w:spacing w:before="79"/>
        <w:ind w:left="1584" w:right="1989"/>
      </w:pPr>
      <w:r>
        <w:rPr/>
        <w:t>quasi-public</w:t>
      </w:r>
      <w:r>
        <w:rPr>
          <w:spacing w:val="-4"/>
        </w:rPr>
        <w:t> </w:t>
      </w:r>
      <w:r>
        <w:rPr/>
        <w:t>and</w:t>
      </w:r>
      <w:r>
        <w:rPr>
          <w:spacing w:val="-6"/>
        </w:rPr>
        <w:t> </w:t>
      </w:r>
      <w:r>
        <w:rPr/>
        <w:t>private</w:t>
      </w:r>
      <w:r>
        <w:rPr>
          <w:spacing w:val="-4"/>
        </w:rPr>
        <w:t> </w:t>
      </w:r>
      <w:r>
        <w:rPr/>
        <w:t>entities,</w:t>
      </w:r>
      <w:r>
        <w:rPr>
          <w:spacing w:val="-5"/>
        </w:rPr>
        <w:t> </w:t>
      </w:r>
      <w:r>
        <w:rPr/>
        <w:t>and</w:t>
      </w:r>
      <w:r>
        <w:rPr>
          <w:spacing w:val="-5"/>
        </w:rPr>
        <w:t> </w:t>
      </w:r>
      <w:r>
        <w:rPr/>
        <w:t>for</w:t>
      </w:r>
      <w:r>
        <w:rPr>
          <w:spacing w:val="-5"/>
        </w:rPr>
        <w:t> </w:t>
      </w:r>
      <w:r>
        <w:rPr/>
        <w:t>activities</w:t>
      </w:r>
      <w:r>
        <w:rPr>
          <w:spacing w:val="-4"/>
        </w:rPr>
        <w:t> </w:t>
      </w:r>
      <w:r>
        <w:rPr/>
        <w:t>authorized</w:t>
      </w:r>
      <w:r>
        <w:rPr>
          <w:spacing w:val="-6"/>
        </w:rPr>
        <w:t> </w:t>
      </w:r>
      <w:r>
        <w:rPr/>
        <w:t>under</w:t>
      </w:r>
      <w:r>
        <w:rPr>
          <w:spacing w:val="-5"/>
        </w:rPr>
        <w:t> </w:t>
      </w:r>
      <w:r>
        <w:rPr/>
        <w:t>section</w:t>
      </w:r>
      <w:r>
        <w:rPr>
          <w:spacing w:val="-5"/>
        </w:rPr>
        <w:t> </w:t>
      </w:r>
      <w:r>
        <w:rPr/>
        <w:t>34B</w:t>
      </w:r>
      <w:r>
        <w:rPr>
          <w:spacing w:val="-5"/>
        </w:rPr>
        <w:t> </w:t>
      </w:r>
      <w:r>
        <w:rPr/>
        <w:t>of chapter 92 of the General Laws; provided, that the department shall retain and deposit</w:t>
      </w:r>
      <w:r>
        <w:rPr>
          <w:spacing w:val="-1"/>
        </w:rPr>
        <w:t> </w:t>
      </w:r>
      <w:r>
        <w:rPr/>
        <w:t>80</w:t>
      </w:r>
      <w:r>
        <w:rPr>
          <w:spacing w:val="-1"/>
        </w:rPr>
        <w:t> </w:t>
      </w:r>
      <w:r>
        <w:rPr/>
        <w:t>per</w:t>
      </w:r>
      <w:r>
        <w:rPr>
          <w:spacing w:val="-1"/>
        </w:rPr>
        <w:t> </w:t>
      </w:r>
      <w:r>
        <w:rPr/>
        <w:t>cent</w:t>
      </w:r>
      <w:r>
        <w:rPr>
          <w:spacing w:val="-1"/>
        </w:rPr>
        <w:t> </w:t>
      </w:r>
      <w:r>
        <w:rPr/>
        <w:t>of</w:t>
      </w:r>
      <w:r>
        <w:rPr>
          <w:spacing w:val="-1"/>
        </w:rPr>
        <w:t> </w:t>
      </w:r>
      <w:r>
        <w:rPr/>
        <w:t>all</w:t>
      </w:r>
      <w:r>
        <w:rPr>
          <w:spacing w:val="-2"/>
        </w:rPr>
        <w:t> </w:t>
      </w:r>
      <w:r>
        <w:rPr/>
        <w:t>fees identified</w:t>
      </w:r>
      <w:r>
        <w:rPr>
          <w:spacing w:val="-1"/>
        </w:rPr>
        <w:t> </w:t>
      </w:r>
      <w:r>
        <w:rPr/>
        <w:t>in</w:t>
      </w:r>
      <w:r>
        <w:rPr>
          <w:spacing w:val="-1"/>
        </w:rPr>
        <w:t> </w:t>
      </w:r>
      <w:r>
        <w:rPr/>
        <w:t>this item; provided</w:t>
      </w:r>
      <w:r>
        <w:rPr>
          <w:spacing w:val="-1"/>
        </w:rPr>
        <w:t> </w:t>
      </w:r>
      <w:r>
        <w:rPr/>
        <w:t>further,</w:t>
      </w:r>
      <w:r>
        <w:rPr>
          <w:spacing w:val="-1"/>
        </w:rPr>
        <w:t> </w:t>
      </w:r>
      <w:r>
        <w:rPr/>
        <w:t>that</w:t>
      </w:r>
      <w:r>
        <w:rPr>
          <w:spacing w:val="-1"/>
        </w:rPr>
        <w:t> </w:t>
      </w:r>
      <w:r>
        <w:rPr/>
        <w:t>funds in this item shall be expended for the following purposes: (a) the operation and expenses of the department, (b) expenses, upkeep and improvements to the parks and recreation system, (c) the operation and maintenance of the department's telecommunications system and (d) the operation and maintenance of the department's skating rinks and golf courses; provided further, that for the purpose of accommodating timing discrepancies between the receipt of retained revenues and related expenditures, the department may incur expenses and the comptroller may certify for payment amounts not to exceed the lower of this authorization or the most recent revenue estimate as reported in the state accounting system; and provided further, that no expenditures made in advance of the receipts shall be permitted to exceed 75 per cent of the amount of the revenues projected by the first quarterly statement required by section 1B</w:t>
      </w:r>
    </w:p>
    <w:p>
      <w:pPr>
        <w:pStyle w:val="BodyText"/>
      </w:pPr>
    </w:p>
    <w:p>
      <w:pPr>
        <w:pStyle w:val="BodyText"/>
        <w:spacing w:before="18"/>
      </w:pPr>
    </w:p>
    <w:p>
      <w:pPr>
        <w:pStyle w:val="BodyText"/>
        <w:ind w:left="360"/>
      </w:pPr>
      <w:r>
        <w:rPr/>
        <w:t>DCF</w:t>
      </w:r>
      <w:r>
        <w:rPr>
          <w:spacing w:val="-6"/>
        </w:rPr>
        <w:t> </w:t>
      </w:r>
      <w:r>
        <w:rPr/>
        <w:t>AND</w:t>
      </w:r>
      <w:r>
        <w:rPr>
          <w:spacing w:val="-4"/>
        </w:rPr>
        <w:t> </w:t>
      </w:r>
      <w:r>
        <w:rPr/>
        <w:t>DTA</w:t>
      </w:r>
      <w:r>
        <w:rPr>
          <w:spacing w:val="-5"/>
        </w:rPr>
        <w:t> </w:t>
      </w:r>
      <w:r>
        <w:rPr/>
        <w:t>RELATED</w:t>
      </w:r>
      <w:r>
        <w:rPr>
          <w:spacing w:val="-3"/>
        </w:rPr>
        <w:t> </w:t>
      </w:r>
      <w:r>
        <w:rPr/>
        <w:t>CHILD</w:t>
      </w:r>
      <w:r>
        <w:rPr>
          <w:spacing w:val="-6"/>
        </w:rPr>
        <w:t> </w:t>
      </w:r>
      <w:r>
        <w:rPr>
          <w:spacing w:val="-4"/>
        </w:rPr>
        <w:t>CARE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39"/>
        <w:gridCol w:w="1400"/>
      </w:tblGrid>
      <w:tr>
        <w:trPr>
          <w:trHeight w:val="8042" w:hRule="atLeast"/>
        </w:trPr>
        <w:tc>
          <w:tcPr>
            <w:tcW w:w="1140" w:type="dxa"/>
          </w:tcPr>
          <w:p>
            <w:pPr>
              <w:pStyle w:val="TableParagraph"/>
              <w:ind w:left="50"/>
              <w:rPr>
                <w:sz w:val="20"/>
              </w:rPr>
            </w:pPr>
            <w:r>
              <w:rPr>
                <w:spacing w:val="-2"/>
                <w:sz w:val="20"/>
              </w:rPr>
              <w:t>3000-</w:t>
            </w:r>
            <w:r>
              <w:rPr>
                <w:spacing w:val="-4"/>
                <w:sz w:val="20"/>
              </w:rPr>
              <w:t>3060</w:t>
            </w:r>
          </w:p>
        </w:tc>
        <w:tc>
          <w:tcPr>
            <w:tcW w:w="7639" w:type="dxa"/>
          </w:tcPr>
          <w:p>
            <w:pPr>
              <w:pStyle w:val="TableParagraph"/>
              <w:spacing w:line="240" w:lineRule="auto"/>
              <w:ind w:right="250"/>
              <w:rPr>
                <w:sz w:val="20"/>
              </w:rPr>
            </w:pPr>
            <w:r>
              <w:rPr>
                <w:sz w:val="20"/>
              </w:rPr>
              <w:t>For early education and care services for children with active cases at the department of children and families and for families currently involved with or transitioning from transitional aid to families with dependent children; provided, that</w:t>
            </w:r>
            <w:r>
              <w:rPr>
                <w:spacing w:val="-5"/>
                <w:sz w:val="20"/>
              </w:rPr>
              <w:t> </w:t>
            </w:r>
            <w:r>
              <w:rPr>
                <w:sz w:val="20"/>
              </w:rPr>
              <w:t>for</w:t>
            </w:r>
            <w:r>
              <w:rPr>
                <w:spacing w:val="-5"/>
                <w:sz w:val="20"/>
              </w:rPr>
              <w:t> </w:t>
            </w:r>
            <w:r>
              <w:rPr>
                <w:sz w:val="20"/>
              </w:rPr>
              <w:t>children</w:t>
            </w:r>
            <w:r>
              <w:rPr>
                <w:spacing w:val="-3"/>
                <w:sz w:val="20"/>
              </w:rPr>
              <w:t> </w:t>
            </w:r>
            <w:r>
              <w:rPr>
                <w:sz w:val="20"/>
              </w:rPr>
              <w:t>with</w:t>
            </w:r>
            <w:r>
              <w:rPr>
                <w:spacing w:val="-5"/>
                <w:sz w:val="20"/>
              </w:rPr>
              <w:t> </w:t>
            </w:r>
            <w:r>
              <w:rPr>
                <w:sz w:val="20"/>
              </w:rPr>
              <w:t>active</w:t>
            </w:r>
            <w:r>
              <w:rPr>
                <w:spacing w:val="-3"/>
                <w:sz w:val="20"/>
              </w:rPr>
              <w:t> </w:t>
            </w:r>
            <w:r>
              <w:rPr>
                <w:sz w:val="20"/>
              </w:rPr>
              <w:t>cases</w:t>
            </w:r>
            <w:r>
              <w:rPr>
                <w:spacing w:val="-4"/>
                <w:sz w:val="20"/>
              </w:rPr>
              <w:t> </w:t>
            </w:r>
            <w:r>
              <w:rPr>
                <w:sz w:val="20"/>
              </w:rPr>
              <w:t>at</w:t>
            </w:r>
            <w:r>
              <w:rPr>
                <w:spacing w:val="-5"/>
                <w:sz w:val="20"/>
              </w:rPr>
              <w:t> </w:t>
            </w:r>
            <w:r>
              <w:rPr>
                <w:sz w:val="20"/>
              </w:rPr>
              <w:t>the</w:t>
            </w:r>
            <w:r>
              <w:rPr>
                <w:spacing w:val="-3"/>
                <w:sz w:val="20"/>
              </w:rPr>
              <w:t> </w:t>
            </w:r>
            <w:r>
              <w:rPr>
                <w:sz w:val="20"/>
              </w:rPr>
              <w:t>department</w:t>
            </w:r>
            <w:r>
              <w:rPr>
                <w:spacing w:val="-3"/>
                <w:sz w:val="20"/>
              </w:rPr>
              <w:t> </w:t>
            </w:r>
            <w:r>
              <w:rPr>
                <w:sz w:val="20"/>
              </w:rPr>
              <w:t>of</w:t>
            </w:r>
            <w:r>
              <w:rPr>
                <w:spacing w:val="-3"/>
                <w:sz w:val="20"/>
              </w:rPr>
              <w:t> </w:t>
            </w:r>
            <w:r>
              <w:rPr>
                <w:sz w:val="20"/>
              </w:rPr>
              <w:t>children</w:t>
            </w:r>
            <w:r>
              <w:rPr>
                <w:spacing w:val="-6"/>
                <w:sz w:val="20"/>
              </w:rPr>
              <w:t> </w:t>
            </w:r>
            <w:r>
              <w:rPr>
                <w:sz w:val="20"/>
              </w:rPr>
              <w:t>and</w:t>
            </w:r>
            <w:r>
              <w:rPr>
                <w:spacing w:val="-6"/>
                <w:sz w:val="20"/>
              </w:rPr>
              <w:t> </w:t>
            </w:r>
            <w:r>
              <w:rPr>
                <w:sz w:val="20"/>
              </w:rPr>
              <w:t>families,</w:t>
            </w:r>
            <w:r>
              <w:rPr>
                <w:spacing w:val="-5"/>
                <w:sz w:val="20"/>
              </w:rPr>
              <w:t> </w:t>
            </w:r>
            <w:r>
              <w:rPr>
                <w:sz w:val="20"/>
              </w:rPr>
              <w:t>funds may be used to provide services during a transition period of at least 12 months upon the closure of the family's case with the department of children and families; provided further, that in the case of families involved with transitional aid to families with dependent children, early education and care shall be available to</w:t>
            </w:r>
            <w:r>
              <w:rPr>
                <w:spacing w:val="40"/>
                <w:sz w:val="20"/>
              </w:rPr>
              <w:t> </w:t>
            </w:r>
            <w:r>
              <w:rPr>
                <w:sz w:val="20"/>
              </w:rPr>
              <w:t>the following: (i) recipients of transitional aid to families with dependent children;</w:t>
            </w:r>
          </w:p>
          <w:p>
            <w:pPr>
              <w:pStyle w:val="TableParagraph"/>
              <w:spacing w:line="240" w:lineRule="auto"/>
              <w:ind w:right="262"/>
              <w:rPr>
                <w:sz w:val="20"/>
              </w:rPr>
            </w:pPr>
            <w:r>
              <w:rPr>
                <w:sz w:val="20"/>
              </w:rPr>
              <w:t>(ii)</w:t>
            </w:r>
            <w:r>
              <w:rPr>
                <w:spacing w:val="-2"/>
                <w:sz w:val="20"/>
              </w:rPr>
              <w:t> </w:t>
            </w:r>
            <w:r>
              <w:rPr>
                <w:sz w:val="20"/>
              </w:rPr>
              <w:t>former</w:t>
            </w:r>
            <w:r>
              <w:rPr>
                <w:spacing w:val="-3"/>
                <w:sz w:val="20"/>
              </w:rPr>
              <w:t> </w:t>
            </w:r>
            <w:r>
              <w:rPr>
                <w:sz w:val="20"/>
              </w:rPr>
              <w:t>participants</w:t>
            </w:r>
            <w:r>
              <w:rPr>
                <w:spacing w:val="-2"/>
                <w:sz w:val="20"/>
              </w:rPr>
              <w:t> </w:t>
            </w:r>
            <w:r>
              <w:rPr>
                <w:sz w:val="20"/>
              </w:rPr>
              <w:t>who</w:t>
            </w:r>
            <w:r>
              <w:rPr>
                <w:spacing w:val="-1"/>
                <w:sz w:val="20"/>
              </w:rPr>
              <w:t> </w:t>
            </w:r>
            <w:r>
              <w:rPr>
                <w:sz w:val="20"/>
              </w:rPr>
              <w:t>are</w:t>
            </w:r>
            <w:r>
              <w:rPr>
                <w:spacing w:val="-3"/>
                <w:sz w:val="20"/>
              </w:rPr>
              <w:t> </w:t>
            </w:r>
            <w:r>
              <w:rPr>
                <w:sz w:val="20"/>
              </w:rPr>
              <w:t>working</w:t>
            </w:r>
            <w:r>
              <w:rPr>
                <w:spacing w:val="-3"/>
                <w:sz w:val="20"/>
              </w:rPr>
              <w:t> </w:t>
            </w:r>
            <w:r>
              <w:rPr>
                <w:sz w:val="20"/>
              </w:rPr>
              <w:t>for up</w:t>
            </w:r>
            <w:r>
              <w:rPr>
                <w:spacing w:val="-4"/>
                <w:sz w:val="20"/>
              </w:rPr>
              <w:t> </w:t>
            </w:r>
            <w:r>
              <w:rPr>
                <w:sz w:val="20"/>
              </w:rPr>
              <w:t>to</w:t>
            </w:r>
            <w:r>
              <w:rPr>
                <w:spacing w:val="-3"/>
                <w:sz w:val="20"/>
              </w:rPr>
              <w:t> </w:t>
            </w:r>
            <w:r>
              <w:rPr>
                <w:sz w:val="20"/>
              </w:rPr>
              <w:t>one</w:t>
            </w:r>
            <w:r>
              <w:rPr>
                <w:spacing w:val="-4"/>
                <w:sz w:val="20"/>
              </w:rPr>
              <w:t> </w:t>
            </w:r>
            <w:r>
              <w:rPr>
                <w:sz w:val="20"/>
              </w:rPr>
              <w:t>year</w:t>
            </w:r>
            <w:r>
              <w:rPr>
                <w:spacing w:val="-2"/>
                <w:sz w:val="20"/>
              </w:rPr>
              <w:t> </w:t>
            </w:r>
            <w:r>
              <w:rPr>
                <w:sz w:val="20"/>
              </w:rPr>
              <w:t>after</w:t>
            </w:r>
            <w:r>
              <w:rPr>
                <w:spacing w:val="-3"/>
                <w:sz w:val="20"/>
              </w:rPr>
              <w:t> </w:t>
            </w:r>
            <w:r>
              <w:rPr>
                <w:sz w:val="20"/>
              </w:rPr>
              <w:t>termination</w:t>
            </w:r>
            <w:r>
              <w:rPr>
                <w:spacing w:val="-3"/>
                <w:sz w:val="20"/>
              </w:rPr>
              <w:t> </w:t>
            </w:r>
            <w:r>
              <w:rPr>
                <w:sz w:val="20"/>
              </w:rPr>
              <w:t>of</w:t>
            </w:r>
            <w:r>
              <w:rPr>
                <w:spacing w:val="-1"/>
                <w:sz w:val="20"/>
              </w:rPr>
              <w:t> </w:t>
            </w:r>
            <w:r>
              <w:rPr>
                <w:sz w:val="20"/>
              </w:rPr>
              <w:t>their benefits; (iii) former participants who are working for up to one year after the transitional period; and (iv) parents who are under 18 years of age who are currently enrolled in a job training program and who would qualify for benefits under chapter 118 of the General Laws, but for the consideration of the grandparents' income; provided further, that all teens eligible for year-round, full-time early education and care services shall be participating in school, education, work, and training-related activities, or a combination of these activities, for at</w:t>
            </w:r>
            <w:r>
              <w:rPr>
                <w:sz w:val="20"/>
              </w:rPr>
              <w:t> least the minimum number of hours required by regulations; provided further, that recipients of transitional aid to families with dependent children shall not be charged fees for care provided under this item; provided further, that informal early education and care benefits for families involved with transitional aid to families with dependent children may be funded from this item; provided further, that reimbursements to providers for services rendered in prior fiscal years may be expended from this item; provided further, that the department shall recoup funds owed by providers related to payments made by the department in prior fiscal years by reducing payments to those providers for services related to this item rendered in fiscal year 2021; provided further, that $74,941,821 shall be transferred to the Early Education COVID Recovery Fund; provided further, that the</w:t>
            </w:r>
            <w:r>
              <w:rPr>
                <w:spacing w:val="-4"/>
                <w:sz w:val="20"/>
              </w:rPr>
              <w:t> </w:t>
            </w:r>
            <w:r>
              <w:rPr>
                <w:sz w:val="20"/>
              </w:rPr>
              <w:t>commissioner of</w:t>
            </w:r>
            <w:r>
              <w:rPr>
                <w:spacing w:val="-3"/>
                <w:sz w:val="20"/>
              </w:rPr>
              <w:t> </w:t>
            </w:r>
            <w:r>
              <w:rPr>
                <w:sz w:val="20"/>
              </w:rPr>
              <w:t>early</w:t>
            </w:r>
            <w:r>
              <w:rPr>
                <w:spacing w:val="-2"/>
                <w:sz w:val="20"/>
              </w:rPr>
              <w:t> </w:t>
            </w:r>
            <w:r>
              <w:rPr>
                <w:sz w:val="20"/>
              </w:rPr>
              <w:t>education</w:t>
            </w:r>
            <w:r>
              <w:rPr>
                <w:spacing w:val="-2"/>
                <w:sz w:val="20"/>
              </w:rPr>
              <w:t> </w:t>
            </w:r>
            <w:r>
              <w:rPr>
                <w:sz w:val="20"/>
              </w:rPr>
              <w:t>and</w:t>
            </w:r>
            <w:r>
              <w:rPr>
                <w:spacing w:val="-3"/>
                <w:sz w:val="20"/>
              </w:rPr>
              <w:t> </w:t>
            </w:r>
            <w:r>
              <w:rPr>
                <w:sz w:val="20"/>
              </w:rPr>
              <w:t>care</w:t>
            </w:r>
            <w:r>
              <w:rPr>
                <w:spacing w:val="-3"/>
                <w:sz w:val="20"/>
              </w:rPr>
              <w:t> </w:t>
            </w:r>
            <w:r>
              <w:rPr>
                <w:sz w:val="20"/>
              </w:rPr>
              <w:t>may</w:t>
            </w:r>
            <w:r>
              <w:rPr>
                <w:spacing w:val="-2"/>
                <w:sz w:val="20"/>
              </w:rPr>
              <w:t> </w:t>
            </w:r>
            <w:r>
              <w:rPr>
                <w:sz w:val="20"/>
              </w:rPr>
              <w:t>transfer</w:t>
            </w:r>
            <w:r>
              <w:rPr>
                <w:spacing w:val="-3"/>
                <w:sz w:val="20"/>
              </w:rPr>
              <w:t> </w:t>
            </w:r>
            <w:r>
              <w:rPr>
                <w:sz w:val="20"/>
              </w:rPr>
              <w:t>funds</w:t>
            </w:r>
            <w:r>
              <w:rPr>
                <w:spacing w:val="-2"/>
                <w:sz w:val="20"/>
              </w:rPr>
              <w:t> </w:t>
            </w:r>
            <w:r>
              <w:rPr>
                <w:sz w:val="20"/>
              </w:rPr>
              <w:t>to</w:t>
            </w:r>
            <w:r>
              <w:rPr>
                <w:spacing w:val="-3"/>
                <w:sz w:val="20"/>
              </w:rPr>
              <w:t> </w:t>
            </w:r>
            <w:r>
              <w:rPr>
                <w:sz w:val="20"/>
              </w:rPr>
              <w:t>this</w:t>
            </w:r>
            <w:r>
              <w:rPr>
                <w:spacing w:val="-2"/>
                <w:sz w:val="20"/>
              </w:rPr>
              <w:t> </w:t>
            </w:r>
            <w:r>
              <w:rPr>
                <w:sz w:val="20"/>
              </w:rPr>
              <w:t>item</w:t>
            </w:r>
            <w:r>
              <w:rPr>
                <w:spacing w:val="-3"/>
                <w:sz w:val="20"/>
              </w:rPr>
              <w:t> </w:t>
            </w:r>
            <w:r>
              <w:rPr>
                <w:sz w:val="20"/>
              </w:rPr>
              <w:t>from items 3000-1000 and 3000-4060, as necessary, pursuant to an allocation plan, which</w:t>
            </w:r>
            <w:r>
              <w:rPr>
                <w:spacing w:val="-4"/>
                <w:sz w:val="20"/>
              </w:rPr>
              <w:t> </w:t>
            </w:r>
            <w:r>
              <w:rPr>
                <w:sz w:val="20"/>
              </w:rPr>
              <w:t>shall</w:t>
            </w:r>
            <w:r>
              <w:rPr>
                <w:spacing w:val="-5"/>
                <w:sz w:val="20"/>
              </w:rPr>
              <w:t> </w:t>
            </w:r>
            <w:r>
              <w:rPr>
                <w:sz w:val="20"/>
              </w:rPr>
              <w:t>detail</w:t>
            </w:r>
            <w:r>
              <w:rPr>
                <w:spacing w:val="-3"/>
                <w:sz w:val="20"/>
              </w:rPr>
              <w:t> </w:t>
            </w:r>
            <w:r>
              <w:rPr>
                <w:sz w:val="20"/>
              </w:rPr>
              <w:t>by</w:t>
            </w:r>
            <w:r>
              <w:rPr>
                <w:spacing w:val="-3"/>
                <w:sz w:val="20"/>
              </w:rPr>
              <w:t> </w:t>
            </w:r>
            <w:r>
              <w:rPr>
                <w:sz w:val="20"/>
              </w:rPr>
              <w:t>object</w:t>
            </w:r>
            <w:r>
              <w:rPr>
                <w:spacing w:val="-2"/>
                <w:sz w:val="20"/>
              </w:rPr>
              <w:t> </w:t>
            </w:r>
            <w:r>
              <w:rPr>
                <w:sz w:val="20"/>
              </w:rPr>
              <w:t>class</w:t>
            </w:r>
            <w:r>
              <w:rPr>
                <w:spacing w:val="-3"/>
                <w:sz w:val="20"/>
              </w:rPr>
              <w:t> </w:t>
            </w:r>
            <w:r>
              <w:rPr>
                <w:sz w:val="20"/>
              </w:rPr>
              <w:t>the</w:t>
            </w:r>
            <w:r>
              <w:rPr>
                <w:spacing w:val="-4"/>
                <w:sz w:val="20"/>
              </w:rPr>
              <w:t> </w:t>
            </w:r>
            <w:r>
              <w:rPr>
                <w:sz w:val="20"/>
              </w:rPr>
              <w:t>distribution</w:t>
            </w:r>
            <w:r>
              <w:rPr>
                <w:spacing w:val="-3"/>
                <w:sz w:val="20"/>
              </w:rPr>
              <w:t> </w:t>
            </w:r>
            <w:r>
              <w:rPr>
                <w:sz w:val="20"/>
              </w:rPr>
              <w:t>of</w:t>
            </w:r>
            <w:r>
              <w:rPr>
                <w:spacing w:val="-4"/>
                <w:sz w:val="20"/>
              </w:rPr>
              <w:t> </w:t>
            </w:r>
            <w:r>
              <w:rPr>
                <w:sz w:val="20"/>
              </w:rPr>
              <w:t>the</w:t>
            </w:r>
            <w:r>
              <w:rPr>
                <w:spacing w:val="-2"/>
                <w:sz w:val="20"/>
              </w:rPr>
              <w:t> </w:t>
            </w:r>
            <w:r>
              <w:rPr>
                <w:sz w:val="20"/>
              </w:rPr>
              <w:t>funds</w:t>
            </w:r>
            <w:r>
              <w:rPr>
                <w:spacing w:val="-3"/>
                <w:sz w:val="20"/>
              </w:rPr>
              <w:t> </w:t>
            </w:r>
            <w:r>
              <w:rPr>
                <w:sz w:val="20"/>
              </w:rPr>
              <w:t>to</w:t>
            </w:r>
            <w:r>
              <w:rPr>
                <w:spacing w:val="-4"/>
                <w:sz w:val="20"/>
              </w:rPr>
              <w:t> </w:t>
            </w:r>
            <w:r>
              <w:rPr>
                <w:sz w:val="20"/>
              </w:rPr>
              <w:t>be</w:t>
            </w:r>
            <w:r>
              <w:rPr>
                <w:spacing w:val="-2"/>
                <w:sz w:val="20"/>
              </w:rPr>
              <w:t> </w:t>
            </w:r>
            <w:r>
              <w:rPr>
                <w:sz w:val="20"/>
              </w:rPr>
              <w:t>transferred</w:t>
            </w:r>
            <w:r>
              <w:rPr>
                <w:spacing w:val="-4"/>
                <w:sz w:val="20"/>
              </w:rPr>
              <w:t> </w:t>
            </w:r>
            <w:r>
              <w:rPr>
                <w:sz w:val="20"/>
              </w:rPr>
              <w:t>and which the commissioner shall file with the house and senate committees on ways and means and the secretary of administration and finance at least 10 days</w:t>
            </w:r>
            <w:r>
              <w:rPr>
                <w:spacing w:val="40"/>
                <w:sz w:val="20"/>
              </w:rPr>
              <w:t> </w:t>
            </w:r>
            <w:r>
              <w:rPr>
                <w:sz w:val="20"/>
              </w:rPr>
              <w:t>before the transfer; and provided further, that all children eligible for services</w:t>
            </w:r>
          </w:p>
          <w:p>
            <w:pPr>
              <w:pStyle w:val="TableParagraph"/>
              <w:spacing w:line="209" w:lineRule="exact"/>
              <w:rPr>
                <w:sz w:val="20"/>
              </w:rPr>
            </w:pPr>
            <w:r>
              <w:rPr>
                <w:sz w:val="20"/>
              </w:rPr>
              <w:t>under</w:t>
            </w:r>
            <w:r>
              <w:rPr>
                <w:spacing w:val="-7"/>
                <w:sz w:val="20"/>
              </w:rPr>
              <w:t> </w:t>
            </w:r>
            <w:r>
              <w:rPr>
                <w:sz w:val="20"/>
              </w:rPr>
              <w:t>this</w:t>
            </w:r>
            <w:r>
              <w:rPr>
                <w:spacing w:val="-4"/>
                <w:sz w:val="20"/>
              </w:rPr>
              <w:t> </w:t>
            </w:r>
            <w:r>
              <w:rPr>
                <w:sz w:val="20"/>
              </w:rPr>
              <w:t>item</w:t>
            </w:r>
            <w:r>
              <w:rPr>
                <w:spacing w:val="-7"/>
                <w:sz w:val="20"/>
              </w:rPr>
              <w:t> </w:t>
            </w:r>
            <w:r>
              <w:rPr>
                <w:sz w:val="20"/>
              </w:rPr>
              <w:t>shall</w:t>
            </w:r>
            <w:r>
              <w:rPr>
                <w:spacing w:val="-8"/>
                <w:sz w:val="20"/>
              </w:rPr>
              <w:t> </w:t>
            </w:r>
            <w:r>
              <w:rPr>
                <w:sz w:val="20"/>
              </w:rPr>
              <w:t>receive</w:t>
            </w:r>
            <w:r>
              <w:rPr>
                <w:spacing w:val="-8"/>
                <w:sz w:val="20"/>
              </w:rPr>
              <w:t> </w:t>
            </w:r>
            <w:r>
              <w:rPr>
                <w:sz w:val="20"/>
              </w:rPr>
              <w:t>those</w:t>
            </w:r>
            <w:r>
              <w:rPr>
                <w:spacing w:val="-5"/>
                <w:sz w:val="20"/>
              </w:rPr>
              <w:t> </w:t>
            </w:r>
            <w:r>
              <w:rPr>
                <w:spacing w:val="-2"/>
                <w:sz w:val="20"/>
              </w:rPr>
              <w:t>services</w:t>
            </w:r>
          </w:p>
        </w:tc>
        <w:tc>
          <w:tcPr>
            <w:tcW w:w="1400" w:type="dxa"/>
          </w:tcPr>
          <w:p>
            <w:pPr>
              <w:pStyle w:val="TableParagraph"/>
              <w:ind w:left="241"/>
              <w:rPr>
                <w:sz w:val="20"/>
              </w:rPr>
            </w:pPr>
            <w:r>
              <w:rPr>
                <w:spacing w:val="-2"/>
                <w:sz w:val="20"/>
              </w:rPr>
              <w:t>350,928,901</w:t>
            </w:r>
          </w:p>
        </w:tc>
      </w:tr>
    </w:tbl>
    <w:p>
      <w:pPr>
        <w:pStyle w:val="BodyText"/>
        <w:spacing w:before="18"/>
      </w:pPr>
    </w:p>
    <w:p>
      <w:pPr>
        <w:pStyle w:val="BodyText"/>
        <w:spacing w:before="1"/>
        <w:ind w:left="360"/>
      </w:pPr>
      <w:r>
        <w:rPr/>
        <w:t>INCOME-ELIGIBLE</w:t>
      </w:r>
      <w:r>
        <w:rPr>
          <w:spacing w:val="-10"/>
        </w:rPr>
        <w:t> </w:t>
      </w:r>
      <w:r>
        <w:rPr/>
        <w:t>CHILD</w:t>
      </w:r>
      <w:r>
        <w:rPr>
          <w:spacing w:val="-8"/>
        </w:rPr>
        <w:t> </w:t>
      </w:r>
      <w:r>
        <w:rPr>
          <w:spacing w:val="-4"/>
        </w:rPr>
        <w:t>CARE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06"/>
        <w:gridCol w:w="1434"/>
      </w:tblGrid>
      <w:tr>
        <w:trPr>
          <w:trHeight w:val="683" w:hRule="atLeast"/>
        </w:trPr>
        <w:tc>
          <w:tcPr>
            <w:tcW w:w="1140" w:type="dxa"/>
          </w:tcPr>
          <w:p>
            <w:pPr>
              <w:pStyle w:val="TableParagraph"/>
              <w:ind w:left="50"/>
              <w:rPr>
                <w:sz w:val="20"/>
              </w:rPr>
            </w:pPr>
            <w:r>
              <w:rPr>
                <w:spacing w:val="-2"/>
                <w:sz w:val="20"/>
              </w:rPr>
              <w:t>3000-</w:t>
            </w:r>
            <w:r>
              <w:rPr>
                <w:spacing w:val="-4"/>
                <w:sz w:val="20"/>
              </w:rPr>
              <w:t>4060</w:t>
            </w:r>
          </w:p>
        </w:tc>
        <w:tc>
          <w:tcPr>
            <w:tcW w:w="7606" w:type="dxa"/>
          </w:tcPr>
          <w:p>
            <w:pPr>
              <w:pStyle w:val="TableParagraph"/>
              <w:rPr>
                <w:sz w:val="20"/>
              </w:rPr>
            </w:pPr>
            <w:r>
              <w:rPr>
                <w:sz w:val="20"/>
              </w:rPr>
              <w:t>For</w:t>
            </w:r>
            <w:r>
              <w:rPr>
                <w:spacing w:val="-9"/>
                <w:sz w:val="20"/>
              </w:rPr>
              <w:t> </w:t>
            </w:r>
            <w:r>
              <w:rPr>
                <w:sz w:val="20"/>
              </w:rPr>
              <w:t>income-eligible</w:t>
            </w:r>
            <w:r>
              <w:rPr>
                <w:spacing w:val="-7"/>
                <w:sz w:val="20"/>
              </w:rPr>
              <w:t> </w:t>
            </w:r>
            <w:r>
              <w:rPr>
                <w:sz w:val="20"/>
              </w:rPr>
              <w:t>early</w:t>
            </w:r>
            <w:r>
              <w:rPr>
                <w:spacing w:val="-8"/>
                <w:sz w:val="20"/>
              </w:rPr>
              <w:t> </w:t>
            </w:r>
            <w:r>
              <w:rPr>
                <w:sz w:val="20"/>
              </w:rPr>
              <w:t>education</w:t>
            </w:r>
            <w:r>
              <w:rPr>
                <w:spacing w:val="-8"/>
                <w:sz w:val="20"/>
              </w:rPr>
              <w:t> </w:t>
            </w:r>
            <w:r>
              <w:rPr>
                <w:sz w:val="20"/>
              </w:rPr>
              <w:t>and</w:t>
            </w:r>
            <w:r>
              <w:rPr>
                <w:spacing w:val="-8"/>
                <w:sz w:val="20"/>
              </w:rPr>
              <w:t> </w:t>
            </w:r>
            <w:r>
              <w:rPr>
                <w:sz w:val="20"/>
              </w:rPr>
              <w:t>care</w:t>
            </w:r>
            <w:r>
              <w:rPr>
                <w:spacing w:val="-9"/>
                <w:sz w:val="20"/>
              </w:rPr>
              <w:t> </w:t>
            </w:r>
            <w:r>
              <w:rPr>
                <w:sz w:val="20"/>
              </w:rPr>
              <w:t>programs;</w:t>
            </w:r>
            <w:r>
              <w:rPr>
                <w:spacing w:val="-8"/>
                <w:sz w:val="20"/>
              </w:rPr>
              <w:t> </w:t>
            </w:r>
            <w:r>
              <w:rPr>
                <w:sz w:val="20"/>
              </w:rPr>
              <w:t>provided,</w:t>
            </w:r>
            <w:r>
              <w:rPr>
                <w:spacing w:val="-9"/>
                <w:sz w:val="20"/>
              </w:rPr>
              <w:t> </w:t>
            </w:r>
            <w:r>
              <w:rPr>
                <w:sz w:val="20"/>
              </w:rPr>
              <w:t>that</w:t>
            </w:r>
            <w:r>
              <w:rPr>
                <w:spacing w:val="-9"/>
                <w:sz w:val="20"/>
              </w:rPr>
              <w:t> </w:t>
            </w:r>
            <w:r>
              <w:rPr>
                <w:spacing w:val="-4"/>
                <w:sz w:val="20"/>
              </w:rPr>
              <w:t>teen</w:t>
            </w:r>
          </w:p>
          <w:p>
            <w:pPr>
              <w:pStyle w:val="TableParagraph"/>
              <w:spacing w:line="230" w:lineRule="atLeast"/>
              <w:rPr>
                <w:sz w:val="20"/>
              </w:rPr>
            </w:pPr>
            <w:r>
              <w:rPr>
                <w:sz w:val="20"/>
              </w:rPr>
              <w:t>parents and homeless families at risk of becoming eligible for transitional aid to families</w:t>
            </w:r>
            <w:r>
              <w:rPr>
                <w:spacing w:val="-4"/>
                <w:sz w:val="20"/>
              </w:rPr>
              <w:t> </w:t>
            </w:r>
            <w:r>
              <w:rPr>
                <w:sz w:val="20"/>
              </w:rPr>
              <w:t>with</w:t>
            </w:r>
            <w:r>
              <w:rPr>
                <w:spacing w:val="-6"/>
                <w:sz w:val="20"/>
              </w:rPr>
              <w:t> </w:t>
            </w:r>
            <w:r>
              <w:rPr>
                <w:sz w:val="20"/>
              </w:rPr>
              <w:t>dependent</w:t>
            </w:r>
            <w:r>
              <w:rPr>
                <w:spacing w:val="-5"/>
                <w:sz w:val="20"/>
              </w:rPr>
              <w:t> </w:t>
            </w:r>
            <w:r>
              <w:rPr>
                <w:sz w:val="20"/>
              </w:rPr>
              <w:t>children</w:t>
            </w:r>
            <w:r>
              <w:rPr>
                <w:spacing w:val="-5"/>
                <w:sz w:val="20"/>
              </w:rPr>
              <w:t> </w:t>
            </w:r>
            <w:r>
              <w:rPr>
                <w:sz w:val="20"/>
              </w:rPr>
              <w:t>may</w:t>
            </w:r>
            <w:r>
              <w:rPr>
                <w:spacing w:val="-4"/>
                <w:sz w:val="20"/>
              </w:rPr>
              <w:t> </w:t>
            </w:r>
            <w:r>
              <w:rPr>
                <w:sz w:val="20"/>
              </w:rPr>
              <w:t>be</w:t>
            </w:r>
            <w:r>
              <w:rPr>
                <w:spacing w:val="-4"/>
                <w:sz w:val="20"/>
              </w:rPr>
              <w:t> </w:t>
            </w:r>
            <w:r>
              <w:rPr>
                <w:sz w:val="20"/>
              </w:rPr>
              <w:t>paid</w:t>
            </w:r>
            <w:r>
              <w:rPr>
                <w:spacing w:val="-5"/>
                <w:sz w:val="20"/>
              </w:rPr>
              <w:t> </w:t>
            </w:r>
            <w:r>
              <w:rPr>
                <w:sz w:val="20"/>
              </w:rPr>
              <w:t>from</w:t>
            </w:r>
            <w:r>
              <w:rPr>
                <w:spacing w:val="-5"/>
                <w:sz w:val="20"/>
              </w:rPr>
              <w:t> </w:t>
            </w:r>
            <w:r>
              <w:rPr>
                <w:sz w:val="20"/>
              </w:rPr>
              <w:t>this</w:t>
            </w:r>
            <w:r>
              <w:rPr>
                <w:spacing w:val="-2"/>
                <w:sz w:val="20"/>
              </w:rPr>
              <w:t> </w:t>
            </w:r>
            <w:r>
              <w:rPr>
                <w:sz w:val="20"/>
              </w:rPr>
              <w:t>item;</w:t>
            </w:r>
            <w:r>
              <w:rPr>
                <w:spacing w:val="-5"/>
                <w:sz w:val="20"/>
              </w:rPr>
              <w:t> </w:t>
            </w:r>
            <w:r>
              <w:rPr>
                <w:sz w:val="20"/>
              </w:rPr>
              <w:t>provided</w:t>
            </w:r>
            <w:r>
              <w:rPr>
                <w:spacing w:val="-3"/>
                <w:sz w:val="20"/>
              </w:rPr>
              <w:t> </w:t>
            </w:r>
            <w:r>
              <w:rPr>
                <w:sz w:val="20"/>
              </w:rPr>
              <w:t>further,</w:t>
            </w:r>
            <w:r>
              <w:rPr>
                <w:spacing w:val="-5"/>
                <w:sz w:val="20"/>
              </w:rPr>
              <w:t> </w:t>
            </w:r>
            <w:r>
              <w:rPr>
                <w:sz w:val="20"/>
              </w:rPr>
              <w:t>that</w:t>
            </w:r>
          </w:p>
        </w:tc>
        <w:tc>
          <w:tcPr>
            <w:tcW w:w="1434" w:type="dxa"/>
          </w:tcPr>
          <w:p>
            <w:pPr>
              <w:pStyle w:val="TableParagraph"/>
              <w:ind w:left="274"/>
              <w:rPr>
                <w:sz w:val="20"/>
              </w:rPr>
            </w:pPr>
            <w:r>
              <w:rPr>
                <w:spacing w:val="-2"/>
                <w:sz w:val="20"/>
              </w:rPr>
              <w:t>286,702,892</w:t>
            </w:r>
          </w:p>
        </w:tc>
      </w:tr>
    </w:tbl>
    <w:p>
      <w:pPr>
        <w:pStyle w:val="TableParagraph"/>
        <w:spacing w:after="0"/>
        <w:rPr>
          <w:sz w:val="20"/>
        </w:rPr>
        <w:sectPr>
          <w:pgSz w:w="12240" w:h="15840"/>
          <w:pgMar w:top="1000" w:bottom="280" w:left="720" w:right="720"/>
        </w:sectPr>
      </w:pPr>
    </w:p>
    <w:p>
      <w:pPr>
        <w:pStyle w:val="BodyText"/>
        <w:spacing w:before="79"/>
        <w:ind w:left="1584" w:right="1980"/>
      </w:pPr>
      <w:r>
        <w:rPr/>
        <w:t>informal early education and care benefits for families meeting income-eligibility criteria may be funded from this item; provided further, that early education and care services funded from this item shall be distributed geographically in a</w:t>
      </w:r>
      <w:r>
        <w:rPr/>
        <w:t> manner that provides fair and adequate access to</w:t>
      </w:r>
      <w:r>
        <w:rPr>
          <w:spacing w:val="-1"/>
        </w:rPr>
        <w:t> </w:t>
      </w:r>
      <w:r>
        <w:rPr/>
        <w:t>early education and care for all eligible</w:t>
      </w:r>
      <w:r>
        <w:rPr>
          <w:spacing w:val="-3"/>
        </w:rPr>
        <w:t> </w:t>
      </w:r>
      <w:r>
        <w:rPr/>
        <w:t>individuals;</w:t>
      </w:r>
      <w:r>
        <w:rPr>
          <w:spacing w:val="-5"/>
        </w:rPr>
        <w:t> </w:t>
      </w:r>
      <w:r>
        <w:rPr/>
        <w:t>provided</w:t>
      </w:r>
      <w:r>
        <w:rPr>
          <w:spacing w:val="-5"/>
        </w:rPr>
        <w:t> </w:t>
      </w:r>
      <w:r>
        <w:rPr/>
        <w:t>further,</w:t>
      </w:r>
      <w:r>
        <w:rPr>
          <w:spacing w:val="-5"/>
        </w:rPr>
        <w:t> </w:t>
      </w:r>
      <w:r>
        <w:rPr/>
        <w:t>that</w:t>
      </w:r>
      <w:r>
        <w:rPr>
          <w:spacing w:val="-5"/>
        </w:rPr>
        <w:t> </w:t>
      </w:r>
      <w:r>
        <w:rPr/>
        <w:t>reimbursements</w:t>
      </w:r>
      <w:r>
        <w:rPr>
          <w:spacing w:val="-4"/>
        </w:rPr>
        <w:t> </w:t>
      </w:r>
      <w:r>
        <w:rPr/>
        <w:t>to</w:t>
      </w:r>
      <w:r>
        <w:rPr>
          <w:spacing w:val="-6"/>
        </w:rPr>
        <w:t> </w:t>
      </w:r>
      <w:r>
        <w:rPr/>
        <w:t>providers</w:t>
      </w:r>
      <w:r>
        <w:rPr>
          <w:spacing w:val="-4"/>
        </w:rPr>
        <w:t> </w:t>
      </w:r>
      <w:r>
        <w:rPr/>
        <w:t>for</w:t>
      </w:r>
      <w:r>
        <w:rPr>
          <w:spacing w:val="-4"/>
        </w:rPr>
        <w:t> </w:t>
      </w:r>
      <w:r>
        <w:rPr/>
        <w:t>services rendered in prior fiscal years may be expended from this item; provided further, that the department shall recoup funds owed by providers related to payments made by the department in prior fiscal years by reducing payments to those providers for services related to this item rendered in fiscal year 2021; provided further, that $10,222,516 shall be transferred to the Early Education COVID Recovery Fund; and provided further, that the commissioner of early education and</w:t>
      </w:r>
      <w:r>
        <w:rPr>
          <w:spacing w:val="-4"/>
        </w:rPr>
        <w:t> </w:t>
      </w:r>
      <w:r>
        <w:rPr/>
        <w:t>care</w:t>
      </w:r>
      <w:r>
        <w:rPr>
          <w:spacing w:val="-2"/>
        </w:rPr>
        <w:t> </w:t>
      </w:r>
      <w:r>
        <w:rPr/>
        <w:t>may</w:t>
      </w:r>
      <w:r>
        <w:rPr>
          <w:spacing w:val="-3"/>
        </w:rPr>
        <w:t> </w:t>
      </w:r>
      <w:r>
        <w:rPr/>
        <w:t>transfer</w:t>
      </w:r>
      <w:r>
        <w:rPr>
          <w:spacing w:val="-4"/>
        </w:rPr>
        <w:t> </w:t>
      </w:r>
      <w:r>
        <w:rPr/>
        <w:t>funds</w:t>
      </w:r>
      <w:r>
        <w:rPr>
          <w:spacing w:val="-3"/>
        </w:rPr>
        <w:t> </w:t>
      </w:r>
      <w:r>
        <w:rPr/>
        <w:t>to</w:t>
      </w:r>
      <w:r>
        <w:rPr>
          <w:spacing w:val="-5"/>
        </w:rPr>
        <w:t> </w:t>
      </w:r>
      <w:r>
        <w:rPr/>
        <w:t>this</w:t>
      </w:r>
      <w:r>
        <w:rPr>
          <w:spacing w:val="-3"/>
        </w:rPr>
        <w:t> </w:t>
      </w:r>
      <w:r>
        <w:rPr/>
        <w:t>item</w:t>
      </w:r>
      <w:r>
        <w:rPr>
          <w:spacing w:val="-4"/>
        </w:rPr>
        <w:t> </w:t>
      </w:r>
      <w:r>
        <w:rPr/>
        <w:t>from</w:t>
      </w:r>
      <w:r>
        <w:rPr>
          <w:spacing w:val="-4"/>
        </w:rPr>
        <w:t> </w:t>
      </w:r>
      <w:r>
        <w:rPr/>
        <w:t>items</w:t>
      </w:r>
      <w:r>
        <w:rPr>
          <w:spacing w:val="-3"/>
        </w:rPr>
        <w:t> </w:t>
      </w:r>
      <w:r>
        <w:rPr/>
        <w:t>3000-1000</w:t>
      </w:r>
      <w:r>
        <w:rPr>
          <w:spacing w:val="-4"/>
        </w:rPr>
        <w:t> </w:t>
      </w:r>
      <w:r>
        <w:rPr/>
        <w:t>and</w:t>
      </w:r>
      <w:r>
        <w:rPr>
          <w:spacing w:val="-3"/>
        </w:rPr>
        <w:t> </w:t>
      </w:r>
      <w:r>
        <w:rPr/>
        <w:t>3000-3060,</w:t>
      </w:r>
      <w:r>
        <w:rPr>
          <w:spacing w:val="-4"/>
        </w:rPr>
        <w:t> </w:t>
      </w:r>
      <w:r>
        <w:rPr/>
        <w:t>as necessary, pursuant to an allocation plan, which shall detail by object class the distribution of the funds to be transferred and which the commissioner shall file with the house and senate committees on ways and means and the secretary of administration and finance at least 10 days before the transfer</w:t>
      </w:r>
    </w:p>
    <w:p>
      <w:pPr>
        <w:pStyle w:val="BodyText"/>
        <w:spacing w:before="1"/>
      </w:pPr>
    </w:p>
    <w:p>
      <w:pPr>
        <w:pStyle w:val="BodyText"/>
        <w:ind w:left="360"/>
      </w:pPr>
      <w:r>
        <w:rPr/>
        <w:t>EOHHS</w:t>
      </w:r>
      <w:r>
        <w:rPr>
          <w:spacing w:val="-7"/>
        </w:rPr>
        <w:t> </w:t>
      </w:r>
      <w:r>
        <w:rPr/>
        <w:t>AND</w:t>
      </w:r>
      <w:r>
        <w:rPr>
          <w:spacing w:val="-5"/>
        </w:rPr>
        <w:t> </w:t>
      </w:r>
      <w:r>
        <w:rPr/>
        <w:t>MEDICAID</w:t>
      </w:r>
      <w:r>
        <w:rPr>
          <w:spacing w:val="-7"/>
        </w:rPr>
        <w:t> </w:t>
      </w:r>
      <w:r>
        <w:rPr>
          <w:spacing w:val="-2"/>
        </w:rPr>
        <w:t>ADMINISTRATION</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34"/>
        <w:gridCol w:w="1406"/>
      </w:tblGrid>
      <w:tr>
        <w:trPr>
          <w:trHeight w:val="9651" w:hRule="atLeast"/>
        </w:trPr>
        <w:tc>
          <w:tcPr>
            <w:tcW w:w="1140" w:type="dxa"/>
          </w:tcPr>
          <w:p>
            <w:pPr>
              <w:pStyle w:val="TableParagraph"/>
              <w:ind w:left="50"/>
              <w:rPr>
                <w:sz w:val="20"/>
              </w:rPr>
            </w:pPr>
            <w:r>
              <w:rPr>
                <w:spacing w:val="-2"/>
                <w:sz w:val="20"/>
              </w:rPr>
              <w:t>4000-</w:t>
            </w:r>
            <w:r>
              <w:rPr>
                <w:spacing w:val="-4"/>
                <w:sz w:val="20"/>
              </w:rPr>
              <w:t>0300</w:t>
            </w:r>
          </w:p>
        </w:tc>
        <w:tc>
          <w:tcPr>
            <w:tcW w:w="7634" w:type="dxa"/>
          </w:tcPr>
          <w:p>
            <w:pPr>
              <w:pStyle w:val="TableParagraph"/>
              <w:spacing w:line="240" w:lineRule="auto"/>
              <w:ind w:right="245"/>
              <w:rPr>
                <w:sz w:val="20"/>
              </w:rPr>
            </w:pPr>
            <w:r>
              <w:rPr>
                <w:sz w:val="20"/>
              </w:rPr>
              <w:t>For the operation of the executive office of health and human services; provided, that the executive office shall provide technical and administrative assistance to agencies under the purview of the secretariat receiving federal funds; provided further, that the executive office shall continue to develop and implement the common</w:t>
            </w:r>
            <w:r>
              <w:rPr>
                <w:spacing w:val="-5"/>
                <w:sz w:val="20"/>
              </w:rPr>
              <w:t> </w:t>
            </w:r>
            <w:r>
              <w:rPr>
                <w:sz w:val="20"/>
              </w:rPr>
              <w:t>client</w:t>
            </w:r>
            <w:r>
              <w:rPr>
                <w:spacing w:val="-3"/>
                <w:sz w:val="20"/>
              </w:rPr>
              <w:t> </w:t>
            </w:r>
            <w:r>
              <w:rPr>
                <w:sz w:val="20"/>
              </w:rPr>
              <w:t>identifier;</w:t>
            </w:r>
            <w:r>
              <w:rPr>
                <w:spacing w:val="-5"/>
                <w:sz w:val="20"/>
              </w:rPr>
              <w:t> </w:t>
            </w:r>
            <w:r>
              <w:rPr>
                <w:sz w:val="20"/>
              </w:rPr>
              <w:t>provided</w:t>
            </w:r>
            <w:r>
              <w:rPr>
                <w:spacing w:val="-5"/>
                <w:sz w:val="20"/>
              </w:rPr>
              <w:t> </w:t>
            </w:r>
            <w:r>
              <w:rPr>
                <w:sz w:val="20"/>
              </w:rPr>
              <w:t>further,</w:t>
            </w:r>
            <w:r>
              <w:rPr>
                <w:spacing w:val="-5"/>
                <w:sz w:val="20"/>
              </w:rPr>
              <w:t> </w:t>
            </w:r>
            <w:r>
              <w:rPr>
                <w:sz w:val="20"/>
              </w:rPr>
              <w:t>that</w:t>
            </w:r>
            <w:r>
              <w:rPr>
                <w:spacing w:val="-5"/>
                <w:sz w:val="20"/>
              </w:rPr>
              <w:t> </w:t>
            </w:r>
            <w:r>
              <w:rPr>
                <w:sz w:val="20"/>
              </w:rPr>
              <w:t>funds</w:t>
            </w:r>
            <w:r>
              <w:rPr>
                <w:spacing w:val="-4"/>
                <w:sz w:val="20"/>
              </w:rPr>
              <w:t> </w:t>
            </w:r>
            <w:r>
              <w:rPr>
                <w:sz w:val="20"/>
              </w:rPr>
              <w:t>appropriated</w:t>
            </w:r>
            <w:r>
              <w:rPr>
                <w:spacing w:val="-5"/>
                <w:sz w:val="20"/>
              </w:rPr>
              <w:t> </w:t>
            </w:r>
            <w:r>
              <w:rPr>
                <w:sz w:val="20"/>
              </w:rPr>
              <w:t>in</w:t>
            </w:r>
            <w:r>
              <w:rPr>
                <w:spacing w:val="-5"/>
                <w:sz w:val="20"/>
              </w:rPr>
              <w:t> </w:t>
            </w:r>
            <w:r>
              <w:rPr>
                <w:sz w:val="20"/>
              </w:rPr>
              <w:t>this</w:t>
            </w:r>
            <w:r>
              <w:rPr>
                <w:spacing w:val="-4"/>
                <w:sz w:val="20"/>
              </w:rPr>
              <w:t> </w:t>
            </w:r>
            <w:r>
              <w:rPr>
                <w:sz w:val="20"/>
              </w:rPr>
              <w:t>item</w:t>
            </w:r>
            <w:r>
              <w:rPr>
                <w:spacing w:val="-5"/>
                <w:sz w:val="20"/>
              </w:rPr>
              <w:t> </w:t>
            </w:r>
            <w:r>
              <w:rPr>
                <w:sz w:val="20"/>
              </w:rPr>
              <w:t>shall be expended for administrative and contracted services related to the implementation and operation of programs under chapter 118E of the General Laws; provided further, that in consultation with the center for health information and analysis, no rate increase shall be provided to existing Medicaid provider rates without taking all measures possible under Title XIX of the Social Security Act, as codified at 42 U.S.C. chapter 7, subchapter XIX to ensure that rates of payment to providers shall not exceed the rates that are necessary to meet only those costs which shall be incurred by efficiently and economically operated providers</w:t>
            </w:r>
            <w:r>
              <w:rPr>
                <w:spacing w:val="-4"/>
                <w:sz w:val="20"/>
              </w:rPr>
              <w:t> </w:t>
            </w:r>
            <w:r>
              <w:rPr>
                <w:sz w:val="20"/>
              </w:rPr>
              <w:t>in</w:t>
            </w:r>
            <w:r>
              <w:rPr>
                <w:spacing w:val="-5"/>
                <w:sz w:val="20"/>
              </w:rPr>
              <w:t> </w:t>
            </w:r>
            <w:r>
              <w:rPr>
                <w:sz w:val="20"/>
              </w:rPr>
              <w:t>order</w:t>
            </w:r>
            <w:r>
              <w:rPr>
                <w:spacing w:val="-5"/>
                <w:sz w:val="20"/>
              </w:rPr>
              <w:t> </w:t>
            </w:r>
            <w:r>
              <w:rPr>
                <w:sz w:val="20"/>
              </w:rPr>
              <w:t>to</w:t>
            </w:r>
            <w:r>
              <w:rPr>
                <w:spacing w:val="-3"/>
                <w:sz w:val="20"/>
              </w:rPr>
              <w:t> </w:t>
            </w:r>
            <w:r>
              <w:rPr>
                <w:sz w:val="20"/>
              </w:rPr>
              <w:t>provide</w:t>
            </w:r>
            <w:r>
              <w:rPr>
                <w:spacing w:val="-5"/>
                <w:sz w:val="20"/>
              </w:rPr>
              <w:t> </w:t>
            </w:r>
            <w:r>
              <w:rPr>
                <w:sz w:val="20"/>
              </w:rPr>
              <w:t>services</w:t>
            </w:r>
            <w:r>
              <w:rPr>
                <w:spacing w:val="-4"/>
                <w:sz w:val="20"/>
              </w:rPr>
              <w:t> </w:t>
            </w:r>
            <w:r>
              <w:rPr>
                <w:sz w:val="20"/>
              </w:rPr>
              <w:t>of</w:t>
            </w:r>
            <w:r>
              <w:rPr>
                <w:spacing w:val="-5"/>
                <w:sz w:val="20"/>
              </w:rPr>
              <w:t> </w:t>
            </w:r>
            <w:r>
              <w:rPr>
                <w:sz w:val="20"/>
              </w:rPr>
              <w:t>adequate</w:t>
            </w:r>
            <w:r>
              <w:rPr>
                <w:spacing w:val="-5"/>
                <w:sz w:val="20"/>
              </w:rPr>
              <w:t> </w:t>
            </w:r>
            <w:r>
              <w:rPr>
                <w:sz w:val="20"/>
              </w:rPr>
              <w:t>quality;</w:t>
            </w:r>
            <w:r>
              <w:rPr>
                <w:spacing w:val="-5"/>
                <w:sz w:val="20"/>
              </w:rPr>
              <w:t> </w:t>
            </w:r>
            <w:r>
              <w:rPr>
                <w:sz w:val="20"/>
              </w:rPr>
              <w:t>provided</w:t>
            </w:r>
            <w:r>
              <w:rPr>
                <w:spacing w:val="-3"/>
                <w:sz w:val="20"/>
              </w:rPr>
              <w:t> </w:t>
            </w:r>
            <w:r>
              <w:rPr>
                <w:sz w:val="20"/>
              </w:rPr>
              <w:t>further,</w:t>
            </w:r>
            <w:r>
              <w:rPr>
                <w:spacing w:val="-5"/>
                <w:sz w:val="20"/>
              </w:rPr>
              <w:t> </w:t>
            </w:r>
            <w:r>
              <w:rPr>
                <w:sz w:val="20"/>
              </w:rPr>
              <w:t>that</w:t>
            </w:r>
            <w:r>
              <w:rPr>
                <w:spacing w:val="-5"/>
                <w:sz w:val="20"/>
              </w:rPr>
              <w:t> </w:t>
            </w:r>
            <w:r>
              <w:rPr>
                <w:sz w:val="20"/>
              </w:rPr>
              <w:t>no expenditures, whether made by the executive office or another commonwealth entity,</w:t>
            </w:r>
            <w:r>
              <w:rPr>
                <w:spacing w:val="-4"/>
                <w:sz w:val="20"/>
              </w:rPr>
              <w:t> </w:t>
            </w:r>
            <w:r>
              <w:rPr>
                <w:sz w:val="20"/>
              </w:rPr>
              <w:t>shall</w:t>
            </w:r>
            <w:r>
              <w:rPr>
                <w:spacing w:val="-5"/>
                <w:sz w:val="20"/>
              </w:rPr>
              <w:t> </w:t>
            </w:r>
            <w:r>
              <w:rPr>
                <w:sz w:val="20"/>
              </w:rPr>
              <w:t>be</w:t>
            </w:r>
            <w:r>
              <w:rPr>
                <w:spacing w:val="-4"/>
                <w:sz w:val="20"/>
              </w:rPr>
              <w:t> </w:t>
            </w:r>
            <w:r>
              <w:rPr>
                <w:sz w:val="20"/>
              </w:rPr>
              <w:t>made</w:t>
            </w:r>
            <w:r>
              <w:rPr>
                <w:spacing w:val="-3"/>
                <w:sz w:val="20"/>
              </w:rPr>
              <w:t> </w:t>
            </w:r>
            <w:r>
              <w:rPr>
                <w:sz w:val="20"/>
              </w:rPr>
              <w:t>that</w:t>
            </w:r>
            <w:r>
              <w:rPr>
                <w:spacing w:val="-4"/>
                <w:sz w:val="20"/>
              </w:rPr>
              <w:t> </w:t>
            </w:r>
            <w:r>
              <w:rPr>
                <w:sz w:val="20"/>
              </w:rPr>
              <w:t>are</w:t>
            </w:r>
            <w:r>
              <w:rPr>
                <w:spacing w:val="-4"/>
                <w:sz w:val="20"/>
              </w:rPr>
              <w:t> </w:t>
            </w:r>
            <w:r>
              <w:rPr>
                <w:sz w:val="20"/>
              </w:rPr>
              <w:t>not</w:t>
            </w:r>
            <w:r>
              <w:rPr>
                <w:spacing w:val="-4"/>
                <w:sz w:val="20"/>
              </w:rPr>
              <w:t> </w:t>
            </w:r>
            <w:r>
              <w:rPr>
                <w:sz w:val="20"/>
              </w:rPr>
              <w:t>federally</w:t>
            </w:r>
            <w:r>
              <w:rPr>
                <w:spacing w:val="-3"/>
                <w:sz w:val="20"/>
              </w:rPr>
              <w:t> </w:t>
            </w:r>
            <w:r>
              <w:rPr>
                <w:sz w:val="20"/>
              </w:rPr>
              <w:t>reimbursable,</w:t>
            </w:r>
            <w:r>
              <w:rPr>
                <w:spacing w:val="-4"/>
                <w:sz w:val="20"/>
              </w:rPr>
              <w:t> </w:t>
            </w:r>
            <w:r>
              <w:rPr>
                <w:sz w:val="20"/>
              </w:rPr>
              <w:t>including</w:t>
            </w:r>
            <w:r>
              <w:rPr>
                <w:spacing w:val="-4"/>
                <w:sz w:val="20"/>
              </w:rPr>
              <w:t> </w:t>
            </w:r>
            <w:r>
              <w:rPr>
                <w:sz w:val="20"/>
              </w:rPr>
              <w:t>those</w:t>
            </w:r>
            <w:r>
              <w:rPr>
                <w:spacing w:val="-4"/>
                <w:sz w:val="20"/>
              </w:rPr>
              <w:t> </w:t>
            </w:r>
            <w:r>
              <w:rPr>
                <w:sz w:val="20"/>
              </w:rPr>
              <w:t>related</w:t>
            </w:r>
            <w:r>
              <w:rPr>
                <w:spacing w:val="-4"/>
                <w:sz w:val="20"/>
              </w:rPr>
              <w:t> </w:t>
            </w:r>
            <w:r>
              <w:rPr>
                <w:sz w:val="20"/>
              </w:rPr>
              <w:t>to Titles XIX or XXI of the Social Security Act, as codified at 42 U.S.C. chapter 7, subchapters</w:t>
            </w:r>
            <w:r>
              <w:rPr>
                <w:spacing w:val="-1"/>
                <w:sz w:val="20"/>
              </w:rPr>
              <w:t> </w:t>
            </w:r>
            <w:r>
              <w:rPr>
                <w:sz w:val="20"/>
              </w:rPr>
              <w:t>XIX</w:t>
            </w:r>
            <w:r>
              <w:rPr>
                <w:spacing w:val="-1"/>
                <w:sz w:val="20"/>
              </w:rPr>
              <w:t> </w:t>
            </w:r>
            <w:r>
              <w:rPr>
                <w:sz w:val="20"/>
              </w:rPr>
              <w:t>or</w:t>
            </w:r>
            <w:r>
              <w:rPr>
                <w:spacing w:val="-3"/>
                <w:sz w:val="20"/>
              </w:rPr>
              <w:t> </w:t>
            </w:r>
            <w:r>
              <w:rPr>
                <w:sz w:val="20"/>
              </w:rPr>
              <w:t>XXI,</w:t>
            </w:r>
            <w:r>
              <w:rPr>
                <w:spacing w:val="-1"/>
                <w:sz w:val="20"/>
              </w:rPr>
              <w:t> </w:t>
            </w:r>
            <w:r>
              <w:rPr>
                <w:sz w:val="20"/>
              </w:rPr>
              <w:t>or the</w:t>
            </w:r>
            <w:r>
              <w:rPr>
                <w:spacing w:val="-4"/>
                <w:sz w:val="20"/>
              </w:rPr>
              <w:t> </w:t>
            </w:r>
            <w:r>
              <w:rPr>
                <w:sz w:val="20"/>
              </w:rPr>
              <w:t>MassHealth</w:t>
            </w:r>
            <w:r>
              <w:rPr>
                <w:spacing w:val="-1"/>
                <w:sz w:val="20"/>
              </w:rPr>
              <w:t> </w:t>
            </w:r>
            <w:r>
              <w:rPr>
                <w:sz w:val="20"/>
              </w:rPr>
              <w:t>demonstration</w:t>
            </w:r>
            <w:r>
              <w:rPr>
                <w:spacing w:val="-2"/>
                <w:sz w:val="20"/>
              </w:rPr>
              <w:t> </w:t>
            </w:r>
            <w:r>
              <w:rPr>
                <w:sz w:val="20"/>
              </w:rPr>
              <w:t>waiver approved</w:t>
            </w:r>
            <w:r>
              <w:rPr>
                <w:spacing w:val="-4"/>
                <w:sz w:val="20"/>
              </w:rPr>
              <w:t> </w:t>
            </w:r>
            <w:r>
              <w:rPr>
                <w:sz w:val="20"/>
              </w:rPr>
              <w:t>under section 1115(a) of the Social Security Act, as codified at 42 U.S.C. section 1315(a),</w:t>
            </w:r>
            <w:r>
              <w:rPr>
                <w:spacing w:val="-4"/>
                <w:sz w:val="20"/>
              </w:rPr>
              <w:t> </w:t>
            </w:r>
            <w:r>
              <w:rPr>
                <w:sz w:val="20"/>
              </w:rPr>
              <w:t>except:</w:t>
            </w:r>
            <w:r>
              <w:rPr>
                <w:spacing w:val="-4"/>
                <w:sz w:val="20"/>
              </w:rPr>
              <w:t> </w:t>
            </w:r>
            <w:r>
              <w:rPr>
                <w:sz w:val="20"/>
              </w:rPr>
              <w:t>(i)</w:t>
            </w:r>
            <w:r>
              <w:rPr>
                <w:spacing w:val="-3"/>
                <w:sz w:val="20"/>
              </w:rPr>
              <w:t> </w:t>
            </w:r>
            <w:r>
              <w:rPr>
                <w:sz w:val="20"/>
              </w:rPr>
              <w:t>as</w:t>
            </w:r>
            <w:r>
              <w:rPr>
                <w:spacing w:val="-3"/>
                <w:sz w:val="20"/>
              </w:rPr>
              <w:t> </w:t>
            </w:r>
            <w:r>
              <w:rPr>
                <w:sz w:val="20"/>
              </w:rPr>
              <w:t>required</w:t>
            </w:r>
            <w:r>
              <w:rPr>
                <w:spacing w:val="-5"/>
                <w:sz w:val="20"/>
              </w:rPr>
              <w:t> </w:t>
            </w:r>
            <w:r>
              <w:rPr>
                <w:sz w:val="20"/>
              </w:rPr>
              <w:t>for</w:t>
            </w:r>
            <w:r>
              <w:rPr>
                <w:spacing w:val="-3"/>
                <w:sz w:val="20"/>
              </w:rPr>
              <w:t> </w:t>
            </w:r>
            <w:r>
              <w:rPr>
                <w:sz w:val="20"/>
              </w:rPr>
              <w:t>the</w:t>
            </w:r>
            <w:r>
              <w:rPr>
                <w:spacing w:val="-5"/>
                <w:sz w:val="20"/>
              </w:rPr>
              <w:t> </w:t>
            </w:r>
            <w:r>
              <w:rPr>
                <w:sz w:val="20"/>
              </w:rPr>
              <w:t>administration</w:t>
            </w:r>
            <w:r>
              <w:rPr>
                <w:spacing w:val="-4"/>
                <w:sz w:val="20"/>
              </w:rPr>
              <w:t> </w:t>
            </w:r>
            <w:r>
              <w:rPr>
                <w:sz w:val="20"/>
              </w:rPr>
              <w:t>of</w:t>
            </w:r>
            <w:r>
              <w:rPr>
                <w:spacing w:val="-2"/>
                <w:sz w:val="20"/>
              </w:rPr>
              <w:t> </w:t>
            </w:r>
            <w:r>
              <w:rPr>
                <w:sz w:val="20"/>
              </w:rPr>
              <w:t>the</w:t>
            </w:r>
            <w:r>
              <w:rPr>
                <w:spacing w:val="-2"/>
                <w:sz w:val="20"/>
              </w:rPr>
              <w:t> </w:t>
            </w:r>
            <w:r>
              <w:rPr>
                <w:sz w:val="20"/>
              </w:rPr>
              <w:t>executive</w:t>
            </w:r>
            <w:r>
              <w:rPr>
                <w:spacing w:val="-2"/>
                <w:sz w:val="20"/>
              </w:rPr>
              <w:t> </w:t>
            </w:r>
            <w:r>
              <w:rPr>
                <w:sz w:val="20"/>
              </w:rPr>
              <w:t>office;</w:t>
            </w:r>
            <w:r>
              <w:rPr>
                <w:spacing w:val="-4"/>
                <w:sz w:val="20"/>
              </w:rPr>
              <w:t> </w:t>
            </w:r>
            <w:r>
              <w:rPr>
                <w:sz w:val="20"/>
              </w:rPr>
              <w:t>(ii)</w:t>
            </w:r>
            <w:r>
              <w:rPr>
                <w:spacing w:val="-3"/>
                <w:sz w:val="20"/>
              </w:rPr>
              <w:t> </w:t>
            </w:r>
            <w:r>
              <w:rPr>
                <w:sz w:val="20"/>
              </w:rPr>
              <w:t>as required for the equivalent of MassHealth Standard benefits for children under 21 years</w:t>
            </w:r>
            <w:r>
              <w:rPr>
                <w:spacing w:val="-2"/>
                <w:sz w:val="20"/>
              </w:rPr>
              <w:t> </w:t>
            </w:r>
            <w:r>
              <w:rPr>
                <w:sz w:val="20"/>
              </w:rPr>
              <w:t>of</w:t>
            </w:r>
            <w:r>
              <w:rPr>
                <w:spacing w:val="-3"/>
                <w:sz w:val="20"/>
              </w:rPr>
              <w:t> </w:t>
            </w:r>
            <w:r>
              <w:rPr>
                <w:sz w:val="20"/>
              </w:rPr>
              <w:t>age</w:t>
            </w:r>
            <w:r>
              <w:rPr>
                <w:spacing w:val="-3"/>
                <w:sz w:val="20"/>
              </w:rPr>
              <w:t> </w:t>
            </w:r>
            <w:r>
              <w:rPr>
                <w:sz w:val="20"/>
              </w:rPr>
              <w:t>who</w:t>
            </w:r>
            <w:r>
              <w:rPr>
                <w:spacing w:val="-3"/>
                <w:sz w:val="20"/>
              </w:rPr>
              <w:t> </w:t>
            </w:r>
            <w:r>
              <w:rPr>
                <w:sz w:val="20"/>
              </w:rPr>
              <w:t>are</w:t>
            </w:r>
            <w:r>
              <w:rPr>
                <w:spacing w:val="-1"/>
                <w:sz w:val="20"/>
              </w:rPr>
              <w:t> </w:t>
            </w:r>
            <w:r>
              <w:rPr>
                <w:sz w:val="20"/>
              </w:rPr>
              <w:t>in</w:t>
            </w:r>
            <w:r>
              <w:rPr>
                <w:spacing w:val="-1"/>
                <w:sz w:val="20"/>
              </w:rPr>
              <w:t> </w:t>
            </w:r>
            <w:r>
              <w:rPr>
                <w:sz w:val="20"/>
              </w:rPr>
              <w:t>the care</w:t>
            </w:r>
            <w:r>
              <w:rPr>
                <w:spacing w:val="-3"/>
                <w:sz w:val="20"/>
              </w:rPr>
              <w:t> </w:t>
            </w:r>
            <w:r>
              <w:rPr>
                <w:sz w:val="20"/>
              </w:rPr>
              <w:t>or</w:t>
            </w:r>
            <w:r>
              <w:rPr>
                <w:spacing w:val="-3"/>
                <w:sz w:val="20"/>
              </w:rPr>
              <w:t> </w:t>
            </w:r>
            <w:r>
              <w:rPr>
                <w:sz w:val="20"/>
              </w:rPr>
              <w:t>custody</w:t>
            </w:r>
            <w:r>
              <w:rPr>
                <w:spacing w:val="-2"/>
                <w:sz w:val="20"/>
              </w:rPr>
              <w:t> </w:t>
            </w:r>
            <w:r>
              <w:rPr>
                <w:sz w:val="20"/>
              </w:rPr>
              <w:t>of</w:t>
            </w:r>
            <w:r>
              <w:rPr>
                <w:spacing w:val="-3"/>
                <w:sz w:val="20"/>
              </w:rPr>
              <w:t> </w:t>
            </w:r>
            <w:r>
              <w:rPr>
                <w:sz w:val="20"/>
              </w:rPr>
              <w:t>the</w:t>
            </w:r>
            <w:r>
              <w:rPr>
                <w:spacing w:val="-3"/>
                <w:sz w:val="20"/>
              </w:rPr>
              <w:t> </w:t>
            </w:r>
            <w:r>
              <w:rPr>
                <w:sz w:val="20"/>
              </w:rPr>
              <w:t>department</w:t>
            </w:r>
            <w:r>
              <w:rPr>
                <w:spacing w:val="-3"/>
                <w:sz w:val="20"/>
              </w:rPr>
              <w:t> </w:t>
            </w:r>
            <w:r>
              <w:rPr>
                <w:sz w:val="20"/>
              </w:rPr>
              <w:t>of</w:t>
            </w:r>
            <w:r>
              <w:rPr>
                <w:spacing w:val="-3"/>
                <w:sz w:val="20"/>
              </w:rPr>
              <w:t> </w:t>
            </w:r>
            <w:r>
              <w:rPr>
                <w:sz w:val="20"/>
              </w:rPr>
              <w:t>youth</w:t>
            </w:r>
            <w:r>
              <w:rPr>
                <w:spacing w:val="-4"/>
                <w:sz w:val="20"/>
              </w:rPr>
              <w:t> </w:t>
            </w:r>
            <w:r>
              <w:rPr>
                <w:sz w:val="20"/>
              </w:rPr>
              <w:t>services or the department of children and families; (iii) as required for dental benefits provided to clients of the department of developmental services who are 21 years of age or older; (iv) as required for managed care capitation payments related to MassHealth members enrolled in a MassHealth managed care program who are residents of institutions for mental disease for more than 15 days in any calendar month; (v) as required for cost-containment efforts, the purposes and amounts of which</w:t>
            </w:r>
            <w:r>
              <w:rPr>
                <w:spacing w:val="-4"/>
                <w:sz w:val="20"/>
              </w:rPr>
              <w:t> </w:t>
            </w:r>
            <w:r>
              <w:rPr>
                <w:sz w:val="20"/>
              </w:rPr>
              <w:t>shall</w:t>
            </w:r>
            <w:r>
              <w:rPr>
                <w:spacing w:val="-4"/>
                <w:sz w:val="20"/>
              </w:rPr>
              <w:t> </w:t>
            </w:r>
            <w:r>
              <w:rPr>
                <w:sz w:val="20"/>
              </w:rPr>
              <w:t>be</w:t>
            </w:r>
            <w:r>
              <w:rPr>
                <w:spacing w:val="-2"/>
                <w:sz w:val="20"/>
              </w:rPr>
              <w:t> </w:t>
            </w:r>
            <w:r>
              <w:rPr>
                <w:sz w:val="20"/>
              </w:rPr>
              <w:t>submitted</w:t>
            </w:r>
            <w:r>
              <w:rPr>
                <w:spacing w:val="-4"/>
                <w:sz w:val="20"/>
              </w:rPr>
              <w:t> </w:t>
            </w:r>
            <w:r>
              <w:rPr>
                <w:sz w:val="20"/>
              </w:rPr>
              <w:t>to</w:t>
            </w:r>
            <w:r>
              <w:rPr>
                <w:spacing w:val="-2"/>
                <w:sz w:val="20"/>
              </w:rPr>
              <w:t> </w:t>
            </w:r>
            <w:r>
              <w:rPr>
                <w:sz w:val="20"/>
              </w:rPr>
              <w:t>the</w:t>
            </w:r>
            <w:r>
              <w:rPr>
                <w:spacing w:val="-2"/>
                <w:sz w:val="20"/>
              </w:rPr>
              <w:t> </w:t>
            </w:r>
            <w:r>
              <w:rPr>
                <w:sz w:val="20"/>
              </w:rPr>
              <w:t>executive</w:t>
            </w:r>
            <w:r>
              <w:rPr>
                <w:spacing w:val="-2"/>
                <w:sz w:val="20"/>
              </w:rPr>
              <w:t> </w:t>
            </w:r>
            <w:r>
              <w:rPr>
                <w:sz w:val="20"/>
              </w:rPr>
              <w:t>office</w:t>
            </w:r>
            <w:r>
              <w:rPr>
                <w:spacing w:val="-4"/>
                <w:sz w:val="20"/>
              </w:rPr>
              <w:t> </w:t>
            </w:r>
            <w:r>
              <w:rPr>
                <w:sz w:val="20"/>
              </w:rPr>
              <w:t>for</w:t>
            </w:r>
            <w:r>
              <w:rPr>
                <w:spacing w:val="-1"/>
                <w:sz w:val="20"/>
              </w:rPr>
              <w:t> </w:t>
            </w:r>
            <w:r>
              <w:rPr>
                <w:sz w:val="20"/>
              </w:rPr>
              <w:t>administration</w:t>
            </w:r>
            <w:r>
              <w:rPr>
                <w:spacing w:val="-3"/>
                <w:sz w:val="20"/>
              </w:rPr>
              <w:t> </w:t>
            </w:r>
            <w:r>
              <w:rPr>
                <w:sz w:val="20"/>
              </w:rPr>
              <w:t>and</w:t>
            </w:r>
            <w:r>
              <w:rPr>
                <w:spacing w:val="-2"/>
                <w:sz w:val="20"/>
              </w:rPr>
              <w:t> </w:t>
            </w:r>
            <w:r>
              <w:rPr>
                <w:sz w:val="20"/>
              </w:rPr>
              <w:t>finance</w:t>
            </w:r>
            <w:r>
              <w:rPr>
                <w:spacing w:val="-2"/>
                <w:sz w:val="20"/>
              </w:rPr>
              <w:t> </w:t>
            </w:r>
            <w:r>
              <w:rPr>
                <w:sz w:val="20"/>
              </w:rPr>
              <w:t>and the house and senate committees on ways and means not less than 30 days before making these expenditures; or (vi) otherwise as explicitly authorized with the prior written approval of the secretary of administration and finance; provided further, that the executive office of health and human services may continue to recover provider overpayments made in the current and prior fiscal years through the Medicaid management information system and these recoveries shall be considered current fiscal year expenditure refunds; provided further, that the executive office may collect directly from a liable third party any amounts paid to contracted providers under said chapter 118E for which the executive office later discovers another</w:t>
            </w:r>
            <w:r>
              <w:rPr>
                <w:spacing w:val="-1"/>
                <w:sz w:val="20"/>
              </w:rPr>
              <w:t> </w:t>
            </w:r>
            <w:r>
              <w:rPr>
                <w:sz w:val="20"/>
              </w:rPr>
              <w:t>third party</w:t>
            </w:r>
            <w:r>
              <w:rPr>
                <w:spacing w:val="-1"/>
                <w:sz w:val="20"/>
              </w:rPr>
              <w:t> </w:t>
            </w:r>
            <w:r>
              <w:rPr>
                <w:sz w:val="20"/>
              </w:rPr>
              <w:t>is</w:t>
            </w:r>
            <w:r>
              <w:rPr>
                <w:spacing w:val="-1"/>
                <w:sz w:val="20"/>
              </w:rPr>
              <w:t> </w:t>
            </w:r>
            <w:r>
              <w:rPr>
                <w:sz w:val="20"/>
              </w:rPr>
              <w:t>liable</w:t>
            </w:r>
            <w:r>
              <w:rPr>
                <w:spacing w:val="-2"/>
                <w:sz w:val="20"/>
              </w:rPr>
              <w:t> </w:t>
            </w:r>
            <w:r>
              <w:rPr>
                <w:sz w:val="20"/>
              </w:rPr>
              <w:t>if</w:t>
            </w:r>
            <w:r>
              <w:rPr>
                <w:spacing w:val="-2"/>
                <w:sz w:val="20"/>
              </w:rPr>
              <w:t> </w:t>
            </w:r>
            <w:r>
              <w:rPr>
                <w:sz w:val="20"/>
              </w:rPr>
              <w:t>no other</w:t>
            </w:r>
            <w:r>
              <w:rPr>
                <w:spacing w:val="-2"/>
                <w:sz w:val="20"/>
              </w:rPr>
              <w:t> </w:t>
            </w:r>
            <w:r>
              <w:rPr>
                <w:sz w:val="20"/>
              </w:rPr>
              <w:t>course of</w:t>
            </w:r>
            <w:r>
              <w:rPr>
                <w:spacing w:val="-2"/>
                <w:sz w:val="20"/>
              </w:rPr>
              <w:t> </w:t>
            </w:r>
            <w:r>
              <w:rPr>
                <w:sz w:val="20"/>
              </w:rPr>
              <w:t>recoupment is</w:t>
            </w:r>
            <w:r>
              <w:rPr>
                <w:spacing w:val="-1"/>
                <w:sz w:val="20"/>
              </w:rPr>
              <w:t> </w:t>
            </w:r>
            <w:r>
              <w:rPr>
                <w:sz w:val="20"/>
              </w:rPr>
              <w:t>possible; provided further, that no funds shall be expended for the purpose of funding interpretive services directly or indirectly related to a settlement or resolution</w:t>
            </w:r>
          </w:p>
          <w:p>
            <w:pPr>
              <w:pStyle w:val="TableParagraph"/>
              <w:spacing w:line="209" w:lineRule="exact"/>
              <w:rPr>
                <w:sz w:val="20"/>
              </w:rPr>
            </w:pPr>
            <w:r>
              <w:rPr>
                <w:sz w:val="20"/>
              </w:rPr>
              <w:t>agreement</w:t>
            </w:r>
            <w:r>
              <w:rPr>
                <w:spacing w:val="-5"/>
                <w:sz w:val="20"/>
              </w:rPr>
              <w:t> </w:t>
            </w:r>
            <w:r>
              <w:rPr>
                <w:sz w:val="20"/>
              </w:rPr>
              <w:t>with</w:t>
            </w:r>
            <w:r>
              <w:rPr>
                <w:spacing w:val="-6"/>
                <w:sz w:val="20"/>
              </w:rPr>
              <w:t> </w:t>
            </w:r>
            <w:r>
              <w:rPr>
                <w:sz w:val="20"/>
              </w:rPr>
              <w:t>the</w:t>
            </w:r>
            <w:r>
              <w:rPr>
                <w:spacing w:val="-6"/>
                <w:sz w:val="20"/>
              </w:rPr>
              <w:t> </w:t>
            </w:r>
            <w:r>
              <w:rPr>
                <w:sz w:val="20"/>
              </w:rPr>
              <w:t>office</w:t>
            </w:r>
            <w:r>
              <w:rPr>
                <w:spacing w:val="-4"/>
                <w:sz w:val="20"/>
              </w:rPr>
              <w:t> </w:t>
            </w:r>
            <w:r>
              <w:rPr>
                <w:sz w:val="20"/>
              </w:rPr>
              <w:t>of</w:t>
            </w:r>
            <w:r>
              <w:rPr>
                <w:spacing w:val="-6"/>
                <w:sz w:val="20"/>
              </w:rPr>
              <w:t> </w:t>
            </w:r>
            <w:r>
              <w:rPr>
                <w:sz w:val="20"/>
              </w:rPr>
              <w:t>civil</w:t>
            </w:r>
            <w:r>
              <w:rPr>
                <w:spacing w:val="-7"/>
                <w:sz w:val="20"/>
              </w:rPr>
              <w:t> </w:t>
            </w:r>
            <w:r>
              <w:rPr>
                <w:sz w:val="20"/>
              </w:rPr>
              <w:t>rights</w:t>
            </w:r>
            <w:r>
              <w:rPr>
                <w:spacing w:val="-4"/>
                <w:sz w:val="20"/>
              </w:rPr>
              <w:t> </w:t>
            </w:r>
            <w:r>
              <w:rPr>
                <w:sz w:val="20"/>
              </w:rPr>
              <w:t>or</w:t>
            </w:r>
            <w:r>
              <w:rPr>
                <w:spacing w:val="-6"/>
                <w:sz w:val="20"/>
              </w:rPr>
              <w:t> </w:t>
            </w:r>
            <w:r>
              <w:rPr>
                <w:sz w:val="20"/>
              </w:rPr>
              <w:t>any</w:t>
            </w:r>
            <w:r>
              <w:rPr>
                <w:spacing w:val="-5"/>
                <w:sz w:val="20"/>
              </w:rPr>
              <w:t> </w:t>
            </w:r>
            <w:r>
              <w:rPr>
                <w:sz w:val="20"/>
              </w:rPr>
              <w:t>other</w:t>
            </w:r>
            <w:r>
              <w:rPr>
                <w:spacing w:val="-3"/>
                <w:sz w:val="20"/>
              </w:rPr>
              <w:t> </w:t>
            </w:r>
            <w:r>
              <w:rPr>
                <w:sz w:val="20"/>
              </w:rPr>
              <w:t>office,</w:t>
            </w:r>
            <w:r>
              <w:rPr>
                <w:spacing w:val="-6"/>
                <w:sz w:val="20"/>
              </w:rPr>
              <w:t> </w:t>
            </w:r>
            <w:r>
              <w:rPr>
                <w:sz w:val="20"/>
              </w:rPr>
              <w:t>group</w:t>
            </w:r>
            <w:r>
              <w:rPr>
                <w:spacing w:val="-5"/>
                <w:sz w:val="20"/>
              </w:rPr>
              <w:t> </w:t>
            </w:r>
            <w:r>
              <w:rPr>
                <w:sz w:val="20"/>
              </w:rPr>
              <w:t>or</w:t>
            </w:r>
            <w:r>
              <w:rPr>
                <w:spacing w:val="-6"/>
                <w:sz w:val="20"/>
              </w:rPr>
              <w:t> </w:t>
            </w:r>
            <w:r>
              <w:rPr>
                <w:spacing w:val="-2"/>
                <w:sz w:val="20"/>
              </w:rPr>
              <w:t>entity;</w:t>
            </w:r>
          </w:p>
        </w:tc>
        <w:tc>
          <w:tcPr>
            <w:tcW w:w="1406" w:type="dxa"/>
          </w:tcPr>
          <w:p>
            <w:pPr>
              <w:pStyle w:val="TableParagraph"/>
              <w:ind w:left="246"/>
              <w:rPr>
                <w:sz w:val="20"/>
              </w:rPr>
            </w:pPr>
            <w:r>
              <w:rPr>
                <w:spacing w:val="-2"/>
                <w:sz w:val="20"/>
              </w:rPr>
              <w:t>113,534,922</w:t>
            </w:r>
          </w:p>
        </w:tc>
      </w:tr>
    </w:tbl>
    <w:p>
      <w:pPr>
        <w:pStyle w:val="TableParagraph"/>
        <w:spacing w:after="0"/>
        <w:rPr>
          <w:sz w:val="20"/>
        </w:rPr>
        <w:sectPr>
          <w:pgSz w:w="12240" w:h="15840"/>
          <w:pgMar w:top="1000" w:bottom="280" w:left="720" w:right="720"/>
        </w:sectPr>
      </w:pPr>
    </w:p>
    <w:p>
      <w:pPr>
        <w:pStyle w:val="BodyText"/>
        <w:spacing w:before="79"/>
        <w:ind w:left="1584" w:right="1943"/>
      </w:pPr>
      <w:r>
        <w:rPr/>
        <w:t>provided further, that interpretive services currently provided shall not give rise to enforceable legal rights for any party or to an enforceable entitlement to interpretive services; provided further, that notwithstanding any general or special law</w:t>
      </w:r>
      <w:r>
        <w:rPr>
          <w:spacing w:val="-5"/>
        </w:rPr>
        <w:t> </w:t>
      </w:r>
      <w:r>
        <w:rPr/>
        <w:t>to</w:t>
      </w:r>
      <w:r>
        <w:rPr>
          <w:spacing w:val="-5"/>
        </w:rPr>
        <w:t> </w:t>
      </w:r>
      <w:r>
        <w:rPr/>
        <w:t>the</w:t>
      </w:r>
      <w:r>
        <w:rPr>
          <w:spacing w:val="-5"/>
        </w:rPr>
        <w:t> </w:t>
      </w:r>
      <w:r>
        <w:rPr/>
        <w:t>contrary,</w:t>
      </w:r>
      <w:r>
        <w:rPr>
          <w:spacing w:val="-5"/>
        </w:rPr>
        <w:t> </w:t>
      </w:r>
      <w:r>
        <w:rPr/>
        <w:t>that</w:t>
      </w:r>
      <w:r>
        <w:rPr>
          <w:spacing w:val="-3"/>
        </w:rPr>
        <w:t> </w:t>
      </w:r>
      <w:r>
        <w:rPr/>
        <w:t>the</w:t>
      </w:r>
      <w:r>
        <w:rPr>
          <w:spacing w:val="-3"/>
        </w:rPr>
        <w:t> </w:t>
      </w:r>
      <w:r>
        <w:rPr/>
        <w:t>commissioner</w:t>
      </w:r>
      <w:r>
        <w:rPr>
          <w:spacing w:val="-2"/>
        </w:rPr>
        <w:t> </w:t>
      </w:r>
      <w:r>
        <w:rPr/>
        <w:t>of</w:t>
      </w:r>
      <w:r>
        <w:rPr>
          <w:spacing w:val="-5"/>
        </w:rPr>
        <w:t> </w:t>
      </w:r>
      <w:r>
        <w:rPr/>
        <w:t>mental</w:t>
      </w:r>
      <w:r>
        <w:rPr>
          <w:spacing w:val="-4"/>
        </w:rPr>
        <w:t> </w:t>
      </w:r>
      <w:r>
        <w:rPr/>
        <w:t>health</w:t>
      </w:r>
      <w:r>
        <w:rPr>
          <w:spacing w:val="-3"/>
        </w:rPr>
        <w:t> </w:t>
      </w:r>
      <w:r>
        <w:rPr/>
        <w:t>shall</w:t>
      </w:r>
      <w:r>
        <w:rPr>
          <w:spacing w:val="-6"/>
        </w:rPr>
        <w:t> </w:t>
      </w:r>
      <w:r>
        <w:rPr/>
        <w:t>approve</w:t>
      </w:r>
      <w:r>
        <w:rPr>
          <w:spacing w:val="-3"/>
        </w:rPr>
        <w:t> </w:t>
      </w:r>
      <w:r>
        <w:rPr/>
        <w:t>any</w:t>
      </w:r>
      <w:r>
        <w:rPr>
          <w:spacing w:val="-4"/>
        </w:rPr>
        <w:t> </w:t>
      </w:r>
      <w:r>
        <w:rPr/>
        <w:t>prior authorization or other restriction on medication used to treat mental illness under written policies, procedures and regulations of the department of mental health; provided further, that a total of $40,000,000 may be expended from items 4000-0700 and 4000-1425 during the fiscal year 2021 accounts payable period to pay for services delivered during fiscal year 2021; provided further, that the secretary of health and human services, with the written approval of the secretary of administration</w:t>
      </w:r>
      <w:r>
        <w:rPr>
          <w:spacing w:val="-3"/>
        </w:rPr>
        <w:t> </w:t>
      </w:r>
      <w:r>
        <w:rPr/>
        <w:t>and</w:t>
      </w:r>
      <w:r>
        <w:rPr>
          <w:spacing w:val="-4"/>
        </w:rPr>
        <w:t> </w:t>
      </w:r>
      <w:r>
        <w:rPr/>
        <w:t>finance,</w:t>
      </w:r>
      <w:r>
        <w:rPr>
          <w:spacing w:val="-1"/>
        </w:rPr>
        <w:t> </w:t>
      </w:r>
      <w:r>
        <w:rPr/>
        <w:t>may</w:t>
      </w:r>
      <w:r>
        <w:rPr>
          <w:spacing w:val="-2"/>
        </w:rPr>
        <w:t> </w:t>
      </w:r>
      <w:r>
        <w:rPr/>
        <w:t>authorize</w:t>
      </w:r>
      <w:r>
        <w:rPr>
          <w:spacing w:val="-1"/>
        </w:rPr>
        <w:t> </w:t>
      </w:r>
      <w:r>
        <w:rPr/>
        <w:t>transfers</w:t>
      </w:r>
      <w:r>
        <w:rPr>
          <w:spacing w:val="-1"/>
        </w:rPr>
        <w:t> </w:t>
      </w:r>
      <w:r>
        <w:rPr/>
        <w:t>of surplus</w:t>
      </w:r>
      <w:r>
        <w:rPr>
          <w:spacing w:val="-2"/>
        </w:rPr>
        <w:t> </w:t>
      </w:r>
      <w:r>
        <w:rPr/>
        <w:t>among</w:t>
      </w:r>
      <w:r>
        <w:rPr>
          <w:spacing w:val="-3"/>
        </w:rPr>
        <w:t> </w:t>
      </w:r>
      <w:r>
        <w:rPr/>
        <w:t>items</w:t>
      </w:r>
      <w:r>
        <w:rPr>
          <w:spacing w:val="-2"/>
        </w:rPr>
        <w:t> </w:t>
      </w:r>
      <w:r>
        <w:rPr/>
        <w:t>4000-0320, 4000-0430, 4000-0500, 4000-0601, 4000-0641, 4000-0700, 4000-0875,</w:t>
      </w:r>
    </w:p>
    <w:p>
      <w:pPr>
        <w:pStyle w:val="BodyText"/>
        <w:spacing w:before="1"/>
        <w:ind w:left="1584"/>
      </w:pPr>
      <w:r>
        <w:rPr/>
        <w:t>4000-0880,</w:t>
      </w:r>
      <w:r>
        <w:rPr>
          <w:spacing w:val="-11"/>
        </w:rPr>
        <w:t> </w:t>
      </w:r>
      <w:r>
        <w:rPr/>
        <w:t>4000-0885,</w:t>
      </w:r>
      <w:r>
        <w:rPr>
          <w:spacing w:val="-10"/>
        </w:rPr>
        <w:t> </w:t>
      </w:r>
      <w:r>
        <w:rPr/>
        <w:t>4000-0940,</w:t>
      </w:r>
      <w:r>
        <w:rPr>
          <w:spacing w:val="-9"/>
        </w:rPr>
        <w:t> </w:t>
      </w:r>
      <w:r>
        <w:rPr/>
        <w:t>4000-0950,</w:t>
      </w:r>
      <w:r>
        <w:rPr>
          <w:spacing w:val="-11"/>
        </w:rPr>
        <w:t> </w:t>
      </w:r>
      <w:r>
        <w:rPr/>
        <w:t>4000-0990,</w:t>
      </w:r>
      <w:r>
        <w:rPr>
          <w:spacing w:val="-10"/>
        </w:rPr>
        <w:t> </w:t>
      </w:r>
      <w:r>
        <w:rPr/>
        <w:t>4000-1400,</w:t>
      </w:r>
      <w:r>
        <w:rPr>
          <w:spacing w:val="-9"/>
        </w:rPr>
        <w:t> </w:t>
      </w:r>
      <w:r>
        <w:rPr>
          <w:spacing w:val="-2"/>
        </w:rPr>
        <w:t>4000-</w:t>
      </w:r>
    </w:p>
    <w:p>
      <w:pPr>
        <w:pStyle w:val="BodyText"/>
        <w:ind w:left="1584" w:right="2196"/>
        <w:jc w:val="both"/>
      </w:pPr>
      <w:r>
        <w:rPr/>
        <w:t>1420 and 4000-1425 for the purpose of reducing any deficiency in these items; provided</w:t>
      </w:r>
      <w:r>
        <w:rPr>
          <w:spacing w:val="-2"/>
        </w:rPr>
        <w:t> </w:t>
      </w:r>
      <w:r>
        <w:rPr/>
        <w:t>further,</w:t>
      </w:r>
      <w:r>
        <w:rPr>
          <w:spacing w:val="-2"/>
        </w:rPr>
        <w:t> </w:t>
      </w:r>
      <w:r>
        <w:rPr/>
        <w:t>that any</w:t>
      </w:r>
      <w:r>
        <w:rPr>
          <w:spacing w:val="-1"/>
        </w:rPr>
        <w:t> </w:t>
      </w:r>
      <w:r>
        <w:rPr/>
        <w:t>such</w:t>
      </w:r>
      <w:r>
        <w:rPr>
          <w:spacing w:val="-2"/>
        </w:rPr>
        <w:t> </w:t>
      </w:r>
      <w:r>
        <w:rPr/>
        <w:t>transfer</w:t>
      </w:r>
      <w:r>
        <w:rPr>
          <w:spacing w:val="-2"/>
        </w:rPr>
        <w:t> </w:t>
      </w:r>
      <w:r>
        <w:rPr/>
        <w:t>shall</w:t>
      </w:r>
      <w:r>
        <w:rPr>
          <w:spacing w:val="-3"/>
        </w:rPr>
        <w:t> </w:t>
      </w:r>
      <w:r>
        <w:rPr/>
        <w:t>be made</w:t>
      </w:r>
      <w:r>
        <w:rPr>
          <w:spacing w:val="-1"/>
        </w:rPr>
        <w:t> </w:t>
      </w:r>
      <w:r>
        <w:rPr/>
        <w:t>not later</w:t>
      </w:r>
      <w:r>
        <w:rPr>
          <w:spacing w:val="-1"/>
        </w:rPr>
        <w:t> </w:t>
      </w:r>
      <w:r>
        <w:rPr/>
        <w:t>than September 30, 2021; and provided further, that any projected aggregate deficiency among these</w:t>
      </w:r>
      <w:r>
        <w:rPr>
          <w:spacing w:val="-3"/>
        </w:rPr>
        <w:t> </w:t>
      </w:r>
      <w:r>
        <w:rPr/>
        <w:t>items</w:t>
      </w:r>
      <w:r>
        <w:rPr>
          <w:spacing w:val="-4"/>
        </w:rPr>
        <w:t> </w:t>
      </w:r>
      <w:r>
        <w:rPr/>
        <w:t>shall</w:t>
      </w:r>
      <w:r>
        <w:rPr>
          <w:spacing w:val="-6"/>
        </w:rPr>
        <w:t> </w:t>
      </w:r>
      <w:r>
        <w:rPr/>
        <w:t>be</w:t>
      </w:r>
      <w:r>
        <w:rPr>
          <w:spacing w:val="-5"/>
        </w:rPr>
        <w:t> </w:t>
      </w:r>
      <w:r>
        <w:rPr/>
        <w:t>reported</w:t>
      </w:r>
      <w:r>
        <w:rPr>
          <w:spacing w:val="-5"/>
        </w:rPr>
        <w:t> </w:t>
      </w:r>
      <w:r>
        <w:rPr/>
        <w:t>to</w:t>
      </w:r>
      <w:r>
        <w:rPr>
          <w:spacing w:val="-3"/>
        </w:rPr>
        <w:t> </w:t>
      </w:r>
      <w:r>
        <w:rPr/>
        <w:t>the</w:t>
      </w:r>
      <w:r>
        <w:rPr>
          <w:spacing w:val="-3"/>
        </w:rPr>
        <w:t> </w:t>
      </w:r>
      <w:r>
        <w:rPr/>
        <w:t>house</w:t>
      </w:r>
      <w:r>
        <w:rPr>
          <w:spacing w:val="-5"/>
        </w:rPr>
        <w:t> </w:t>
      </w:r>
      <w:r>
        <w:rPr/>
        <w:t>and</w:t>
      </w:r>
      <w:r>
        <w:rPr>
          <w:spacing w:val="-5"/>
        </w:rPr>
        <w:t> </w:t>
      </w:r>
      <w:r>
        <w:rPr/>
        <w:t>senate</w:t>
      </w:r>
      <w:r>
        <w:rPr>
          <w:spacing w:val="-3"/>
        </w:rPr>
        <w:t> </w:t>
      </w:r>
      <w:r>
        <w:rPr/>
        <w:t>committees</w:t>
      </w:r>
      <w:r>
        <w:rPr>
          <w:spacing w:val="-4"/>
        </w:rPr>
        <w:t> </w:t>
      </w:r>
      <w:r>
        <w:rPr/>
        <w:t>on</w:t>
      </w:r>
      <w:r>
        <w:rPr>
          <w:spacing w:val="-6"/>
        </w:rPr>
        <w:t> </w:t>
      </w:r>
      <w:r>
        <w:rPr/>
        <w:t>ways</w:t>
      </w:r>
      <w:r>
        <w:rPr>
          <w:spacing w:val="-4"/>
        </w:rPr>
        <w:t> </w:t>
      </w:r>
      <w:r>
        <w:rPr/>
        <w:t>and means not less than 90 days before the projected exhaustion of total funding</w:t>
      </w:r>
    </w:p>
    <w:p>
      <w:pPr>
        <w:pStyle w:val="BodyText"/>
        <w:spacing w:before="1"/>
      </w:pPr>
    </w:p>
    <w:p>
      <w:pPr>
        <w:pStyle w:val="BodyText"/>
        <w:ind w:left="360"/>
      </w:pPr>
      <w:r>
        <w:rPr/>
        <w:t>MASSHEALTH</w:t>
      </w:r>
      <w:r>
        <w:rPr>
          <w:spacing w:val="-9"/>
        </w:rPr>
        <w:t> </w:t>
      </w:r>
      <w:r>
        <w:rPr/>
        <w:t>SENIOR</w:t>
      </w:r>
      <w:r>
        <w:rPr>
          <w:spacing w:val="-11"/>
        </w:rPr>
        <w:t> </w:t>
      </w:r>
      <w:r>
        <w:rPr>
          <w:spacing w:val="-4"/>
        </w:rPr>
        <w:t>CARE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524"/>
        <w:gridCol w:w="1515"/>
      </w:tblGrid>
      <w:tr>
        <w:trPr>
          <w:trHeight w:val="9192" w:hRule="atLeast"/>
        </w:trPr>
        <w:tc>
          <w:tcPr>
            <w:tcW w:w="1140" w:type="dxa"/>
          </w:tcPr>
          <w:p>
            <w:pPr>
              <w:pStyle w:val="TableParagraph"/>
              <w:ind w:left="50"/>
              <w:rPr>
                <w:sz w:val="20"/>
              </w:rPr>
            </w:pPr>
            <w:r>
              <w:rPr>
                <w:spacing w:val="-2"/>
                <w:sz w:val="20"/>
              </w:rPr>
              <w:t>4000-</w:t>
            </w:r>
            <w:r>
              <w:rPr>
                <w:spacing w:val="-4"/>
                <w:sz w:val="20"/>
              </w:rPr>
              <w:t>0601</w:t>
            </w:r>
          </w:p>
        </w:tc>
        <w:tc>
          <w:tcPr>
            <w:tcW w:w="7524" w:type="dxa"/>
          </w:tcPr>
          <w:p>
            <w:pPr>
              <w:pStyle w:val="TableParagraph"/>
              <w:spacing w:line="240" w:lineRule="auto"/>
              <w:ind w:right="150"/>
              <w:rPr>
                <w:sz w:val="20"/>
              </w:rPr>
            </w:pPr>
            <w:r>
              <w:rPr>
                <w:sz w:val="20"/>
              </w:rPr>
              <w:t>For health care services provided to MassHealth members who are seniors including those provided through the Medicare Savings Program, and for the operation of the MassHealth senior care options program under section 9D of chapter 118E of the General Laws; provided, that funds may be expended from this item for health care services provided to recipients in prior fiscal years; provided further, that notwithstanding any general or special law to the contrary, for the purposes of an individual's eligibility for the Senior Care Options program, an individual is deemed to reach the age of 65 on the first day of the month in which his or her 65th birthday occurs; provided further, that funds shall be expended from this item to maintain a personal needs allowance of $72.80 per month for individuals residing in nursing and rest homes who are eligible for MassHealth, emergency aid to the elderly, the disabled and children program or supplemental security income; provided further, that notwithstanding any general or special law to the contrary, for any nursing home facility or non-acute chronic disease hospital that provides kosher food to its residents, the executive office of health and human services, in consultation with the center for health information and analysis and in recognition of the special innovative program status granted by the executive office of health and human services, shall continue to make the standard payment rates to reflect the high dietary costs incurred in providing kosher food; provided further, that the secretary of health and human services shall report on January 29, 2021 to the house and senate committees on ways and means on the implementation of the Medicare Savings Program (MSP) expanded program eligibility for seniors pursuant to section 25A of chapter 118E in fiscal year 2020; provided further, that said report shall include, but not be limited</w:t>
            </w:r>
            <w:r>
              <w:rPr>
                <w:spacing w:val="-4"/>
                <w:sz w:val="20"/>
              </w:rPr>
              <w:t> </w:t>
            </w:r>
            <w:r>
              <w:rPr>
                <w:sz w:val="20"/>
              </w:rPr>
              <w:t>to:</w:t>
            </w:r>
            <w:r>
              <w:rPr>
                <w:spacing w:val="-4"/>
                <w:sz w:val="20"/>
              </w:rPr>
              <w:t> </w:t>
            </w:r>
            <w:r>
              <w:rPr>
                <w:sz w:val="20"/>
              </w:rPr>
              <w:t>(i)</w:t>
            </w:r>
            <w:r>
              <w:rPr>
                <w:spacing w:val="-4"/>
                <w:sz w:val="20"/>
              </w:rPr>
              <w:t> </w:t>
            </w:r>
            <w:r>
              <w:rPr>
                <w:sz w:val="20"/>
              </w:rPr>
              <w:t>the</w:t>
            </w:r>
            <w:r>
              <w:rPr>
                <w:spacing w:val="-4"/>
                <w:sz w:val="20"/>
              </w:rPr>
              <w:t> </w:t>
            </w:r>
            <w:r>
              <w:rPr>
                <w:sz w:val="20"/>
              </w:rPr>
              <w:t>number</w:t>
            </w:r>
            <w:r>
              <w:rPr>
                <w:spacing w:val="-5"/>
                <w:sz w:val="20"/>
              </w:rPr>
              <w:t> </w:t>
            </w:r>
            <w:r>
              <w:rPr>
                <w:sz w:val="20"/>
              </w:rPr>
              <w:t>of</w:t>
            </w:r>
            <w:r>
              <w:rPr>
                <w:spacing w:val="-3"/>
                <w:sz w:val="20"/>
              </w:rPr>
              <w:t> </w:t>
            </w:r>
            <w:r>
              <w:rPr>
                <w:sz w:val="20"/>
              </w:rPr>
              <w:t>members</w:t>
            </w:r>
            <w:r>
              <w:rPr>
                <w:spacing w:val="-4"/>
                <w:sz w:val="20"/>
              </w:rPr>
              <w:t> </w:t>
            </w:r>
            <w:r>
              <w:rPr>
                <w:sz w:val="20"/>
              </w:rPr>
              <w:t>who</w:t>
            </w:r>
            <w:r>
              <w:rPr>
                <w:spacing w:val="-3"/>
                <w:sz w:val="20"/>
              </w:rPr>
              <w:t> </w:t>
            </w:r>
            <w:r>
              <w:rPr>
                <w:sz w:val="20"/>
              </w:rPr>
              <w:t>are</w:t>
            </w:r>
            <w:r>
              <w:rPr>
                <w:spacing w:val="-4"/>
                <w:sz w:val="20"/>
              </w:rPr>
              <w:t> </w:t>
            </w:r>
            <w:r>
              <w:rPr>
                <w:sz w:val="20"/>
              </w:rPr>
              <w:t>seniors</w:t>
            </w:r>
            <w:r>
              <w:rPr>
                <w:spacing w:val="-1"/>
                <w:sz w:val="20"/>
              </w:rPr>
              <w:t> </w:t>
            </w:r>
            <w:r>
              <w:rPr>
                <w:sz w:val="20"/>
              </w:rPr>
              <w:t>whose</w:t>
            </w:r>
            <w:r>
              <w:rPr>
                <w:spacing w:val="-4"/>
                <w:sz w:val="20"/>
              </w:rPr>
              <w:t> </w:t>
            </w:r>
            <w:r>
              <w:rPr>
                <w:sz w:val="20"/>
              </w:rPr>
              <w:t>household</w:t>
            </w:r>
            <w:r>
              <w:rPr>
                <w:spacing w:val="-4"/>
                <w:sz w:val="20"/>
              </w:rPr>
              <w:t> </w:t>
            </w:r>
            <w:r>
              <w:rPr>
                <w:sz w:val="20"/>
              </w:rPr>
              <w:t>incomes, as determined by the executive office,</w:t>
            </w:r>
            <w:r>
              <w:rPr>
                <w:spacing w:val="-1"/>
                <w:sz w:val="20"/>
              </w:rPr>
              <w:t> </w:t>
            </w:r>
            <w:r>
              <w:rPr>
                <w:sz w:val="20"/>
              </w:rPr>
              <w:t>exceed 130</w:t>
            </w:r>
            <w:r>
              <w:rPr>
                <w:spacing w:val="-1"/>
                <w:sz w:val="20"/>
              </w:rPr>
              <w:t> </w:t>
            </w:r>
            <w:r>
              <w:rPr>
                <w:sz w:val="20"/>
              </w:rPr>
              <w:t>per cent</w:t>
            </w:r>
            <w:r>
              <w:rPr>
                <w:spacing w:val="-1"/>
                <w:sz w:val="20"/>
              </w:rPr>
              <w:t> </w:t>
            </w:r>
            <w:r>
              <w:rPr>
                <w:sz w:val="20"/>
              </w:rPr>
              <w:t>of the federal poverty level that are enrolled in Medicare Savings Programs during each month of the fiscal year; (ii) total enrollment in the Qualified Medicare Beneficiary (QMB) program, Specified Low-Income Medicare Beneficiary (SLMB) Program and Qualifying Individual (QI) Program; (iii) total annual spending on Medicare premiums and</w:t>
            </w:r>
            <w:r>
              <w:rPr>
                <w:spacing w:val="-2"/>
                <w:sz w:val="20"/>
              </w:rPr>
              <w:t> </w:t>
            </w:r>
            <w:r>
              <w:rPr>
                <w:sz w:val="20"/>
              </w:rPr>
              <w:t>cost-sharing for</w:t>
            </w:r>
            <w:r>
              <w:rPr>
                <w:spacing w:val="-1"/>
                <w:sz w:val="20"/>
              </w:rPr>
              <w:t> </w:t>
            </w:r>
            <w:r>
              <w:rPr>
                <w:sz w:val="20"/>
              </w:rPr>
              <w:t>such</w:t>
            </w:r>
            <w:r>
              <w:rPr>
                <w:spacing w:val="-1"/>
                <w:sz w:val="20"/>
              </w:rPr>
              <w:t> </w:t>
            </w:r>
            <w:r>
              <w:rPr>
                <w:sz w:val="20"/>
              </w:rPr>
              <w:t>members;</w:t>
            </w:r>
            <w:r>
              <w:rPr>
                <w:spacing w:val="-1"/>
                <w:sz w:val="20"/>
              </w:rPr>
              <w:t> </w:t>
            </w:r>
            <w:r>
              <w:rPr>
                <w:sz w:val="20"/>
              </w:rPr>
              <w:t>(iv) total</w:t>
            </w:r>
            <w:r>
              <w:rPr>
                <w:spacing w:val="-2"/>
                <w:sz w:val="20"/>
              </w:rPr>
              <w:t> </w:t>
            </w:r>
            <w:r>
              <w:rPr>
                <w:sz w:val="20"/>
              </w:rPr>
              <w:t>annual</w:t>
            </w:r>
            <w:r>
              <w:rPr>
                <w:spacing w:val="-2"/>
                <w:sz w:val="20"/>
              </w:rPr>
              <w:t> </w:t>
            </w:r>
            <w:r>
              <w:rPr>
                <w:sz w:val="20"/>
              </w:rPr>
              <w:t>transfers from</w:t>
            </w:r>
            <w:r>
              <w:rPr>
                <w:spacing w:val="-1"/>
                <w:sz w:val="20"/>
              </w:rPr>
              <w:t> </w:t>
            </w:r>
            <w:r>
              <w:rPr>
                <w:sz w:val="20"/>
              </w:rPr>
              <w:t>the prescription advantage program in line item 9110-1455 and Health Safety Net Trust Fund to fund the MSP expanded program eligibility; provided further, that nursing</w:t>
            </w:r>
            <w:r>
              <w:rPr>
                <w:spacing w:val="-4"/>
                <w:sz w:val="20"/>
              </w:rPr>
              <w:t> </w:t>
            </w:r>
            <w:r>
              <w:rPr>
                <w:sz w:val="20"/>
              </w:rPr>
              <w:t>facility</w:t>
            </w:r>
            <w:r>
              <w:rPr>
                <w:spacing w:val="-4"/>
                <w:sz w:val="20"/>
              </w:rPr>
              <w:t> </w:t>
            </w:r>
            <w:r>
              <w:rPr>
                <w:sz w:val="20"/>
              </w:rPr>
              <w:t>rates</w:t>
            </w:r>
            <w:r>
              <w:rPr>
                <w:spacing w:val="-4"/>
                <w:sz w:val="20"/>
              </w:rPr>
              <w:t> </w:t>
            </w:r>
            <w:r>
              <w:rPr>
                <w:sz w:val="20"/>
              </w:rPr>
              <w:t>effective</w:t>
            </w:r>
            <w:r>
              <w:rPr>
                <w:spacing w:val="-5"/>
                <w:sz w:val="20"/>
              </w:rPr>
              <w:t> </w:t>
            </w:r>
            <w:r>
              <w:rPr>
                <w:sz w:val="20"/>
              </w:rPr>
              <w:t>October</w:t>
            </w:r>
            <w:r>
              <w:rPr>
                <w:spacing w:val="-5"/>
                <w:sz w:val="20"/>
              </w:rPr>
              <w:t> </w:t>
            </w:r>
            <w:r>
              <w:rPr>
                <w:sz w:val="20"/>
              </w:rPr>
              <w:t>1,</w:t>
            </w:r>
            <w:r>
              <w:rPr>
                <w:spacing w:val="-3"/>
                <w:sz w:val="20"/>
              </w:rPr>
              <w:t> </w:t>
            </w:r>
            <w:r>
              <w:rPr>
                <w:sz w:val="20"/>
              </w:rPr>
              <w:t>2020</w:t>
            </w:r>
            <w:r>
              <w:rPr>
                <w:spacing w:val="-5"/>
                <w:sz w:val="20"/>
              </w:rPr>
              <w:t> </w:t>
            </w:r>
            <w:r>
              <w:rPr>
                <w:sz w:val="20"/>
              </w:rPr>
              <w:t>under</w:t>
            </w:r>
            <w:r>
              <w:rPr>
                <w:spacing w:val="-5"/>
                <w:sz w:val="20"/>
              </w:rPr>
              <w:t> </w:t>
            </w:r>
            <w:r>
              <w:rPr>
                <w:sz w:val="20"/>
              </w:rPr>
              <w:t>section</w:t>
            </w:r>
            <w:r>
              <w:rPr>
                <w:spacing w:val="-3"/>
                <w:sz w:val="20"/>
              </w:rPr>
              <w:t> </w:t>
            </w:r>
            <w:r>
              <w:rPr>
                <w:sz w:val="20"/>
              </w:rPr>
              <w:t>13D</w:t>
            </w:r>
            <w:r>
              <w:rPr>
                <w:spacing w:val="-2"/>
                <w:sz w:val="20"/>
              </w:rPr>
              <w:t> </w:t>
            </w:r>
            <w:r>
              <w:rPr>
                <w:sz w:val="20"/>
              </w:rPr>
              <w:t>of</w:t>
            </w:r>
            <w:r>
              <w:rPr>
                <w:spacing w:val="-5"/>
                <w:sz w:val="20"/>
              </w:rPr>
              <w:t> </w:t>
            </w:r>
            <w:r>
              <w:rPr>
                <w:sz w:val="20"/>
              </w:rPr>
              <w:t>chapter</w:t>
            </w:r>
            <w:r>
              <w:rPr>
                <w:spacing w:val="-2"/>
                <w:sz w:val="20"/>
              </w:rPr>
              <w:t> </w:t>
            </w:r>
            <w:r>
              <w:rPr>
                <w:sz w:val="20"/>
              </w:rPr>
              <w:t>118E of the General Laws may be developed using the costs of calendar year 2014, or any subsequent year that the secretary of health and human services may select in the secretary's discretion; and provided further, that such nursing facility rates on an aggregate basis, including any rate add-ons, shall be at least the amount</w:t>
            </w:r>
          </w:p>
          <w:p>
            <w:pPr>
              <w:pStyle w:val="TableParagraph"/>
              <w:spacing w:line="228" w:lineRule="exact"/>
              <w:ind w:right="150"/>
              <w:rPr>
                <w:sz w:val="20"/>
              </w:rPr>
            </w:pPr>
            <w:r>
              <w:rPr>
                <w:sz w:val="20"/>
              </w:rPr>
              <w:t>such</w:t>
            </w:r>
            <w:r>
              <w:rPr>
                <w:spacing w:val="-5"/>
                <w:sz w:val="20"/>
              </w:rPr>
              <w:t> </w:t>
            </w:r>
            <w:r>
              <w:rPr>
                <w:sz w:val="20"/>
              </w:rPr>
              <w:t>nursing</w:t>
            </w:r>
            <w:r>
              <w:rPr>
                <w:spacing w:val="-5"/>
                <w:sz w:val="20"/>
              </w:rPr>
              <w:t> </w:t>
            </w:r>
            <w:r>
              <w:rPr>
                <w:sz w:val="20"/>
              </w:rPr>
              <w:t>facility</w:t>
            </w:r>
            <w:r>
              <w:rPr>
                <w:spacing w:val="-4"/>
                <w:sz w:val="20"/>
              </w:rPr>
              <w:t> </w:t>
            </w:r>
            <w:r>
              <w:rPr>
                <w:sz w:val="20"/>
              </w:rPr>
              <w:t>rates</w:t>
            </w:r>
            <w:r>
              <w:rPr>
                <w:spacing w:val="-4"/>
                <w:sz w:val="20"/>
              </w:rPr>
              <w:t> </w:t>
            </w:r>
            <w:r>
              <w:rPr>
                <w:sz w:val="20"/>
              </w:rPr>
              <w:t>would</w:t>
            </w:r>
            <w:r>
              <w:rPr>
                <w:spacing w:val="-5"/>
                <w:sz w:val="20"/>
              </w:rPr>
              <w:t> </w:t>
            </w:r>
            <w:r>
              <w:rPr>
                <w:sz w:val="20"/>
              </w:rPr>
              <w:t>be</w:t>
            </w:r>
            <w:r>
              <w:rPr>
                <w:spacing w:val="-3"/>
                <w:sz w:val="20"/>
              </w:rPr>
              <w:t> </w:t>
            </w:r>
            <w:r>
              <w:rPr>
                <w:sz w:val="20"/>
              </w:rPr>
              <w:t>if</w:t>
            </w:r>
            <w:r>
              <w:rPr>
                <w:spacing w:val="-3"/>
                <w:sz w:val="20"/>
              </w:rPr>
              <w:t> </w:t>
            </w:r>
            <w:r>
              <w:rPr>
                <w:sz w:val="20"/>
              </w:rPr>
              <w:t>they</w:t>
            </w:r>
            <w:r>
              <w:rPr>
                <w:spacing w:val="-4"/>
                <w:sz w:val="20"/>
              </w:rPr>
              <w:t> </w:t>
            </w:r>
            <w:r>
              <w:rPr>
                <w:sz w:val="20"/>
              </w:rPr>
              <w:t>were</w:t>
            </w:r>
            <w:r>
              <w:rPr>
                <w:spacing w:val="-5"/>
                <w:sz w:val="20"/>
              </w:rPr>
              <w:t> </w:t>
            </w:r>
            <w:r>
              <w:rPr>
                <w:sz w:val="20"/>
              </w:rPr>
              <w:t>developed</w:t>
            </w:r>
            <w:r>
              <w:rPr>
                <w:spacing w:val="-3"/>
                <w:sz w:val="20"/>
              </w:rPr>
              <w:t> </w:t>
            </w:r>
            <w:r>
              <w:rPr>
                <w:sz w:val="20"/>
              </w:rPr>
              <w:t>using</w:t>
            </w:r>
            <w:r>
              <w:rPr>
                <w:spacing w:val="-3"/>
                <w:sz w:val="20"/>
              </w:rPr>
              <w:t> </w:t>
            </w:r>
            <w:r>
              <w:rPr>
                <w:sz w:val="20"/>
              </w:rPr>
              <w:t>the</w:t>
            </w:r>
            <w:r>
              <w:rPr>
                <w:spacing w:val="-3"/>
                <w:sz w:val="20"/>
              </w:rPr>
              <w:t> </w:t>
            </w:r>
            <w:r>
              <w:rPr>
                <w:sz w:val="20"/>
              </w:rPr>
              <w:t>costs</w:t>
            </w:r>
            <w:r>
              <w:rPr>
                <w:spacing w:val="-4"/>
                <w:sz w:val="20"/>
              </w:rPr>
              <w:t> </w:t>
            </w:r>
            <w:r>
              <w:rPr>
                <w:sz w:val="20"/>
              </w:rPr>
              <w:t>of calendar year 2017</w:t>
            </w:r>
          </w:p>
        </w:tc>
        <w:tc>
          <w:tcPr>
            <w:tcW w:w="1515" w:type="dxa"/>
          </w:tcPr>
          <w:p>
            <w:pPr>
              <w:pStyle w:val="TableParagraph"/>
              <w:ind w:left="188"/>
              <w:rPr>
                <w:sz w:val="20"/>
              </w:rPr>
            </w:pPr>
            <w:r>
              <w:rPr>
                <w:spacing w:val="-2"/>
                <w:sz w:val="20"/>
              </w:rPr>
              <w:t>3,894,496,052</w:t>
            </w:r>
          </w:p>
        </w:tc>
      </w:tr>
    </w:tbl>
    <w:p>
      <w:pPr>
        <w:pStyle w:val="TableParagraph"/>
        <w:spacing w:after="0"/>
        <w:rPr>
          <w:sz w:val="20"/>
        </w:rPr>
        <w:sectPr>
          <w:pgSz w:w="12240" w:h="15840"/>
          <w:pgMar w:top="1000" w:bottom="280" w:left="720" w:right="720"/>
        </w:sectPr>
      </w:pPr>
    </w:p>
    <w:p>
      <w:pPr>
        <w:pStyle w:val="BodyText"/>
        <w:spacing w:before="70"/>
        <w:ind w:left="360"/>
      </w:pPr>
      <w:r>
        <w:rPr/>
        <w:t>TRANSITIONAL</w:t>
      </w:r>
      <w:r>
        <w:rPr>
          <w:spacing w:val="-8"/>
        </w:rPr>
        <w:t> </w:t>
      </w:r>
      <w:r>
        <w:rPr/>
        <w:t>AID</w:t>
      </w:r>
      <w:r>
        <w:rPr>
          <w:spacing w:val="-8"/>
        </w:rPr>
        <w:t> </w:t>
      </w:r>
      <w:r>
        <w:rPr/>
        <w:t>TO</w:t>
      </w:r>
      <w:r>
        <w:rPr>
          <w:spacing w:val="-5"/>
        </w:rPr>
        <w:t> </w:t>
      </w:r>
      <w:r>
        <w:rPr/>
        <w:t>FAMILIES</w:t>
      </w:r>
      <w:r>
        <w:rPr>
          <w:spacing w:val="-6"/>
        </w:rPr>
        <w:t> </w:t>
      </w:r>
      <w:r>
        <w:rPr/>
        <w:t>WITH</w:t>
      </w:r>
      <w:r>
        <w:rPr>
          <w:spacing w:val="-7"/>
        </w:rPr>
        <w:t> </w:t>
      </w:r>
      <w:r>
        <w:rPr/>
        <w:t>DEPENDENT</w:t>
      </w:r>
      <w:r>
        <w:rPr>
          <w:spacing w:val="-7"/>
        </w:rPr>
        <w:t> </w:t>
      </w:r>
      <w:r>
        <w:rPr/>
        <w:t>CHILDREN</w:t>
      </w:r>
      <w:r>
        <w:rPr>
          <w:spacing w:val="-8"/>
        </w:rPr>
        <w:t> </w:t>
      </w:r>
      <w:r>
        <w:rPr/>
        <w:t>GRANT</w:t>
      </w:r>
      <w:r>
        <w:rPr>
          <w:spacing w:val="-5"/>
        </w:rPr>
        <w:t> PMT</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41"/>
        <w:gridCol w:w="1398"/>
      </w:tblGrid>
      <w:tr>
        <w:trPr>
          <w:trHeight w:val="8733" w:hRule="atLeast"/>
        </w:trPr>
        <w:tc>
          <w:tcPr>
            <w:tcW w:w="1140" w:type="dxa"/>
          </w:tcPr>
          <w:p>
            <w:pPr>
              <w:pStyle w:val="TableParagraph"/>
              <w:ind w:left="50"/>
              <w:rPr>
                <w:sz w:val="20"/>
              </w:rPr>
            </w:pPr>
            <w:r>
              <w:rPr>
                <w:spacing w:val="-2"/>
                <w:sz w:val="20"/>
              </w:rPr>
              <w:t>4403-</w:t>
            </w:r>
            <w:r>
              <w:rPr>
                <w:spacing w:val="-4"/>
                <w:sz w:val="20"/>
              </w:rPr>
              <w:t>2000</w:t>
            </w:r>
          </w:p>
        </w:tc>
        <w:tc>
          <w:tcPr>
            <w:tcW w:w="7641" w:type="dxa"/>
          </w:tcPr>
          <w:p>
            <w:pPr>
              <w:pStyle w:val="TableParagraph"/>
              <w:spacing w:line="240" w:lineRule="auto"/>
              <w:ind w:right="260"/>
              <w:rPr>
                <w:sz w:val="20"/>
              </w:rPr>
            </w:pPr>
            <w:r>
              <w:rPr>
                <w:sz w:val="20"/>
              </w:rPr>
              <w:t>For a program of transitional aid to families with dependent children; provided,</w:t>
            </w:r>
            <w:r>
              <w:rPr>
                <w:spacing w:val="40"/>
                <w:sz w:val="20"/>
              </w:rPr>
              <w:t> </w:t>
            </w:r>
            <w:r>
              <w:rPr>
                <w:sz w:val="20"/>
              </w:rPr>
              <w:t>that the need standard shall be equal to the standard in effect in fiscal year 2020, unless the department determines that a reduction in the monthly payment standard</w:t>
            </w:r>
            <w:r>
              <w:rPr>
                <w:spacing w:val="-4"/>
                <w:sz w:val="20"/>
              </w:rPr>
              <w:t> </w:t>
            </w:r>
            <w:r>
              <w:rPr>
                <w:sz w:val="20"/>
              </w:rPr>
              <w:t>should</w:t>
            </w:r>
            <w:r>
              <w:rPr>
                <w:spacing w:val="-2"/>
                <w:sz w:val="20"/>
              </w:rPr>
              <w:t> </w:t>
            </w:r>
            <w:r>
              <w:rPr>
                <w:sz w:val="20"/>
              </w:rPr>
              <w:t>be</w:t>
            </w:r>
            <w:r>
              <w:rPr>
                <w:spacing w:val="-3"/>
                <w:sz w:val="20"/>
              </w:rPr>
              <w:t> </w:t>
            </w:r>
            <w:r>
              <w:rPr>
                <w:sz w:val="20"/>
              </w:rPr>
              <w:t>implemented</w:t>
            </w:r>
            <w:r>
              <w:rPr>
                <w:spacing w:val="-4"/>
                <w:sz w:val="20"/>
              </w:rPr>
              <w:t> </w:t>
            </w:r>
            <w:r>
              <w:rPr>
                <w:sz w:val="20"/>
              </w:rPr>
              <w:t>before</w:t>
            </w:r>
            <w:r>
              <w:rPr>
                <w:spacing w:val="-4"/>
                <w:sz w:val="20"/>
              </w:rPr>
              <w:t> </w:t>
            </w:r>
            <w:r>
              <w:rPr>
                <w:sz w:val="20"/>
              </w:rPr>
              <w:t>the</w:t>
            </w:r>
            <w:r>
              <w:rPr>
                <w:spacing w:val="-3"/>
                <w:sz w:val="20"/>
              </w:rPr>
              <w:t> </w:t>
            </w:r>
            <w:r>
              <w:rPr>
                <w:sz w:val="20"/>
              </w:rPr>
              <w:t>end</w:t>
            </w:r>
            <w:r>
              <w:rPr>
                <w:spacing w:val="-2"/>
                <w:sz w:val="20"/>
              </w:rPr>
              <w:t> </w:t>
            </w:r>
            <w:r>
              <w:rPr>
                <w:sz w:val="20"/>
              </w:rPr>
              <w:t>of</w:t>
            </w:r>
            <w:r>
              <w:rPr>
                <w:spacing w:val="-4"/>
                <w:sz w:val="20"/>
              </w:rPr>
              <w:t> </w:t>
            </w:r>
            <w:r>
              <w:rPr>
                <w:sz w:val="20"/>
              </w:rPr>
              <w:t>the</w:t>
            </w:r>
            <w:r>
              <w:rPr>
                <w:spacing w:val="-2"/>
                <w:sz w:val="20"/>
              </w:rPr>
              <w:t> </w:t>
            </w:r>
            <w:r>
              <w:rPr>
                <w:sz w:val="20"/>
              </w:rPr>
              <w:t>fiscal</w:t>
            </w:r>
            <w:r>
              <w:rPr>
                <w:spacing w:val="-5"/>
                <w:sz w:val="20"/>
              </w:rPr>
              <w:t> </w:t>
            </w:r>
            <w:r>
              <w:rPr>
                <w:sz w:val="20"/>
              </w:rPr>
              <w:t>year</w:t>
            </w:r>
            <w:r>
              <w:rPr>
                <w:spacing w:val="-4"/>
                <w:sz w:val="20"/>
              </w:rPr>
              <w:t> </w:t>
            </w:r>
            <w:r>
              <w:rPr>
                <w:sz w:val="20"/>
              </w:rPr>
              <w:t>to</w:t>
            </w:r>
            <w:r>
              <w:rPr>
                <w:spacing w:val="-4"/>
                <w:sz w:val="20"/>
              </w:rPr>
              <w:t> </w:t>
            </w:r>
            <w:r>
              <w:rPr>
                <w:sz w:val="20"/>
              </w:rPr>
              <w:t>keep</w:t>
            </w:r>
            <w:r>
              <w:rPr>
                <w:spacing w:val="-4"/>
                <w:sz w:val="20"/>
              </w:rPr>
              <w:t> </w:t>
            </w:r>
            <w:r>
              <w:rPr>
                <w:sz w:val="20"/>
              </w:rPr>
              <w:t>program expenditures within the amounts appropriated in this item; provided further, that the payment standard shall be equal to the need standard; provided further, that notwithstanding section 218 of chapter 149 of the acts of 2004, recipients whose youngest</w:t>
            </w:r>
            <w:r>
              <w:rPr>
                <w:spacing w:val="-3"/>
                <w:sz w:val="20"/>
              </w:rPr>
              <w:t> </w:t>
            </w:r>
            <w:r>
              <w:rPr>
                <w:sz w:val="20"/>
              </w:rPr>
              <w:t>child</w:t>
            </w:r>
            <w:r>
              <w:rPr>
                <w:spacing w:val="-3"/>
                <w:sz w:val="20"/>
              </w:rPr>
              <w:t> </w:t>
            </w:r>
            <w:r>
              <w:rPr>
                <w:sz w:val="20"/>
              </w:rPr>
              <w:t>is of</w:t>
            </w:r>
            <w:r>
              <w:rPr>
                <w:spacing w:val="-3"/>
                <w:sz w:val="20"/>
              </w:rPr>
              <w:t> </w:t>
            </w:r>
            <w:r>
              <w:rPr>
                <w:sz w:val="20"/>
              </w:rPr>
              <w:t>the</w:t>
            </w:r>
            <w:r>
              <w:rPr>
                <w:spacing w:val="-3"/>
                <w:sz w:val="20"/>
              </w:rPr>
              <w:t> </w:t>
            </w:r>
            <w:r>
              <w:rPr>
                <w:sz w:val="20"/>
              </w:rPr>
              <w:t>age</w:t>
            </w:r>
            <w:r>
              <w:rPr>
                <w:spacing w:val="-1"/>
                <w:sz w:val="20"/>
              </w:rPr>
              <w:t> </w:t>
            </w:r>
            <w:r>
              <w:rPr>
                <w:sz w:val="20"/>
              </w:rPr>
              <w:t>at</w:t>
            </w:r>
            <w:r>
              <w:rPr>
                <w:spacing w:val="-3"/>
                <w:sz w:val="20"/>
              </w:rPr>
              <w:t> </w:t>
            </w:r>
            <w:r>
              <w:rPr>
                <w:sz w:val="20"/>
              </w:rPr>
              <w:t>which</w:t>
            </w:r>
            <w:r>
              <w:rPr>
                <w:spacing w:val="-3"/>
                <w:sz w:val="20"/>
              </w:rPr>
              <w:t> </w:t>
            </w:r>
            <w:r>
              <w:rPr>
                <w:sz w:val="20"/>
              </w:rPr>
              <w:t>full</w:t>
            </w:r>
            <w:r>
              <w:rPr>
                <w:spacing w:val="-4"/>
                <w:sz w:val="20"/>
              </w:rPr>
              <w:t> </w:t>
            </w:r>
            <w:r>
              <w:rPr>
                <w:sz w:val="20"/>
              </w:rPr>
              <w:t>time</w:t>
            </w:r>
            <w:r>
              <w:rPr>
                <w:spacing w:val="-3"/>
                <w:sz w:val="20"/>
              </w:rPr>
              <w:t> </w:t>
            </w:r>
            <w:r>
              <w:rPr>
                <w:sz w:val="20"/>
              </w:rPr>
              <w:t>schooling</w:t>
            </w:r>
            <w:r>
              <w:rPr>
                <w:spacing w:val="-1"/>
                <w:sz w:val="20"/>
              </w:rPr>
              <w:t> </w:t>
            </w:r>
            <w:r>
              <w:rPr>
                <w:sz w:val="20"/>
              </w:rPr>
              <w:t>is</w:t>
            </w:r>
            <w:r>
              <w:rPr>
                <w:spacing w:val="-2"/>
                <w:sz w:val="20"/>
              </w:rPr>
              <w:t> </w:t>
            </w:r>
            <w:r>
              <w:rPr>
                <w:sz w:val="20"/>
              </w:rPr>
              <w:t>mandatory</w:t>
            </w:r>
            <w:r>
              <w:rPr>
                <w:spacing w:val="-1"/>
                <w:sz w:val="20"/>
              </w:rPr>
              <w:t> </w:t>
            </w:r>
            <w:r>
              <w:rPr>
                <w:sz w:val="20"/>
              </w:rPr>
              <w:t>or</w:t>
            </w:r>
            <w:r>
              <w:rPr>
                <w:spacing w:val="-3"/>
                <w:sz w:val="20"/>
              </w:rPr>
              <w:t> </w:t>
            </w:r>
            <w:r>
              <w:rPr>
                <w:sz w:val="20"/>
              </w:rPr>
              <w:t>older</w:t>
            </w:r>
            <w:r>
              <w:rPr>
                <w:spacing w:val="-2"/>
                <w:sz w:val="20"/>
              </w:rPr>
              <w:t> </w:t>
            </w:r>
            <w:r>
              <w:rPr>
                <w:sz w:val="20"/>
              </w:rPr>
              <w:t>shall be</w:t>
            </w:r>
            <w:r>
              <w:rPr>
                <w:spacing w:val="-8"/>
                <w:sz w:val="20"/>
              </w:rPr>
              <w:t> </w:t>
            </w:r>
            <w:r>
              <w:rPr>
                <w:sz w:val="20"/>
              </w:rPr>
              <w:t>required</w:t>
            </w:r>
            <w:r>
              <w:rPr>
                <w:spacing w:val="-6"/>
                <w:sz w:val="20"/>
              </w:rPr>
              <w:t> </w:t>
            </w:r>
            <w:r>
              <w:rPr>
                <w:sz w:val="20"/>
              </w:rPr>
              <w:t>to</w:t>
            </w:r>
            <w:r>
              <w:rPr>
                <w:spacing w:val="-5"/>
                <w:sz w:val="20"/>
              </w:rPr>
              <w:t> </w:t>
            </w:r>
            <w:r>
              <w:rPr>
                <w:sz w:val="20"/>
              </w:rPr>
              <w:t>participate</w:t>
            </w:r>
            <w:r>
              <w:rPr>
                <w:spacing w:val="-4"/>
                <w:sz w:val="20"/>
              </w:rPr>
              <w:t> </w:t>
            </w:r>
            <w:r>
              <w:rPr>
                <w:sz w:val="20"/>
              </w:rPr>
              <w:t>in</w:t>
            </w:r>
            <w:r>
              <w:rPr>
                <w:spacing w:val="-5"/>
                <w:sz w:val="20"/>
              </w:rPr>
              <w:t> </w:t>
            </w:r>
            <w:r>
              <w:rPr>
                <w:sz w:val="20"/>
              </w:rPr>
              <w:t>30</w:t>
            </w:r>
            <w:r>
              <w:rPr>
                <w:spacing w:val="-6"/>
                <w:sz w:val="20"/>
              </w:rPr>
              <w:t> </w:t>
            </w:r>
            <w:r>
              <w:rPr>
                <w:sz w:val="20"/>
              </w:rPr>
              <w:t>hours</w:t>
            </w:r>
            <w:r>
              <w:rPr>
                <w:spacing w:val="-6"/>
                <w:sz w:val="20"/>
              </w:rPr>
              <w:t> </w:t>
            </w:r>
            <w:r>
              <w:rPr>
                <w:sz w:val="20"/>
              </w:rPr>
              <w:t>per</w:t>
            </w:r>
            <w:r>
              <w:rPr>
                <w:spacing w:val="-5"/>
                <w:sz w:val="20"/>
              </w:rPr>
              <w:t> </w:t>
            </w:r>
            <w:r>
              <w:rPr>
                <w:sz w:val="20"/>
              </w:rPr>
              <w:t>week;</w:t>
            </w:r>
            <w:r>
              <w:rPr>
                <w:spacing w:val="-6"/>
                <w:sz w:val="20"/>
              </w:rPr>
              <w:t> </w:t>
            </w:r>
            <w:r>
              <w:rPr>
                <w:sz w:val="20"/>
              </w:rPr>
              <w:t>provided</w:t>
            </w:r>
            <w:r>
              <w:rPr>
                <w:spacing w:val="-8"/>
                <w:sz w:val="20"/>
              </w:rPr>
              <w:t> </w:t>
            </w:r>
            <w:r>
              <w:rPr>
                <w:sz w:val="20"/>
              </w:rPr>
              <w:t>further,</w:t>
            </w:r>
            <w:r>
              <w:rPr>
                <w:spacing w:val="-6"/>
                <w:sz w:val="20"/>
              </w:rPr>
              <w:t> </w:t>
            </w:r>
            <w:r>
              <w:rPr>
                <w:sz w:val="20"/>
              </w:rPr>
              <w:t>that</w:t>
            </w:r>
            <w:r>
              <w:rPr>
                <w:spacing w:val="-5"/>
                <w:sz w:val="20"/>
              </w:rPr>
              <w:t> </w:t>
            </w:r>
            <w:r>
              <w:rPr>
                <w:sz w:val="20"/>
              </w:rPr>
              <w:t>not</w:t>
            </w:r>
            <w:r>
              <w:rPr>
                <w:spacing w:val="-4"/>
                <w:sz w:val="20"/>
              </w:rPr>
              <w:t> </w:t>
            </w:r>
            <w:r>
              <w:rPr>
                <w:sz w:val="20"/>
              </w:rPr>
              <w:t>less</w:t>
            </w:r>
            <w:r>
              <w:rPr>
                <w:spacing w:val="-6"/>
                <w:sz w:val="20"/>
              </w:rPr>
              <w:t> </w:t>
            </w:r>
            <w:r>
              <w:rPr>
                <w:spacing w:val="-4"/>
                <w:sz w:val="20"/>
              </w:rPr>
              <w:t>than</w:t>
            </w:r>
          </w:p>
          <w:p>
            <w:pPr>
              <w:pStyle w:val="TableParagraph"/>
              <w:spacing w:line="240" w:lineRule="auto"/>
              <w:ind w:right="242"/>
              <w:rPr>
                <w:sz w:val="20"/>
              </w:rPr>
            </w:pPr>
            <w:r>
              <w:rPr>
                <w:sz w:val="20"/>
              </w:rPr>
              <w:t>$1,000,000 shall be expended for cash and transportation benefits for transitional aid to families with dependent children clients whose case is closed due to earnings, for a work-related activity period not to exceed 12 months, to assist</w:t>
            </w:r>
            <w:r>
              <w:rPr>
                <w:spacing w:val="40"/>
                <w:sz w:val="20"/>
              </w:rPr>
              <w:t> </w:t>
            </w:r>
            <w:r>
              <w:rPr>
                <w:sz w:val="20"/>
              </w:rPr>
              <w:t>them with short-term self-sufficiency; provided further, that the department shall notify parents under 20 years of age who are receiving benefits from the program of the requirements in clause (2) of subsection (i) of said section 110 of said chapter 5 or any successor law; provided further, that a $40 per month rent allowance shall be paid to all households incurring a rent or mortgage expense and not residing in public housing or subsidized housing; provided further, that a non-recurring</w:t>
            </w:r>
            <w:r>
              <w:rPr>
                <w:spacing w:val="-3"/>
                <w:sz w:val="20"/>
              </w:rPr>
              <w:t> </w:t>
            </w:r>
            <w:r>
              <w:rPr>
                <w:sz w:val="20"/>
              </w:rPr>
              <w:t>children's</w:t>
            </w:r>
            <w:r>
              <w:rPr>
                <w:spacing w:val="-2"/>
                <w:sz w:val="20"/>
              </w:rPr>
              <w:t> </w:t>
            </w:r>
            <w:r>
              <w:rPr>
                <w:sz w:val="20"/>
              </w:rPr>
              <w:t>clothing</w:t>
            </w:r>
            <w:r>
              <w:rPr>
                <w:spacing w:val="-3"/>
                <w:sz w:val="20"/>
              </w:rPr>
              <w:t> </w:t>
            </w:r>
            <w:r>
              <w:rPr>
                <w:sz w:val="20"/>
              </w:rPr>
              <w:t>allowance</w:t>
            </w:r>
            <w:r>
              <w:rPr>
                <w:spacing w:val="-1"/>
                <w:sz w:val="20"/>
              </w:rPr>
              <w:t> </w:t>
            </w:r>
            <w:r>
              <w:rPr>
                <w:sz w:val="20"/>
              </w:rPr>
              <w:t>of</w:t>
            </w:r>
            <w:r>
              <w:rPr>
                <w:spacing w:val="-1"/>
                <w:sz w:val="20"/>
              </w:rPr>
              <w:t> </w:t>
            </w:r>
            <w:r>
              <w:rPr>
                <w:sz w:val="20"/>
              </w:rPr>
              <w:t>$350</w:t>
            </w:r>
            <w:r>
              <w:rPr>
                <w:spacing w:val="-3"/>
                <w:sz w:val="20"/>
              </w:rPr>
              <w:t> </w:t>
            </w:r>
            <w:r>
              <w:rPr>
                <w:sz w:val="20"/>
              </w:rPr>
              <w:t>shall</w:t>
            </w:r>
            <w:r>
              <w:rPr>
                <w:spacing w:val="-2"/>
                <w:sz w:val="20"/>
              </w:rPr>
              <w:t> </w:t>
            </w:r>
            <w:r>
              <w:rPr>
                <w:sz w:val="20"/>
              </w:rPr>
              <w:t>be</w:t>
            </w:r>
            <w:r>
              <w:rPr>
                <w:spacing w:val="-4"/>
                <w:sz w:val="20"/>
              </w:rPr>
              <w:t> </w:t>
            </w:r>
            <w:r>
              <w:rPr>
                <w:sz w:val="20"/>
              </w:rPr>
              <w:t>provided</w:t>
            </w:r>
            <w:r>
              <w:rPr>
                <w:spacing w:val="-3"/>
                <w:sz w:val="20"/>
              </w:rPr>
              <w:t> </w:t>
            </w:r>
            <w:r>
              <w:rPr>
                <w:sz w:val="20"/>
              </w:rPr>
              <w:t>to</w:t>
            </w:r>
            <w:r>
              <w:rPr>
                <w:spacing w:val="-1"/>
                <w:sz w:val="20"/>
              </w:rPr>
              <w:t> </w:t>
            </w:r>
            <w:r>
              <w:rPr>
                <w:sz w:val="20"/>
              </w:rPr>
              <w:t>each</w:t>
            </w:r>
            <w:r>
              <w:rPr>
                <w:spacing w:val="-3"/>
                <w:sz w:val="20"/>
              </w:rPr>
              <w:t> </w:t>
            </w:r>
            <w:r>
              <w:rPr>
                <w:sz w:val="20"/>
              </w:rPr>
              <w:t>child eligible under these programs in September 2020; provided further, that benefits under this program shall not be available to those families in which a child has been removed from the household under a court order after a care and protection hearing</w:t>
            </w:r>
            <w:r>
              <w:rPr>
                <w:spacing w:val="-3"/>
                <w:sz w:val="20"/>
              </w:rPr>
              <w:t> </w:t>
            </w:r>
            <w:r>
              <w:rPr>
                <w:sz w:val="20"/>
              </w:rPr>
              <w:t>on</w:t>
            </w:r>
            <w:r>
              <w:rPr>
                <w:spacing w:val="-5"/>
                <w:sz w:val="20"/>
              </w:rPr>
              <w:t> </w:t>
            </w:r>
            <w:r>
              <w:rPr>
                <w:sz w:val="20"/>
              </w:rPr>
              <w:t>child</w:t>
            </w:r>
            <w:r>
              <w:rPr>
                <w:spacing w:val="-2"/>
                <w:sz w:val="20"/>
              </w:rPr>
              <w:t> </w:t>
            </w:r>
            <w:r>
              <w:rPr>
                <w:sz w:val="20"/>
              </w:rPr>
              <w:t>abuse,</w:t>
            </w:r>
            <w:r>
              <w:rPr>
                <w:spacing w:val="-4"/>
                <w:sz w:val="20"/>
              </w:rPr>
              <w:t> </w:t>
            </w:r>
            <w:r>
              <w:rPr>
                <w:sz w:val="20"/>
              </w:rPr>
              <w:t>nor</w:t>
            </w:r>
            <w:r>
              <w:rPr>
                <w:spacing w:val="-4"/>
                <w:sz w:val="20"/>
              </w:rPr>
              <w:t> </w:t>
            </w:r>
            <w:r>
              <w:rPr>
                <w:sz w:val="20"/>
              </w:rPr>
              <w:t>to</w:t>
            </w:r>
            <w:r>
              <w:rPr>
                <w:spacing w:val="-4"/>
                <w:sz w:val="20"/>
              </w:rPr>
              <w:t> </w:t>
            </w:r>
            <w:r>
              <w:rPr>
                <w:sz w:val="20"/>
              </w:rPr>
              <w:t>adult</w:t>
            </w:r>
            <w:r>
              <w:rPr>
                <w:spacing w:val="-4"/>
                <w:sz w:val="20"/>
              </w:rPr>
              <w:t> </w:t>
            </w:r>
            <w:r>
              <w:rPr>
                <w:sz w:val="20"/>
              </w:rPr>
              <w:t>recipients</w:t>
            </w:r>
            <w:r>
              <w:rPr>
                <w:spacing w:val="-3"/>
                <w:sz w:val="20"/>
              </w:rPr>
              <w:t> </w:t>
            </w:r>
            <w:r>
              <w:rPr>
                <w:sz w:val="20"/>
              </w:rPr>
              <w:t>otherwise</w:t>
            </w:r>
            <w:r>
              <w:rPr>
                <w:spacing w:val="-4"/>
                <w:sz w:val="20"/>
              </w:rPr>
              <w:t> </w:t>
            </w:r>
            <w:r>
              <w:rPr>
                <w:sz w:val="20"/>
              </w:rPr>
              <w:t>eligible</w:t>
            </w:r>
            <w:r>
              <w:rPr>
                <w:spacing w:val="-4"/>
                <w:sz w:val="20"/>
              </w:rPr>
              <w:t> </w:t>
            </w:r>
            <w:r>
              <w:rPr>
                <w:sz w:val="20"/>
              </w:rPr>
              <w:t>for</w:t>
            </w:r>
            <w:r>
              <w:rPr>
                <w:spacing w:val="-4"/>
                <w:sz w:val="20"/>
              </w:rPr>
              <w:t> </w:t>
            </w:r>
            <w:r>
              <w:rPr>
                <w:sz w:val="20"/>
              </w:rPr>
              <w:t>transitional</w:t>
            </w:r>
            <w:r>
              <w:rPr>
                <w:spacing w:val="-5"/>
                <w:sz w:val="20"/>
              </w:rPr>
              <w:t> </w:t>
            </w:r>
            <w:r>
              <w:rPr>
                <w:sz w:val="20"/>
              </w:rPr>
              <w:t>aid to families with dependent children but for the temporary removal of the</w:t>
            </w:r>
            <w:r>
              <w:rPr>
                <w:spacing w:val="40"/>
                <w:sz w:val="20"/>
              </w:rPr>
              <w:t> </w:t>
            </w:r>
            <w:r>
              <w:rPr>
                <w:sz w:val="20"/>
              </w:rPr>
              <w:t>dependent child or children from the home by the department of children and families in accordance with that department's procedures; provided further, that notwithstanding</w:t>
            </w:r>
            <w:r>
              <w:rPr>
                <w:spacing w:val="-6"/>
                <w:sz w:val="20"/>
              </w:rPr>
              <w:t> </w:t>
            </w:r>
            <w:r>
              <w:rPr>
                <w:sz w:val="20"/>
              </w:rPr>
              <w:t>section</w:t>
            </w:r>
            <w:r>
              <w:rPr>
                <w:spacing w:val="-3"/>
                <w:sz w:val="20"/>
              </w:rPr>
              <w:t> </w:t>
            </w:r>
            <w:r>
              <w:rPr>
                <w:sz w:val="20"/>
              </w:rPr>
              <w:t>2</w:t>
            </w:r>
            <w:r>
              <w:rPr>
                <w:spacing w:val="-5"/>
                <w:sz w:val="20"/>
              </w:rPr>
              <w:t> </w:t>
            </w:r>
            <w:r>
              <w:rPr>
                <w:sz w:val="20"/>
              </w:rPr>
              <w:t>of</w:t>
            </w:r>
            <w:r>
              <w:rPr>
                <w:spacing w:val="-5"/>
                <w:sz w:val="20"/>
              </w:rPr>
              <w:t> </w:t>
            </w:r>
            <w:r>
              <w:rPr>
                <w:sz w:val="20"/>
              </w:rPr>
              <w:t>chapter</w:t>
            </w:r>
            <w:r>
              <w:rPr>
                <w:spacing w:val="-5"/>
                <w:sz w:val="20"/>
              </w:rPr>
              <w:t> </w:t>
            </w:r>
            <w:r>
              <w:rPr>
                <w:sz w:val="20"/>
              </w:rPr>
              <w:t>118</w:t>
            </w:r>
            <w:r>
              <w:rPr>
                <w:spacing w:val="-3"/>
                <w:sz w:val="20"/>
              </w:rPr>
              <w:t> </w:t>
            </w:r>
            <w:r>
              <w:rPr>
                <w:sz w:val="20"/>
              </w:rPr>
              <w:t>of</w:t>
            </w:r>
            <w:r>
              <w:rPr>
                <w:spacing w:val="-5"/>
                <w:sz w:val="20"/>
              </w:rPr>
              <w:t> </w:t>
            </w:r>
            <w:r>
              <w:rPr>
                <w:sz w:val="20"/>
              </w:rPr>
              <w:t>the</w:t>
            </w:r>
            <w:r>
              <w:rPr>
                <w:spacing w:val="-6"/>
                <w:sz w:val="20"/>
              </w:rPr>
              <w:t> </w:t>
            </w:r>
            <w:r>
              <w:rPr>
                <w:sz w:val="20"/>
              </w:rPr>
              <w:t>General</w:t>
            </w:r>
            <w:r>
              <w:rPr>
                <w:spacing w:val="-6"/>
                <w:sz w:val="20"/>
              </w:rPr>
              <w:t> </w:t>
            </w:r>
            <w:r>
              <w:rPr>
                <w:sz w:val="20"/>
              </w:rPr>
              <w:t>Laws</w:t>
            </w:r>
            <w:r>
              <w:rPr>
                <w:spacing w:val="-3"/>
                <w:sz w:val="20"/>
              </w:rPr>
              <w:t> </w:t>
            </w:r>
            <w:r>
              <w:rPr>
                <w:sz w:val="20"/>
              </w:rPr>
              <w:t>or</w:t>
            </w:r>
            <w:r>
              <w:rPr>
                <w:spacing w:val="-5"/>
                <w:sz w:val="20"/>
              </w:rPr>
              <w:t> </w:t>
            </w:r>
            <w:r>
              <w:rPr>
                <w:sz w:val="20"/>
              </w:rPr>
              <w:t>any</w:t>
            </w:r>
            <w:r>
              <w:rPr>
                <w:spacing w:val="-2"/>
                <w:sz w:val="20"/>
              </w:rPr>
              <w:t> </w:t>
            </w:r>
            <w:r>
              <w:rPr>
                <w:sz w:val="20"/>
              </w:rPr>
              <w:t>other</w:t>
            </w:r>
            <w:r>
              <w:rPr>
                <w:spacing w:val="-2"/>
                <w:sz w:val="20"/>
              </w:rPr>
              <w:t> </w:t>
            </w:r>
            <w:r>
              <w:rPr>
                <w:sz w:val="20"/>
              </w:rPr>
              <w:t>general or special law to the contrary, the department shall render aid to pregnant women with no other eligible dependent children only if it has been medically verified that the child is expected to be born within the month these payments are to be made or within the 3 month period following the month of payment, and who, if the child had been born and was living with that parent in the month of payment, would be categorically and financially eligible for transitional aid to families with dependent children benefits; provided further, that certain families that suffer a reduction in benefits due to a loss of earned income and participation in retrospective budgeting may receive a supplemental benefit to compensate them for this loss; and provided further, that the department may review and revise its disability</w:t>
            </w:r>
          </w:p>
          <w:p>
            <w:pPr>
              <w:pStyle w:val="TableParagraph"/>
              <w:spacing w:line="210" w:lineRule="exact"/>
              <w:rPr>
                <w:sz w:val="20"/>
              </w:rPr>
            </w:pPr>
            <w:r>
              <w:rPr>
                <w:sz w:val="20"/>
              </w:rPr>
              <w:t>standards</w:t>
            </w:r>
            <w:r>
              <w:rPr>
                <w:spacing w:val="-8"/>
                <w:sz w:val="20"/>
              </w:rPr>
              <w:t> </w:t>
            </w:r>
            <w:r>
              <w:rPr>
                <w:sz w:val="20"/>
              </w:rPr>
              <w:t>to</w:t>
            </w:r>
            <w:r>
              <w:rPr>
                <w:spacing w:val="-9"/>
                <w:sz w:val="20"/>
              </w:rPr>
              <w:t> </w:t>
            </w:r>
            <w:r>
              <w:rPr>
                <w:sz w:val="20"/>
              </w:rPr>
              <w:t>reflect</w:t>
            </w:r>
            <w:r>
              <w:rPr>
                <w:spacing w:val="-8"/>
                <w:sz w:val="20"/>
              </w:rPr>
              <w:t> </w:t>
            </w:r>
            <w:r>
              <w:rPr>
                <w:sz w:val="20"/>
              </w:rPr>
              <w:t>current</w:t>
            </w:r>
            <w:r>
              <w:rPr>
                <w:spacing w:val="-7"/>
                <w:sz w:val="20"/>
              </w:rPr>
              <w:t> </w:t>
            </w:r>
            <w:r>
              <w:rPr>
                <w:sz w:val="20"/>
              </w:rPr>
              <w:t>medical</w:t>
            </w:r>
            <w:r>
              <w:rPr>
                <w:spacing w:val="-8"/>
                <w:sz w:val="20"/>
              </w:rPr>
              <w:t> </w:t>
            </w:r>
            <w:r>
              <w:rPr>
                <w:sz w:val="20"/>
              </w:rPr>
              <w:t>and</w:t>
            </w:r>
            <w:r>
              <w:rPr>
                <w:spacing w:val="-6"/>
                <w:sz w:val="20"/>
              </w:rPr>
              <w:t> </w:t>
            </w:r>
            <w:r>
              <w:rPr>
                <w:sz w:val="20"/>
              </w:rPr>
              <w:t>vocational</w:t>
            </w:r>
            <w:r>
              <w:rPr>
                <w:spacing w:val="-10"/>
                <w:sz w:val="20"/>
              </w:rPr>
              <w:t> </w:t>
            </w:r>
            <w:r>
              <w:rPr>
                <w:spacing w:val="-2"/>
                <w:sz w:val="20"/>
              </w:rPr>
              <w:t>criteria</w:t>
            </w:r>
          </w:p>
        </w:tc>
        <w:tc>
          <w:tcPr>
            <w:tcW w:w="1398" w:type="dxa"/>
          </w:tcPr>
          <w:p>
            <w:pPr>
              <w:pStyle w:val="TableParagraph"/>
              <w:ind w:left="239"/>
              <w:rPr>
                <w:sz w:val="20"/>
              </w:rPr>
            </w:pPr>
            <w:r>
              <w:rPr>
                <w:spacing w:val="-2"/>
                <w:sz w:val="20"/>
              </w:rPr>
              <w:t>231,547,007</w:t>
            </w:r>
          </w:p>
        </w:tc>
      </w:tr>
    </w:tbl>
    <w:p>
      <w:pPr>
        <w:pStyle w:val="BodyText"/>
      </w:pPr>
    </w:p>
    <w:p>
      <w:pPr>
        <w:pStyle w:val="BodyText"/>
        <w:ind w:left="360"/>
      </w:pPr>
      <w:r>
        <w:rPr/>
        <w:t>BUREAU</w:t>
      </w:r>
      <w:r>
        <w:rPr>
          <w:spacing w:val="-9"/>
        </w:rPr>
        <w:t> </w:t>
      </w:r>
      <w:r>
        <w:rPr/>
        <w:t>OF</w:t>
      </w:r>
      <w:r>
        <w:rPr>
          <w:spacing w:val="-6"/>
        </w:rPr>
        <w:t> </w:t>
      </w:r>
      <w:r>
        <w:rPr/>
        <w:t>SUBSTANCE</w:t>
      </w:r>
      <w:r>
        <w:rPr>
          <w:spacing w:val="-7"/>
        </w:rPr>
        <w:t> </w:t>
      </w:r>
      <w:r>
        <w:rPr/>
        <w:t>ADDICTION</w:t>
      </w:r>
      <w:r>
        <w:rPr>
          <w:spacing w:val="-9"/>
        </w:rPr>
        <w:t> </w:t>
      </w:r>
      <w:r>
        <w:rPr>
          <w:spacing w:val="-2"/>
        </w:rPr>
        <w:t>SERVICES</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38"/>
        <w:gridCol w:w="2002"/>
      </w:tblGrid>
      <w:tr>
        <w:trPr>
          <w:trHeight w:val="683" w:hRule="atLeast"/>
        </w:trPr>
        <w:tc>
          <w:tcPr>
            <w:tcW w:w="1140" w:type="dxa"/>
          </w:tcPr>
          <w:p>
            <w:pPr>
              <w:pStyle w:val="TableParagraph"/>
              <w:ind w:left="50"/>
              <w:rPr>
                <w:sz w:val="20"/>
              </w:rPr>
            </w:pPr>
            <w:r>
              <w:rPr>
                <w:spacing w:val="-2"/>
                <w:sz w:val="20"/>
              </w:rPr>
              <w:t>4512-</w:t>
            </w:r>
            <w:r>
              <w:rPr>
                <w:spacing w:val="-4"/>
                <w:sz w:val="20"/>
              </w:rPr>
              <w:t>0200</w:t>
            </w:r>
          </w:p>
        </w:tc>
        <w:tc>
          <w:tcPr>
            <w:tcW w:w="7038" w:type="dxa"/>
          </w:tcPr>
          <w:p>
            <w:pPr>
              <w:pStyle w:val="TableParagraph"/>
              <w:tabs>
                <w:tab w:pos="5518" w:val="left" w:leader="dot"/>
              </w:tabs>
              <w:spacing w:line="240" w:lineRule="auto"/>
              <w:ind w:left="1257" w:right="841" w:hanging="1124"/>
              <w:rPr>
                <w:sz w:val="20"/>
              </w:rPr>
            </w:pPr>
            <w:r>
              <w:rPr>
                <w:sz w:val="20"/>
              </w:rPr>
              <w:t>For the operation of the bureau of substance addiction services General</w:t>
            </w:r>
            <w:r>
              <w:rPr>
                <w:spacing w:val="-11"/>
                <w:sz w:val="20"/>
              </w:rPr>
              <w:t> </w:t>
            </w:r>
            <w:r>
              <w:rPr>
                <w:spacing w:val="-4"/>
                <w:sz w:val="20"/>
              </w:rPr>
              <w:t>Fund</w:t>
            </w:r>
            <w:r>
              <w:rPr>
                <w:sz w:val="20"/>
              </w:rPr>
              <w:tab/>
            </w:r>
            <w:r>
              <w:rPr>
                <w:spacing w:val="-2"/>
                <w:sz w:val="20"/>
              </w:rPr>
              <w:t>62.86%</w:t>
            </w:r>
          </w:p>
          <w:p>
            <w:pPr>
              <w:pStyle w:val="TableParagraph"/>
              <w:tabs>
                <w:tab w:pos="5518" w:val="left" w:leader="dot"/>
              </w:tabs>
              <w:spacing w:line="210" w:lineRule="exact"/>
              <w:ind w:left="1257"/>
              <w:rPr>
                <w:sz w:val="20"/>
              </w:rPr>
            </w:pPr>
            <w:r>
              <w:rPr>
                <w:sz w:val="20"/>
              </w:rPr>
              <w:t>Marijuana</w:t>
            </w:r>
            <w:r>
              <w:rPr>
                <w:spacing w:val="-14"/>
                <w:sz w:val="20"/>
              </w:rPr>
              <w:t> </w:t>
            </w:r>
            <w:r>
              <w:rPr>
                <w:sz w:val="20"/>
              </w:rPr>
              <w:t>Regulation</w:t>
            </w:r>
            <w:r>
              <w:rPr>
                <w:spacing w:val="-11"/>
                <w:sz w:val="20"/>
              </w:rPr>
              <w:t> </w:t>
            </w:r>
            <w:r>
              <w:rPr>
                <w:spacing w:val="-4"/>
                <w:sz w:val="20"/>
              </w:rPr>
              <w:t>Fund</w:t>
            </w:r>
            <w:r>
              <w:rPr>
                <w:sz w:val="20"/>
              </w:rPr>
              <w:tab/>
            </w:r>
            <w:r>
              <w:rPr>
                <w:spacing w:val="-2"/>
                <w:sz w:val="20"/>
              </w:rPr>
              <w:t>37.14%</w:t>
            </w:r>
          </w:p>
        </w:tc>
        <w:tc>
          <w:tcPr>
            <w:tcW w:w="2002" w:type="dxa"/>
          </w:tcPr>
          <w:p>
            <w:pPr>
              <w:pStyle w:val="TableParagraph"/>
              <w:ind w:left="842"/>
              <w:rPr>
                <w:sz w:val="20"/>
              </w:rPr>
            </w:pPr>
            <w:r>
              <w:rPr>
                <w:spacing w:val="-2"/>
                <w:sz w:val="20"/>
              </w:rPr>
              <w:t>147,189,276</w:t>
            </w:r>
          </w:p>
        </w:tc>
      </w:tr>
    </w:tbl>
    <w:p>
      <w:pPr>
        <w:pStyle w:val="BodyText"/>
        <w:spacing w:before="229"/>
        <w:ind w:left="360"/>
      </w:pPr>
      <w:r>
        <w:rPr/>
        <w:t>SUMMER</w:t>
      </w:r>
      <w:r>
        <w:rPr>
          <w:spacing w:val="-5"/>
        </w:rPr>
        <w:t> </w:t>
      </w:r>
      <w:r>
        <w:rPr/>
        <w:t>JOBS</w:t>
      </w:r>
      <w:r>
        <w:rPr>
          <w:spacing w:val="-5"/>
        </w:rPr>
        <w:t> </w:t>
      </w:r>
      <w:r>
        <w:rPr/>
        <w:t>PROGRAM</w:t>
      </w:r>
      <w:r>
        <w:rPr>
          <w:spacing w:val="-8"/>
        </w:rPr>
        <w:t> </w:t>
      </w:r>
      <w:r>
        <w:rPr/>
        <w:t>FOR</w:t>
      </w:r>
      <w:r>
        <w:rPr>
          <w:spacing w:val="-7"/>
        </w:rPr>
        <w:t> </w:t>
      </w:r>
      <w:r>
        <w:rPr/>
        <w:t>AT-RISK</w:t>
      </w:r>
      <w:r>
        <w:rPr>
          <w:spacing w:val="-5"/>
        </w:rPr>
        <w:t> </w:t>
      </w:r>
      <w:r>
        <w:rPr>
          <w:spacing w:val="-4"/>
        </w:rPr>
        <w:t>YOUTH</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92"/>
        <w:gridCol w:w="1348"/>
      </w:tblGrid>
      <w:tr>
        <w:trPr>
          <w:trHeight w:val="2294" w:hRule="atLeast"/>
        </w:trPr>
        <w:tc>
          <w:tcPr>
            <w:tcW w:w="1140" w:type="dxa"/>
          </w:tcPr>
          <w:p>
            <w:pPr>
              <w:pStyle w:val="TableParagraph"/>
              <w:ind w:left="50"/>
              <w:rPr>
                <w:sz w:val="20"/>
              </w:rPr>
            </w:pPr>
            <w:r>
              <w:rPr>
                <w:spacing w:val="-2"/>
                <w:sz w:val="20"/>
              </w:rPr>
              <w:t>7002-</w:t>
            </w:r>
            <w:r>
              <w:rPr>
                <w:spacing w:val="-4"/>
                <w:sz w:val="20"/>
              </w:rPr>
              <w:t>0012</w:t>
            </w:r>
          </w:p>
        </w:tc>
        <w:tc>
          <w:tcPr>
            <w:tcW w:w="7692" w:type="dxa"/>
          </w:tcPr>
          <w:p>
            <w:pPr>
              <w:pStyle w:val="TableParagraph"/>
              <w:spacing w:line="240" w:lineRule="auto"/>
              <w:ind w:right="152"/>
              <w:rPr>
                <w:sz w:val="20"/>
              </w:rPr>
            </w:pPr>
            <w:r>
              <w:rPr>
                <w:sz w:val="20"/>
              </w:rPr>
              <w:t>For a youth-at-risk program targeted at reducing juvenile delinquency in high risk areas; provided, that these funds may be expended for the development and implementation of a year-round employment program for at-risk youth as well as existing year-round employment programs; provided further, that the Commonwealth Corporation will partner with the school-to-career connecting activities program at the department of elementary and secondary education to develop</w:t>
            </w:r>
            <w:r>
              <w:rPr>
                <w:spacing w:val="-5"/>
                <w:sz w:val="20"/>
              </w:rPr>
              <w:t> </w:t>
            </w:r>
            <w:r>
              <w:rPr>
                <w:sz w:val="20"/>
              </w:rPr>
              <w:t>appropriate</w:t>
            </w:r>
            <w:r>
              <w:rPr>
                <w:spacing w:val="-5"/>
                <w:sz w:val="20"/>
              </w:rPr>
              <w:t> </w:t>
            </w:r>
            <w:r>
              <w:rPr>
                <w:sz w:val="20"/>
              </w:rPr>
              <w:t>connections</w:t>
            </w:r>
            <w:r>
              <w:rPr>
                <w:spacing w:val="-4"/>
                <w:sz w:val="20"/>
              </w:rPr>
              <w:t> </w:t>
            </w:r>
            <w:r>
              <w:rPr>
                <w:sz w:val="20"/>
              </w:rPr>
              <w:t>between</w:t>
            </w:r>
            <w:r>
              <w:rPr>
                <w:spacing w:val="-5"/>
                <w:sz w:val="20"/>
              </w:rPr>
              <w:t> </w:t>
            </w:r>
            <w:r>
              <w:rPr>
                <w:sz w:val="20"/>
              </w:rPr>
              <w:t>the</w:t>
            </w:r>
            <w:r>
              <w:rPr>
                <w:spacing w:val="-5"/>
                <w:sz w:val="20"/>
              </w:rPr>
              <w:t> </w:t>
            </w:r>
            <w:r>
              <w:rPr>
                <w:sz w:val="20"/>
              </w:rPr>
              <w:t>two</w:t>
            </w:r>
            <w:r>
              <w:rPr>
                <w:spacing w:val="-5"/>
                <w:sz w:val="20"/>
              </w:rPr>
              <w:t> </w:t>
            </w:r>
            <w:r>
              <w:rPr>
                <w:sz w:val="20"/>
              </w:rPr>
              <w:t>programs;</w:t>
            </w:r>
            <w:r>
              <w:rPr>
                <w:spacing w:val="-5"/>
                <w:sz w:val="20"/>
              </w:rPr>
              <w:t> </w:t>
            </w:r>
            <w:r>
              <w:rPr>
                <w:sz w:val="20"/>
              </w:rPr>
              <w:t>and</w:t>
            </w:r>
            <w:r>
              <w:rPr>
                <w:spacing w:val="-5"/>
                <w:sz w:val="20"/>
              </w:rPr>
              <w:t> </w:t>
            </w:r>
            <w:r>
              <w:rPr>
                <w:sz w:val="20"/>
              </w:rPr>
              <w:t>provided</w:t>
            </w:r>
            <w:r>
              <w:rPr>
                <w:spacing w:val="-5"/>
                <w:sz w:val="20"/>
              </w:rPr>
              <w:t> </w:t>
            </w:r>
            <w:r>
              <w:rPr>
                <w:sz w:val="20"/>
              </w:rPr>
              <w:t>further, that funds shall be available for expenditure through September 1, 2021</w:t>
            </w:r>
          </w:p>
          <w:p>
            <w:pPr>
              <w:pStyle w:val="TableParagraph"/>
              <w:tabs>
                <w:tab w:pos="5518" w:val="left" w:leader="dot"/>
              </w:tabs>
              <w:spacing w:line="240" w:lineRule="auto"/>
              <w:ind w:left="1257"/>
              <w:rPr>
                <w:sz w:val="20"/>
              </w:rPr>
            </w:pPr>
            <w:r>
              <w:rPr>
                <w:sz w:val="20"/>
              </w:rPr>
              <w:t>Gaming</w:t>
            </w:r>
            <w:r>
              <w:rPr>
                <w:spacing w:val="-11"/>
                <w:sz w:val="20"/>
              </w:rPr>
              <w:t> </w:t>
            </w:r>
            <w:r>
              <w:rPr>
                <w:sz w:val="20"/>
              </w:rPr>
              <w:t>Economic</w:t>
            </w:r>
            <w:r>
              <w:rPr>
                <w:spacing w:val="-12"/>
                <w:sz w:val="20"/>
              </w:rPr>
              <w:t> </w:t>
            </w:r>
            <w:r>
              <w:rPr>
                <w:sz w:val="20"/>
              </w:rPr>
              <w:t>Development</w:t>
            </w:r>
            <w:r>
              <w:rPr>
                <w:spacing w:val="-12"/>
                <w:sz w:val="20"/>
              </w:rPr>
              <w:t> </w:t>
            </w:r>
            <w:r>
              <w:rPr>
                <w:spacing w:val="-4"/>
                <w:sz w:val="20"/>
              </w:rPr>
              <w:t>Fund</w:t>
            </w:r>
            <w:r>
              <w:rPr>
                <w:sz w:val="20"/>
              </w:rPr>
              <w:tab/>
            </w:r>
            <w:r>
              <w:rPr>
                <w:spacing w:val="-2"/>
                <w:sz w:val="20"/>
              </w:rPr>
              <w:t>56.96%</w:t>
            </w:r>
          </w:p>
          <w:p>
            <w:pPr>
              <w:pStyle w:val="TableParagraph"/>
              <w:tabs>
                <w:tab w:pos="5518" w:val="left" w:leader="dot"/>
              </w:tabs>
              <w:spacing w:line="210" w:lineRule="exact"/>
              <w:ind w:left="1257"/>
              <w:rPr>
                <w:sz w:val="20"/>
              </w:rPr>
            </w:pPr>
            <w:r>
              <w:rPr>
                <w:sz w:val="20"/>
              </w:rPr>
              <w:t>General</w:t>
            </w:r>
            <w:r>
              <w:rPr>
                <w:spacing w:val="-12"/>
                <w:sz w:val="20"/>
              </w:rPr>
              <w:t> </w:t>
            </w:r>
            <w:r>
              <w:rPr>
                <w:spacing w:val="-4"/>
                <w:sz w:val="20"/>
              </w:rPr>
              <w:t>Fund</w:t>
            </w:r>
            <w:r>
              <w:rPr>
                <w:sz w:val="20"/>
              </w:rPr>
              <w:tab/>
            </w:r>
            <w:r>
              <w:rPr>
                <w:spacing w:val="-2"/>
                <w:sz w:val="20"/>
              </w:rPr>
              <w:t>43.04%</w:t>
            </w:r>
          </w:p>
        </w:tc>
        <w:tc>
          <w:tcPr>
            <w:tcW w:w="1348" w:type="dxa"/>
          </w:tcPr>
          <w:p>
            <w:pPr>
              <w:pStyle w:val="TableParagraph"/>
              <w:ind w:left="299"/>
              <w:rPr>
                <w:sz w:val="20"/>
              </w:rPr>
            </w:pPr>
            <w:r>
              <w:rPr>
                <w:spacing w:val="-2"/>
                <w:sz w:val="20"/>
              </w:rPr>
              <w:t>16,240,000</w:t>
            </w:r>
          </w:p>
        </w:tc>
      </w:tr>
    </w:tbl>
    <w:p>
      <w:pPr>
        <w:pStyle w:val="TableParagraph"/>
        <w:spacing w:after="0"/>
        <w:rPr>
          <w:sz w:val="20"/>
        </w:rPr>
        <w:sectPr>
          <w:pgSz w:w="12240" w:h="15840"/>
          <w:pgMar w:top="1240" w:bottom="280" w:left="720" w:right="720"/>
        </w:sectPr>
      </w:pPr>
    </w:p>
    <w:p>
      <w:pPr>
        <w:pStyle w:val="BodyText"/>
        <w:spacing w:before="70"/>
        <w:ind w:left="360"/>
      </w:pPr>
      <w:r>
        <w:rPr/>
        <w:t>MASSACHUSETTS</w:t>
      </w:r>
      <w:r>
        <w:rPr>
          <w:spacing w:val="-14"/>
        </w:rPr>
        <w:t> </w:t>
      </w:r>
      <w:r>
        <w:rPr/>
        <w:t>TECHNOLOGY</w:t>
      </w:r>
      <w:r>
        <w:rPr>
          <w:spacing w:val="-14"/>
        </w:rPr>
        <w:t> </w:t>
      </w:r>
      <w:r>
        <w:rPr>
          <w:spacing w:val="-2"/>
        </w:rPr>
        <w:t>COLLABORATIVE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711"/>
        <w:gridCol w:w="1330"/>
      </w:tblGrid>
      <w:tr>
        <w:trPr>
          <w:trHeight w:val="913" w:hRule="atLeast"/>
        </w:trPr>
        <w:tc>
          <w:tcPr>
            <w:tcW w:w="1140" w:type="dxa"/>
          </w:tcPr>
          <w:p>
            <w:pPr>
              <w:pStyle w:val="TableParagraph"/>
              <w:ind w:left="50"/>
              <w:rPr>
                <w:sz w:val="20"/>
              </w:rPr>
            </w:pPr>
            <w:r>
              <w:rPr>
                <w:spacing w:val="-2"/>
                <w:sz w:val="20"/>
              </w:rPr>
              <w:t>7002-</w:t>
            </w:r>
            <w:r>
              <w:rPr>
                <w:spacing w:val="-4"/>
                <w:sz w:val="20"/>
              </w:rPr>
              <w:t>0032</w:t>
            </w:r>
          </w:p>
        </w:tc>
        <w:tc>
          <w:tcPr>
            <w:tcW w:w="7711" w:type="dxa"/>
          </w:tcPr>
          <w:p>
            <w:pPr>
              <w:pStyle w:val="TableParagraph"/>
              <w:spacing w:line="240" w:lineRule="auto"/>
              <w:ind w:right="299"/>
              <w:rPr>
                <w:sz w:val="20"/>
              </w:rPr>
            </w:pPr>
            <w:r>
              <w:rPr>
                <w:sz w:val="20"/>
              </w:rPr>
              <w:t>For</w:t>
            </w:r>
            <w:r>
              <w:rPr>
                <w:spacing w:val="-7"/>
                <w:sz w:val="20"/>
              </w:rPr>
              <w:t> </w:t>
            </w:r>
            <w:r>
              <w:rPr>
                <w:sz w:val="20"/>
              </w:rPr>
              <w:t>the</w:t>
            </w:r>
            <w:r>
              <w:rPr>
                <w:spacing w:val="-5"/>
                <w:sz w:val="20"/>
              </w:rPr>
              <w:t> </w:t>
            </w:r>
            <w:r>
              <w:rPr>
                <w:sz w:val="20"/>
              </w:rPr>
              <w:t>operation</w:t>
            </w:r>
            <w:r>
              <w:rPr>
                <w:spacing w:val="-7"/>
                <w:sz w:val="20"/>
              </w:rPr>
              <w:t> </w:t>
            </w:r>
            <w:r>
              <w:rPr>
                <w:sz w:val="20"/>
              </w:rPr>
              <w:t>of</w:t>
            </w:r>
            <w:r>
              <w:rPr>
                <w:spacing w:val="-5"/>
                <w:sz w:val="20"/>
              </w:rPr>
              <w:t> </w:t>
            </w:r>
            <w:r>
              <w:rPr>
                <w:sz w:val="20"/>
              </w:rPr>
              <w:t>the</w:t>
            </w:r>
            <w:r>
              <w:rPr>
                <w:spacing w:val="-5"/>
                <w:sz w:val="20"/>
              </w:rPr>
              <w:t> </w:t>
            </w:r>
            <w:r>
              <w:rPr>
                <w:sz w:val="20"/>
              </w:rPr>
              <w:t>Massachusetts</w:t>
            </w:r>
            <w:r>
              <w:rPr>
                <w:spacing w:val="-6"/>
                <w:sz w:val="20"/>
              </w:rPr>
              <w:t> </w:t>
            </w:r>
            <w:r>
              <w:rPr>
                <w:sz w:val="20"/>
              </w:rPr>
              <w:t>Technology</w:t>
            </w:r>
            <w:r>
              <w:rPr>
                <w:spacing w:val="-4"/>
                <w:sz w:val="20"/>
              </w:rPr>
              <w:t> </w:t>
            </w:r>
            <w:r>
              <w:rPr>
                <w:sz w:val="20"/>
              </w:rPr>
              <w:t>Park</w:t>
            </w:r>
            <w:r>
              <w:rPr>
                <w:spacing w:val="-6"/>
                <w:sz w:val="20"/>
              </w:rPr>
              <w:t> </w:t>
            </w:r>
            <w:r>
              <w:rPr>
                <w:sz w:val="20"/>
              </w:rPr>
              <w:t>Corporation</w:t>
            </w:r>
            <w:r>
              <w:rPr>
                <w:spacing w:val="-6"/>
                <w:sz w:val="20"/>
              </w:rPr>
              <w:t> </w:t>
            </w:r>
            <w:r>
              <w:rPr>
                <w:sz w:val="20"/>
              </w:rPr>
              <w:t>established in section 3 of chapter 40J of the General Laws and doing business as the Massachusetts Technology Collaborative, including the John Adams Innovation</w:t>
            </w:r>
          </w:p>
          <w:p>
            <w:pPr>
              <w:pStyle w:val="TableParagraph"/>
              <w:spacing w:line="210" w:lineRule="exact"/>
              <w:rPr>
                <w:sz w:val="20"/>
              </w:rPr>
            </w:pPr>
            <w:r>
              <w:rPr>
                <w:sz w:val="20"/>
              </w:rPr>
              <w:t>Institute</w:t>
            </w:r>
            <w:r>
              <w:rPr>
                <w:spacing w:val="-10"/>
                <w:sz w:val="20"/>
              </w:rPr>
              <w:t> </w:t>
            </w:r>
            <w:r>
              <w:rPr>
                <w:sz w:val="20"/>
              </w:rPr>
              <w:t>and</w:t>
            </w:r>
            <w:r>
              <w:rPr>
                <w:spacing w:val="-10"/>
                <w:sz w:val="20"/>
              </w:rPr>
              <w:t> </w:t>
            </w:r>
            <w:r>
              <w:rPr>
                <w:sz w:val="20"/>
              </w:rPr>
              <w:t>the</w:t>
            </w:r>
            <w:r>
              <w:rPr>
                <w:spacing w:val="-8"/>
                <w:sz w:val="20"/>
              </w:rPr>
              <w:t> </w:t>
            </w:r>
            <w:r>
              <w:rPr>
                <w:sz w:val="20"/>
              </w:rPr>
              <w:t>Massachusetts</w:t>
            </w:r>
            <w:r>
              <w:rPr>
                <w:spacing w:val="-8"/>
                <w:sz w:val="20"/>
              </w:rPr>
              <w:t> </w:t>
            </w:r>
            <w:r>
              <w:rPr>
                <w:sz w:val="20"/>
              </w:rPr>
              <w:t>Broadband</w:t>
            </w:r>
            <w:r>
              <w:rPr>
                <w:spacing w:val="-10"/>
                <w:sz w:val="20"/>
              </w:rPr>
              <w:t> </w:t>
            </w:r>
            <w:r>
              <w:rPr>
                <w:spacing w:val="-2"/>
                <w:sz w:val="20"/>
              </w:rPr>
              <w:t>Institute</w:t>
            </w:r>
          </w:p>
        </w:tc>
        <w:tc>
          <w:tcPr>
            <w:tcW w:w="1330" w:type="dxa"/>
          </w:tcPr>
          <w:p>
            <w:pPr>
              <w:pStyle w:val="TableParagraph"/>
              <w:ind w:left="390"/>
              <w:rPr>
                <w:sz w:val="20"/>
              </w:rPr>
            </w:pPr>
            <w:r>
              <w:rPr>
                <w:spacing w:val="-2"/>
                <w:sz w:val="20"/>
              </w:rPr>
              <w:t>2,500,000</w:t>
            </w:r>
          </w:p>
        </w:tc>
      </w:tr>
    </w:tbl>
    <w:p>
      <w:pPr>
        <w:pStyle w:val="BodyText"/>
        <w:spacing w:before="229"/>
        <w:ind w:left="360"/>
      </w:pPr>
      <w:r>
        <w:rPr/>
        <w:t>ASBESTOS</w:t>
      </w:r>
      <w:r>
        <w:rPr>
          <w:spacing w:val="-10"/>
        </w:rPr>
        <w:t> </w:t>
      </w:r>
      <w:r>
        <w:rPr/>
        <w:t>DELEADING</w:t>
      </w:r>
      <w:r>
        <w:rPr>
          <w:spacing w:val="-7"/>
        </w:rPr>
        <w:t> </w:t>
      </w:r>
      <w:r>
        <w:rPr/>
        <w:t>EA</w:t>
      </w:r>
      <w:r>
        <w:rPr>
          <w:spacing w:val="-7"/>
        </w:rPr>
        <w:t> </w:t>
      </w:r>
      <w:r>
        <w:rPr>
          <w:spacing w:val="-2"/>
        </w:rPr>
        <w:t>SERVICES</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823"/>
        <w:gridCol w:w="1216"/>
      </w:tblGrid>
      <w:tr>
        <w:trPr>
          <w:trHeight w:val="1142" w:hRule="atLeast"/>
        </w:trPr>
        <w:tc>
          <w:tcPr>
            <w:tcW w:w="1140" w:type="dxa"/>
          </w:tcPr>
          <w:p>
            <w:pPr>
              <w:pStyle w:val="TableParagraph"/>
              <w:ind w:left="50"/>
              <w:rPr>
                <w:sz w:val="20"/>
              </w:rPr>
            </w:pPr>
            <w:r>
              <w:rPr>
                <w:spacing w:val="-2"/>
                <w:sz w:val="20"/>
              </w:rPr>
              <w:t>7003-</w:t>
            </w:r>
            <w:r>
              <w:rPr>
                <w:spacing w:val="-4"/>
                <w:sz w:val="20"/>
              </w:rPr>
              <w:t>0201</w:t>
            </w:r>
          </w:p>
        </w:tc>
        <w:tc>
          <w:tcPr>
            <w:tcW w:w="7823" w:type="dxa"/>
          </w:tcPr>
          <w:p>
            <w:pPr>
              <w:pStyle w:val="TableParagraph"/>
              <w:spacing w:line="240" w:lineRule="auto"/>
              <w:ind w:right="426"/>
              <w:rPr>
                <w:sz w:val="20"/>
              </w:rPr>
            </w:pPr>
            <w:r>
              <w:rPr>
                <w:sz w:val="20"/>
              </w:rPr>
              <w:t>For</w:t>
            </w:r>
            <w:r>
              <w:rPr>
                <w:spacing w:val="-4"/>
                <w:sz w:val="20"/>
              </w:rPr>
              <w:t> </w:t>
            </w:r>
            <w:r>
              <w:rPr>
                <w:sz w:val="20"/>
              </w:rPr>
              <w:t>the</w:t>
            </w:r>
            <w:r>
              <w:rPr>
                <w:spacing w:val="-3"/>
                <w:sz w:val="20"/>
              </w:rPr>
              <w:t> </w:t>
            </w:r>
            <w:r>
              <w:rPr>
                <w:sz w:val="20"/>
              </w:rPr>
              <w:t>department</w:t>
            </w:r>
            <w:r>
              <w:rPr>
                <w:spacing w:val="-4"/>
                <w:sz w:val="20"/>
              </w:rPr>
              <w:t> </w:t>
            </w:r>
            <w:r>
              <w:rPr>
                <w:sz w:val="20"/>
              </w:rPr>
              <w:t>of</w:t>
            </w:r>
            <w:r>
              <w:rPr>
                <w:spacing w:val="-3"/>
                <w:sz w:val="20"/>
              </w:rPr>
              <w:t> </w:t>
            </w:r>
            <w:r>
              <w:rPr>
                <w:sz w:val="20"/>
              </w:rPr>
              <w:t>labor</w:t>
            </w:r>
            <w:r>
              <w:rPr>
                <w:spacing w:val="-2"/>
                <w:sz w:val="20"/>
              </w:rPr>
              <w:t> </w:t>
            </w:r>
            <w:r>
              <w:rPr>
                <w:sz w:val="20"/>
              </w:rPr>
              <w:t>standards;</w:t>
            </w:r>
            <w:r>
              <w:rPr>
                <w:spacing w:val="-3"/>
                <w:sz w:val="20"/>
              </w:rPr>
              <w:t> </w:t>
            </w:r>
            <w:r>
              <w:rPr>
                <w:sz w:val="20"/>
              </w:rPr>
              <w:t>provided,</w:t>
            </w:r>
            <w:r>
              <w:rPr>
                <w:spacing w:val="-3"/>
                <w:sz w:val="20"/>
              </w:rPr>
              <w:t> </w:t>
            </w:r>
            <w:r>
              <w:rPr>
                <w:sz w:val="20"/>
              </w:rPr>
              <w:t>that</w:t>
            </w:r>
            <w:r>
              <w:rPr>
                <w:spacing w:val="-3"/>
                <w:sz w:val="20"/>
              </w:rPr>
              <w:t> </w:t>
            </w:r>
            <w:r>
              <w:rPr>
                <w:sz w:val="20"/>
              </w:rPr>
              <w:t>the department</w:t>
            </w:r>
            <w:r>
              <w:rPr>
                <w:spacing w:val="-3"/>
                <w:sz w:val="20"/>
              </w:rPr>
              <w:t> </w:t>
            </w:r>
            <w:r>
              <w:rPr>
                <w:sz w:val="20"/>
              </w:rPr>
              <w:t>may</w:t>
            </w:r>
            <w:r>
              <w:rPr>
                <w:spacing w:val="-2"/>
                <w:sz w:val="20"/>
              </w:rPr>
              <w:t> </w:t>
            </w:r>
            <w:r>
              <w:rPr>
                <w:sz w:val="20"/>
              </w:rPr>
              <w:t>expend an amount not to exceed $413,297 received from fees authorized under section 3A</w:t>
            </w:r>
            <w:r>
              <w:rPr>
                <w:spacing w:val="-2"/>
                <w:sz w:val="20"/>
              </w:rPr>
              <w:t> </w:t>
            </w:r>
            <w:r>
              <w:rPr>
                <w:sz w:val="20"/>
              </w:rPr>
              <w:t>of</w:t>
            </w:r>
            <w:r>
              <w:rPr>
                <w:spacing w:val="-1"/>
                <w:sz w:val="20"/>
              </w:rPr>
              <w:t> </w:t>
            </w:r>
            <w:r>
              <w:rPr>
                <w:sz w:val="20"/>
              </w:rPr>
              <w:t>chapter</w:t>
            </w:r>
            <w:r>
              <w:rPr>
                <w:spacing w:val="-1"/>
                <w:sz w:val="20"/>
              </w:rPr>
              <w:t> </w:t>
            </w:r>
            <w:r>
              <w:rPr>
                <w:sz w:val="20"/>
              </w:rPr>
              <w:t>23</w:t>
            </w:r>
            <w:r>
              <w:rPr>
                <w:spacing w:val="-1"/>
                <w:sz w:val="20"/>
              </w:rPr>
              <w:t> </w:t>
            </w:r>
            <w:r>
              <w:rPr>
                <w:sz w:val="20"/>
              </w:rPr>
              <w:t>of the</w:t>
            </w:r>
            <w:r>
              <w:rPr>
                <w:spacing w:val="-2"/>
                <w:sz w:val="20"/>
              </w:rPr>
              <w:t> </w:t>
            </w:r>
            <w:r>
              <w:rPr>
                <w:sz w:val="20"/>
              </w:rPr>
              <w:t>General Laws and</w:t>
            </w:r>
            <w:r>
              <w:rPr>
                <w:spacing w:val="-1"/>
                <w:sz w:val="20"/>
              </w:rPr>
              <w:t> </w:t>
            </w:r>
            <w:r>
              <w:rPr>
                <w:sz w:val="20"/>
              </w:rPr>
              <w:t>civil fines issued</w:t>
            </w:r>
            <w:r>
              <w:rPr>
                <w:spacing w:val="-1"/>
                <w:sz w:val="20"/>
              </w:rPr>
              <w:t> </w:t>
            </w:r>
            <w:r>
              <w:rPr>
                <w:sz w:val="20"/>
              </w:rPr>
              <w:t>under</w:t>
            </w:r>
            <w:r>
              <w:rPr>
                <w:spacing w:val="-1"/>
                <w:sz w:val="20"/>
              </w:rPr>
              <w:t> </w:t>
            </w:r>
            <w:r>
              <w:rPr>
                <w:sz w:val="20"/>
              </w:rPr>
              <w:t>section 197B of</w:t>
            </w:r>
          </w:p>
          <w:p>
            <w:pPr>
              <w:pStyle w:val="TableParagraph"/>
              <w:spacing w:line="228" w:lineRule="exact"/>
              <w:ind w:right="426"/>
              <w:rPr>
                <w:sz w:val="20"/>
              </w:rPr>
            </w:pPr>
            <w:r>
              <w:rPr>
                <w:sz w:val="20"/>
              </w:rPr>
              <w:t>chapter</w:t>
            </w:r>
            <w:r>
              <w:rPr>
                <w:spacing w:val="-3"/>
                <w:sz w:val="20"/>
              </w:rPr>
              <w:t> </w:t>
            </w:r>
            <w:r>
              <w:rPr>
                <w:sz w:val="20"/>
              </w:rPr>
              <w:t>111</w:t>
            </w:r>
            <w:r>
              <w:rPr>
                <w:spacing w:val="-2"/>
                <w:sz w:val="20"/>
              </w:rPr>
              <w:t> </w:t>
            </w:r>
            <w:r>
              <w:rPr>
                <w:sz w:val="20"/>
              </w:rPr>
              <w:t>of</w:t>
            </w:r>
            <w:r>
              <w:rPr>
                <w:spacing w:val="-4"/>
                <w:sz w:val="20"/>
              </w:rPr>
              <w:t> </w:t>
            </w:r>
            <w:r>
              <w:rPr>
                <w:sz w:val="20"/>
              </w:rPr>
              <w:t>the</w:t>
            </w:r>
            <w:r>
              <w:rPr>
                <w:spacing w:val="-4"/>
                <w:sz w:val="20"/>
              </w:rPr>
              <w:t> </w:t>
            </w:r>
            <w:r>
              <w:rPr>
                <w:sz w:val="20"/>
              </w:rPr>
              <w:t>General</w:t>
            </w:r>
            <w:r>
              <w:rPr>
                <w:spacing w:val="-1"/>
                <w:sz w:val="20"/>
              </w:rPr>
              <w:t> </w:t>
            </w:r>
            <w:r>
              <w:rPr>
                <w:sz w:val="20"/>
              </w:rPr>
              <w:t>Laws,</w:t>
            </w:r>
            <w:r>
              <w:rPr>
                <w:spacing w:val="-4"/>
                <w:sz w:val="20"/>
              </w:rPr>
              <w:t> </w:t>
            </w:r>
            <w:r>
              <w:rPr>
                <w:sz w:val="20"/>
              </w:rPr>
              <w:t>section</w:t>
            </w:r>
            <w:r>
              <w:rPr>
                <w:spacing w:val="-5"/>
                <w:sz w:val="20"/>
              </w:rPr>
              <w:t> </w:t>
            </w:r>
            <w:r>
              <w:rPr>
                <w:sz w:val="20"/>
              </w:rPr>
              <w:t>46R</w:t>
            </w:r>
            <w:r>
              <w:rPr>
                <w:spacing w:val="-4"/>
                <w:sz w:val="20"/>
              </w:rPr>
              <w:t> </w:t>
            </w:r>
            <w:r>
              <w:rPr>
                <w:sz w:val="20"/>
              </w:rPr>
              <w:t>of</w:t>
            </w:r>
            <w:r>
              <w:rPr>
                <w:spacing w:val="-4"/>
                <w:sz w:val="20"/>
              </w:rPr>
              <w:t> </w:t>
            </w:r>
            <w:r>
              <w:rPr>
                <w:sz w:val="20"/>
              </w:rPr>
              <w:t>chapter</w:t>
            </w:r>
            <w:r>
              <w:rPr>
                <w:spacing w:val="-4"/>
                <w:sz w:val="20"/>
              </w:rPr>
              <w:t> </w:t>
            </w:r>
            <w:r>
              <w:rPr>
                <w:sz w:val="20"/>
              </w:rPr>
              <w:t>140</w:t>
            </w:r>
            <w:r>
              <w:rPr>
                <w:spacing w:val="-2"/>
                <w:sz w:val="20"/>
              </w:rPr>
              <w:t> </w:t>
            </w:r>
            <w:r>
              <w:rPr>
                <w:sz w:val="20"/>
              </w:rPr>
              <w:t>of</w:t>
            </w:r>
            <w:r>
              <w:rPr>
                <w:spacing w:val="-4"/>
                <w:sz w:val="20"/>
              </w:rPr>
              <w:t> </w:t>
            </w:r>
            <w:r>
              <w:rPr>
                <w:sz w:val="20"/>
              </w:rPr>
              <w:t>the</w:t>
            </w:r>
            <w:r>
              <w:rPr>
                <w:spacing w:val="-5"/>
                <w:sz w:val="20"/>
              </w:rPr>
              <w:t> </w:t>
            </w:r>
            <w:r>
              <w:rPr>
                <w:sz w:val="20"/>
              </w:rPr>
              <w:t>General</w:t>
            </w:r>
            <w:r>
              <w:rPr>
                <w:spacing w:val="-5"/>
                <w:sz w:val="20"/>
              </w:rPr>
              <w:t> </w:t>
            </w:r>
            <w:r>
              <w:rPr>
                <w:sz w:val="20"/>
              </w:rPr>
              <w:t>Laws and section 6F1/2 of chapter 149 of the General Laws</w:t>
            </w:r>
          </w:p>
        </w:tc>
        <w:tc>
          <w:tcPr>
            <w:tcW w:w="1216" w:type="dxa"/>
          </w:tcPr>
          <w:p>
            <w:pPr>
              <w:pStyle w:val="TableParagraph"/>
              <w:ind w:left="446"/>
              <w:rPr>
                <w:sz w:val="20"/>
              </w:rPr>
            </w:pPr>
            <w:r>
              <w:rPr>
                <w:spacing w:val="-2"/>
                <w:sz w:val="20"/>
              </w:rPr>
              <w:t>413,297</w:t>
            </w:r>
          </w:p>
        </w:tc>
      </w:tr>
    </w:tbl>
    <w:p>
      <w:pPr>
        <w:pStyle w:val="BodyText"/>
        <w:spacing w:before="1"/>
      </w:pPr>
    </w:p>
    <w:p>
      <w:pPr>
        <w:pStyle w:val="BodyText"/>
        <w:ind w:left="360"/>
      </w:pPr>
      <w:r>
        <w:rPr/>
        <w:t>SUBSIDIES</w:t>
      </w:r>
      <w:r>
        <w:rPr>
          <w:spacing w:val="-10"/>
        </w:rPr>
        <w:t> </w:t>
      </w:r>
      <w:r>
        <w:rPr/>
        <w:t>TO</w:t>
      </w:r>
      <w:r>
        <w:rPr>
          <w:spacing w:val="-5"/>
        </w:rPr>
        <w:t> </w:t>
      </w:r>
      <w:r>
        <w:rPr/>
        <w:t>PUBLIC</w:t>
      </w:r>
      <w:r>
        <w:rPr>
          <w:spacing w:val="-8"/>
        </w:rPr>
        <w:t> </w:t>
      </w:r>
      <w:r>
        <w:rPr/>
        <w:t>HOUSING</w:t>
      </w:r>
      <w:r>
        <w:rPr>
          <w:spacing w:val="-4"/>
        </w:rPr>
        <w:t> </w:t>
      </w:r>
      <w:r>
        <w:rPr>
          <w:spacing w:val="-2"/>
        </w:rPr>
        <w:t>AUTHORITIES</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60"/>
        <w:gridCol w:w="1380"/>
      </w:tblGrid>
      <w:tr>
        <w:trPr>
          <w:trHeight w:val="4821" w:hRule="atLeast"/>
        </w:trPr>
        <w:tc>
          <w:tcPr>
            <w:tcW w:w="1140" w:type="dxa"/>
          </w:tcPr>
          <w:p>
            <w:pPr>
              <w:pStyle w:val="TableParagraph"/>
              <w:ind w:left="50"/>
              <w:rPr>
                <w:sz w:val="20"/>
              </w:rPr>
            </w:pPr>
            <w:r>
              <w:rPr>
                <w:spacing w:val="-2"/>
                <w:sz w:val="20"/>
              </w:rPr>
              <w:t>7004-</w:t>
            </w:r>
            <w:r>
              <w:rPr>
                <w:spacing w:val="-4"/>
                <w:sz w:val="20"/>
              </w:rPr>
              <w:t>9005</w:t>
            </w:r>
          </w:p>
        </w:tc>
        <w:tc>
          <w:tcPr>
            <w:tcW w:w="7660" w:type="dxa"/>
          </w:tcPr>
          <w:p>
            <w:pPr>
              <w:pStyle w:val="TableParagraph"/>
              <w:spacing w:line="240" w:lineRule="auto"/>
              <w:ind w:right="296"/>
              <w:rPr>
                <w:sz w:val="20"/>
              </w:rPr>
            </w:pPr>
            <w:r>
              <w:rPr>
                <w:sz w:val="20"/>
              </w:rPr>
              <w:t>For subsidies to housing authorities and nonprofit organizations, including funds for deficiencies caused by certain reduced rentals in housing for the elderly, handicapped, veterans and relocated persons under sections 32 and 40 of chapter 121B of the General Laws; provided, that the department may expend funds appropriated in this item for deficiencies caused by certain reduced rentals which may be anticipated in the operation of housing authorities for the first quarter of the subsequent fiscal year; provided further, that no monies shall be expended from this item to reimburse the debt service reserve included in the budgets of housing authorities; provided further, that no funds shall be expended from this item in the AA object class for the compensation of state employees; provided further, that the amount appropriated in this item shall be considered to meet any and all</w:t>
            </w:r>
            <w:r>
              <w:rPr>
                <w:spacing w:val="-2"/>
                <w:sz w:val="20"/>
              </w:rPr>
              <w:t> </w:t>
            </w:r>
            <w:r>
              <w:rPr>
                <w:sz w:val="20"/>
              </w:rPr>
              <w:t>obligations under said</w:t>
            </w:r>
            <w:r>
              <w:rPr>
                <w:spacing w:val="-1"/>
                <w:sz w:val="20"/>
              </w:rPr>
              <w:t> </w:t>
            </w:r>
            <w:r>
              <w:rPr>
                <w:sz w:val="20"/>
              </w:rPr>
              <w:t>sections 32</w:t>
            </w:r>
            <w:r>
              <w:rPr>
                <w:spacing w:val="-1"/>
                <w:sz w:val="20"/>
              </w:rPr>
              <w:t> </w:t>
            </w:r>
            <w:r>
              <w:rPr>
                <w:sz w:val="20"/>
              </w:rPr>
              <w:t>and 40 of</w:t>
            </w:r>
            <w:r>
              <w:rPr>
                <w:spacing w:val="-1"/>
                <w:sz w:val="20"/>
              </w:rPr>
              <w:t> </w:t>
            </w:r>
            <w:r>
              <w:rPr>
                <w:sz w:val="20"/>
              </w:rPr>
              <w:t>said</w:t>
            </w:r>
            <w:r>
              <w:rPr>
                <w:spacing w:val="-1"/>
                <w:sz w:val="20"/>
              </w:rPr>
              <w:t> </w:t>
            </w:r>
            <w:r>
              <w:rPr>
                <w:sz w:val="20"/>
              </w:rPr>
              <w:t>chapter 121B; provided further, that any new reduced rental units developed in fiscal year 2021 eligible</w:t>
            </w:r>
            <w:r>
              <w:rPr>
                <w:spacing w:val="-3"/>
                <w:sz w:val="20"/>
              </w:rPr>
              <w:t> </w:t>
            </w:r>
            <w:r>
              <w:rPr>
                <w:sz w:val="20"/>
              </w:rPr>
              <w:t>for</w:t>
            </w:r>
            <w:r>
              <w:rPr>
                <w:spacing w:val="-4"/>
                <w:sz w:val="20"/>
              </w:rPr>
              <w:t> </w:t>
            </w:r>
            <w:r>
              <w:rPr>
                <w:sz w:val="20"/>
              </w:rPr>
              <w:t>subsidies</w:t>
            </w:r>
            <w:r>
              <w:rPr>
                <w:spacing w:val="-4"/>
                <w:sz w:val="20"/>
              </w:rPr>
              <w:t> </w:t>
            </w:r>
            <w:r>
              <w:rPr>
                <w:sz w:val="20"/>
              </w:rPr>
              <w:t>under</w:t>
            </w:r>
            <w:r>
              <w:rPr>
                <w:spacing w:val="-2"/>
                <w:sz w:val="20"/>
              </w:rPr>
              <w:t> </w:t>
            </w:r>
            <w:r>
              <w:rPr>
                <w:sz w:val="20"/>
              </w:rPr>
              <w:t>this</w:t>
            </w:r>
            <w:r>
              <w:rPr>
                <w:spacing w:val="-4"/>
                <w:sz w:val="20"/>
              </w:rPr>
              <w:t> </w:t>
            </w:r>
            <w:r>
              <w:rPr>
                <w:sz w:val="20"/>
              </w:rPr>
              <w:t>item</w:t>
            </w:r>
            <w:r>
              <w:rPr>
                <w:spacing w:val="-5"/>
                <w:sz w:val="20"/>
              </w:rPr>
              <w:t> </w:t>
            </w:r>
            <w:r>
              <w:rPr>
                <w:sz w:val="20"/>
              </w:rPr>
              <w:t>shall</w:t>
            </w:r>
            <w:r>
              <w:rPr>
                <w:spacing w:val="-6"/>
                <w:sz w:val="20"/>
              </w:rPr>
              <w:t> </w:t>
            </w:r>
            <w:r>
              <w:rPr>
                <w:sz w:val="20"/>
              </w:rPr>
              <w:t>not</w:t>
            </w:r>
            <w:r>
              <w:rPr>
                <w:spacing w:val="-5"/>
                <w:sz w:val="20"/>
              </w:rPr>
              <w:t> </w:t>
            </w:r>
            <w:r>
              <w:rPr>
                <w:sz w:val="20"/>
              </w:rPr>
              <w:t>cause</w:t>
            </w:r>
            <w:r>
              <w:rPr>
                <w:spacing w:val="-3"/>
                <w:sz w:val="20"/>
              </w:rPr>
              <w:t> </w:t>
            </w:r>
            <w:r>
              <w:rPr>
                <w:sz w:val="20"/>
              </w:rPr>
              <w:t>any</w:t>
            </w:r>
            <w:r>
              <w:rPr>
                <w:spacing w:val="-4"/>
                <w:sz w:val="20"/>
              </w:rPr>
              <w:t> </w:t>
            </w:r>
            <w:r>
              <w:rPr>
                <w:sz w:val="20"/>
              </w:rPr>
              <w:t>annualization</w:t>
            </w:r>
            <w:r>
              <w:rPr>
                <w:spacing w:val="-6"/>
                <w:sz w:val="20"/>
              </w:rPr>
              <w:t> </w:t>
            </w:r>
            <w:r>
              <w:rPr>
                <w:sz w:val="20"/>
              </w:rPr>
              <w:t>that</w:t>
            </w:r>
            <w:r>
              <w:rPr>
                <w:spacing w:val="-5"/>
                <w:sz w:val="20"/>
              </w:rPr>
              <w:t> </w:t>
            </w:r>
            <w:r>
              <w:rPr>
                <w:sz w:val="20"/>
              </w:rPr>
              <w:t>results in an amount exceeding the amount appropriated in this item; provided further, that all</w:t>
            </w:r>
            <w:r>
              <w:rPr>
                <w:spacing w:val="-3"/>
                <w:sz w:val="20"/>
              </w:rPr>
              <w:t> </w:t>
            </w:r>
            <w:r>
              <w:rPr>
                <w:sz w:val="20"/>
              </w:rPr>
              <w:t>funds</w:t>
            </w:r>
            <w:r>
              <w:rPr>
                <w:spacing w:val="-1"/>
                <w:sz w:val="20"/>
              </w:rPr>
              <w:t> </w:t>
            </w:r>
            <w:r>
              <w:rPr>
                <w:sz w:val="20"/>
              </w:rPr>
              <w:t>in</w:t>
            </w:r>
            <w:r>
              <w:rPr>
                <w:spacing w:val="-2"/>
                <w:sz w:val="20"/>
              </w:rPr>
              <w:t> </w:t>
            </w:r>
            <w:r>
              <w:rPr>
                <w:sz w:val="20"/>
              </w:rPr>
              <w:t>excess</w:t>
            </w:r>
            <w:r>
              <w:rPr>
                <w:spacing w:val="-1"/>
                <w:sz w:val="20"/>
              </w:rPr>
              <w:t> </w:t>
            </w:r>
            <w:r>
              <w:rPr>
                <w:sz w:val="20"/>
              </w:rPr>
              <w:t>of</w:t>
            </w:r>
            <w:r>
              <w:rPr>
                <w:spacing w:val="-2"/>
                <w:sz w:val="20"/>
              </w:rPr>
              <w:t> </w:t>
            </w:r>
            <w:r>
              <w:rPr>
                <w:sz w:val="20"/>
              </w:rPr>
              <w:t>normal</w:t>
            </w:r>
            <w:r>
              <w:rPr>
                <w:spacing w:val="-1"/>
                <w:sz w:val="20"/>
              </w:rPr>
              <w:t> </w:t>
            </w:r>
            <w:r>
              <w:rPr>
                <w:sz w:val="20"/>
              </w:rPr>
              <w:t>utilities,</w:t>
            </w:r>
            <w:r>
              <w:rPr>
                <w:spacing w:val="-2"/>
                <w:sz w:val="20"/>
              </w:rPr>
              <w:t> </w:t>
            </w:r>
            <w:r>
              <w:rPr>
                <w:sz w:val="20"/>
              </w:rPr>
              <w:t>operations</w:t>
            </w:r>
            <w:r>
              <w:rPr>
                <w:spacing w:val="-1"/>
                <w:sz w:val="20"/>
              </w:rPr>
              <w:t> </w:t>
            </w:r>
            <w:r>
              <w:rPr>
                <w:sz w:val="20"/>
              </w:rPr>
              <w:t>and</w:t>
            </w:r>
            <w:r>
              <w:rPr>
                <w:spacing w:val="-3"/>
                <w:sz w:val="20"/>
              </w:rPr>
              <w:t> </w:t>
            </w:r>
            <w:r>
              <w:rPr>
                <w:sz w:val="20"/>
              </w:rPr>
              <w:t>maintenance</w:t>
            </w:r>
            <w:r>
              <w:rPr>
                <w:spacing w:val="-2"/>
                <w:sz w:val="20"/>
              </w:rPr>
              <w:t> </w:t>
            </w:r>
            <w:r>
              <w:rPr>
                <w:sz w:val="20"/>
              </w:rPr>
              <w:t>costs</w:t>
            </w:r>
            <w:r>
              <w:rPr>
                <w:spacing w:val="-1"/>
                <w:sz w:val="20"/>
              </w:rPr>
              <w:t> </w:t>
            </w:r>
            <w:r>
              <w:rPr>
                <w:sz w:val="20"/>
              </w:rPr>
              <w:t>may be</w:t>
            </w:r>
            <w:r>
              <w:rPr>
                <w:spacing w:val="-5"/>
                <w:sz w:val="20"/>
              </w:rPr>
              <w:t> </w:t>
            </w:r>
            <w:r>
              <w:rPr>
                <w:sz w:val="20"/>
              </w:rPr>
              <w:t>expended</w:t>
            </w:r>
            <w:r>
              <w:rPr>
                <w:spacing w:val="-5"/>
                <w:sz w:val="20"/>
              </w:rPr>
              <w:t> </w:t>
            </w:r>
            <w:r>
              <w:rPr>
                <w:sz w:val="20"/>
              </w:rPr>
              <w:t>for</w:t>
            </w:r>
            <w:r>
              <w:rPr>
                <w:spacing w:val="-4"/>
                <w:sz w:val="20"/>
              </w:rPr>
              <w:t> </w:t>
            </w:r>
            <w:r>
              <w:rPr>
                <w:sz w:val="20"/>
              </w:rPr>
              <w:t>capital</w:t>
            </w:r>
            <w:r>
              <w:rPr>
                <w:spacing w:val="-3"/>
                <w:sz w:val="20"/>
              </w:rPr>
              <w:t> </w:t>
            </w:r>
            <w:r>
              <w:rPr>
                <w:sz w:val="20"/>
              </w:rPr>
              <w:t>repairs;</w:t>
            </w:r>
            <w:r>
              <w:rPr>
                <w:spacing w:val="-4"/>
                <w:sz w:val="20"/>
              </w:rPr>
              <w:t> </w:t>
            </w:r>
            <w:r>
              <w:rPr>
                <w:sz w:val="20"/>
              </w:rPr>
              <w:t>and</w:t>
            </w:r>
            <w:r>
              <w:rPr>
                <w:spacing w:val="-4"/>
                <w:sz w:val="20"/>
              </w:rPr>
              <w:t> </w:t>
            </w:r>
            <w:r>
              <w:rPr>
                <w:sz w:val="20"/>
              </w:rPr>
              <w:t>provided</w:t>
            </w:r>
            <w:r>
              <w:rPr>
                <w:spacing w:val="-2"/>
                <w:sz w:val="20"/>
              </w:rPr>
              <w:t> </w:t>
            </w:r>
            <w:r>
              <w:rPr>
                <w:sz w:val="20"/>
              </w:rPr>
              <w:t>further,</w:t>
            </w:r>
            <w:r>
              <w:rPr>
                <w:spacing w:val="-4"/>
                <w:sz w:val="20"/>
              </w:rPr>
              <w:t> </w:t>
            </w:r>
            <w:r>
              <w:rPr>
                <w:sz w:val="20"/>
              </w:rPr>
              <w:t>that</w:t>
            </w:r>
            <w:r>
              <w:rPr>
                <w:spacing w:val="-4"/>
                <w:sz w:val="20"/>
              </w:rPr>
              <w:t> </w:t>
            </w:r>
            <w:r>
              <w:rPr>
                <w:sz w:val="20"/>
              </w:rPr>
              <w:t>the</w:t>
            </w:r>
            <w:r>
              <w:rPr>
                <w:spacing w:val="-5"/>
                <w:sz w:val="20"/>
              </w:rPr>
              <w:t> </w:t>
            </w:r>
            <w:r>
              <w:rPr>
                <w:sz w:val="20"/>
              </w:rPr>
              <w:t>administration</w:t>
            </w:r>
            <w:r>
              <w:rPr>
                <w:spacing w:val="-4"/>
                <w:sz w:val="20"/>
              </w:rPr>
              <w:t> </w:t>
            </w:r>
            <w:r>
              <w:rPr>
                <w:sz w:val="20"/>
              </w:rPr>
              <w:t>shall make every attempt to direct efforts toward rehabilitating local housing authority family units requiring $10,000 or less in repairs</w:t>
            </w:r>
          </w:p>
          <w:p>
            <w:pPr>
              <w:pStyle w:val="TableParagraph"/>
              <w:tabs>
                <w:tab w:pos="5518" w:val="left" w:leader="dot"/>
              </w:tabs>
              <w:spacing w:line="229" w:lineRule="exact"/>
              <w:ind w:left="1257"/>
              <w:rPr>
                <w:sz w:val="20"/>
              </w:rPr>
            </w:pPr>
            <w:r>
              <w:rPr>
                <w:sz w:val="20"/>
              </w:rPr>
              <w:t>General</w:t>
            </w:r>
            <w:r>
              <w:rPr>
                <w:spacing w:val="-12"/>
                <w:sz w:val="20"/>
              </w:rPr>
              <w:t> </w:t>
            </w:r>
            <w:r>
              <w:rPr>
                <w:spacing w:val="-4"/>
                <w:sz w:val="20"/>
              </w:rPr>
              <w:t>Fund</w:t>
            </w:r>
            <w:r>
              <w:rPr>
                <w:sz w:val="20"/>
              </w:rPr>
              <w:tab/>
            </w:r>
            <w:r>
              <w:rPr>
                <w:spacing w:val="-2"/>
                <w:sz w:val="20"/>
              </w:rPr>
              <w:t>89.31%</w:t>
            </w:r>
          </w:p>
          <w:p>
            <w:pPr>
              <w:pStyle w:val="TableParagraph"/>
              <w:tabs>
                <w:tab w:pos="5518" w:val="left" w:leader="dot"/>
              </w:tabs>
              <w:spacing w:line="210" w:lineRule="exact"/>
              <w:ind w:left="1257"/>
              <w:rPr>
                <w:sz w:val="20"/>
              </w:rPr>
            </w:pPr>
            <w:r>
              <w:rPr>
                <w:sz w:val="20"/>
              </w:rPr>
              <w:t>Local</w:t>
            </w:r>
            <w:r>
              <w:rPr>
                <w:spacing w:val="-9"/>
                <w:sz w:val="20"/>
              </w:rPr>
              <w:t> </w:t>
            </w:r>
            <w:r>
              <w:rPr>
                <w:sz w:val="20"/>
              </w:rPr>
              <w:t>Capital</w:t>
            </w:r>
            <w:r>
              <w:rPr>
                <w:spacing w:val="-8"/>
                <w:sz w:val="20"/>
              </w:rPr>
              <w:t> </w:t>
            </w:r>
            <w:r>
              <w:rPr>
                <w:sz w:val="20"/>
              </w:rPr>
              <w:t>Projects</w:t>
            </w:r>
            <w:r>
              <w:rPr>
                <w:spacing w:val="-9"/>
                <w:sz w:val="20"/>
              </w:rPr>
              <w:t> </w:t>
            </w:r>
            <w:r>
              <w:rPr>
                <w:spacing w:val="-4"/>
                <w:sz w:val="20"/>
              </w:rPr>
              <w:t>Fund</w:t>
            </w:r>
            <w:r>
              <w:rPr>
                <w:sz w:val="20"/>
              </w:rPr>
              <w:tab/>
            </w:r>
            <w:r>
              <w:rPr>
                <w:spacing w:val="-2"/>
                <w:sz w:val="20"/>
              </w:rPr>
              <w:t>10.69%</w:t>
            </w:r>
          </w:p>
        </w:tc>
        <w:tc>
          <w:tcPr>
            <w:tcW w:w="1380" w:type="dxa"/>
          </w:tcPr>
          <w:p>
            <w:pPr>
              <w:pStyle w:val="TableParagraph"/>
              <w:ind w:left="331"/>
              <w:rPr>
                <w:sz w:val="20"/>
              </w:rPr>
            </w:pPr>
            <w:r>
              <w:rPr>
                <w:spacing w:val="-2"/>
                <w:sz w:val="20"/>
              </w:rPr>
              <w:t>72,000,000</w:t>
            </w:r>
          </w:p>
        </w:tc>
      </w:tr>
    </w:tbl>
    <w:p>
      <w:pPr>
        <w:pStyle w:val="BodyText"/>
        <w:spacing w:before="18"/>
      </w:pPr>
    </w:p>
    <w:p>
      <w:pPr>
        <w:pStyle w:val="BodyText"/>
        <w:ind w:left="360"/>
      </w:pPr>
      <w:r>
        <w:rPr/>
        <w:t>LOAN</w:t>
      </w:r>
      <w:r>
        <w:rPr>
          <w:spacing w:val="-11"/>
        </w:rPr>
        <w:t> </w:t>
      </w:r>
      <w:r>
        <w:rPr/>
        <w:t>ORIGINATOR</w:t>
      </w:r>
      <w:r>
        <w:rPr>
          <w:spacing w:val="-8"/>
        </w:rPr>
        <w:t> </w:t>
      </w:r>
      <w:r>
        <w:rPr/>
        <w:t>ADMINISTRATION</w:t>
      </w:r>
      <w:r>
        <w:rPr>
          <w:spacing w:val="-11"/>
        </w:rPr>
        <w:t> </w:t>
      </w:r>
      <w:r>
        <w:rPr/>
        <w:t>AND</w:t>
      </w:r>
      <w:r>
        <w:rPr>
          <w:spacing w:val="-11"/>
        </w:rPr>
        <w:t> </w:t>
      </w:r>
      <w:r>
        <w:rPr/>
        <w:t>CONSUMER</w:t>
      </w:r>
      <w:r>
        <w:rPr>
          <w:spacing w:val="-8"/>
        </w:rPr>
        <w:t> </w:t>
      </w:r>
      <w:r>
        <w:rPr/>
        <w:t>COUNSELING</w:t>
      </w:r>
      <w:r>
        <w:rPr>
          <w:spacing w:val="-10"/>
        </w:rPr>
        <w:t> </w:t>
      </w:r>
      <w:r>
        <w:rPr>
          <w:spacing w:val="-2"/>
        </w:rPr>
        <w:t>PROGRAM</w:t>
      </w:r>
    </w:p>
    <w:p>
      <w:pPr>
        <w:pStyle w:val="BodyText"/>
        <w:spacing w:before="8" w:after="1"/>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62"/>
        <w:gridCol w:w="1378"/>
      </w:tblGrid>
      <w:tr>
        <w:trPr>
          <w:trHeight w:val="3213" w:hRule="atLeast"/>
        </w:trPr>
        <w:tc>
          <w:tcPr>
            <w:tcW w:w="1140" w:type="dxa"/>
          </w:tcPr>
          <w:p>
            <w:pPr>
              <w:pStyle w:val="TableParagraph"/>
              <w:ind w:left="50"/>
              <w:rPr>
                <w:sz w:val="20"/>
              </w:rPr>
            </w:pPr>
            <w:r>
              <w:rPr>
                <w:spacing w:val="-2"/>
                <w:sz w:val="20"/>
              </w:rPr>
              <w:t>7006-</w:t>
            </w:r>
            <w:r>
              <w:rPr>
                <w:spacing w:val="-4"/>
                <w:sz w:val="20"/>
              </w:rPr>
              <w:t>0011</w:t>
            </w:r>
          </w:p>
        </w:tc>
        <w:tc>
          <w:tcPr>
            <w:tcW w:w="7662" w:type="dxa"/>
          </w:tcPr>
          <w:p>
            <w:pPr>
              <w:pStyle w:val="TableParagraph"/>
              <w:spacing w:line="240" w:lineRule="auto"/>
              <w:ind w:right="277"/>
              <w:rPr>
                <w:sz w:val="20"/>
              </w:rPr>
            </w:pPr>
            <w:r>
              <w:rPr>
                <w:sz w:val="20"/>
              </w:rPr>
              <w:t>For the division of banks, which may expend for the costs associated with the licensure</w:t>
            </w:r>
            <w:r>
              <w:rPr>
                <w:spacing w:val="-5"/>
                <w:sz w:val="20"/>
              </w:rPr>
              <w:t> </w:t>
            </w:r>
            <w:r>
              <w:rPr>
                <w:sz w:val="20"/>
              </w:rPr>
              <w:t>of</w:t>
            </w:r>
            <w:r>
              <w:rPr>
                <w:spacing w:val="-3"/>
                <w:sz w:val="20"/>
              </w:rPr>
              <w:t> </w:t>
            </w:r>
            <w:r>
              <w:rPr>
                <w:sz w:val="20"/>
              </w:rPr>
              <w:t>loan</w:t>
            </w:r>
            <w:r>
              <w:rPr>
                <w:spacing w:val="-6"/>
                <w:sz w:val="20"/>
              </w:rPr>
              <w:t> </w:t>
            </w:r>
            <w:r>
              <w:rPr>
                <w:sz w:val="20"/>
              </w:rPr>
              <w:t>originators</w:t>
            </w:r>
            <w:r>
              <w:rPr>
                <w:spacing w:val="-3"/>
                <w:sz w:val="20"/>
              </w:rPr>
              <w:t> </w:t>
            </w:r>
            <w:r>
              <w:rPr>
                <w:sz w:val="20"/>
              </w:rPr>
              <w:t>under</w:t>
            </w:r>
            <w:r>
              <w:rPr>
                <w:spacing w:val="-5"/>
                <w:sz w:val="20"/>
              </w:rPr>
              <w:t> </w:t>
            </w:r>
            <w:r>
              <w:rPr>
                <w:sz w:val="20"/>
              </w:rPr>
              <w:t>chapter</w:t>
            </w:r>
            <w:r>
              <w:rPr>
                <w:spacing w:val="-5"/>
                <w:sz w:val="20"/>
              </w:rPr>
              <w:t> </w:t>
            </w:r>
            <w:r>
              <w:rPr>
                <w:sz w:val="20"/>
              </w:rPr>
              <w:t>255F</w:t>
            </w:r>
            <w:r>
              <w:rPr>
                <w:spacing w:val="-5"/>
                <w:sz w:val="20"/>
              </w:rPr>
              <w:t> </w:t>
            </w:r>
            <w:r>
              <w:rPr>
                <w:sz w:val="20"/>
              </w:rPr>
              <w:t>of</w:t>
            </w:r>
            <w:r>
              <w:rPr>
                <w:spacing w:val="-3"/>
                <w:sz w:val="20"/>
              </w:rPr>
              <w:t> </w:t>
            </w:r>
            <w:r>
              <w:rPr>
                <w:sz w:val="20"/>
              </w:rPr>
              <w:t>the</w:t>
            </w:r>
            <w:r>
              <w:rPr>
                <w:spacing w:val="-4"/>
                <w:sz w:val="20"/>
              </w:rPr>
              <w:t> </w:t>
            </w:r>
            <w:r>
              <w:rPr>
                <w:sz w:val="20"/>
              </w:rPr>
              <w:t>General</w:t>
            </w:r>
            <w:r>
              <w:rPr>
                <w:spacing w:val="-3"/>
                <w:sz w:val="20"/>
              </w:rPr>
              <w:t> </w:t>
            </w:r>
            <w:r>
              <w:rPr>
                <w:sz w:val="20"/>
              </w:rPr>
              <w:t>Laws</w:t>
            </w:r>
            <w:r>
              <w:rPr>
                <w:spacing w:val="-3"/>
                <w:sz w:val="20"/>
              </w:rPr>
              <w:t> </w:t>
            </w:r>
            <w:r>
              <w:rPr>
                <w:sz w:val="20"/>
              </w:rPr>
              <w:t>an</w:t>
            </w:r>
            <w:r>
              <w:rPr>
                <w:spacing w:val="-4"/>
                <w:sz w:val="20"/>
              </w:rPr>
              <w:t> </w:t>
            </w:r>
            <w:r>
              <w:rPr>
                <w:sz w:val="20"/>
              </w:rPr>
              <w:t>amount not to exceed $1,500,000 from the revenue received from administrative fees associated with licensure fees and from civil administrative penalties under chapter 255F; provided, that</w:t>
            </w:r>
            <w:r>
              <w:rPr>
                <w:spacing w:val="-1"/>
                <w:sz w:val="20"/>
              </w:rPr>
              <w:t> </w:t>
            </w:r>
            <w:r>
              <w:rPr>
                <w:sz w:val="20"/>
              </w:rPr>
              <w:t>funds in this item</w:t>
            </w:r>
            <w:r>
              <w:rPr>
                <w:spacing w:val="-1"/>
                <w:sz w:val="20"/>
              </w:rPr>
              <w:t> </w:t>
            </w:r>
            <w:r>
              <w:rPr>
                <w:sz w:val="20"/>
              </w:rPr>
              <w:t>may be expended as competitive grants for the operation of a pilot program for best lending practices, first-time homeowner counseling for non-traditional loans and 10 or more foreclosure education centers under section 16 of chapter 206 of the acts of 2007; and provided</w:t>
            </w:r>
            <w:r>
              <w:rPr>
                <w:spacing w:val="-1"/>
                <w:sz w:val="20"/>
              </w:rPr>
              <w:t> </w:t>
            </w:r>
            <w:r>
              <w:rPr>
                <w:sz w:val="20"/>
              </w:rPr>
              <w:t>further,</w:t>
            </w:r>
            <w:r>
              <w:rPr>
                <w:spacing w:val="-1"/>
                <w:sz w:val="20"/>
              </w:rPr>
              <w:t> </w:t>
            </w:r>
            <w:r>
              <w:rPr>
                <w:sz w:val="20"/>
              </w:rPr>
              <w:t>that notwithstanding any general or</w:t>
            </w:r>
            <w:r>
              <w:rPr>
                <w:spacing w:val="-1"/>
                <w:sz w:val="20"/>
              </w:rPr>
              <w:t> </w:t>
            </w:r>
            <w:r>
              <w:rPr>
                <w:sz w:val="20"/>
              </w:rPr>
              <w:t>special</w:t>
            </w:r>
            <w:r>
              <w:rPr>
                <w:spacing w:val="-2"/>
                <w:sz w:val="20"/>
              </w:rPr>
              <w:t> </w:t>
            </w:r>
            <w:r>
              <w:rPr>
                <w:sz w:val="20"/>
              </w:rPr>
              <w:t>law</w:t>
            </w:r>
            <w:r>
              <w:rPr>
                <w:spacing w:val="-1"/>
                <w:sz w:val="20"/>
              </w:rPr>
              <w:t> </w:t>
            </w:r>
            <w:r>
              <w:rPr>
                <w:sz w:val="20"/>
              </w:rPr>
              <w:t>to</w:t>
            </w:r>
            <w:r>
              <w:rPr>
                <w:spacing w:val="-1"/>
                <w:sz w:val="20"/>
              </w:rPr>
              <w:t> </w:t>
            </w:r>
            <w:r>
              <w:rPr>
                <w:sz w:val="20"/>
              </w:rPr>
              <w:t>the</w:t>
            </w:r>
            <w:r>
              <w:rPr>
                <w:spacing w:val="-1"/>
                <w:sz w:val="20"/>
              </w:rPr>
              <w:t> </w:t>
            </w:r>
            <w:r>
              <w:rPr>
                <w:sz w:val="20"/>
              </w:rPr>
              <w:t>contrary, for the purpose of accommodating timing discrepancies between the receipt of revenues</w:t>
            </w:r>
            <w:r>
              <w:rPr>
                <w:spacing w:val="-4"/>
                <w:sz w:val="20"/>
              </w:rPr>
              <w:t> </w:t>
            </w:r>
            <w:r>
              <w:rPr>
                <w:sz w:val="20"/>
              </w:rPr>
              <w:t>and</w:t>
            </w:r>
            <w:r>
              <w:rPr>
                <w:spacing w:val="-6"/>
                <w:sz w:val="20"/>
              </w:rPr>
              <w:t> </w:t>
            </w:r>
            <w:r>
              <w:rPr>
                <w:sz w:val="20"/>
              </w:rPr>
              <w:t>related</w:t>
            </w:r>
            <w:r>
              <w:rPr>
                <w:spacing w:val="-4"/>
                <w:sz w:val="20"/>
              </w:rPr>
              <w:t> </w:t>
            </w:r>
            <w:r>
              <w:rPr>
                <w:sz w:val="20"/>
              </w:rPr>
              <w:t>expenditures,</w:t>
            </w:r>
            <w:r>
              <w:rPr>
                <w:spacing w:val="-5"/>
                <w:sz w:val="20"/>
              </w:rPr>
              <w:t> </w:t>
            </w:r>
            <w:r>
              <w:rPr>
                <w:sz w:val="20"/>
              </w:rPr>
              <w:t>the</w:t>
            </w:r>
            <w:r>
              <w:rPr>
                <w:spacing w:val="-5"/>
                <w:sz w:val="20"/>
              </w:rPr>
              <w:t> </w:t>
            </w:r>
            <w:r>
              <w:rPr>
                <w:sz w:val="20"/>
              </w:rPr>
              <w:t>department</w:t>
            </w:r>
            <w:r>
              <w:rPr>
                <w:spacing w:val="-3"/>
                <w:sz w:val="20"/>
              </w:rPr>
              <w:t> </w:t>
            </w:r>
            <w:r>
              <w:rPr>
                <w:sz w:val="20"/>
              </w:rPr>
              <w:t>may</w:t>
            </w:r>
            <w:r>
              <w:rPr>
                <w:spacing w:val="-4"/>
                <w:sz w:val="20"/>
              </w:rPr>
              <w:t> </w:t>
            </w:r>
            <w:r>
              <w:rPr>
                <w:sz w:val="20"/>
              </w:rPr>
              <w:t>incur</w:t>
            </w:r>
            <w:r>
              <w:rPr>
                <w:spacing w:val="-5"/>
                <w:sz w:val="20"/>
              </w:rPr>
              <w:t> </w:t>
            </w:r>
            <w:r>
              <w:rPr>
                <w:sz w:val="20"/>
              </w:rPr>
              <w:t>expenses</w:t>
            </w:r>
            <w:r>
              <w:rPr>
                <w:spacing w:val="-4"/>
                <w:sz w:val="20"/>
              </w:rPr>
              <w:t> </w:t>
            </w:r>
            <w:r>
              <w:rPr>
                <w:sz w:val="20"/>
              </w:rPr>
              <w:t>and</w:t>
            </w:r>
            <w:r>
              <w:rPr>
                <w:spacing w:val="-6"/>
                <w:sz w:val="20"/>
              </w:rPr>
              <w:t> </w:t>
            </w:r>
            <w:r>
              <w:rPr>
                <w:sz w:val="20"/>
              </w:rPr>
              <w:t>the comptroller may certify for payment amounts not to exceed the lower of this</w:t>
            </w:r>
          </w:p>
          <w:p>
            <w:pPr>
              <w:pStyle w:val="TableParagraph"/>
              <w:spacing w:line="230" w:lineRule="atLeast"/>
              <w:ind w:right="277"/>
              <w:rPr>
                <w:sz w:val="20"/>
              </w:rPr>
            </w:pPr>
            <w:r>
              <w:rPr>
                <w:sz w:val="20"/>
              </w:rPr>
              <w:t>authorization</w:t>
            </w:r>
            <w:r>
              <w:rPr>
                <w:spacing w:val="-4"/>
                <w:sz w:val="20"/>
              </w:rPr>
              <w:t> </w:t>
            </w:r>
            <w:r>
              <w:rPr>
                <w:sz w:val="20"/>
              </w:rPr>
              <w:t>or</w:t>
            </w:r>
            <w:r>
              <w:rPr>
                <w:spacing w:val="-5"/>
                <w:sz w:val="20"/>
              </w:rPr>
              <w:t> </w:t>
            </w:r>
            <w:r>
              <w:rPr>
                <w:sz w:val="20"/>
              </w:rPr>
              <w:t>the</w:t>
            </w:r>
            <w:r>
              <w:rPr>
                <w:spacing w:val="-3"/>
                <w:sz w:val="20"/>
              </w:rPr>
              <w:t> </w:t>
            </w:r>
            <w:r>
              <w:rPr>
                <w:sz w:val="20"/>
              </w:rPr>
              <w:t>most</w:t>
            </w:r>
            <w:r>
              <w:rPr>
                <w:spacing w:val="-5"/>
                <w:sz w:val="20"/>
              </w:rPr>
              <w:t> </w:t>
            </w:r>
            <w:r>
              <w:rPr>
                <w:sz w:val="20"/>
              </w:rPr>
              <w:t>recent</w:t>
            </w:r>
            <w:r>
              <w:rPr>
                <w:spacing w:val="-5"/>
                <w:sz w:val="20"/>
              </w:rPr>
              <w:t> </w:t>
            </w:r>
            <w:r>
              <w:rPr>
                <w:sz w:val="20"/>
              </w:rPr>
              <w:t>revenue</w:t>
            </w:r>
            <w:r>
              <w:rPr>
                <w:spacing w:val="-5"/>
                <w:sz w:val="20"/>
              </w:rPr>
              <w:t> </w:t>
            </w:r>
            <w:r>
              <w:rPr>
                <w:sz w:val="20"/>
              </w:rPr>
              <w:t>estimate,</w:t>
            </w:r>
            <w:r>
              <w:rPr>
                <w:spacing w:val="-3"/>
                <w:sz w:val="20"/>
              </w:rPr>
              <w:t> </w:t>
            </w:r>
            <w:r>
              <w:rPr>
                <w:sz w:val="20"/>
              </w:rPr>
              <w:t>as</w:t>
            </w:r>
            <w:r>
              <w:rPr>
                <w:spacing w:val="-4"/>
                <w:sz w:val="20"/>
              </w:rPr>
              <w:t> </w:t>
            </w:r>
            <w:r>
              <w:rPr>
                <w:sz w:val="20"/>
              </w:rPr>
              <w:t>reported</w:t>
            </w:r>
            <w:r>
              <w:rPr>
                <w:spacing w:val="-5"/>
                <w:sz w:val="20"/>
              </w:rPr>
              <w:t> </w:t>
            </w:r>
            <w:r>
              <w:rPr>
                <w:sz w:val="20"/>
              </w:rPr>
              <w:t>in</w:t>
            </w:r>
            <w:r>
              <w:rPr>
                <w:spacing w:val="-5"/>
                <w:sz w:val="20"/>
              </w:rPr>
              <w:t> </w:t>
            </w:r>
            <w:r>
              <w:rPr>
                <w:sz w:val="20"/>
              </w:rPr>
              <w:t>the</w:t>
            </w:r>
            <w:r>
              <w:rPr>
                <w:spacing w:val="-5"/>
                <w:sz w:val="20"/>
              </w:rPr>
              <w:t> </w:t>
            </w:r>
            <w:r>
              <w:rPr>
                <w:sz w:val="20"/>
              </w:rPr>
              <w:t>state accounting system</w:t>
            </w:r>
          </w:p>
        </w:tc>
        <w:tc>
          <w:tcPr>
            <w:tcW w:w="1378" w:type="dxa"/>
          </w:tcPr>
          <w:p>
            <w:pPr>
              <w:pStyle w:val="TableParagraph"/>
              <w:ind w:left="439"/>
              <w:rPr>
                <w:sz w:val="20"/>
              </w:rPr>
            </w:pPr>
            <w:r>
              <w:rPr>
                <w:spacing w:val="-2"/>
                <w:sz w:val="20"/>
              </w:rPr>
              <w:t>1,500,000</w:t>
            </w:r>
          </w:p>
        </w:tc>
      </w:tr>
    </w:tbl>
    <w:p>
      <w:pPr>
        <w:pStyle w:val="TableParagraph"/>
        <w:spacing w:after="0"/>
        <w:rPr>
          <w:sz w:val="20"/>
        </w:rPr>
        <w:sectPr>
          <w:pgSz w:w="12240" w:h="15840"/>
          <w:pgMar w:top="1240" w:bottom="280" w:left="720" w:right="720"/>
        </w:sectPr>
      </w:pPr>
    </w:p>
    <w:p>
      <w:pPr>
        <w:pStyle w:val="BodyText"/>
        <w:spacing w:before="79"/>
        <w:ind w:left="360"/>
      </w:pPr>
      <w:r>
        <w:rPr/>
        <w:t>REGIONAL</w:t>
      </w:r>
      <w:r>
        <w:rPr>
          <w:spacing w:val="-12"/>
        </w:rPr>
        <w:t> </w:t>
      </w:r>
      <w:r>
        <w:rPr/>
        <w:t>ECONOMIC</w:t>
      </w:r>
      <w:r>
        <w:rPr>
          <w:spacing w:val="-10"/>
        </w:rPr>
        <w:t> </w:t>
      </w:r>
      <w:r>
        <w:rPr/>
        <w:t>DEVELOPMENT</w:t>
      </w:r>
      <w:r>
        <w:rPr>
          <w:spacing w:val="-11"/>
        </w:rPr>
        <w:t> </w:t>
      </w:r>
      <w:r>
        <w:rPr>
          <w:spacing w:val="-2"/>
        </w:rPr>
        <w:t>GRANTS</w:t>
      </w:r>
    </w:p>
    <w:p>
      <w:pPr>
        <w:pStyle w:val="BodyText"/>
        <w:spacing w:before="25" w:after="1"/>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50"/>
        <w:gridCol w:w="1390"/>
      </w:tblGrid>
      <w:tr>
        <w:trPr>
          <w:trHeight w:val="1372" w:hRule="atLeast"/>
        </w:trPr>
        <w:tc>
          <w:tcPr>
            <w:tcW w:w="1140" w:type="dxa"/>
          </w:tcPr>
          <w:p>
            <w:pPr>
              <w:pStyle w:val="TableParagraph"/>
              <w:ind w:left="50"/>
              <w:rPr>
                <w:sz w:val="20"/>
              </w:rPr>
            </w:pPr>
            <w:r>
              <w:rPr>
                <w:spacing w:val="-2"/>
                <w:sz w:val="20"/>
              </w:rPr>
              <w:t>7007-</w:t>
            </w:r>
            <w:r>
              <w:rPr>
                <w:spacing w:val="-4"/>
                <w:sz w:val="20"/>
              </w:rPr>
              <w:t>0150</w:t>
            </w:r>
          </w:p>
        </w:tc>
        <w:tc>
          <w:tcPr>
            <w:tcW w:w="7650" w:type="dxa"/>
          </w:tcPr>
          <w:p>
            <w:pPr>
              <w:pStyle w:val="TableParagraph"/>
              <w:spacing w:line="240" w:lineRule="auto"/>
              <w:ind w:right="275"/>
              <w:rPr>
                <w:sz w:val="20"/>
              </w:rPr>
            </w:pPr>
            <w:r>
              <w:rPr>
                <w:sz w:val="20"/>
              </w:rPr>
              <w:t>For</w:t>
            </w:r>
            <w:r>
              <w:rPr>
                <w:spacing w:val="-5"/>
                <w:sz w:val="20"/>
              </w:rPr>
              <w:t> </w:t>
            </w:r>
            <w:r>
              <w:rPr>
                <w:sz w:val="20"/>
              </w:rPr>
              <w:t>the</w:t>
            </w:r>
            <w:r>
              <w:rPr>
                <w:spacing w:val="-3"/>
                <w:sz w:val="20"/>
              </w:rPr>
              <w:t> </w:t>
            </w:r>
            <w:r>
              <w:rPr>
                <w:sz w:val="20"/>
              </w:rPr>
              <w:t>Massachusetts</w:t>
            </w:r>
            <w:r>
              <w:rPr>
                <w:spacing w:val="-2"/>
                <w:sz w:val="20"/>
              </w:rPr>
              <w:t> </w:t>
            </w:r>
            <w:r>
              <w:rPr>
                <w:sz w:val="20"/>
              </w:rPr>
              <w:t>office</w:t>
            </w:r>
            <w:r>
              <w:rPr>
                <w:spacing w:val="-5"/>
                <w:sz w:val="20"/>
              </w:rPr>
              <w:t> </w:t>
            </w:r>
            <w:r>
              <w:rPr>
                <w:sz w:val="20"/>
              </w:rPr>
              <w:t>of</w:t>
            </w:r>
            <w:r>
              <w:rPr>
                <w:spacing w:val="-3"/>
                <w:sz w:val="20"/>
              </w:rPr>
              <w:t> </w:t>
            </w:r>
            <w:r>
              <w:rPr>
                <w:sz w:val="20"/>
              </w:rPr>
              <w:t>business</w:t>
            </w:r>
            <w:r>
              <w:rPr>
                <w:spacing w:val="-4"/>
                <w:sz w:val="20"/>
              </w:rPr>
              <w:t> </w:t>
            </w:r>
            <w:r>
              <w:rPr>
                <w:sz w:val="20"/>
              </w:rPr>
              <w:t>development for</w:t>
            </w:r>
            <w:r>
              <w:rPr>
                <w:spacing w:val="-5"/>
                <w:sz w:val="20"/>
              </w:rPr>
              <w:t> </w:t>
            </w:r>
            <w:r>
              <w:rPr>
                <w:sz w:val="20"/>
              </w:rPr>
              <w:t>regional</w:t>
            </w:r>
            <w:r>
              <w:rPr>
                <w:spacing w:val="-6"/>
                <w:sz w:val="20"/>
              </w:rPr>
              <w:t> </w:t>
            </w:r>
            <w:r>
              <w:rPr>
                <w:sz w:val="20"/>
              </w:rPr>
              <w:t>pilot</w:t>
            </w:r>
            <w:r>
              <w:rPr>
                <w:spacing w:val="-5"/>
                <w:sz w:val="20"/>
              </w:rPr>
              <w:t> </w:t>
            </w:r>
            <w:r>
              <w:rPr>
                <w:sz w:val="20"/>
              </w:rPr>
              <w:t>projects proposed by two or more municipalities or other public entities as a means of promoting regional recovery from the economic impacts of the 2019 novel coronavirus; provided, that not less than $1,000,000 shall be for regional economic</w:t>
            </w:r>
            <w:r>
              <w:rPr>
                <w:spacing w:val="-6"/>
                <w:sz w:val="20"/>
              </w:rPr>
              <w:t> </w:t>
            </w:r>
            <w:r>
              <w:rPr>
                <w:sz w:val="20"/>
              </w:rPr>
              <w:t>development</w:t>
            </w:r>
            <w:r>
              <w:rPr>
                <w:spacing w:val="-5"/>
                <w:sz w:val="20"/>
              </w:rPr>
              <w:t> </w:t>
            </w:r>
            <w:r>
              <w:rPr>
                <w:sz w:val="20"/>
              </w:rPr>
              <w:t>organizations</w:t>
            </w:r>
            <w:r>
              <w:rPr>
                <w:spacing w:val="-6"/>
                <w:sz w:val="20"/>
              </w:rPr>
              <w:t> </w:t>
            </w:r>
            <w:r>
              <w:rPr>
                <w:sz w:val="20"/>
              </w:rPr>
              <w:t>under</w:t>
            </w:r>
            <w:r>
              <w:rPr>
                <w:spacing w:val="-7"/>
                <w:sz w:val="20"/>
              </w:rPr>
              <w:t> </w:t>
            </w:r>
            <w:r>
              <w:rPr>
                <w:sz w:val="20"/>
              </w:rPr>
              <w:t>the</w:t>
            </w:r>
            <w:r>
              <w:rPr>
                <w:spacing w:val="-7"/>
                <w:sz w:val="20"/>
              </w:rPr>
              <w:t> </w:t>
            </w:r>
            <w:r>
              <w:rPr>
                <w:sz w:val="20"/>
              </w:rPr>
              <w:t>program</w:t>
            </w:r>
            <w:r>
              <w:rPr>
                <w:spacing w:val="-7"/>
                <w:sz w:val="20"/>
              </w:rPr>
              <w:t> </w:t>
            </w:r>
            <w:r>
              <w:rPr>
                <w:sz w:val="20"/>
              </w:rPr>
              <w:t>established</w:t>
            </w:r>
            <w:r>
              <w:rPr>
                <w:spacing w:val="-5"/>
                <w:sz w:val="20"/>
              </w:rPr>
              <w:t> </w:t>
            </w:r>
            <w:r>
              <w:rPr>
                <w:sz w:val="20"/>
              </w:rPr>
              <w:t>in</w:t>
            </w:r>
            <w:r>
              <w:rPr>
                <w:spacing w:val="-7"/>
                <w:sz w:val="20"/>
              </w:rPr>
              <w:t> </w:t>
            </w:r>
            <w:r>
              <w:rPr>
                <w:sz w:val="20"/>
              </w:rPr>
              <w:t>sections</w:t>
            </w:r>
          </w:p>
          <w:p>
            <w:pPr>
              <w:pStyle w:val="TableParagraph"/>
              <w:spacing w:line="210" w:lineRule="exact"/>
              <w:rPr>
                <w:sz w:val="20"/>
              </w:rPr>
            </w:pPr>
            <w:r>
              <w:rPr>
                <w:sz w:val="20"/>
              </w:rPr>
              <w:t>3J</w:t>
            </w:r>
            <w:r>
              <w:rPr>
                <w:spacing w:val="-5"/>
                <w:sz w:val="20"/>
              </w:rPr>
              <w:t> </w:t>
            </w:r>
            <w:r>
              <w:rPr>
                <w:sz w:val="20"/>
              </w:rPr>
              <w:t>and</w:t>
            </w:r>
            <w:r>
              <w:rPr>
                <w:spacing w:val="-3"/>
                <w:sz w:val="20"/>
              </w:rPr>
              <w:t> </w:t>
            </w:r>
            <w:r>
              <w:rPr>
                <w:sz w:val="20"/>
              </w:rPr>
              <w:t>3K</w:t>
            </w:r>
            <w:r>
              <w:rPr>
                <w:spacing w:val="-4"/>
                <w:sz w:val="20"/>
              </w:rPr>
              <w:t> </w:t>
            </w:r>
            <w:r>
              <w:rPr>
                <w:sz w:val="20"/>
              </w:rPr>
              <w:t>of</w:t>
            </w:r>
            <w:r>
              <w:rPr>
                <w:spacing w:val="-5"/>
                <w:sz w:val="20"/>
              </w:rPr>
              <w:t> </w:t>
            </w:r>
            <w:r>
              <w:rPr>
                <w:sz w:val="20"/>
              </w:rPr>
              <w:t>chapter</w:t>
            </w:r>
            <w:r>
              <w:rPr>
                <w:spacing w:val="-2"/>
                <w:sz w:val="20"/>
              </w:rPr>
              <w:t> </w:t>
            </w:r>
            <w:r>
              <w:rPr>
                <w:sz w:val="20"/>
              </w:rPr>
              <w:t>23A</w:t>
            </w:r>
            <w:r>
              <w:rPr>
                <w:spacing w:val="-5"/>
                <w:sz w:val="20"/>
              </w:rPr>
              <w:t> </w:t>
            </w:r>
            <w:r>
              <w:rPr>
                <w:sz w:val="20"/>
              </w:rPr>
              <w:t>of</w:t>
            </w:r>
            <w:r>
              <w:rPr>
                <w:spacing w:val="-5"/>
                <w:sz w:val="20"/>
              </w:rPr>
              <w:t> </w:t>
            </w:r>
            <w:r>
              <w:rPr>
                <w:sz w:val="20"/>
              </w:rPr>
              <w:t>the</w:t>
            </w:r>
            <w:r>
              <w:rPr>
                <w:spacing w:val="-5"/>
                <w:sz w:val="20"/>
              </w:rPr>
              <w:t> </w:t>
            </w:r>
            <w:r>
              <w:rPr>
                <w:sz w:val="20"/>
              </w:rPr>
              <w:t>General</w:t>
            </w:r>
            <w:r>
              <w:rPr>
                <w:spacing w:val="-6"/>
                <w:sz w:val="20"/>
              </w:rPr>
              <w:t> </w:t>
            </w:r>
            <w:r>
              <w:rPr>
                <w:spacing w:val="-4"/>
                <w:sz w:val="20"/>
              </w:rPr>
              <w:t>Laws</w:t>
            </w:r>
          </w:p>
        </w:tc>
        <w:tc>
          <w:tcPr>
            <w:tcW w:w="1390" w:type="dxa"/>
          </w:tcPr>
          <w:p>
            <w:pPr>
              <w:pStyle w:val="TableParagraph"/>
              <w:ind w:left="451"/>
              <w:rPr>
                <w:sz w:val="20"/>
              </w:rPr>
            </w:pPr>
            <w:r>
              <w:rPr>
                <w:spacing w:val="-2"/>
                <w:sz w:val="20"/>
              </w:rPr>
              <w:t>6,000,000</w:t>
            </w:r>
          </w:p>
        </w:tc>
      </w:tr>
    </w:tbl>
    <w:p>
      <w:pPr>
        <w:pStyle w:val="BodyText"/>
        <w:spacing w:before="1"/>
      </w:pPr>
    </w:p>
    <w:p>
      <w:pPr>
        <w:pStyle w:val="BodyText"/>
        <w:ind w:left="360"/>
      </w:pPr>
      <w:r>
        <w:rPr/>
        <w:t>CHAPTER</w:t>
      </w:r>
      <w:r>
        <w:rPr>
          <w:spacing w:val="-3"/>
        </w:rPr>
        <w:t> </w:t>
      </w:r>
      <w:r>
        <w:rPr/>
        <w:t>70</w:t>
      </w:r>
      <w:r>
        <w:rPr>
          <w:spacing w:val="-4"/>
        </w:rPr>
        <w:t> </w:t>
      </w:r>
      <w:r>
        <w:rPr/>
        <w:t>AID</w:t>
      </w:r>
      <w:r>
        <w:rPr>
          <w:spacing w:val="-6"/>
        </w:rPr>
        <w:t> </w:t>
      </w:r>
      <w:r>
        <w:rPr/>
        <w:t>TO</w:t>
      </w:r>
      <w:r>
        <w:rPr>
          <w:spacing w:val="-4"/>
        </w:rPr>
        <w:t> </w:t>
      </w:r>
      <w:r>
        <w:rPr/>
        <w:t>CITIES</w:t>
      </w:r>
      <w:r>
        <w:rPr>
          <w:spacing w:val="-3"/>
        </w:rPr>
        <w:t> </w:t>
      </w:r>
      <w:r>
        <w:rPr/>
        <w:t>AND</w:t>
      </w:r>
      <w:r>
        <w:rPr>
          <w:spacing w:val="-6"/>
        </w:rPr>
        <w:t> </w:t>
      </w:r>
      <w:r>
        <w:rPr>
          <w:spacing w:val="-4"/>
        </w:rPr>
        <w:t>TOWNS</w:t>
      </w:r>
    </w:p>
    <w:p>
      <w:pPr>
        <w:pStyle w:val="BodyText"/>
        <w:spacing w:before="5" w:after="1"/>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344"/>
        <w:gridCol w:w="1695"/>
      </w:tblGrid>
      <w:tr>
        <w:trPr>
          <w:trHeight w:val="1144" w:hRule="atLeast"/>
        </w:trPr>
        <w:tc>
          <w:tcPr>
            <w:tcW w:w="1140" w:type="dxa"/>
          </w:tcPr>
          <w:p>
            <w:pPr>
              <w:pStyle w:val="TableParagraph"/>
              <w:ind w:left="50"/>
              <w:rPr>
                <w:sz w:val="20"/>
              </w:rPr>
            </w:pPr>
            <w:r>
              <w:rPr>
                <w:spacing w:val="-2"/>
                <w:sz w:val="20"/>
              </w:rPr>
              <w:t>7061-</w:t>
            </w:r>
            <w:r>
              <w:rPr>
                <w:spacing w:val="-4"/>
                <w:sz w:val="20"/>
              </w:rPr>
              <w:t>0008</w:t>
            </w:r>
          </w:p>
        </w:tc>
        <w:tc>
          <w:tcPr>
            <w:tcW w:w="7344" w:type="dxa"/>
          </w:tcPr>
          <w:p>
            <w:pPr>
              <w:pStyle w:val="TableParagraph"/>
              <w:spacing w:line="240" w:lineRule="auto"/>
              <w:rPr>
                <w:sz w:val="20"/>
              </w:rPr>
            </w:pPr>
            <w:r>
              <w:rPr>
                <w:sz w:val="20"/>
              </w:rPr>
              <w:t>For school aid to cities, towns, regional school districts, counties maintaining vocational</w:t>
            </w:r>
            <w:r>
              <w:rPr>
                <w:spacing w:val="-5"/>
                <w:sz w:val="20"/>
              </w:rPr>
              <w:t> </w:t>
            </w:r>
            <w:r>
              <w:rPr>
                <w:sz w:val="20"/>
              </w:rPr>
              <w:t>and</w:t>
            </w:r>
            <w:r>
              <w:rPr>
                <w:spacing w:val="-4"/>
                <w:sz w:val="20"/>
              </w:rPr>
              <w:t> </w:t>
            </w:r>
            <w:r>
              <w:rPr>
                <w:sz w:val="20"/>
              </w:rPr>
              <w:t>agricultural</w:t>
            </w:r>
            <w:r>
              <w:rPr>
                <w:spacing w:val="-5"/>
                <w:sz w:val="20"/>
              </w:rPr>
              <w:t> </w:t>
            </w:r>
            <w:r>
              <w:rPr>
                <w:sz w:val="20"/>
              </w:rPr>
              <w:t>schools</w:t>
            </w:r>
            <w:r>
              <w:rPr>
                <w:spacing w:val="-5"/>
                <w:sz w:val="20"/>
              </w:rPr>
              <w:t> </w:t>
            </w:r>
            <w:r>
              <w:rPr>
                <w:sz w:val="20"/>
              </w:rPr>
              <w:t>and</w:t>
            </w:r>
            <w:r>
              <w:rPr>
                <w:spacing w:val="-6"/>
                <w:sz w:val="20"/>
              </w:rPr>
              <w:t> </w:t>
            </w:r>
            <w:r>
              <w:rPr>
                <w:sz w:val="20"/>
              </w:rPr>
              <w:t>independent</w:t>
            </w:r>
            <w:r>
              <w:rPr>
                <w:spacing w:val="-6"/>
                <w:sz w:val="20"/>
              </w:rPr>
              <w:t> </w:t>
            </w:r>
            <w:r>
              <w:rPr>
                <w:sz w:val="20"/>
              </w:rPr>
              <w:t>vocational</w:t>
            </w:r>
            <w:r>
              <w:rPr>
                <w:spacing w:val="-7"/>
                <w:sz w:val="20"/>
              </w:rPr>
              <w:t> </w:t>
            </w:r>
            <w:r>
              <w:rPr>
                <w:sz w:val="20"/>
              </w:rPr>
              <w:t>schools,</w:t>
            </w:r>
            <w:r>
              <w:rPr>
                <w:spacing w:val="-6"/>
                <w:sz w:val="20"/>
              </w:rPr>
              <w:t> </w:t>
            </w:r>
            <w:r>
              <w:rPr>
                <w:sz w:val="20"/>
              </w:rPr>
              <w:t>to</w:t>
            </w:r>
            <w:r>
              <w:rPr>
                <w:spacing w:val="-5"/>
                <w:sz w:val="20"/>
              </w:rPr>
              <w:t> </w:t>
            </w:r>
            <w:r>
              <w:rPr>
                <w:sz w:val="20"/>
              </w:rPr>
              <w:t>be distributed pursuant to section 3</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99.71%</w:t>
            </w:r>
          </w:p>
          <w:p>
            <w:pPr>
              <w:pStyle w:val="TableParagraph"/>
              <w:tabs>
                <w:tab w:pos="5631" w:val="left" w:leader="dot"/>
              </w:tabs>
              <w:spacing w:line="210" w:lineRule="exact"/>
              <w:ind w:left="1257"/>
              <w:rPr>
                <w:sz w:val="20"/>
              </w:rPr>
            </w:pPr>
            <w:r>
              <w:rPr>
                <w:sz w:val="20"/>
              </w:rPr>
              <w:t>Education</w:t>
            </w:r>
            <w:r>
              <w:rPr>
                <w:spacing w:val="-12"/>
                <w:sz w:val="20"/>
              </w:rPr>
              <w:t> </w:t>
            </w:r>
            <w:r>
              <w:rPr>
                <w:spacing w:val="-4"/>
                <w:sz w:val="20"/>
              </w:rPr>
              <w:t>Fund</w:t>
            </w:r>
            <w:r>
              <w:rPr>
                <w:sz w:val="20"/>
              </w:rPr>
              <w:tab/>
            </w:r>
            <w:r>
              <w:rPr>
                <w:spacing w:val="-4"/>
                <w:sz w:val="20"/>
              </w:rPr>
              <w:t>0.29%</w:t>
            </w:r>
          </w:p>
        </w:tc>
        <w:tc>
          <w:tcPr>
            <w:tcW w:w="1695" w:type="dxa"/>
          </w:tcPr>
          <w:p>
            <w:pPr>
              <w:pStyle w:val="TableParagraph"/>
              <w:ind w:left="368"/>
              <w:rPr>
                <w:sz w:val="20"/>
              </w:rPr>
            </w:pPr>
            <w:r>
              <w:rPr>
                <w:spacing w:val="-2"/>
                <w:sz w:val="20"/>
              </w:rPr>
              <w:t>5,283,651,632</w:t>
            </w:r>
          </w:p>
        </w:tc>
      </w:tr>
    </w:tbl>
    <w:p>
      <w:pPr>
        <w:pStyle w:val="BodyText"/>
      </w:pPr>
    </w:p>
    <w:p>
      <w:pPr>
        <w:pStyle w:val="BodyText"/>
        <w:spacing w:before="35"/>
      </w:pPr>
    </w:p>
    <w:p>
      <w:pPr>
        <w:pStyle w:val="BodyText"/>
        <w:ind w:left="360"/>
      </w:pPr>
      <w:r>
        <w:rPr/>
        <w:t>SPECIAL</w:t>
      </w:r>
      <w:r>
        <w:rPr>
          <w:spacing w:val="-8"/>
        </w:rPr>
        <w:t> </w:t>
      </w:r>
      <w:r>
        <w:rPr/>
        <w:t>EDUCATION</w:t>
      </w:r>
      <w:r>
        <w:rPr>
          <w:spacing w:val="-10"/>
        </w:rPr>
        <w:t> </w:t>
      </w:r>
      <w:r>
        <w:rPr/>
        <w:t>CIRCUIT</w:t>
      </w:r>
      <w:r>
        <w:rPr>
          <w:spacing w:val="-9"/>
        </w:rPr>
        <w:t> </w:t>
      </w:r>
      <w:r>
        <w:rPr/>
        <w:t>BREAKER</w:t>
      </w:r>
      <w:r>
        <w:rPr>
          <w:spacing w:val="-9"/>
        </w:rPr>
        <w:t> </w:t>
      </w:r>
      <w:r>
        <w:rPr>
          <w:spacing w:val="-2"/>
        </w:rPr>
        <w:t>REIMBURSEMENT</w:t>
      </w:r>
    </w:p>
    <w:p>
      <w:pPr>
        <w:pStyle w:val="BodyText"/>
        <w:spacing w:before="8" w:after="1"/>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596"/>
        <w:gridCol w:w="1443"/>
      </w:tblGrid>
      <w:tr>
        <w:trPr>
          <w:trHeight w:val="2063" w:hRule="atLeast"/>
        </w:trPr>
        <w:tc>
          <w:tcPr>
            <w:tcW w:w="1140" w:type="dxa"/>
          </w:tcPr>
          <w:p>
            <w:pPr>
              <w:pStyle w:val="TableParagraph"/>
              <w:ind w:left="50"/>
              <w:rPr>
                <w:sz w:val="20"/>
              </w:rPr>
            </w:pPr>
            <w:r>
              <w:rPr>
                <w:spacing w:val="-2"/>
                <w:sz w:val="20"/>
              </w:rPr>
              <w:t>7061-</w:t>
            </w:r>
            <w:r>
              <w:rPr>
                <w:spacing w:val="-4"/>
                <w:sz w:val="20"/>
              </w:rPr>
              <w:t>0012</w:t>
            </w:r>
          </w:p>
        </w:tc>
        <w:tc>
          <w:tcPr>
            <w:tcW w:w="7596" w:type="dxa"/>
          </w:tcPr>
          <w:p>
            <w:pPr>
              <w:pStyle w:val="TableParagraph"/>
              <w:spacing w:line="240" w:lineRule="auto"/>
              <w:ind w:right="223"/>
              <w:rPr>
                <w:sz w:val="20"/>
              </w:rPr>
            </w:pPr>
            <w:r>
              <w:rPr>
                <w:sz w:val="20"/>
              </w:rPr>
              <w:t>For reimbursements to school districts and direct payments to service providers for</w:t>
            </w:r>
            <w:r>
              <w:rPr>
                <w:spacing w:val="-4"/>
                <w:sz w:val="20"/>
              </w:rPr>
              <w:t> </w:t>
            </w:r>
            <w:r>
              <w:rPr>
                <w:sz w:val="20"/>
              </w:rPr>
              <w:t>special</w:t>
            </w:r>
            <w:r>
              <w:rPr>
                <w:spacing w:val="-5"/>
                <w:sz w:val="20"/>
              </w:rPr>
              <w:t> </w:t>
            </w:r>
            <w:r>
              <w:rPr>
                <w:sz w:val="20"/>
              </w:rPr>
              <w:t>education</w:t>
            </w:r>
            <w:r>
              <w:rPr>
                <w:spacing w:val="-2"/>
                <w:sz w:val="20"/>
              </w:rPr>
              <w:t> </w:t>
            </w:r>
            <w:r>
              <w:rPr>
                <w:sz w:val="20"/>
              </w:rPr>
              <w:t>costs</w:t>
            </w:r>
            <w:r>
              <w:rPr>
                <w:spacing w:val="-3"/>
                <w:sz w:val="20"/>
              </w:rPr>
              <w:t> </w:t>
            </w:r>
            <w:r>
              <w:rPr>
                <w:sz w:val="20"/>
              </w:rPr>
              <w:t>under</w:t>
            </w:r>
            <w:r>
              <w:rPr>
                <w:spacing w:val="-3"/>
                <w:sz w:val="20"/>
              </w:rPr>
              <w:t> </w:t>
            </w:r>
            <w:r>
              <w:rPr>
                <w:sz w:val="20"/>
              </w:rPr>
              <w:t>section</w:t>
            </w:r>
            <w:r>
              <w:rPr>
                <w:spacing w:val="-2"/>
                <w:sz w:val="20"/>
              </w:rPr>
              <w:t> </w:t>
            </w:r>
            <w:r>
              <w:rPr>
                <w:sz w:val="20"/>
              </w:rPr>
              <w:t>5A</w:t>
            </w:r>
            <w:r>
              <w:rPr>
                <w:spacing w:val="-3"/>
                <w:sz w:val="20"/>
              </w:rPr>
              <w:t> </w:t>
            </w:r>
            <w:r>
              <w:rPr>
                <w:sz w:val="20"/>
              </w:rPr>
              <w:t>of</w:t>
            </w:r>
            <w:r>
              <w:rPr>
                <w:spacing w:val="-4"/>
                <w:sz w:val="20"/>
              </w:rPr>
              <w:t> </w:t>
            </w:r>
            <w:r>
              <w:rPr>
                <w:sz w:val="20"/>
              </w:rPr>
              <w:t>chapter</w:t>
            </w:r>
            <w:r>
              <w:rPr>
                <w:spacing w:val="-1"/>
                <w:sz w:val="20"/>
              </w:rPr>
              <w:t> </w:t>
            </w:r>
            <w:r>
              <w:rPr>
                <w:sz w:val="20"/>
              </w:rPr>
              <w:t>71B</w:t>
            </w:r>
            <w:r>
              <w:rPr>
                <w:spacing w:val="-2"/>
                <w:sz w:val="20"/>
              </w:rPr>
              <w:t> </w:t>
            </w:r>
            <w:r>
              <w:rPr>
                <w:sz w:val="20"/>
              </w:rPr>
              <w:t>of</w:t>
            </w:r>
            <w:r>
              <w:rPr>
                <w:spacing w:val="-4"/>
                <w:sz w:val="20"/>
              </w:rPr>
              <w:t> </w:t>
            </w:r>
            <w:r>
              <w:rPr>
                <w:sz w:val="20"/>
              </w:rPr>
              <w:t>the</w:t>
            </w:r>
            <w:r>
              <w:rPr>
                <w:spacing w:val="-5"/>
                <w:sz w:val="20"/>
              </w:rPr>
              <w:t> </w:t>
            </w:r>
            <w:r>
              <w:rPr>
                <w:sz w:val="20"/>
              </w:rPr>
              <w:t>General</w:t>
            </w:r>
            <w:r>
              <w:rPr>
                <w:spacing w:val="-5"/>
                <w:sz w:val="20"/>
              </w:rPr>
              <w:t> </w:t>
            </w:r>
            <w:r>
              <w:rPr>
                <w:sz w:val="20"/>
              </w:rPr>
              <w:t>Laws; provided, that notwithstanding provisions to the contrary in section 5A of chapter 71B of the General Laws or section 27 of chapter 132 of the acts of 2019, the reimbursed</w:t>
            </w:r>
            <w:r>
              <w:rPr>
                <w:spacing w:val="-5"/>
                <w:sz w:val="20"/>
              </w:rPr>
              <w:t> </w:t>
            </w:r>
            <w:r>
              <w:rPr>
                <w:sz w:val="20"/>
              </w:rPr>
              <w:t>threshold</w:t>
            </w:r>
            <w:r>
              <w:rPr>
                <w:spacing w:val="-5"/>
                <w:sz w:val="20"/>
              </w:rPr>
              <w:t> </w:t>
            </w:r>
            <w:r>
              <w:rPr>
                <w:sz w:val="20"/>
              </w:rPr>
              <w:t>for</w:t>
            </w:r>
            <w:r>
              <w:rPr>
                <w:spacing w:val="-5"/>
                <w:sz w:val="20"/>
              </w:rPr>
              <w:t> </w:t>
            </w:r>
            <w:r>
              <w:rPr>
                <w:sz w:val="20"/>
              </w:rPr>
              <w:t>approved</w:t>
            </w:r>
            <w:r>
              <w:rPr>
                <w:spacing w:val="-5"/>
                <w:sz w:val="20"/>
              </w:rPr>
              <w:t> </w:t>
            </w:r>
            <w:r>
              <w:rPr>
                <w:sz w:val="20"/>
              </w:rPr>
              <w:t>costs</w:t>
            </w:r>
            <w:r>
              <w:rPr>
                <w:spacing w:val="-1"/>
                <w:sz w:val="20"/>
              </w:rPr>
              <w:t> </w:t>
            </w:r>
            <w:r>
              <w:rPr>
                <w:sz w:val="20"/>
              </w:rPr>
              <w:t>shall</w:t>
            </w:r>
            <w:r>
              <w:rPr>
                <w:spacing w:val="-4"/>
                <w:sz w:val="20"/>
              </w:rPr>
              <w:t> </w:t>
            </w:r>
            <w:r>
              <w:rPr>
                <w:sz w:val="20"/>
              </w:rPr>
              <w:t>be</w:t>
            </w:r>
            <w:r>
              <w:rPr>
                <w:spacing w:val="-5"/>
                <w:sz w:val="20"/>
              </w:rPr>
              <w:t> </w:t>
            </w:r>
            <w:r>
              <w:rPr>
                <w:sz w:val="20"/>
              </w:rPr>
              <w:t>those</w:t>
            </w:r>
            <w:r>
              <w:rPr>
                <w:spacing w:val="-3"/>
                <w:sz w:val="20"/>
              </w:rPr>
              <w:t> </w:t>
            </w:r>
            <w:r>
              <w:rPr>
                <w:sz w:val="20"/>
              </w:rPr>
              <w:t>costs</w:t>
            </w:r>
            <w:r>
              <w:rPr>
                <w:spacing w:val="-4"/>
                <w:sz w:val="20"/>
              </w:rPr>
              <w:t> </w:t>
            </w:r>
            <w:r>
              <w:rPr>
                <w:sz w:val="20"/>
              </w:rPr>
              <w:t>that</w:t>
            </w:r>
            <w:r>
              <w:rPr>
                <w:spacing w:val="-5"/>
                <w:sz w:val="20"/>
              </w:rPr>
              <w:t> </w:t>
            </w:r>
            <w:r>
              <w:rPr>
                <w:sz w:val="20"/>
              </w:rPr>
              <w:t>exceed</w:t>
            </w:r>
            <w:r>
              <w:rPr>
                <w:spacing w:val="-5"/>
                <w:sz w:val="20"/>
              </w:rPr>
              <w:t> </w:t>
            </w:r>
            <w:r>
              <w:rPr>
                <w:sz w:val="20"/>
              </w:rPr>
              <w:t>4</w:t>
            </w:r>
            <w:r>
              <w:rPr>
                <w:spacing w:val="-3"/>
                <w:sz w:val="20"/>
              </w:rPr>
              <w:t> </w:t>
            </w:r>
            <w:r>
              <w:rPr>
                <w:sz w:val="20"/>
              </w:rPr>
              <w:t>times the state average per pupil foundation budget in fiscal year 2020 and no costs of required out-of-district transportation associated with implementing individual education</w:t>
            </w:r>
            <w:r>
              <w:rPr>
                <w:spacing w:val="-2"/>
                <w:sz w:val="20"/>
              </w:rPr>
              <w:t> </w:t>
            </w:r>
            <w:r>
              <w:rPr>
                <w:sz w:val="20"/>
              </w:rPr>
              <w:t>plans</w:t>
            </w:r>
            <w:r>
              <w:rPr>
                <w:spacing w:val="-2"/>
                <w:sz w:val="20"/>
              </w:rPr>
              <w:t> </w:t>
            </w:r>
            <w:r>
              <w:rPr>
                <w:sz w:val="20"/>
              </w:rPr>
              <w:t>of</w:t>
            </w:r>
            <w:r>
              <w:rPr>
                <w:spacing w:val="-2"/>
                <w:sz w:val="20"/>
              </w:rPr>
              <w:t> </w:t>
            </w:r>
            <w:r>
              <w:rPr>
                <w:sz w:val="20"/>
              </w:rPr>
              <w:t>students receiving</w:t>
            </w:r>
            <w:r>
              <w:rPr>
                <w:spacing w:val="-3"/>
                <w:sz w:val="20"/>
              </w:rPr>
              <w:t> </w:t>
            </w:r>
            <w:r>
              <w:rPr>
                <w:sz w:val="20"/>
              </w:rPr>
              <w:t>special</w:t>
            </w:r>
            <w:r>
              <w:rPr>
                <w:spacing w:val="-2"/>
                <w:sz w:val="20"/>
              </w:rPr>
              <w:t> </w:t>
            </w:r>
            <w:r>
              <w:rPr>
                <w:sz w:val="20"/>
              </w:rPr>
              <w:t>education</w:t>
            </w:r>
            <w:r>
              <w:rPr>
                <w:spacing w:val="-3"/>
                <w:sz w:val="20"/>
              </w:rPr>
              <w:t> </w:t>
            </w:r>
            <w:r>
              <w:rPr>
                <w:sz w:val="20"/>
              </w:rPr>
              <w:t>services</w:t>
            </w:r>
            <w:r>
              <w:rPr>
                <w:spacing w:val="-2"/>
                <w:sz w:val="20"/>
              </w:rPr>
              <w:t> </w:t>
            </w:r>
            <w:r>
              <w:rPr>
                <w:sz w:val="20"/>
              </w:rPr>
              <w:t>pursuant</w:t>
            </w:r>
            <w:r>
              <w:rPr>
                <w:spacing w:val="-3"/>
                <w:sz w:val="20"/>
              </w:rPr>
              <w:t> </w:t>
            </w:r>
            <w:r>
              <w:rPr>
                <w:sz w:val="20"/>
              </w:rPr>
              <w:t>to</w:t>
            </w:r>
            <w:r>
              <w:rPr>
                <w:spacing w:val="-4"/>
                <w:sz w:val="20"/>
              </w:rPr>
              <w:t> </w:t>
            </w:r>
            <w:r>
              <w:rPr>
                <w:sz w:val="20"/>
              </w:rPr>
              <w:t>said</w:t>
            </w:r>
          </w:p>
          <w:p>
            <w:pPr>
              <w:pStyle w:val="TableParagraph"/>
              <w:spacing w:line="210" w:lineRule="exact"/>
              <w:rPr>
                <w:sz w:val="20"/>
              </w:rPr>
            </w:pPr>
            <w:r>
              <w:rPr>
                <w:sz w:val="20"/>
              </w:rPr>
              <w:t>chapter</w:t>
            </w:r>
            <w:r>
              <w:rPr>
                <w:spacing w:val="-6"/>
                <w:sz w:val="20"/>
              </w:rPr>
              <w:t> </w:t>
            </w:r>
            <w:r>
              <w:rPr>
                <w:sz w:val="20"/>
              </w:rPr>
              <w:t>71B</w:t>
            </w:r>
            <w:r>
              <w:rPr>
                <w:spacing w:val="-5"/>
                <w:sz w:val="20"/>
              </w:rPr>
              <w:t> </w:t>
            </w:r>
            <w:r>
              <w:rPr>
                <w:sz w:val="20"/>
              </w:rPr>
              <w:t>shall</w:t>
            </w:r>
            <w:r>
              <w:rPr>
                <w:spacing w:val="-7"/>
                <w:sz w:val="20"/>
              </w:rPr>
              <w:t> </w:t>
            </w:r>
            <w:r>
              <w:rPr>
                <w:sz w:val="20"/>
              </w:rPr>
              <w:t>be</w:t>
            </w:r>
            <w:r>
              <w:rPr>
                <w:spacing w:val="-6"/>
                <w:sz w:val="20"/>
              </w:rPr>
              <w:t> </w:t>
            </w:r>
            <w:r>
              <w:rPr>
                <w:sz w:val="20"/>
              </w:rPr>
              <w:t>eligible</w:t>
            </w:r>
            <w:r>
              <w:rPr>
                <w:spacing w:val="-6"/>
                <w:sz w:val="20"/>
              </w:rPr>
              <w:t> </w:t>
            </w:r>
            <w:r>
              <w:rPr>
                <w:sz w:val="20"/>
              </w:rPr>
              <w:t>for</w:t>
            </w:r>
            <w:r>
              <w:rPr>
                <w:spacing w:val="-7"/>
                <w:sz w:val="20"/>
              </w:rPr>
              <w:t> </w:t>
            </w:r>
            <w:r>
              <w:rPr>
                <w:spacing w:val="-2"/>
                <w:sz w:val="20"/>
              </w:rPr>
              <w:t>reimbursement</w:t>
            </w:r>
          </w:p>
        </w:tc>
        <w:tc>
          <w:tcPr>
            <w:tcW w:w="1443" w:type="dxa"/>
          </w:tcPr>
          <w:p>
            <w:pPr>
              <w:pStyle w:val="TableParagraph"/>
              <w:ind w:left="284"/>
              <w:rPr>
                <w:sz w:val="20"/>
              </w:rPr>
            </w:pPr>
            <w:r>
              <w:rPr>
                <w:spacing w:val="-2"/>
                <w:sz w:val="20"/>
              </w:rPr>
              <w:t>345,154,803</w:t>
            </w:r>
          </w:p>
        </w:tc>
      </w:tr>
    </w:tbl>
    <w:p>
      <w:pPr>
        <w:pStyle w:val="BodyText"/>
        <w:spacing w:before="18"/>
      </w:pPr>
    </w:p>
    <w:p>
      <w:pPr>
        <w:pStyle w:val="BodyText"/>
        <w:ind w:left="360"/>
      </w:pPr>
      <w:r>
        <w:rPr/>
        <w:t>UNIVERSITY</w:t>
      </w:r>
      <w:r>
        <w:rPr>
          <w:spacing w:val="-8"/>
        </w:rPr>
        <w:t> </w:t>
      </w:r>
      <w:r>
        <w:rPr/>
        <w:t>OF</w:t>
      </w:r>
      <w:r>
        <w:rPr>
          <w:spacing w:val="-5"/>
        </w:rPr>
        <w:t> </w:t>
      </w:r>
      <w:r>
        <w:rPr>
          <w:spacing w:val="-2"/>
        </w:rPr>
        <w:t>MASSACHUSETTS</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38"/>
        <w:gridCol w:w="2002"/>
      </w:tblGrid>
      <w:tr>
        <w:trPr>
          <w:trHeight w:val="680" w:hRule="atLeast"/>
        </w:trPr>
        <w:tc>
          <w:tcPr>
            <w:tcW w:w="1140" w:type="dxa"/>
          </w:tcPr>
          <w:p>
            <w:pPr>
              <w:pStyle w:val="TableParagraph"/>
              <w:ind w:left="50"/>
              <w:rPr>
                <w:sz w:val="20"/>
              </w:rPr>
            </w:pPr>
            <w:r>
              <w:rPr>
                <w:spacing w:val="-2"/>
                <w:sz w:val="20"/>
              </w:rPr>
              <w:t>7100-</w:t>
            </w:r>
            <w:r>
              <w:rPr>
                <w:spacing w:val="-4"/>
                <w:sz w:val="20"/>
              </w:rPr>
              <w:t>0200</w:t>
            </w:r>
          </w:p>
        </w:tc>
        <w:tc>
          <w:tcPr>
            <w:tcW w:w="7038" w:type="dxa"/>
          </w:tcPr>
          <w:p>
            <w:pPr>
              <w:pStyle w:val="TableParagraph"/>
              <w:spacing w:line="222" w:lineRule="exact"/>
              <w:rPr>
                <w:sz w:val="20"/>
              </w:rPr>
            </w:pPr>
            <w:r>
              <w:rPr>
                <w:sz w:val="20"/>
              </w:rPr>
              <w:t>For</w:t>
            </w:r>
            <w:r>
              <w:rPr>
                <w:spacing w:val="-6"/>
                <w:sz w:val="20"/>
              </w:rPr>
              <w:t> </w:t>
            </w:r>
            <w:r>
              <w:rPr>
                <w:sz w:val="20"/>
              </w:rPr>
              <w:t>the</w:t>
            </w:r>
            <w:r>
              <w:rPr>
                <w:spacing w:val="-4"/>
                <w:sz w:val="20"/>
              </w:rPr>
              <w:t> </w:t>
            </w:r>
            <w:r>
              <w:rPr>
                <w:sz w:val="20"/>
              </w:rPr>
              <w:t>operation</w:t>
            </w:r>
            <w:r>
              <w:rPr>
                <w:spacing w:val="-6"/>
                <w:sz w:val="20"/>
              </w:rPr>
              <w:t> </w:t>
            </w:r>
            <w:r>
              <w:rPr>
                <w:sz w:val="20"/>
              </w:rPr>
              <w:t>of</w:t>
            </w:r>
            <w:r>
              <w:rPr>
                <w:spacing w:val="-4"/>
                <w:sz w:val="20"/>
              </w:rPr>
              <w:t> </w:t>
            </w:r>
            <w:r>
              <w:rPr>
                <w:sz w:val="20"/>
              </w:rPr>
              <w:t>the</w:t>
            </w:r>
            <w:r>
              <w:rPr>
                <w:spacing w:val="-4"/>
                <w:sz w:val="20"/>
              </w:rPr>
              <w:t> </w:t>
            </w:r>
            <w:r>
              <w:rPr>
                <w:sz w:val="20"/>
              </w:rPr>
              <w:t>University</w:t>
            </w:r>
            <w:r>
              <w:rPr>
                <w:spacing w:val="-5"/>
                <w:sz w:val="20"/>
              </w:rPr>
              <w:t> </w:t>
            </w:r>
            <w:r>
              <w:rPr>
                <w:sz w:val="20"/>
              </w:rPr>
              <w:t>of</w:t>
            </w:r>
            <w:r>
              <w:rPr>
                <w:spacing w:val="-6"/>
                <w:sz w:val="20"/>
              </w:rPr>
              <w:t> </w:t>
            </w:r>
            <w:r>
              <w:rPr>
                <w:spacing w:val="-2"/>
                <w:sz w:val="20"/>
              </w:rPr>
              <w:t>Massachusetts</w:t>
            </w:r>
          </w:p>
          <w:p>
            <w:pPr>
              <w:pStyle w:val="TableParagraph"/>
              <w:tabs>
                <w:tab w:pos="5518" w:val="left" w:leader="dot"/>
              </w:tabs>
              <w:spacing w:line="229" w:lineRule="exact"/>
              <w:ind w:left="1257"/>
              <w:rPr>
                <w:sz w:val="20"/>
              </w:rPr>
            </w:pPr>
            <w:r>
              <w:rPr>
                <w:sz w:val="20"/>
              </w:rPr>
              <w:t>General</w:t>
            </w:r>
            <w:r>
              <w:rPr>
                <w:spacing w:val="-12"/>
                <w:sz w:val="20"/>
              </w:rPr>
              <w:t> </w:t>
            </w:r>
            <w:r>
              <w:rPr>
                <w:spacing w:val="-4"/>
                <w:sz w:val="20"/>
              </w:rPr>
              <w:t>Fund</w:t>
            </w:r>
            <w:r>
              <w:rPr>
                <w:sz w:val="20"/>
              </w:rPr>
              <w:tab/>
            </w:r>
            <w:r>
              <w:rPr>
                <w:spacing w:val="-2"/>
                <w:sz w:val="20"/>
              </w:rPr>
              <w:t>99.86%</w:t>
            </w:r>
          </w:p>
          <w:p>
            <w:pPr>
              <w:pStyle w:val="TableParagraph"/>
              <w:tabs>
                <w:tab w:pos="5631" w:val="left" w:leader="dot"/>
              </w:tabs>
              <w:spacing w:line="210" w:lineRule="exact"/>
              <w:ind w:left="1257"/>
              <w:rPr>
                <w:sz w:val="20"/>
              </w:rPr>
            </w:pPr>
            <w:r>
              <w:rPr>
                <w:sz w:val="20"/>
              </w:rPr>
              <w:t>Education</w:t>
            </w:r>
            <w:r>
              <w:rPr>
                <w:spacing w:val="-12"/>
                <w:sz w:val="20"/>
              </w:rPr>
              <w:t> </w:t>
            </w:r>
            <w:r>
              <w:rPr>
                <w:spacing w:val="-4"/>
                <w:sz w:val="20"/>
              </w:rPr>
              <w:t>Fund</w:t>
            </w:r>
            <w:r>
              <w:rPr>
                <w:sz w:val="20"/>
              </w:rPr>
              <w:tab/>
            </w:r>
            <w:r>
              <w:rPr>
                <w:spacing w:val="-4"/>
                <w:sz w:val="20"/>
              </w:rPr>
              <w:t>0.14%</w:t>
            </w:r>
          </w:p>
        </w:tc>
        <w:tc>
          <w:tcPr>
            <w:tcW w:w="2002" w:type="dxa"/>
          </w:tcPr>
          <w:p>
            <w:pPr>
              <w:pStyle w:val="TableParagraph"/>
              <w:ind w:left="842"/>
              <w:rPr>
                <w:sz w:val="20"/>
              </w:rPr>
            </w:pPr>
            <w:r>
              <w:rPr>
                <w:spacing w:val="-2"/>
                <w:sz w:val="20"/>
              </w:rPr>
              <w:t>560,454,919</w:t>
            </w:r>
          </w:p>
        </w:tc>
      </w:tr>
    </w:tbl>
    <w:p>
      <w:pPr>
        <w:pStyle w:val="BodyText"/>
        <w:spacing w:before="1"/>
      </w:pPr>
    </w:p>
    <w:p>
      <w:pPr>
        <w:pStyle w:val="BodyText"/>
        <w:spacing w:before="1"/>
        <w:ind w:left="360"/>
      </w:pPr>
      <w:r>
        <w:rPr/>
        <w:t>BRIDGEWATER</w:t>
      </w:r>
      <w:r>
        <w:rPr>
          <w:spacing w:val="-9"/>
        </w:rPr>
        <w:t> </w:t>
      </w:r>
      <w:r>
        <w:rPr/>
        <w:t>STATE</w:t>
      </w:r>
      <w:r>
        <w:rPr>
          <w:spacing w:val="-10"/>
        </w:rPr>
        <w:t> </w:t>
      </w:r>
      <w:r>
        <w:rPr>
          <w:spacing w:val="-2"/>
        </w:rPr>
        <w:t>UNIVERSITY</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1" w:hRule="atLeast"/>
        </w:trPr>
        <w:tc>
          <w:tcPr>
            <w:tcW w:w="1140" w:type="dxa"/>
          </w:tcPr>
          <w:p>
            <w:pPr>
              <w:pStyle w:val="TableParagraph"/>
              <w:ind w:left="50"/>
              <w:rPr>
                <w:sz w:val="20"/>
              </w:rPr>
            </w:pPr>
            <w:r>
              <w:rPr>
                <w:spacing w:val="-2"/>
                <w:sz w:val="20"/>
              </w:rPr>
              <w:t>7109-</w:t>
            </w:r>
            <w:r>
              <w:rPr>
                <w:spacing w:val="-4"/>
                <w:sz w:val="20"/>
              </w:rPr>
              <w:t>0100</w:t>
            </w:r>
          </w:p>
        </w:tc>
        <w:tc>
          <w:tcPr>
            <w:tcW w:w="7093" w:type="dxa"/>
          </w:tcPr>
          <w:p>
            <w:pPr>
              <w:pStyle w:val="TableParagraph"/>
              <w:spacing w:line="222" w:lineRule="exact"/>
              <w:rPr>
                <w:sz w:val="20"/>
              </w:rPr>
            </w:pPr>
            <w:r>
              <w:rPr>
                <w:sz w:val="20"/>
              </w:rPr>
              <w:t>For</w:t>
            </w:r>
            <w:r>
              <w:rPr>
                <w:spacing w:val="-9"/>
                <w:sz w:val="20"/>
              </w:rPr>
              <w:t> </w:t>
            </w:r>
            <w:r>
              <w:rPr>
                <w:sz w:val="20"/>
              </w:rPr>
              <w:t>Bridgewater</w:t>
            </w:r>
            <w:r>
              <w:rPr>
                <w:spacing w:val="-6"/>
                <w:sz w:val="20"/>
              </w:rPr>
              <w:t> </w:t>
            </w:r>
            <w:r>
              <w:rPr>
                <w:sz w:val="20"/>
              </w:rPr>
              <w:t>State</w:t>
            </w:r>
            <w:r>
              <w:rPr>
                <w:spacing w:val="-9"/>
                <w:sz w:val="20"/>
              </w:rPr>
              <w:t> </w:t>
            </w:r>
            <w:r>
              <w:rPr>
                <w:spacing w:val="-2"/>
                <w:sz w:val="20"/>
              </w:rPr>
              <w:t>University</w:t>
            </w:r>
          </w:p>
          <w:p>
            <w:pPr>
              <w:pStyle w:val="TableParagraph"/>
              <w:tabs>
                <w:tab w:pos="5518" w:val="left" w:leader="dot"/>
              </w:tabs>
              <w:spacing w:line="229" w:lineRule="exact"/>
              <w:ind w:left="1257"/>
              <w:rPr>
                <w:sz w:val="20"/>
              </w:rPr>
            </w:pPr>
            <w:r>
              <w:rPr>
                <w:sz w:val="20"/>
              </w:rPr>
              <w:t>General</w:t>
            </w:r>
            <w:r>
              <w:rPr>
                <w:spacing w:val="-12"/>
                <w:sz w:val="20"/>
              </w:rPr>
              <w:t> </w:t>
            </w:r>
            <w:r>
              <w:rPr>
                <w:spacing w:val="-4"/>
                <w:sz w:val="20"/>
              </w:rPr>
              <w:t>Fund</w:t>
            </w:r>
            <w:r>
              <w:rPr>
                <w:sz w:val="20"/>
              </w:rPr>
              <w:tab/>
            </w:r>
            <w:r>
              <w:rPr>
                <w:spacing w:val="-2"/>
                <w:sz w:val="20"/>
              </w:rPr>
              <w:t>98.82%</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4"/>
                <w:sz w:val="20"/>
              </w:rPr>
              <w:t>1.18%</w:t>
            </w:r>
          </w:p>
        </w:tc>
        <w:tc>
          <w:tcPr>
            <w:tcW w:w="1947" w:type="dxa"/>
          </w:tcPr>
          <w:p>
            <w:pPr>
              <w:pStyle w:val="TableParagraph"/>
              <w:ind w:left="898"/>
              <w:rPr>
                <w:sz w:val="20"/>
              </w:rPr>
            </w:pPr>
            <w:r>
              <w:rPr>
                <w:spacing w:val="-2"/>
                <w:sz w:val="20"/>
              </w:rPr>
              <w:t>50,176,535</w:t>
            </w:r>
          </w:p>
        </w:tc>
      </w:tr>
    </w:tbl>
    <w:p>
      <w:pPr>
        <w:pStyle w:val="BodyText"/>
        <w:spacing w:before="1"/>
      </w:pPr>
    </w:p>
    <w:p>
      <w:pPr>
        <w:pStyle w:val="BodyText"/>
        <w:ind w:left="360"/>
      </w:pPr>
      <w:r>
        <w:rPr/>
        <w:t>FITCHBURG</w:t>
      </w:r>
      <w:r>
        <w:rPr>
          <w:spacing w:val="-7"/>
        </w:rPr>
        <w:t> </w:t>
      </w:r>
      <w:r>
        <w:rPr/>
        <w:t>STATE</w:t>
      </w:r>
      <w:r>
        <w:rPr>
          <w:spacing w:val="-11"/>
        </w:rPr>
        <w:t> </w:t>
      </w:r>
      <w:r>
        <w:rPr>
          <w:spacing w:val="-2"/>
        </w:rPr>
        <w:t>UNIVERSITY</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7110-</w:t>
            </w:r>
            <w:r>
              <w:rPr>
                <w:spacing w:val="-4"/>
                <w:sz w:val="20"/>
              </w:rPr>
              <w:t>0100</w:t>
            </w:r>
          </w:p>
        </w:tc>
        <w:tc>
          <w:tcPr>
            <w:tcW w:w="7093" w:type="dxa"/>
          </w:tcPr>
          <w:p>
            <w:pPr>
              <w:pStyle w:val="TableParagraph"/>
              <w:rPr>
                <w:sz w:val="20"/>
              </w:rPr>
            </w:pPr>
            <w:r>
              <w:rPr>
                <w:sz w:val="20"/>
              </w:rPr>
              <w:t>For</w:t>
            </w:r>
            <w:r>
              <w:rPr>
                <w:spacing w:val="-10"/>
                <w:sz w:val="20"/>
              </w:rPr>
              <w:t> </w:t>
            </w:r>
            <w:r>
              <w:rPr>
                <w:sz w:val="20"/>
              </w:rPr>
              <w:t>Fitchburg</w:t>
            </w:r>
            <w:r>
              <w:rPr>
                <w:spacing w:val="-8"/>
                <w:sz w:val="20"/>
              </w:rPr>
              <w:t> </w:t>
            </w:r>
            <w:r>
              <w:rPr>
                <w:sz w:val="20"/>
              </w:rPr>
              <w:t>State</w:t>
            </w:r>
            <w:r>
              <w:rPr>
                <w:spacing w:val="-4"/>
                <w:sz w:val="20"/>
              </w:rPr>
              <w:t> </w:t>
            </w:r>
            <w:r>
              <w:rPr>
                <w:spacing w:val="-2"/>
                <w:sz w:val="20"/>
              </w:rPr>
              <w:t>University</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98.81%</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4"/>
                <w:sz w:val="20"/>
              </w:rPr>
              <w:t>1.19%</w:t>
            </w:r>
          </w:p>
        </w:tc>
        <w:tc>
          <w:tcPr>
            <w:tcW w:w="1947" w:type="dxa"/>
          </w:tcPr>
          <w:p>
            <w:pPr>
              <w:pStyle w:val="TableParagraph"/>
              <w:ind w:left="898"/>
              <w:rPr>
                <w:sz w:val="20"/>
              </w:rPr>
            </w:pPr>
            <w:r>
              <w:rPr>
                <w:spacing w:val="-2"/>
                <w:sz w:val="20"/>
              </w:rPr>
              <w:t>33,197,515</w:t>
            </w:r>
          </w:p>
        </w:tc>
      </w:tr>
    </w:tbl>
    <w:p>
      <w:pPr>
        <w:pStyle w:val="BodyText"/>
        <w:spacing w:before="1"/>
      </w:pPr>
    </w:p>
    <w:p>
      <w:pPr>
        <w:pStyle w:val="BodyText"/>
        <w:ind w:left="360"/>
      </w:pPr>
      <w:r>
        <w:rPr/>
        <w:t>FRAMINGHAM</w:t>
      </w:r>
      <w:r>
        <w:rPr>
          <w:spacing w:val="-10"/>
        </w:rPr>
        <w:t> </w:t>
      </w:r>
      <w:r>
        <w:rPr/>
        <w:t>STATE</w:t>
      </w:r>
      <w:r>
        <w:rPr>
          <w:spacing w:val="-9"/>
        </w:rPr>
        <w:t> </w:t>
      </w:r>
      <w:r>
        <w:rPr>
          <w:spacing w:val="-2"/>
        </w:rPr>
        <w:t>UNIVERSITY</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7112-</w:t>
            </w:r>
            <w:r>
              <w:rPr>
                <w:spacing w:val="-4"/>
                <w:sz w:val="20"/>
              </w:rPr>
              <w:t>0100</w:t>
            </w:r>
          </w:p>
        </w:tc>
        <w:tc>
          <w:tcPr>
            <w:tcW w:w="7093" w:type="dxa"/>
          </w:tcPr>
          <w:p>
            <w:pPr>
              <w:pStyle w:val="TableParagraph"/>
              <w:rPr>
                <w:sz w:val="20"/>
              </w:rPr>
            </w:pPr>
            <w:r>
              <w:rPr>
                <w:sz w:val="20"/>
              </w:rPr>
              <w:t>For</w:t>
            </w:r>
            <w:r>
              <w:rPr>
                <w:spacing w:val="-8"/>
                <w:sz w:val="20"/>
              </w:rPr>
              <w:t> </w:t>
            </w:r>
            <w:r>
              <w:rPr>
                <w:sz w:val="20"/>
              </w:rPr>
              <w:t>Framingham</w:t>
            </w:r>
            <w:r>
              <w:rPr>
                <w:spacing w:val="-7"/>
                <w:sz w:val="20"/>
              </w:rPr>
              <w:t> </w:t>
            </w:r>
            <w:r>
              <w:rPr>
                <w:sz w:val="20"/>
              </w:rPr>
              <w:t>State</w:t>
            </w:r>
            <w:r>
              <w:rPr>
                <w:spacing w:val="-7"/>
                <w:sz w:val="20"/>
              </w:rPr>
              <w:t> </w:t>
            </w:r>
            <w:r>
              <w:rPr>
                <w:spacing w:val="-2"/>
                <w:sz w:val="20"/>
              </w:rPr>
              <w:t>University</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98.77%</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4"/>
                <w:sz w:val="20"/>
              </w:rPr>
              <w:t>1.23%</w:t>
            </w:r>
          </w:p>
        </w:tc>
        <w:tc>
          <w:tcPr>
            <w:tcW w:w="1947" w:type="dxa"/>
          </w:tcPr>
          <w:p>
            <w:pPr>
              <w:pStyle w:val="TableParagraph"/>
              <w:ind w:left="898"/>
              <w:rPr>
                <w:sz w:val="20"/>
              </w:rPr>
            </w:pPr>
            <w:r>
              <w:rPr>
                <w:spacing w:val="-2"/>
                <w:sz w:val="20"/>
              </w:rPr>
              <w:t>32,545,150</w:t>
            </w:r>
          </w:p>
        </w:tc>
      </w:tr>
    </w:tbl>
    <w:p>
      <w:pPr>
        <w:pStyle w:val="BodyText"/>
        <w:spacing w:before="1"/>
      </w:pPr>
    </w:p>
    <w:p>
      <w:pPr>
        <w:pStyle w:val="BodyText"/>
        <w:ind w:left="360"/>
      </w:pPr>
      <w:r>
        <w:rPr/>
        <w:t>MASSACHUSETTS</w:t>
      </w:r>
      <w:r>
        <w:rPr>
          <w:spacing w:val="-10"/>
        </w:rPr>
        <w:t> </w:t>
      </w:r>
      <w:r>
        <w:rPr/>
        <w:t>COLLEGE</w:t>
      </w:r>
      <w:r>
        <w:rPr>
          <w:spacing w:val="-9"/>
        </w:rPr>
        <w:t> </w:t>
      </w:r>
      <w:r>
        <w:rPr/>
        <w:t>OF</w:t>
      </w:r>
      <w:r>
        <w:rPr>
          <w:spacing w:val="-8"/>
        </w:rPr>
        <w:t> </w:t>
      </w:r>
      <w:r>
        <w:rPr/>
        <w:t>LIBERAL</w:t>
      </w:r>
      <w:r>
        <w:rPr>
          <w:spacing w:val="-8"/>
        </w:rPr>
        <w:t> </w:t>
      </w:r>
      <w:r>
        <w:rPr>
          <w:spacing w:val="-4"/>
        </w:rPr>
        <w:t>ARTS</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7113-</w:t>
            </w:r>
            <w:r>
              <w:rPr>
                <w:spacing w:val="-4"/>
                <w:sz w:val="20"/>
              </w:rPr>
              <w:t>0100</w:t>
            </w:r>
          </w:p>
        </w:tc>
        <w:tc>
          <w:tcPr>
            <w:tcW w:w="7093" w:type="dxa"/>
          </w:tcPr>
          <w:p>
            <w:pPr>
              <w:pStyle w:val="TableParagraph"/>
              <w:rPr>
                <w:sz w:val="20"/>
              </w:rPr>
            </w:pPr>
            <w:r>
              <w:rPr>
                <w:sz w:val="20"/>
              </w:rPr>
              <w:t>For</w:t>
            </w:r>
            <w:r>
              <w:rPr>
                <w:spacing w:val="-8"/>
                <w:sz w:val="20"/>
              </w:rPr>
              <w:t> </w:t>
            </w:r>
            <w:r>
              <w:rPr>
                <w:sz w:val="20"/>
              </w:rPr>
              <w:t>the</w:t>
            </w:r>
            <w:r>
              <w:rPr>
                <w:spacing w:val="-6"/>
                <w:sz w:val="20"/>
              </w:rPr>
              <w:t> </w:t>
            </w:r>
            <w:r>
              <w:rPr>
                <w:sz w:val="20"/>
              </w:rPr>
              <w:t>Massachusetts</w:t>
            </w:r>
            <w:r>
              <w:rPr>
                <w:spacing w:val="-6"/>
                <w:sz w:val="20"/>
              </w:rPr>
              <w:t> </w:t>
            </w:r>
            <w:r>
              <w:rPr>
                <w:sz w:val="20"/>
              </w:rPr>
              <w:t>College</w:t>
            </w:r>
            <w:r>
              <w:rPr>
                <w:spacing w:val="-6"/>
                <w:sz w:val="20"/>
              </w:rPr>
              <w:t> </w:t>
            </w:r>
            <w:r>
              <w:rPr>
                <w:sz w:val="20"/>
              </w:rPr>
              <w:t>of</w:t>
            </w:r>
            <w:r>
              <w:rPr>
                <w:spacing w:val="-7"/>
                <w:sz w:val="20"/>
              </w:rPr>
              <w:t> </w:t>
            </w:r>
            <w:r>
              <w:rPr>
                <w:sz w:val="20"/>
              </w:rPr>
              <w:t>Liberal</w:t>
            </w:r>
            <w:r>
              <w:rPr>
                <w:spacing w:val="-7"/>
                <w:sz w:val="20"/>
              </w:rPr>
              <w:t> </w:t>
            </w:r>
            <w:r>
              <w:rPr>
                <w:spacing w:val="-4"/>
                <w:sz w:val="20"/>
              </w:rPr>
              <w:t>Arts</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98.80%</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4"/>
                <w:sz w:val="20"/>
              </w:rPr>
              <w:t>1.20%</w:t>
            </w:r>
          </w:p>
        </w:tc>
        <w:tc>
          <w:tcPr>
            <w:tcW w:w="1947" w:type="dxa"/>
          </w:tcPr>
          <w:p>
            <w:pPr>
              <w:pStyle w:val="TableParagraph"/>
              <w:ind w:left="898"/>
              <w:rPr>
                <w:sz w:val="20"/>
              </w:rPr>
            </w:pPr>
            <w:r>
              <w:rPr>
                <w:spacing w:val="-2"/>
                <w:sz w:val="20"/>
              </w:rPr>
              <w:t>18,354,298</w:t>
            </w:r>
          </w:p>
        </w:tc>
      </w:tr>
    </w:tbl>
    <w:p>
      <w:pPr>
        <w:pStyle w:val="TableParagraph"/>
        <w:spacing w:after="0"/>
        <w:rPr>
          <w:sz w:val="20"/>
        </w:rPr>
        <w:sectPr>
          <w:pgSz w:w="12240" w:h="15840"/>
          <w:pgMar w:top="1000" w:bottom="280" w:left="720" w:right="720"/>
        </w:sectPr>
      </w:pPr>
    </w:p>
    <w:p>
      <w:pPr>
        <w:pStyle w:val="BodyText"/>
        <w:spacing w:before="79"/>
        <w:ind w:left="360"/>
      </w:pPr>
      <w:r>
        <w:rPr/>
        <w:t>SALEM</w:t>
      </w:r>
      <w:r>
        <w:rPr>
          <w:spacing w:val="-8"/>
        </w:rPr>
        <w:t> </w:t>
      </w:r>
      <w:r>
        <w:rPr/>
        <w:t>STATE</w:t>
      </w:r>
      <w:r>
        <w:rPr>
          <w:spacing w:val="-6"/>
        </w:rPr>
        <w:t> </w:t>
      </w:r>
      <w:r>
        <w:rPr>
          <w:spacing w:val="-2"/>
        </w:rPr>
        <w:t>UNIVERSITY</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7114-</w:t>
            </w:r>
            <w:r>
              <w:rPr>
                <w:spacing w:val="-4"/>
                <w:sz w:val="20"/>
              </w:rPr>
              <w:t>0100</w:t>
            </w:r>
          </w:p>
        </w:tc>
        <w:tc>
          <w:tcPr>
            <w:tcW w:w="7093" w:type="dxa"/>
          </w:tcPr>
          <w:p>
            <w:pPr>
              <w:pStyle w:val="TableParagraph"/>
              <w:rPr>
                <w:sz w:val="20"/>
              </w:rPr>
            </w:pPr>
            <w:r>
              <w:rPr>
                <w:sz w:val="20"/>
              </w:rPr>
              <w:t>For</w:t>
            </w:r>
            <w:r>
              <w:rPr>
                <w:spacing w:val="-7"/>
                <w:sz w:val="20"/>
              </w:rPr>
              <w:t> </w:t>
            </w:r>
            <w:r>
              <w:rPr>
                <w:sz w:val="20"/>
              </w:rPr>
              <w:t>Salem</w:t>
            </w:r>
            <w:r>
              <w:rPr>
                <w:spacing w:val="-5"/>
                <w:sz w:val="20"/>
              </w:rPr>
              <w:t> </w:t>
            </w:r>
            <w:r>
              <w:rPr>
                <w:sz w:val="20"/>
              </w:rPr>
              <w:t>State</w:t>
            </w:r>
            <w:r>
              <w:rPr>
                <w:spacing w:val="-7"/>
                <w:sz w:val="20"/>
              </w:rPr>
              <w:t> </w:t>
            </w:r>
            <w:r>
              <w:rPr>
                <w:spacing w:val="-2"/>
                <w:sz w:val="20"/>
              </w:rPr>
              <w:t>University</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98.73%</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4"/>
                <w:sz w:val="20"/>
              </w:rPr>
              <w:t>1.27%</w:t>
            </w:r>
          </w:p>
        </w:tc>
        <w:tc>
          <w:tcPr>
            <w:tcW w:w="1947" w:type="dxa"/>
          </w:tcPr>
          <w:p>
            <w:pPr>
              <w:pStyle w:val="TableParagraph"/>
              <w:ind w:left="898"/>
              <w:rPr>
                <w:sz w:val="20"/>
              </w:rPr>
            </w:pPr>
            <w:r>
              <w:rPr>
                <w:spacing w:val="-2"/>
                <w:sz w:val="20"/>
              </w:rPr>
              <w:t>50,183,983</w:t>
            </w:r>
          </w:p>
        </w:tc>
      </w:tr>
    </w:tbl>
    <w:p>
      <w:pPr>
        <w:pStyle w:val="BodyText"/>
        <w:spacing w:before="1"/>
      </w:pPr>
    </w:p>
    <w:p>
      <w:pPr>
        <w:pStyle w:val="BodyText"/>
        <w:ind w:left="360"/>
      </w:pPr>
      <w:r>
        <w:rPr/>
        <w:t>WESTFIELD</w:t>
      </w:r>
      <w:r>
        <w:rPr>
          <w:spacing w:val="-9"/>
        </w:rPr>
        <w:t> </w:t>
      </w:r>
      <w:r>
        <w:rPr/>
        <w:t>STATE</w:t>
      </w:r>
      <w:r>
        <w:rPr>
          <w:spacing w:val="-9"/>
        </w:rPr>
        <w:t> </w:t>
      </w:r>
      <w:r>
        <w:rPr>
          <w:spacing w:val="-2"/>
        </w:rPr>
        <w:t>UNIVERSITY</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7115-</w:t>
            </w:r>
            <w:r>
              <w:rPr>
                <w:spacing w:val="-4"/>
                <w:sz w:val="20"/>
              </w:rPr>
              <w:t>0100</w:t>
            </w:r>
          </w:p>
        </w:tc>
        <w:tc>
          <w:tcPr>
            <w:tcW w:w="7093" w:type="dxa"/>
          </w:tcPr>
          <w:p>
            <w:pPr>
              <w:pStyle w:val="TableParagraph"/>
              <w:rPr>
                <w:sz w:val="20"/>
              </w:rPr>
            </w:pPr>
            <w:r>
              <w:rPr>
                <w:sz w:val="20"/>
              </w:rPr>
              <w:t>For</w:t>
            </w:r>
            <w:r>
              <w:rPr>
                <w:spacing w:val="-8"/>
                <w:sz w:val="20"/>
              </w:rPr>
              <w:t> </w:t>
            </w:r>
            <w:r>
              <w:rPr>
                <w:sz w:val="20"/>
              </w:rPr>
              <w:t>Westfield</w:t>
            </w:r>
            <w:r>
              <w:rPr>
                <w:spacing w:val="-5"/>
                <w:sz w:val="20"/>
              </w:rPr>
              <w:t> </w:t>
            </w:r>
            <w:r>
              <w:rPr>
                <w:sz w:val="20"/>
              </w:rPr>
              <w:t>State</w:t>
            </w:r>
            <w:r>
              <w:rPr>
                <w:spacing w:val="-7"/>
                <w:sz w:val="20"/>
              </w:rPr>
              <w:t> </w:t>
            </w:r>
            <w:r>
              <w:rPr>
                <w:spacing w:val="-2"/>
                <w:sz w:val="20"/>
              </w:rPr>
              <w:t>University</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98.83%</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4"/>
                <w:sz w:val="20"/>
              </w:rPr>
              <w:t>1.17%</w:t>
            </w:r>
          </w:p>
        </w:tc>
        <w:tc>
          <w:tcPr>
            <w:tcW w:w="1947" w:type="dxa"/>
          </w:tcPr>
          <w:p>
            <w:pPr>
              <w:pStyle w:val="TableParagraph"/>
              <w:ind w:left="898"/>
              <w:rPr>
                <w:sz w:val="20"/>
              </w:rPr>
            </w:pPr>
            <w:r>
              <w:rPr>
                <w:spacing w:val="-2"/>
                <w:sz w:val="20"/>
              </w:rPr>
              <w:t>30,592,953</w:t>
            </w:r>
          </w:p>
        </w:tc>
      </w:tr>
    </w:tbl>
    <w:p>
      <w:pPr>
        <w:pStyle w:val="BodyText"/>
        <w:spacing w:before="1"/>
      </w:pPr>
    </w:p>
    <w:p>
      <w:pPr>
        <w:pStyle w:val="BodyText"/>
        <w:ind w:left="360"/>
      </w:pPr>
      <w:r>
        <w:rPr/>
        <w:t>WORCESTER</w:t>
      </w:r>
      <w:r>
        <w:rPr>
          <w:spacing w:val="-11"/>
        </w:rPr>
        <w:t> </w:t>
      </w:r>
      <w:r>
        <w:rPr/>
        <w:t>STATE</w:t>
      </w:r>
      <w:r>
        <w:rPr>
          <w:spacing w:val="-9"/>
        </w:rPr>
        <w:t> </w:t>
      </w:r>
      <w:r>
        <w:rPr>
          <w:spacing w:val="-2"/>
        </w:rPr>
        <w:t>UNIVERSITY</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7116-</w:t>
            </w:r>
            <w:r>
              <w:rPr>
                <w:spacing w:val="-4"/>
                <w:sz w:val="20"/>
              </w:rPr>
              <w:t>0100</w:t>
            </w:r>
          </w:p>
        </w:tc>
        <w:tc>
          <w:tcPr>
            <w:tcW w:w="7093" w:type="dxa"/>
          </w:tcPr>
          <w:p>
            <w:pPr>
              <w:pStyle w:val="TableParagraph"/>
              <w:rPr>
                <w:sz w:val="20"/>
              </w:rPr>
            </w:pPr>
            <w:r>
              <w:rPr>
                <w:sz w:val="20"/>
              </w:rPr>
              <w:t>For</w:t>
            </w:r>
            <w:r>
              <w:rPr>
                <w:spacing w:val="-7"/>
                <w:sz w:val="20"/>
              </w:rPr>
              <w:t> </w:t>
            </w:r>
            <w:r>
              <w:rPr>
                <w:sz w:val="20"/>
              </w:rPr>
              <w:t>Worcester</w:t>
            </w:r>
            <w:r>
              <w:rPr>
                <w:spacing w:val="-4"/>
                <w:sz w:val="20"/>
              </w:rPr>
              <w:t> </w:t>
            </w:r>
            <w:r>
              <w:rPr>
                <w:sz w:val="20"/>
              </w:rPr>
              <w:t>State</w:t>
            </w:r>
            <w:r>
              <w:rPr>
                <w:spacing w:val="-7"/>
                <w:sz w:val="20"/>
              </w:rPr>
              <w:t> </w:t>
            </w:r>
            <w:r>
              <w:rPr>
                <w:spacing w:val="-2"/>
                <w:sz w:val="20"/>
              </w:rPr>
              <w:t>University</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98.73%</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1.27%</w:t>
            </w:r>
          </w:p>
        </w:tc>
        <w:tc>
          <w:tcPr>
            <w:tcW w:w="1947" w:type="dxa"/>
          </w:tcPr>
          <w:p>
            <w:pPr>
              <w:pStyle w:val="TableParagraph"/>
              <w:ind w:left="898"/>
              <w:rPr>
                <w:sz w:val="20"/>
              </w:rPr>
            </w:pPr>
            <w:r>
              <w:rPr>
                <w:spacing w:val="-2"/>
                <w:sz w:val="20"/>
              </w:rPr>
              <w:t>30,071,800</w:t>
            </w:r>
          </w:p>
        </w:tc>
      </w:tr>
    </w:tbl>
    <w:p>
      <w:pPr>
        <w:pStyle w:val="BodyText"/>
        <w:spacing w:before="1"/>
      </w:pPr>
    </w:p>
    <w:p>
      <w:pPr>
        <w:pStyle w:val="BodyText"/>
        <w:ind w:left="360"/>
      </w:pPr>
      <w:r>
        <w:rPr/>
        <w:t>MASSACHUSETTS</w:t>
      </w:r>
      <w:r>
        <w:rPr>
          <w:spacing w:val="-12"/>
        </w:rPr>
        <w:t> </w:t>
      </w:r>
      <w:r>
        <w:rPr/>
        <w:t>COLLEGE</w:t>
      </w:r>
      <w:r>
        <w:rPr>
          <w:spacing w:val="-10"/>
        </w:rPr>
        <w:t> </w:t>
      </w:r>
      <w:r>
        <w:rPr/>
        <w:t>OF</w:t>
      </w:r>
      <w:r>
        <w:rPr>
          <w:spacing w:val="-7"/>
        </w:rPr>
        <w:t> </w:t>
      </w:r>
      <w:r>
        <w:rPr>
          <w:spacing w:val="-5"/>
        </w:rPr>
        <w:t>ART</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7117-</w:t>
            </w:r>
            <w:r>
              <w:rPr>
                <w:spacing w:val="-4"/>
                <w:sz w:val="20"/>
              </w:rPr>
              <w:t>0100</w:t>
            </w:r>
          </w:p>
        </w:tc>
        <w:tc>
          <w:tcPr>
            <w:tcW w:w="7093" w:type="dxa"/>
          </w:tcPr>
          <w:p>
            <w:pPr>
              <w:pStyle w:val="TableParagraph"/>
              <w:rPr>
                <w:sz w:val="20"/>
              </w:rPr>
            </w:pPr>
            <w:r>
              <w:rPr>
                <w:sz w:val="20"/>
              </w:rPr>
              <w:t>For</w:t>
            </w:r>
            <w:r>
              <w:rPr>
                <w:spacing w:val="-8"/>
                <w:sz w:val="20"/>
              </w:rPr>
              <w:t> </w:t>
            </w:r>
            <w:r>
              <w:rPr>
                <w:sz w:val="20"/>
              </w:rPr>
              <w:t>the</w:t>
            </w:r>
            <w:r>
              <w:rPr>
                <w:spacing w:val="-5"/>
                <w:sz w:val="20"/>
              </w:rPr>
              <w:t> </w:t>
            </w:r>
            <w:r>
              <w:rPr>
                <w:sz w:val="20"/>
              </w:rPr>
              <w:t>Massachusetts</w:t>
            </w:r>
            <w:r>
              <w:rPr>
                <w:spacing w:val="-6"/>
                <w:sz w:val="20"/>
              </w:rPr>
              <w:t> </w:t>
            </w:r>
            <w:r>
              <w:rPr>
                <w:sz w:val="20"/>
              </w:rPr>
              <w:t>College</w:t>
            </w:r>
            <w:r>
              <w:rPr>
                <w:spacing w:val="-6"/>
                <w:sz w:val="20"/>
              </w:rPr>
              <w:t> </w:t>
            </w:r>
            <w:r>
              <w:rPr>
                <w:sz w:val="20"/>
              </w:rPr>
              <w:t>of</w:t>
            </w:r>
            <w:r>
              <w:rPr>
                <w:spacing w:val="-7"/>
                <w:sz w:val="20"/>
              </w:rPr>
              <w:t> </w:t>
            </w:r>
            <w:r>
              <w:rPr>
                <w:spacing w:val="-5"/>
                <w:sz w:val="20"/>
              </w:rPr>
              <w:t>Art</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98.78%</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1.22%</w:t>
            </w:r>
          </w:p>
        </w:tc>
        <w:tc>
          <w:tcPr>
            <w:tcW w:w="1947" w:type="dxa"/>
          </w:tcPr>
          <w:p>
            <w:pPr>
              <w:pStyle w:val="TableParagraph"/>
              <w:ind w:left="898"/>
              <w:rPr>
                <w:sz w:val="20"/>
              </w:rPr>
            </w:pPr>
            <w:r>
              <w:rPr>
                <w:spacing w:val="-2"/>
                <w:sz w:val="20"/>
              </w:rPr>
              <w:t>20,413,215</w:t>
            </w:r>
          </w:p>
        </w:tc>
      </w:tr>
    </w:tbl>
    <w:p>
      <w:pPr>
        <w:pStyle w:val="BodyText"/>
        <w:spacing w:before="1"/>
      </w:pPr>
    </w:p>
    <w:p>
      <w:pPr>
        <w:pStyle w:val="BodyText"/>
        <w:ind w:left="360"/>
      </w:pPr>
      <w:r>
        <w:rPr/>
        <w:t>MASSACHUSETTS</w:t>
      </w:r>
      <w:r>
        <w:rPr>
          <w:spacing w:val="-13"/>
        </w:rPr>
        <w:t> </w:t>
      </w:r>
      <w:r>
        <w:rPr/>
        <w:t>MARITIME</w:t>
      </w:r>
      <w:r>
        <w:rPr>
          <w:spacing w:val="-12"/>
        </w:rPr>
        <w:t> </w:t>
      </w:r>
      <w:r>
        <w:rPr>
          <w:spacing w:val="-2"/>
        </w:rPr>
        <w:t>ACADEMY</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25"/>
        <w:gridCol w:w="1414"/>
      </w:tblGrid>
      <w:tr>
        <w:trPr>
          <w:trHeight w:val="2063" w:hRule="atLeast"/>
        </w:trPr>
        <w:tc>
          <w:tcPr>
            <w:tcW w:w="1140" w:type="dxa"/>
          </w:tcPr>
          <w:p>
            <w:pPr>
              <w:pStyle w:val="TableParagraph"/>
              <w:ind w:left="50"/>
              <w:rPr>
                <w:sz w:val="20"/>
              </w:rPr>
            </w:pPr>
            <w:r>
              <w:rPr>
                <w:spacing w:val="-2"/>
                <w:sz w:val="20"/>
              </w:rPr>
              <w:t>7118-</w:t>
            </w:r>
            <w:r>
              <w:rPr>
                <w:spacing w:val="-4"/>
                <w:sz w:val="20"/>
              </w:rPr>
              <w:t>0100</w:t>
            </w:r>
          </w:p>
        </w:tc>
        <w:tc>
          <w:tcPr>
            <w:tcW w:w="7625" w:type="dxa"/>
          </w:tcPr>
          <w:p>
            <w:pPr>
              <w:pStyle w:val="TableParagraph"/>
              <w:spacing w:line="240" w:lineRule="auto"/>
              <w:ind w:right="150"/>
              <w:rPr>
                <w:sz w:val="20"/>
              </w:rPr>
            </w:pPr>
            <w:r>
              <w:rPr>
                <w:sz w:val="20"/>
              </w:rPr>
              <w:t>For Massachusetts Maritime Academy; provided, that $500,000 shall be made available for the program development, operation and maintenance of the Schooner Ernestina-Morrissey; and provided further, that not later than July 14, 2021, the academy's board of trustees shall submit a report to the secretary of administration</w:t>
            </w:r>
            <w:r>
              <w:rPr>
                <w:spacing w:val="-3"/>
                <w:sz w:val="20"/>
              </w:rPr>
              <w:t> </w:t>
            </w:r>
            <w:r>
              <w:rPr>
                <w:sz w:val="20"/>
              </w:rPr>
              <w:t>and</w:t>
            </w:r>
            <w:r>
              <w:rPr>
                <w:spacing w:val="-4"/>
                <w:sz w:val="20"/>
              </w:rPr>
              <w:t> </w:t>
            </w:r>
            <w:r>
              <w:rPr>
                <w:sz w:val="20"/>
              </w:rPr>
              <w:t>finance,</w:t>
            </w:r>
            <w:r>
              <w:rPr>
                <w:spacing w:val="-2"/>
                <w:sz w:val="20"/>
              </w:rPr>
              <w:t> </w:t>
            </w:r>
            <w:r>
              <w:rPr>
                <w:sz w:val="20"/>
              </w:rPr>
              <w:t>the</w:t>
            </w:r>
            <w:r>
              <w:rPr>
                <w:spacing w:val="-4"/>
                <w:sz w:val="20"/>
              </w:rPr>
              <w:t> </w:t>
            </w:r>
            <w:r>
              <w:rPr>
                <w:sz w:val="20"/>
              </w:rPr>
              <w:t>secretary</w:t>
            </w:r>
            <w:r>
              <w:rPr>
                <w:spacing w:val="-3"/>
                <w:sz w:val="20"/>
              </w:rPr>
              <w:t> </w:t>
            </w:r>
            <w:r>
              <w:rPr>
                <w:sz w:val="20"/>
              </w:rPr>
              <w:t>of</w:t>
            </w:r>
            <w:r>
              <w:rPr>
                <w:spacing w:val="-2"/>
                <w:sz w:val="20"/>
              </w:rPr>
              <w:t> </w:t>
            </w:r>
            <w:r>
              <w:rPr>
                <w:sz w:val="20"/>
              </w:rPr>
              <w:t>education</w:t>
            </w:r>
            <w:r>
              <w:rPr>
                <w:spacing w:val="-3"/>
                <w:sz w:val="20"/>
              </w:rPr>
              <w:t> </w:t>
            </w:r>
            <w:r>
              <w:rPr>
                <w:sz w:val="20"/>
              </w:rPr>
              <w:t>and</w:t>
            </w:r>
            <w:r>
              <w:rPr>
                <w:spacing w:val="-3"/>
                <w:sz w:val="20"/>
              </w:rPr>
              <w:t> </w:t>
            </w:r>
            <w:r>
              <w:rPr>
                <w:sz w:val="20"/>
              </w:rPr>
              <w:t>the</w:t>
            </w:r>
            <w:r>
              <w:rPr>
                <w:spacing w:val="-4"/>
                <w:sz w:val="20"/>
              </w:rPr>
              <w:t> </w:t>
            </w:r>
            <w:r>
              <w:rPr>
                <w:sz w:val="20"/>
              </w:rPr>
              <w:t>senate</w:t>
            </w:r>
            <w:r>
              <w:rPr>
                <w:spacing w:val="-2"/>
                <w:sz w:val="20"/>
              </w:rPr>
              <w:t> </w:t>
            </w:r>
            <w:r>
              <w:rPr>
                <w:sz w:val="20"/>
              </w:rPr>
              <w:t>and</w:t>
            </w:r>
            <w:r>
              <w:rPr>
                <w:spacing w:val="-3"/>
                <w:sz w:val="20"/>
              </w:rPr>
              <w:t> </w:t>
            </w:r>
            <w:r>
              <w:rPr>
                <w:sz w:val="20"/>
              </w:rPr>
              <w:t>house committees on ways and means that shall include an accounting of the costs incurred</w:t>
            </w:r>
            <w:r>
              <w:rPr>
                <w:spacing w:val="-6"/>
                <w:sz w:val="20"/>
              </w:rPr>
              <w:t> </w:t>
            </w:r>
            <w:r>
              <w:rPr>
                <w:sz w:val="20"/>
              </w:rPr>
              <w:t>for</w:t>
            </w:r>
            <w:r>
              <w:rPr>
                <w:spacing w:val="-5"/>
                <w:sz w:val="20"/>
              </w:rPr>
              <w:t> </w:t>
            </w:r>
            <w:r>
              <w:rPr>
                <w:sz w:val="20"/>
              </w:rPr>
              <w:t>the</w:t>
            </w:r>
            <w:r>
              <w:rPr>
                <w:spacing w:val="-5"/>
                <w:sz w:val="20"/>
              </w:rPr>
              <w:t> </w:t>
            </w:r>
            <w:r>
              <w:rPr>
                <w:sz w:val="20"/>
              </w:rPr>
              <w:t>operation</w:t>
            </w:r>
            <w:r>
              <w:rPr>
                <w:spacing w:val="-4"/>
                <w:sz w:val="20"/>
              </w:rPr>
              <w:t> </w:t>
            </w:r>
            <w:r>
              <w:rPr>
                <w:sz w:val="20"/>
              </w:rPr>
              <w:t>and</w:t>
            </w:r>
            <w:r>
              <w:rPr>
                <w:spacing w:val="-6"/>
                <w:sz w:val="20"/>
              </w:rPr>
              <w:t> </w:t>
            </w:r>
            <w:r>
              <w:rPr>
                <w:sz w:val="20"/>
              </w:rPr>
              <w:t>maintenance</w:t>
            </w:r>
            <w:r>
              <w:rPr>
                <w:spacing w:val="-3"/>
                <w:sz w:val="20"/>
              </w:rPr>
              <w:t> </w:t>
            </w:r>
            <w:r>
              <w:rPr>
                <w:sz w:val="20"/>
              </w:rPr>
              <w:t>of</w:t>
            </w:r>
            <w:r>
              <w:rPr>
                <w:spacing w:val="-5"/>
                <w:sz w:val="20"/>
              </w:rPr>
              <w:t> </w:t>
            </w:r>
            <w:r>
              <w:rPr>
                <w:sz w:val="20"/>
              </w:rPr>
              <w:t>the</w:t>
            </w:r>
            <w:r>
              <w:rPr>
                <w:spacing w:val="-5"/>
                <w:sz w:val="20"/>
              </w:rPr>
              <w:t> </w:t>
            </w:r>
            <w:r>
              <w:rPr>
                <w:sz w:val="20"/>
              </w:rPr>
              <w:t>Schooner</w:t>
            </w:r>
            <w:r>
              <w:rPr>
                <w:spacing w:val="-2"/>
                <w:sz w:val="20"/>
              </w:rPr>
              <w:t> </w:t>
            </w:r>
            <w:r>
              <w:rPr>
                <w:sz w:val="20"/>
              </w:rPr>
              <w:t>Ernestina-Morrissey</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98.88%</w:t>
            </w:r>
          </w:p>
          <w:p>
            <w:pPr>
              <w:pStyle w:val="TableParagraph"/>
              <w:tabs>
                <w:tab w:pos="5631" w:val="left" w:leader="dot"/>
              </w:tabs>
              <w:spacing w:line="210" w:lineRule="exact"/>
              <w:ind w:left="1257"/>
              <w:rPr>
                <w:sz w:val="20"/>
              </w:rPr>
            </w:pPr>
            <w:r>
              <w:rPr>
                <w:sz w:val="20"/>
              </w:rPr>
              <w:t>Education</w:t>
            </w:r>
            <w:r>
              <w:rPr>
                <w:spacing w:val="-12"/>
                <w:sz w:val="20"/>
              </w:rPr>
              <w:t> </w:t>
            </w:r>
            <w:r>
              <w:rPr>
                <w:spacing w:val="-4"/>
                <w:sz w:val="20"/>
              </w:rPr>
              <w:t>Fund</w:t>
            </w:r>
            <w:r>
              <w:rPr>
                <w:sz w:val="20"/>
              </w:rPr>
              <w:tab/>
            </w:r>
            <w:r>
              <w:rPr>
                <w:spacing w:val="-2"/>
                <w:sz w:val="20"/>
              </w:rPr>
              <w:t>1.12%</w:t>
            </w:r>
          </w:p>
        </w:tc>
        <w:tc>
          <w:tcPr>
            <w:tcW w:w="1414" w:type="dxa"/>
          </w:tcPr>
          <w:p>
            <w:pPr>
              <w:pStyle w:val="TableParagraph"/>
              <w:ind w:left="366"/>
              <w:rPr>
                <w:sz w:val="20"/>
              </w:rPr>
            </w:pPr>
            <w:r>
              <w:rPr>
                <w:spacing w:val="-2"/>
                <w:sz w:val="20"/>
              </w:rPr>
              <w:t>18,974,172</w:t>
            </w:r>
          </w:p>
        </w:tc>
      </w:tr>
    </w:tbl>
    <w:p>
      <w:pPr>
        <w:pStyle w:val="BodyText"/>
        <w:spacing w:before="1"/>
      </w:pPr>
    </w:p>
    <w:p>
      <w:pPr>
        <w:pStyle w:val="BodyText"/>
        <w:ind w:left="360"/>
      </w:pPr>
      <w:r>
        <w:rPr/>
        <w:t>BERKSHIRE</w:t>
      </w:r>
      <w:r>
        <w:rPr>
          <w:spacing w:val="-11"/>
        </w:rPr>
        <w:t> </w:t>
      </w:r>
      <w:r>
        <w:rPr/>
        <w:t>COMMUNITY</w:t>
      </w:r>
      <w:r>
        <w:rPr>
          <w:spacing w:val="-8"/>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7502-</w:t>
            </w:r>
            <w:r>
              <w:rPr>
                <w:spacing w:val="-4"/>
                <w:sz w:val="20"/>
              </w:rPr>
              <w:t>0100</w:t>
            </w:r>
          </w:p>
        </w:tc>
        <w:tc>
          <w:tcPr>
            <w:tcW w:w="7093" w:type="dxa"/>
          </w:tcPr>
          <w:p>
            <w:pPr>
              <w:pStyle w:val="TableParagraph"/>
              <w:rPr>
                <w:sz w:val="20"/>
              </w:rPr>
            </w:pPr>
            <w:r>
              <w:rPr>
                <w:sz w:val="20"/>
              </w:rPr>
              <w:t>For</w:t>
            </w:r>
            <w:r>
              <w:rPr>
                <w:spacing w:val="-10"/>
                <w:sz w:val="20"/>
              </w:rPr>
              <w:t> </w:t>
            </w:r>
            <w:r>
              <w:rPr>
                <w:sz w:val="20"/>
              </w:rPr>
              <w:t>Berkshire</w:t>
            </w:r>
            <w:r>
              <w:rPr>
                <w:spacing w:val="-8"/>
                <w:sz w:val="20"/>
              </w:rPr>
              <w:t> </w:t>
            </w:r>
            <w:r>
              <w:rPr>
                <w:sz w:val="20"/>
              </w:rPr>
              <w:t>Community</w:t>
            </w:r>
            <w:r>
              <w:rPr>
                <w:spacing w:val="-7"/>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98.78%</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1.22%</w:t>
            </w:r>
          </w:p>
        </w:tc>
        <w:tc>
          <w:tcPr>
            <w:tcW w:w="1947" w:type="dxa"/>
          </w:tcPr>
          <w:p>
            <w:pPr>
              <w:pStyle w:val="TableParagraph"/>
              <w:ind w:left="898"/>
              <w:rPr>
                <w:sz w:val="20"/>
              </w:rPr>
            </w:pPr>
            <w:r>
              <w:rPr>
                <w:spacing w:val="-2"/>
                <w:sz w:val="20"/>
              </w:rPr>
              <w:t>12,133,233</w:t>
            </w:r>
          </w:p>
        </w:tc>
      </w:tr>
    </w:tbl>
    <w:p>
      <w:pPr>
        <w:pStyle w:val="BodyText"/>
        <w:spacing w:before="229"/>
        <w:ind w:left="360"/>
      </w:pPr>
      <w:r>
        <w:rPr/>
        <w:t>BRISTOL</w:t>
      </w:r>
      <w:r>
        <w:rPr>
          <w:spacing w:val="-10"/>
        </w:rPr>
        <w:t> </w:t>
      </w:r>
      <w:r>
        <w:rPr/>
        <w:t>COMMUNITY</w:t>
      </w:r>
      <w:r>
        <w:rPr>
          <w:spacing w:val="-10"/>
        </w:rPr>
        <w:t> </w:t>
      </w:r>
      <w:r>
        <w:rPr>
          <w:spacing w:val="-2"/>
        </w:rPr>
        <w:t>COLLEGE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7503-</w:t>
            </w:r>
            <w:r>
              <w:rPr>
                <w:spacing w:val="-4"/>
                <w:sz w:val="20"/>
              </w:rPr>
              <w:t>0100</w:t>
            </w:r>
          </w:p>
        </w:tc>
        <w:tc>
          <w:tcPr>
            <w:tcW w:w="7093" w:type="dxa"/>
          </w:tcPr>
          <w:p>
            <w:pPr>
              <w:pStyle w:val="TableParagraph"/>
              <w:rPr>
                <w:sz w:val="20"/>
              </w:rPr>
            </w:pPr>
            <w:r>
              <w:rPr>
                <w:sz w:val="20"/>
              </w:rPr>
              <w:t>For</w:t>
            </w:r>
            <w:r>
              <w:rPr>
                <w:spacing w:val="-8"/>
                <w:sz w:val="20"/>
              </w:rPr>
              <w:t> </w:t>
            </w:r>
            <w:r>
              <w:rPr>
                <w:sz w:val="20"/>
              </w:rPr>
              <w:t>Bristol</w:t>
            </w:r>
            <w:r>
              <w:rPr>
                <w:spacing w:val="-9"/>
                <w:sz w:val="20"/>
              </w:rPr>
              <w:t> </w:t>
            </w:r>
            <w:r>
              <w:rPr>
                <w:sz w:val="20"/>
              </w:rPr>
              <w:t>Community</w:t>
            </w:r>
            <w:r>
              <w:rPr>
                <w:spacing w:val="-7"/>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98.80%</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1.20%</w:t>
            </w:r>
          </w:p>
        </w:tc>
        <w:tc>
          <w:tcPr>
            <w:tcW w:w="1947" w:type="dxa"/>
          </w:tcPr>
          <w:p>
            <w:pPr>
              <w:pStyle w:val="TableParagraph"/>
              <w:ind w:left="898"/>
              <w:rPr>
                <w:sz w:val="20"/>
              </w:rPr>
            </w:pPr>
            <w:r>
              <w:rPr>
                <w:spacing w:val="-2"/>
                <w:sz w:val="20"/>
              </w:rPr>
              <w:t>23,400,891</w:t>
            </w:r>
          </w:p>
        </w:tc>
      </w:tr>
    </w:tbl>
    <w:p>
      <w:pPr>
        <w:pStyle w:val="BodyText"/>
        <w:spacing w:before="229"/>
        <w:ind w:left="360"/>
      </w:pPr>
      <w:r>
        <w:rPr/>
        <w:t>CAPE</w:t>
      </w:r>
      <w:r>
        <w:rPr>
          <w:spacing w:val="-8"/>
        </w:rPr>
        <w:t> </w:t>
      </w:r>
      <w:r>
        <w:rPr/>
        <w:t>COD</w:t>
      </w:r>
      <w:r>
        <w:rPr>
          <w:spacing w:val="-5"/>
        </w:rPr>
        <w:t> </w:t>
      </w:r>
      <w:r>
        <w:rPr/>
        <w:t>COMMUNITY</w:t>
      </w:r>
      <w:r>
        <w:rPr>
          <w:spacing w:val="-6"/>
        </w:rPr>
        <w:t> </w:t>
      </w:r>
      <w:r>
        <w:rPr>
          <w:spacing w:val="-2"/>
        </w:rPr>
        <w:t>COLLEGE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7504-</w:t>
            </w:r>
            <w:r>
              <w:rPr>
                <w:spacing w:val="-4"/>
                <w:sz w:val="20"/>
              </w:rPr>
              <w:t>0100</w:t>
            </w:r>
          </w:p>
        </w:tc>
        <w:tc>
          <w:tcPr>
            <w:tcW w:w="7093" w:type="dxa"/>
          </w:tcPr>
          <w:p>
            <w:pPr>
              <w:pStyle w:val="TableParagraph"/>
              <w:rPr>
                <w:sz w:val="20"/>
              </w:rPr>
            </w:pPr>
            <w:r>
              <w:rPr>
                <w:sz w:val="20"/>
              </w:rPr>
              <w:t>For</w:t>
            </w:r>
            <w:r>
              <w:rPr>
                <w:spacing w:val="-9"/>
                <w:sz w:val="20"/>
              </w:rPr>
              <w:t> </w:t>
            </w:r>
            <w:r>
              <w:rPr>
                <w:sz w:val="20"/>
              </w:rPr>
              <w:t>Cape</w:t>
            </w:r>
            <w:r>
              <w:rPr>
                <w:spacing w:val="-6"/>
                <w:sz w:val="20"/>
              </w:rPr>
              <w:t> </w:t>
            </w:r>
            <w:r>
              <w:rPr>
                <w:sz w:val="20"/>
              </w:rPr>
              <w:t>Cod</w:t>
            </w:r>
            <w:r>
              <w:rPr>
                <w:spacing w:val="-6"/>
                <w:sz w:val="20"/>
              </w:rPr>
              <w:t> </w:t>
            </w:r>
            <w:r>
              <w:rPr>
                <w:sz w:val="20"/>
              </w:rPr>
              <w:t>Community</w:t>
            </w:r>
            <w:r>
              <w:rPr>
                <w:spacing w:val="-6"/>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98.62%</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1.38%</w:t>
            </w:r>
          </w:p>
        </w:tc>
        <w:tc>
          <w:tcPr>
            <w:tcW w:w="1947" w:type="dxa"/>
          </w:tcPr>
          <w:p>
            <w:pPr>
              <w:pStyle w:val="TableParagraph"/>
              <w:ind w:left="898"/>
              <w:rPr>
                <w:sz w:val="20"/>
              </w:rPr>
            </w:pPr>
            <w:r>
              <w:rPr>
                <w:spacing w:val="-2"/>
                <w:sz w:val="20"/>
              </w:rPr>
              <w:t>13,701,230</w:t>
            </w:r>
          </w:p>
        </w:tc>
      </w:tr>
    </w:tbl>
    <w:p>
      <w:pPr>
        <w:pStyle w:val="BodyText"/>
        <w:spacing w:before="229"/>
        <w:ind w:left="360"/>
      </w:pPr>
      <w:r>
        <w:rPr/>
        <w:t>GREENFIELD</w:t>
      </w:r>
      <w:r>
        <w:rPr>
          <w:spacing w:val="-12"/>
        </w:rPr>
        <w:t> </w:t>
      </w:r>
      <w:r>
        <w:rPr/>
        <w:t>COMMUNITY</w:t>
      </w:r>
      <w:r>
        <w:rPr>
          <w:spacing w:val="-12"/>
        </w:rPr>
        <w:t> </w:t>
      </w:r>
      <w:r>
        <w:rPr>
          <w:spacing w:val="-2"/>
        </w:rPr>
        <w:t>COLLEGE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7505-</w:t>
            </w:r>
            <w:r>
              <w:rPr>
                <w:spacing w:val="-4"/>
                <w:sz w:val="20"/>
              </w:rPr>
              <w:t>0100</w:t>
            </w:r>
          </w:p>
        </w:tc>
        <w:tc>
          <w:tcPr>
            <w:tcW w:w="7093" w:type="dxa"/>
          </w:tcPr>
          <w:p>
            <w:pPr>
              <w:pStyle w:val="TableParagraph"/>
              <w:rPr>
                <w:sz w:val="20"/>
              </w:rPr>
            </w:pPr>
            <w:r>
              <w:rPr>
                <w:sz w:val="20"/>
              </w:rPr>
              <w:t>For</w:t>
            </w:r>
            <w:r>
              <w:rPr>
                <w:spacing w:val="-10"/>
                <w:sz w:val="20"/>
              </w:rPr>
              <w:t> </w:t>
            </w:r>
            <w:r>
              <w:rPr>
                <w:sz w:val="20"/>
              </w:rPr>
              <w:t>Greenfield</w:t>
            </w:r>
            <w:r>
              <w:rPr>
                <w:spacing w:val="-10"/>
                <w:sz w:val="20"/>
              </w:rPr>
              <w:t> </w:t>
            </w:r>
            <w:r>
              <w:rPr>
                <w:sz w:val="20"/>
              </w:rPr>
              <w:t>Community</w:t>
            </w:r>
            <w:r>
              <w:rPr>
                <w:spacing w:val="-9"/>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98.67%</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1.33%</w:t>
            </w:r>
          </w:p>
        </w:tc>
        <w:tc>
          <w:tcPr>
            <w:tcW w:w="1947" w:type="dxa"/>
          </w:tcPr>
          <w:p>
            <w:pPr>
              <w:pStyle w:val="TableParagraph"/>
              <w:ind w:left="898"/>
              <w:rPr>
                <w:sz w:val="20"/>
              </w:rPr>
            </w:pPr>
            <w:r>
              <w:rPr>
                <w:spacing w:val="-2"/>
                <w:sz w:val="20"/>
              </w:rPr>
              <w:t>11,665,050</w:t>
            </w:r>
          </w:p>
        </w:tc>
      </w:tr>
    </w:tbl>
    <w:p>
      <w:pPr>
        <w:pStyle w:val="TableParagraph"/>
        <w:spacing w:after="0"/>
        <w:rPr>
          <w:sz w:val="20"/>
        </w:rPr>
        <w:sectPr>
          <w:pgSz w:w="12240" w:h="15840"/>
          <w:pgMar w:top="1000" w:bottom="280" w:left="720" w:right="720"/>
        </w:sectPr>
      </w:pPr>
    </w:p>
    <w:p>
      <w:pPr>
        <w:pStyle w:val="BodyText"/>
        <w:spacing w:before="79"/>
        <w:ind w:left="360"/>
      </w:pPr>
      <w:r>
        <w:rPr/>
        <w:t>HOLYOKE</w:t>
      </w:r>
      <w:r>
        <w:rPr>
          <w:spacing w:val="-12"/>
        </w:rPr>
        <w:t> </w:t>
      </w:r>
      <w:r>
        <w:rPr/>
        <w:t>COMMUNITY</w:t>
      </w:r>
      <w:r>
        <w:rPr>
          <w:spacing w:val="-10"/>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7506-</w:t>
            </w:r>
            <w:r>
              <w:rPr>
                <w:spacing w:val="-4"/>
                <w:sz w:val="20"/>
              </w:rPr>
              <w:t>0100</w:t>
            </w:r>
          </w:p>
        </w:tc>
        <w:tc>
          <w:tcPr>
            <w:tcW w:w="7093" w:type="dxa"/>
          </w:tcPr>
          <w:p>
            <w:pPr>
              <w:pStyle w:val="TableParagraph"/>
              <w:rPr>
                <w:sz w:val="20"/>
              </w:rPr>
            </w:pPr>
            <w:r>
              <w:rPr>
                <w:sz w:val="20"/>
              </w:rPr>
              <w:t>For</w:t>
            </w:r>
            <w:r>
              <w:rPr>
                <w:spacing w:val="-9"/>
                <w:sz w:val="20"/>
              </w:rPr>
              <w:t> </w:t>
            </w:r>
            <w:r>
              <w:rPr>
                <w:sz w:val="20"/>
              </w:rPr>
              <w:t>Holyoke</w:t>
            </w:r>
            <w:r>
              <w:rPr>
                <w:spacing w:val="-8"/>
                <w:sz w:val="20"/>
              </w:rPr>
              <w:t> </w:t>
            </w:r>
            <w:r>
              <w:rPr>
                <w:sz w:val="20"/>
              </w:rPr>
              <w:t>Community</w:t>
            </w:r>
            <w:r>
              <w:rPr>
                <w:spacing w:val="-8"/>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98.51%</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4"/>
                <w:sz w:val="20"/>
              </w:rPr>
              <w:t>1.49%</w:t>
            </w:r>
          </w:p>
        </w:tc>
        <w:tc>
          <w:tcPr>
            <w:tcW w:w="1947" w:type="dxa"/>
          </w:tcPr>
          <w:p>
            <w:pPr>
              <w:pStyle w:val="TableParagraph"/>
              <w:ind w:left="898"/>
              <w:rPr>
                <w:sz w:val="20"/>
              </w:rPr>
            </w:pPr>
            <w:r>
              <w:rPr>
                <w:spacing w:val="-2"/>
                <w:sz w:val="20"/>
              </w:rPr>
              <w:t>22,697,040</w:t>
            </w:r>
          </w:p>
        </w:tc>
      </w:tr>
    </w:tbl>
    <w:p>
      <w:pPr>
        <w:pStyle w:val="BodyText"/>
        <w:spacing w:before="1"/>
      </w:pPr>
    </w:p>
    <w:p>
      <w:pPr>
        <w:pStyle w:val="BodyText"/>
        <w:ind w:left="360"/>
      </w:pPr>
      <w:r>
        <w:rPr/>
        <w:t>MASSACHUSETTS</w:t>
      </w:r>
      <w:r>
        <w:rPr>
          <w:spacing w:val="-9"/>
        </w:rPr>
        <w:t> </w:t>
      </w:r>
      <w:r>
        <w:rPr/>
        <w:t>BAY</w:t>
      </w:r>
      <w:r>
        <w:rPr>
          <w:spacing w:val="-11"/>
        </w:rPr>
        <w:t> </w:t>
      </w:r>
      <w:r>
        <w:rPr/>
        <w:t>COMMUNITY</w:t>
      </w:r>
      <w:r>
        <w:rPr>
          <w:spacing w:val="-11"/>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7507-</w:t>
            </w:r>
            <w:r>
              <w:rPr>
                <w:spacing w:val="-4"/>
                <w:sz w:val="20"/>
              </w:rPr>
              <w:t>0100</w:t>
            </w:r>
          </w:p>
        </w:tc>
        <w:tc>
          <w:tcPr>
            <w:tcW w:w="7093" w:type="dxa"/>
          </w:tcPr>
          <w:p>
            <w:pPr>
              <w:pStyle w:val="TableParagraph"/>
              <w:rPr>
                <w:sz w:val="20"/>
              </w:rPr>
            </w:pPr>
            <w:r>
              <w:rPr>
                <w:sz w:val="20"/>
              </w:rPr>
              <w:t>For</w:t>
            </w:r>
            <w:r>
              <w:rPr>
                <w:spacing w:val="-10"/>
                <w:sz w:val="20"/>
              </w:rPr>
              <w:t> </w:t>
            </w:r>
            <w:r>
              <w:rPr>
                <w:sz w:val="20"/>
              </w:rPr>
              <w:t>Massachusetts</w:t>
            </w:r>
            <w:r>
              <w:rPr>
                <w:spacing w:val="-7"/>
                <w:sz w:val="20"/>
              </w:rPr>
              <w:t> </w:t>
            </w:r>
            <w:r>
              <w:rPr>
                <w:sz w:val="20"/>
              </w:rPr>
              <w:t>Bay</w:t>
            </w:r>
            <w:r>
              <w:rPr>
                <w:spacing w:val="-9"/>
                <w:sz w:val="20"/>
              </w:rPr>
              <w:t> </w:t>
            </w:r>
            <w:r>
              <w:rPr>
                <w:sz w:val="20"/>
              </w:rPr>
              <w:t>Community</w:t>
            </w:r>
            <w:r>
              <w:rPr>
                <w:spacing w:val="-8"/>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98.76%</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1.24%</w:t>
            </w:r>
          </w:p>
        </w:tc>
        <w:tc>
          <w:tcPr>
            <w:tcW w:w="1947" w:type="dxa"/>
          </w:tcPr>
          <w:p>
            <w:pPr>
              <w:pStyle w:val="TableParagraph"/>
              <w:ind w:left="898"/>
              <w:rPr>
                <w:sz w:val="20"/>
              </w:rPr>
            </w:pPr>
            <w:r>
              <w:rPr>
                <w:spacing w:val="-2"/>
                <w:sz w:val="20"/>
              </w:rPr>
              <w:t>17,779,140</w:t>
            </w:r>
          </w:p>
        </w:tc>
      </w:tr>
    </w:tbl>
    <w:p>
      <w:pPr>
        <w:pStyle w:val="BodyText"/>
        <w:spacing w:before="1"/>
      </w:pPr>
    </w:p>
    <w:p>
      <w:pPr>
        <w:pStyle w:val="BodyText"/>
        <w:ind w:left="360"/>
      </w:pPr>
      <w:r>
        <w:rPr/>
        <w:t>MASSASOIT</w:t>
      </w:r>
      <w:r>
        <w:rPr>
          <w:spacing w:val="-12"/>
        </w:rPr>
        <w:t> </w:t>
      </w:r>
      <w:r>
        <w:rPr/>
        <w:t>COMMUNITY</w:t>
      </w:r>
      <w:r>
        <w:rPr>
          <w:spacing w:val="-10"/>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7508-</w:t>
            </w:r>
            <w:r>
              <w:rPr>
                <w:spacing w:val="-4"/>
                <w:sz w:val="20"/>
              </w:rPr>
              <w:t>0100</w:t>
            </w:r>
          </w:p>
        </w:tc>
        <w:tc>
          <w:tcPr>
            <w:tcW w:w="7093" w:type="dxa"/>
          </w:tcPr>
          <w:p>
            <w:pPr>
              <w:pStyle w:val="TableParagraph"/>
              <w:rPr>
                <w:sz w:val="20"/>
              </w:rPr>
            </w:pPr>
            <w:r>
              <w:rPr>
                <w:sz w:val="20"/>
              </w:rPr>
              <w:t>For</w:t>
            </w:r>
            <w:r>
              <w:rPr>
                <w:spacing w:val="-10"/>
                <w:sz w:val="20"/>
              </w:rPr>
              <w:t> </w:t>
            </w:r>
            <w:r>
              <w:rPr>
                <w:sz w:val="20"/>
              </w:rPr>
              <w:t>Massasoit</w:t>
            </w:r>
            <w:r>
              <w:rPr>
                <w:spacing w:val="-8"/>
                <w:sz w:val="20"/>
              </w:rPr>
              <w:t> </w:t>
            </w:r>
            <w:r>
              <w:rPr>
                <w:sz w:val="20"/>
              </w:rPr>
              <w:t>Community</w:t>
            </w:r>
            <w:r>
              <w:rPr>
                <w:spacing w:val="-7"/>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98.61%</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1.39%</w:t>
            </w:r>
          </w:p>
        </w:tc>
        <w:tc>
          <w:tcPr>
            <w:tcW w:w="1947" w:type="dxa"/>
          </w:tcPr>
          <w:p>
            <w:pPr>
              <w:pStyle w:val="TableParagraph"/>
              <w:ind w:left="898"/>
              <w:rPr>
                <w:sz w:val="20"/>
              </w:rPr>
            </w:pPr>
            <w:r>
              <w:rPr>
                <w:spacing w:val="-2"/>
                <w:sz w:val="20"/>
              </w:rPr>
              <w:t>23,764,288</w:t>
            </w:r>
          </w:p>
        </w:tc>
      </w:tr>
    </w:tbl>
    <w:p>
      <w:pPr>
        <w:pStyle w:val="BodyText"/>
        <w:spacing w:before="1"/>
      </w:pPr>
    </w:p>
    <w:p>
      <w:pPr>
        <w:pStyle w:val="BodyText"/>
        <w:ind w:left="360"/>
      </w:pPr>
      <w:r>
        <w:rPr/>
        <w:t>MOUNT</w:t>
      </w:r>
      <w:r>
        <w:rPr>
          <w:spacing w:val="-9"/>
        </w:rPr>
        <w:t> </w:t>
      </w:r>
      <w:r>
        <w:rPr/>
        <w:t>WACHUSETT</w:t>
      </w:r>
      <w:r>
        <w:rPr>
          <w:spacing w:val="-9"/>
        </w:rPr>
        <w:t> </w:t>
      </w:r>
      <w:r>
        <w:rPr/>
        <w:t>COMMUNITY</w:t>
      </w:r>
      <w:r>
        <w:rPr>
          <w:spacing w:val="-10"/>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7509-</w:t>
            </w:r>
            <w:r>
              <w:rPr>
                <w:spacing w:val="-4"/>
                <w:sz w:val="20"/>
              </w:rPr>
              <w:t>0100</w:t>
            </w:r>
          </w:p>
        </w:tc>
        <w:tc>
          <w:tcPr>
            <w:tcW w:w="7093" w:type="dxa"/>
          </w:tcPr>
          <w:p>
            <w:pPr>
              <w:pStyle w:val="TableParagraph"/>
              <w:rPr>
                <w:sz w:val="20"/>
              </w:rPr>
            </w:pPr>
            <w:r>
              <w:rPr>
                <w:sz w:val="20"/>
              </w:rPr>
              <w:t>For</w:t>
            </w:r>
            <w:r>
              <w:rPr>
                <w:spacing w:val="-9"/>
                <w:sz w:val="20"/>
              </w:rPr>
              <w:t> </w:t>
            </w:r>
            <w:r>
              <w:rPr>
                <w:sz w:val="20"/>
              </w:rPr>
              <w:t>Mount</w:t>
            </w:r>
            <w:r>
              <w:rPr>
                <w:spacing w:val="-8"/>
                <w:sz w:val="20"/>
              </w:rPr>
              <w:t> </w:t>
            </w:r>
            <w:r>
              <w:rPr>
                <w:sz w:val="20"/>
              </w:rPr>
              <w:t>Wachusett</w:t>
            </w:r>
            <w:r>
              <w:rPr>
                <w:spacing w:val="-9"/>
                <w:sz w:val="20"/>
              </w:rPr>
              <w:t> </w:t>
            </w:r>
            <w:r>
              <w:rPr>
                <w:sz w:val="20"/>
              </w:rPr>
              <w:t>Community</w:t>
            </w:r>
            <w:r>
              <w:rPr>
                <w:spacing w:val="-8"/>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99.14%</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0.86%</w:t>
            </w:r>
          </w:p>
        </w:tc>
        <w:tc>
          <w:tcPr>
            <w:tcW w:w="1947" w:type="dxa"/>
          </w:tcPr>
          <w:p>
            <w:pPr>
              <w:pStyle w:val="TableParagraph"/>
              <w:ind w:left="898"/>
              <w:rPr>
                <w:sz w:val="20"/>
              </w:rPr>
            </w:pPr>
            <w:r>
              <w:rPr>
                <w:spacing w:val="-2"/>
                <w:sz w:val="20"/>
              </w:rPr>
              <w:t>16,214,046</w:t>
            </w:r>
          </w:p>
        </w:tc>
      </w:tr>
    </w:tbl>
    <w:p>
      <w:pPr>
        <w:pStyle w:val="BodyText"/>
        <w:spacing w:before="1"/>
      </w:pPr>
    </w:p>
    <w:p>
      <w:pPr>
        <w:pStyle w:val="BodyText"/>
        <w:ind w:left="360"/>
      </w:pPr>
      <w:r>
        <w:rPr/>
        <w:t>NORTHERN</w:t>
      </w:r>
      <w:r>
        <w:rPr>
          <w:spacing w:val="-8"/>
        </w:rPr>
        <w:t> </w:t>
      </w:r>
      <w:r>
        <w:rPr/>
        <w:t>ESSEX</w:t>
      </w:r>
      <w:r>
        <w:rPr>
          <w:spacing w:val="-8"/>
        </w:rPr>
        <w:t> </w:t>
      </w:r>
      <w:r>
        <w:rPr/>
        <w:t>COMMUNITY</w:t>
      </w:r>
      <w:r>
        <w:rPr>
          <w:spacing w:val="-9"/>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7510-</w:t>
            </w:r>
            <w:r>
              <w:rPr>
                <w:spacing w:val="-4"/>
                <w:sz w:val="20"/>
              </w:rPr>
              <w:t>0100</w:t>
            </w:r>
          </w:p>
        </w:tc>
        <w:tc>
          <w:tcPr>
            <w:tcW w:w="7093" w:type="dxa"/>
          </w:tcPr>
          <w:p>
            <w:pPr>
              <w:pStyle w:val="TableParagraph"/>
              <w:rPr>
                <w:sz w:val="20"/>
              </w:rPr>
            </w:pPr>
            <w:r>
              <w:rPr>
                <w:sz w:val="20"/>
              </w:rPr>
              <w:t>For</w:t>
            </w:r>
            <w:r>
              <w:rPr>
                <w:spacing w:val="-9"/>
                <w:sz w:val="20"/>
              </w:rPr>
              <w:t> </w:t>
            </w:r>
            <w:r>
              <w:rPr>
                <w:sz w:val="20"/>
              </w:rPr>
              <w:t>Northern</w:t>
            </w:r>
            <w:r>
              <w:rPr>
                <w:spacing w:val="-7"/>
                <w:sz w:val="20"/>
              </w:rPr>
              <w:t> </w:t>
            </w:r>
            <w:r>
              <w:rPr>
                <w:sz w:val="20"/>
              </w:rPr>
              <w:t>Essex</w:t>
            </w:r>
            <w:r>
              <w:rPr>
                <w:spacing w:val="-8"/>
                <w:sz w:val="20"/>
              </w:rPr>
              <w:t> </w:t>
            </w:r>
            <w:r>
              <w:rPr>
                <w:sz w:val="20"/>
              </w:rPr>
              <w:t>Community</w:t>
            </w:r>
            <w:r>
              <w:rPr>
                <w:spacing w:val="-8"/>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98.68%</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1.32%</w:t>
            </w:r>
          </w:p>
        </w:tc>
        <w:tc>
          <w:tcPr>
            <w:tcW w:w="1947" w:type="dxa"/>
          </w:tcPr>
          <w:p>
            <w:pPr>
              <w:pStyle w:val="TableParagraph"/>
              <w:ind w:left="898"/>
              <w:rPr>
                <w:sz w:val="20"/>
              </w:rPr>
            </w:pPr>
            <w:r>
              <w:rPr>
                <w:spacing w:val="-2"/>
                <w:sz w:val="20"/>
              </w:rPr>
              <w:t>21,986,041</w:t>
            </w:r>
          </w:p>
        </w:tc>
      </w:tr>
    </w:tbl>
    <w:p>
      <w:pPr>
        <w:pStyle w:val="BodyText"/>
        <w:spacing w:before="1"/>
      </w:pPr>
    </w:p>
    <w:p>
      <w:pPr>
        <w:pStyle w:val="BodyText"/>
        <w:ind w:left="360"/>
      </w:pPr>
      <w:r>
        <w:rPr/>
        <w:t>NORTH</w:t>
      </w:r>
      <w:r>
        <w:rPr>
          <w:spacing w:val="-8"/>
        </w:rPr>
        <w:t> </w:t>
      </w:r>
      <w:r>
        <w:rPr/>
        <w:t>SHORE</w:t>
      </w:r>
      <w:r>
        <w:rPr>
          <w:spacing w:val="-8"/>
        </w:rPr>
        <w:t> </w:t>
      </w:r>
      <w:r>
        <w:rPr/>
        <w:t>COMMUNITY</w:t>
      </w:r>
      <w:r>
        <w:rPr>
          <w:spacing w:val="-8"/>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7511-</w:t>
            </w:r>
            <w:r>
              <w:rPr>
                <w:spacing w:val="-4"/>
                <w:sz w:val="20"/>
              </w:rPr>
              <w:t>0100</w:t>
            </w:r>
          </w:p>
        </w:tc>
        <w:tc>
          <w:tcPr>
            <w:tcW w:w="7093" w:type="dxa"/>
          </w:tcPr>
          <w:p>
            <w:pPr>
              <w:pStyle w:val="TableParagraph"/>
              <w:rPr>
                <w:sz w:val="20"/>
              </w:rPr>
            </w:pPr>
            <w:r>
              <w:rPr>
                <w:sz w:val="20"/>
              </w:rPr>
              <w:t>For</w:t>
            </w:r>
            <w:r>
              <w:rPr>
                <w:spacing w:val="-8"/>
                <w:sz w:val="20"/>
              </w:rPr>
              <w:t> </w:t>
            </w:r>
            <w:r>
              <w:rPr>
                <w:sz w:val="20"/>
              </w:rPr>
              <w:t>North</w:t>
            </w:r>
            <w:r>
              <w:rPr>
                <w:spacing w:val="-7"/>
                <w:sz w:val="20"/>
              </w:rPr>
              <w:t> </w:t>
            </w:r>
            <w:r>
              <w:rPr>
                <w:sz w:val="20"/>
              </w:rPr>
              <w:t>Shore</w:t>
            </w:r>
            <w:r>
              <w:rPr>
                <w:spacing w:val="-5"/>
                <w:sz w:val="20"/>
              </w:rPr>
              <w:t> </w:t>
            </w:r>
            <w:r>
              <w:rPr>
                <w:sz w:val="20"/>
              </w:rPr>
              <w:t>Community</w:t>
            </w:r>
            <w:r>
              <w:rPr>
                <w:spacing w:val="-7"/>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98.58%</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1.42%</w:t>
            </w:r>
          </w:p>
        </w:tc>
        <w:tc>
          <w:tcPr>
            <w:tcW w:w="1947" w:type="dxa"/>
          </w:tcPr>
          <w:p>
            <w:pPr>
              <w:pStyle w:val="TableParagraph"/>
              <w:ind w:left="898"/>
              <w:rPr>
                <w:sz w:val="20"/>
              </w:rPr>
            </w:pPr>
            <w:r>
              <w:rPr>
                <w:spacing w:val="-2"/>
                <w:sz w:val="20"/>
              </w:rPr>
              <w:t>24,154,641</w:t>
            </w:r>
          </w:p>
        </w:tc>
      </w:tr>
    </w:tbl>
    <w:p>
      <w:pPr>
        <w:pStyle w:val="BodyText"/>
        <w:spacing w:before="1"/>
      </w:pPr>
    </w:p>
    <w:p>
      <w:pPr>
        <w:pStyle w:val="BodyText"/>
        <w:ind w:left="360"/>
      </w:pPr>
      <w:r>
        <w:rPr/>
        <w:t>QUINSIGAMOND</w:t>
      </w:r>
      <w:r>
        <w:rPr>
          <w:spacing w:val="-14"/>
        </w:rPr>
        <w:t> </w:t>
      </w:r>
      <w:r>
        <w:rPr/>
        <w:t>COMMUNITY</w:t>
      </w:r>
      <w:r>
        <w:rPr>
          <w:spacing w:val="-13"/>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7512-</w:t>
            </w:r>
            <w:r>
              <w:rPr>
                <w:spacing w:val="-4"/>
                <w:sz w:val="20"/>
              </w:rPr>
              <w:t>0100</w:t>
            </w:r>
          </w:p>
        </w:tc>
        <w:tc>
          <w:tcPr>
            <w:tcW w:w="7093" w:type="dxa"/>
          </w:tcPr>
          <w:p>
            <w:pPr>
              <w:pStyle w:val="TableParagraph"/>
              <w:rPr>
                <w:sz w:val="20"/>
              </w:rPr>
            </w:pPr>
            <w:r>
              <w:rPr>
                <w:sz w:val="20"/>
              </w:rPr>
              <w:t>For</w:t>
            </w:r>
            <w:r>
              <w:rPr>
                <w:spacing w:val="-14"/>
                <w:sz w:val="20"/>
              </w:rPr>
              <w:t> </w:t>
            </w:r>
            <w:r>
              <w:rPr>
                <w:sz w:val="20"/>
              </w:rPr>
              <w:t>Quinsigamond</w:t>
            </w:r>
            <w:r>
              <w:rPr>
                <w:spacing w:val="-11"/>
                <w:sz w:val="20"/>
              </w:rPr>
              <w:t> </w:t>
            </w:r>
            <w:r>
              <w:rPr>
                <w:sz w:val="20"/>
              </w:rPr>
              <w:t>Community</w:t>
            </w:r>
            <w:r>
              <w:rPr>
                <w:spacing w:val="-10"/>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98.33%</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1.67%</w:t>
            </w:r>
          </w:p>
        </w:tc>
        <w:tc>
          <w:tcPr>
            <w:tcW w:w="1947" w:type="dxa"/>
          </w:tcPr>
          <w:p>
            <w:pPr>
              <w:pStyle w:val="TableParagraph"/>
              <w:ind w:left="898"/>
              <w:rPr>
                <w:sz w:val="20"/>
              </w:rPr>
            </w:pPr>
            <w:r>
              <w:rPr>
                <w:spacing w:val="-2"/>
                <w:sz w:val="20"/>
              </w:rPr>
              <w:t>23,485,425</w:t>
            </w:r>
          </w:p>
        </w:tc>
      </w:tr>
    </w:tbl>
    <w:p>
      <w:pPr>
        <w:pStyle w:val="BodyText"/>
        <w:spacing w:before="229"/>
        <w:ind w:left="360"/>
      </w:pPr>
      <w:r>
        <w:rPr/>
        <w:t>SPRINGFIELD</w:t>
      </w:r>
      <w:r>
        <w:rPr>
          <w:spacing w:val="-14"/>
        </w:rPr>
        <w:t> </w:t>
      </w:r>
      <w:r>
        <w:rPr/>
        <w:t>TECHNICAL</w:t>
      </w:r>
      <w:r>
        <w:rPr>
          <w:spacing w:val="-11"/>
        </w:rPr>
        <w:t> </w:t>
      </w:r>
      <w:r>
        <w:rPr/>
        <w:t>COMMUNITY</w:t>
      </w:r>
      <w:r>
        <w:rPr>
          <w:spacing w:val="-9"/>
        </w:rPr>
        <w:t> </w:t>
      </w:r>
      <w:r>
        <w:rPr>
          <w:spacing w:val="-2"/>
        </w:rPr>
        <w:t>COLLEGE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7514-</w:t>
            </w:r>
            <w:r>
              <w:rPr>
                <w:spacing w:val="-4"/>
                <w:sz w:val="20"/>
              </w:rPr>
              <w:t>0100</w:t>
            </w:r>
          </w:p>
        </w:tc>
        <w:tc>
          <w:tcPr>
            <w:tcW w:w="7093" w:type="dxa"/>
          </w:tcPr>
          <w:p>
            <w:pPr>
              <w:pStyle w:val="TableParagraph"/>
              <w:rPr>
                <w:sz w:val="20"/>
              </w:rPr>
            </w:pPr>
            <w:r>
              <w:rPr>
                <w:sz w:val="20"/>
              </w:rPr>
              <w:t>For</w:t>
            </w:r>
            <w:r>
              <w:rPr>
                <w:spacing w:val="-10"/>
                <w:sz w:val="20"/>
              </w:rPr>
              <w:t> </w:t>
            </w:r>
            <w:r>
              <w:rPr>
                <w:sz w:val="20"/>
              </w:rPr>
              <w:t>Springfield</w:t>
            </w:r>
            <w:r>
              <w:rPr>
                <w:spacing w:val="-10"/>
                <w:sz w:val="20"/>
              </w:rPr>
              <w:t> </w:t>
            </w:r>
            <w:r>
              <w:rPr>
                <w:sz w:val="20"/>
              </w:rPr>
              <w:t>Technical</w:t>
            </w:r>
            <w:r>
              <w:rPr>
                <w:spacing w:val="-10"/>
                <w:sz w:val="20"/>
              </w:rPr>
              <w:t> </w:t>
            </w:r>
            <w:r>
              <w:rPr>
                <w:sz w:val="20"/>
              </w:rPr>
              <w:t>Community</w:t>
            </w:r>
            <w:r>
              <w:rPr>
                <w:spacing w:val="-9"/>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98.65%</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1.35%</w:t>
            </w:r>
          </w:p>
        </w:tc>
        <w:tc>
          <w:tcPr>
            <w:tcW w:w="1947" w:type="dxa"/>
          </w:tcPr>
          <w:p>
            <w:pPr>
              <w:pStyle w:val="TableParagraph"/>
              <w:ind w:left="898"/>
              <w:rPr>
                <w:sz w:val="20"/>
              </w:rPr>
            </w:pPr>
            <w:r>
              <w:rPr>
                <w:spacing w:val="-2"/>
                <w:sz w:val="20"/>
              </w:rPr>
              <w:t>27,976,804</w:t>
            </w:r>
          </w:p>
        </w:tc>
      </w:tr>
    </w:tbl>
    <w:p>
      <w:pPr>
        <w:pStyle w:val="BodyText"/>
        <w:spacing w:before="229"/>
        <w:ind w:left="360"/>
      </w:pPr>
      <w:r>
        <w:rPr/>
        <w:t>ROXBURY</w:t>
      </w:r>
      <w:r>
        <w:rPr>
          <w:spacing w:val="-10"/>
        </w:rPr>
        <w:t> </w:t>
      </w:r>
      <w:r>
        <w:rPr/>
        <w:t>COMMUNITY</w:t>
      </w:r>
      <w:r>
        <w:rPr>
          <w:spacing w:val="-8"/>
        </w:rPr>
        <w:t> </w:t>
      </w:r>
      <w:r>
        <w:rPr>
          <w:spacing w:val="-2"/>
        </w:rPr>
        <w:t>COLLEGE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7515-</w:t>
            </w:r>
            <w:r>
              <w:rPr>
                <w:spacing w:val="-4"/>
                <w:sz w:val="20"/>
              </w:rPr>
              <w:t>0100</w:t>
            </w:r>
          </w:p>
        </w:tc>
        <w:tc>
          <w:tcPr>
            <w:tcW w:w="7093" w:type="dxa"/>
          </w:tcPr>
          <w:p>
            <w:pPr>
              <w:pStyle w:val="TableParagraph"/>
              <w:rPr>
                <w:sz w:val="20"/>
              </w:rPr>
            </w:pPr>
            <w:r>
              <w:rPr>
                <w:sz w:val="20"/>
              </w:rPr>
              <w:t>For</w:t>
            </w:r>
            <w:r>
              <w:rPr>
                <w:spacing w:val="-10"/>
                <w:sz w:val="20"/>
              </w:rPr>
              <w:t> </w:t>
            </w:r>
            <w:r>
              <w:rPr>
                <w:sz w:val="20"/>
              </w:rPr>
              <w:t>Roxbury</w:t>
            </w:r>
            <w:r>
              <w:rPr>
                <w:spacing w:val="-8"/>
                <w:sz w:val="20"/>
              </w:rPr>
              <w:t> </w:t>
            </w:r>
            <w:r>
              <w:rPr>
                <w:sz w:val="20"/>
              </w:rPr>
              <w:t>Community</w:t>
            </w:r>
            <w:r>
              <w:rPr>
                <w:spacing w:val="-8"/>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98.83%</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1.17%</w:t>
            </w:r>
          </w:p>
        </w:tc>
        <w:tc>
          <w:tcPr>
            <w:tcW w:w="1947" w:type="dxa"/>
          </w:tcPr>
          <w:p>
            <w:pPr>
              <w:pStyle w:val="TableParagraph"/>
              <w:ind w:left="898"/>
              <w:rPr>
                <w:sz w:val="20"/>
              </w:rPr>
            </w:pPr>
            <w:r>
              <w:rPr>
                <w:spacing w:val="-2"/>
                <w:sz w:val="20"/>
              </w:rPr>
              <w:t>11,744,587</w:t>
            </w:r>
          </w:p>
        </w:tc>
      </w:tr>
    </w:tbl>
    <w:p>
      <w:pPr>
        <w:pStyle w:val="BodyText"/>
        <w:spacing w:before="229"/>
        <w:ind w:left="360"/>
      </w:pPr>
      <w:r>
        <w:rPr/>
        <w:t>MIDDLESEX</w:t>
      </w:r>
      <w:r>
        <w:rPr>
          <w:spacing w:val="-10"/>
        </w:rPr>
        <w:t> </w:t>
      </w:r>
      <w:r>
        <w:rPr/>
        <w:t>COMMUNITY</w:t>
      </w:r>
      <w:r>
        <w:rPr>
          <w:spacing w:val="-8"/>
        </w:rPr>
        <w:t> </w:t>
      </w:r>
      <w:r>
        <w:rPr>
          <w:spacing w:val="-2"/>
        </w:rPr>
        <w:t>COLLEGE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7516-</w:t>
            </w:r>
            <w:r>
              <w:rPr>
                <w:spacing w:val="-4"/>
                <w:sz w:val="20"/>
              </w:rPr>
              <w:t>0100</w:t>
            </w:r>
          </w:p>
        </w:tc>
        <w:tc>
          <w:tcPr>
            <w:tcW w:w="7093" w:type="dxa"/>
          </w:tcPr>
          <w:p>
            <w:pPr>
              <w:pStyle w:val="TableParagraph"/>
              <w:rPr>
                <w:sz w:val="20"/>
              </w:rPr>
            </w:pPr>
            <w:r>
              <w:rPr>
                <w:sz w:val="20"/>
              </w:rPr>
              <w:t>For</w:t>
            </w:r>
            <w:r>
              <w:rPr>
                <w:spacing w:val="-10"/>
                <w:sz w:val="20"/>
              </w:rPr>
              <w:t> </w:t>
            </w:r>
            <w:r>
              <w:rPr>
                <w:sz w:val="20"/>
              </w:rPr>
              <w:t>Middlesex</w:t>
            </w:r>
            <w:r>
              <w:rPr>
                <w:spacing w:val="-9"/>
                <w:sz w:val="20"/>
              </w:rPr>
              <w:t> </w:t>
            </w:r>
            <w:r>
              <w:rPr>
                <w:sz w:val="20"/>
              </w:rPr>
              <w:t>Community</w:t>
            </w:r>
            <w:r>
              <w:rPr>
                <w:spacing w:val="-8"/>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98.67%</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1.33%</w:t>
            </w:r>
          </w:p>
        </w:tc>
        <w:tc>
          <w:tcPr>
            <w:tcW w:w="1947" w:type="dxa"/>
          </w:tcPr>
          <w:p>
            <w:pPr>
              <w:pStyle w:val="TableParagraph"/>
              <w:ind w:left="898"/>
              <w:rPr>
                <w:sz w:val="20"/>
              </w:rPr>
            </w:pPr>
            <w:r>
              <w:rPr>
                <w:spacing w:val="-2"/>
                <w:sz w:val="20"/>
              </w:rPr>
              <w:t>26,169,599</w:t>
            </w:r>
          </w:p>
        </w:tc>
      </w:tr>
    </w:tbl>
    <w:p>
      <w:pPr>
        <w:pStyle w:val="TableParagraph"/>
        <w:spacing w:after="0"/>
        <w:rPr>
          <w:sz w:val="20"/>
        </w:rPr>
        <w:sectPr>
          <w:pgSz w:w="12240" w:h="15840"/>
          <w:pgMar w:top="1000" w:bottom="280" w:left="720" w:right="720"/>
        </w:sectPr>
      </w:pPr>
    </w:p>
    <w:p>
      <w:pPr>
        <w:pStyle w:val="BodyText"/>
        <w:spacing w:before="79"/>
        <w:ind w:left="360"/>
      </w:pPr>
      <w:r>
        <w:rPr/>
        <w:t>BUNKER</w:t>
      </w:r>
      <w:r>
        <w:rPr>
          <w:spacing w:val="-6"/>
        </w:rPr>
        <w:t> </w:t>
      </w:r>
      <w:r>
        <w:rPr/>
        <w:t>HILL</w:t>
      </w:r>
      <w:r>
        <w:rPr>
          <w:spacing w:val="-8"/>
        </w:rPr>
        <w:t> </w:t>
      </w:r>
      <w:r>
        <w:rPr/>
        <w:t>COMMUNITY</w:t>
      </w:r>
      <w:r>
        <w:rPr>
          <w:spacing w:val="-8"/>
        </w:rPr>
        <w:t> </w:t>
      </w:r>
      <w:r>
        <w:rPr>
          <w:spacing w:val="-2"/>
        </w:rPr>
        <w:t>COLLEGE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093"/>
        <w:gridCol w:w="1947"/>
      </w:tblGrid>
      <w:tr>
        <w:trPr>
          <w:trHeight w:val="683" w:hRule="atLeast"/>
        </w:trPr>
        <w:tc>
          <w:tcPr>
            <w:tcW w:w="1140" w:type="dxa"/>
          </w:tcPr>
          <w:p>
            <w:pPr>
              <w:pStyle w:val="TableParagraph"/>
              <w:ind w:left="50"/>
              <w:rPr>
                <w:sz w:val="20"/>
              </w:rPr>
            </w:pPr>
            <w:r>
              <w:rPr>
                <w:spacing w:val="-2"/>
                <w:sz w:val="20"/>
              </w:rPr>
              <w:t>7518-</w:t>
            </w:r>
            <w:r>
              <w:rPr>
                <w:spacing w:val="-4"/>
                <w:sz w:val="20"/>
              </w:rPr>
              <w:t>0100</w:t>
            </w:r>
          </w:p>
        </w:tc>
        <w:tc>
          <w:tcPr>
            <w:tcW w:w="7093" w:type="dxa"/>
          </w:tcPr>
          <w:p>
            <w:pPr>
              <w:pStyle w:val="TableParagraph"/>
              <w:rPr>
                <w:sz w:val="20"/>
              </w:rPr>
            </w:pPr>
            <w:r>
              <w:rPr>
                <w:sz w:val="20"/>
              </w:rPr>
              <w:t>For</w:t>
            </w:r>
            <w:r>
              <w:rPr>
                <w:spacing w:val="-8"/>
                <w:sz w:val="20"/>
              </w:rPr>
              <w:t> </w:t>
            </w:r>
            <w:r>
              <w:rPr>
                <w:sz w:val="20"/>
              </w:rPr>
              <w:t>Bunker</w:t>
            </w:r>
            <w:r>
              <w:rPr>
                <w:spacing w:val="-5"/>
                <w:sz w:val="20"/>
              </w:rPr>
              <w:t> </w:t>
            </w:r>
            <w:r>
              <w:rPr>
                <w:sz w:val="20"/>
              </w:rPr>
              <w:t>Hill</w:t>
            </w:r>
            <w:r>
              <w:rPr>
                <w:spacing w:val="-8"/>
                <w:sz w:val="20"/>
              </w:rPr>
              <w:t> </w:t>
            </w:r>
            <w:r>
              <w:rPr>
                <w:sz w:val="20"/>
              </w:rPr>
              <w:t>Community</w:t>
            </w:r>
            <w:r>
              <w:rPr>
                <w:spacing w:val="-5"/>
                <w:sz w:val="20"/>
              </w:rPr>
              <w:t> </w:t>
            </w:r>
            <w:r>
              <w:rPr>
                <w:spacing w:val="-2"/>
                <w:sz w:val="20"/>
              </w:rPr>
              <w:t>College</w:t>
            </w:r>
          </w:p>
          <w:p>
            <w:pPr>
              <w:pStyle w:val="TableParagraph"/>
              <w:tabs>
                <w:tab w:pos="5518" w:val="left" w:leader="dot"/>
              </w:tabs>
              <w:spacing w:line="240" w:lineRule="auto"/>
              <w:ind w:left="1257"/>
              <w:rPr>
                <w:sz w:val="20"/>
              </w:rPr>
            </w:pPr>
            <w:r>
              <w:rPr>
                <w:sz w:val="20"/>
              </w:rPr>
              <w:t>General</w:t>
            </w:r>
            <w:r>
              <w:rPr>
                <w:spacing w:val="-12"/>
                <w:sz w:val="20"/>
              </w:rPr>
              <w:t> </w:t>
            </w:r>
            <w:r>
              <w:rPr>
                <w:spacing w:val="-4"/>
                <w:sz w:val="20"/>
              </w:rPr>
              <w:t>Fund</w:t>
            </w:r>
            <w:r>
              <w:rPr>
                <w:sz w:val="20"/>
              </w:rPr>
              <w:tab/>
            </w:r>
            <w:r>
              <w:rPr>
                <w:spacing w:val="-2"/>
                <w:sz w:val="20"/>
              </w:rPr>
              <w:t>98.50%</w:t>
            </w:r>
          </w:p>
          <w:p>
            <w:pPr>
              <w:pStyle w:val="TableParagraph"/>
              <w:tabs>
                <w:tab w:pos="5631" w:val="left" w:leader="dot"/>
              </w:tabs>
              <w:spacing w:line="210" w:lineRule="exact" w:before="1"/>
              <w:ind w:left="1257"/>
              <w:rPr>
                <w:sz w:val="20"/>
              </w:rPr>
            </w:pPr>
            <w:r>
              <w:rPr>
                <w:sz w:val="20"/>
              </w:rPr>
              <w:t>Education</w:t>
            </w:r>
            <w:r>
              <w:rPr>
                <w:spacing w:val="-12"/>
                <w:sz w:val="20"/>
              </w:rPr>
              <w:t> </w:t>
            </w:r>
            <w:r>
              <w:rPr>
                <w:spacing w:val="-4"/>
                <w:sz w:val="20"/>
              </w:rPr>
              <w:t>Fund</w:t>
            </w:r>
            <w:r>
              <w:rPr>
                <w:sz w:val="20"/>
              </w:rPr>
              <w:tab/>
            </w:r>
            <w:r>
              <w:rPr>
                <w:spacing w:val="-2"/>
                <w:sz w:val="20"/>
              </w:rPr>
              <w:t>1.50%</w:t>
            </w:r>
          </w:p>
        </w:tc>
        <w:tc>
          <w:tcPr>
            <w:tcW w:w="1947" w:type="dxa"/>
          </w:tcPr>
          <w:p>
            <w:pPr>
              <w:pStyle w:val="TableParagraph"/>
              <w:ind w:left="898"/>
              <w:rPr>
                <w:sz w:val="20"/>
              </w:rPr>
            </w:pPr>
            <w:r>
              <w:rPr>
                <w:spacing w:val="-2"/>
                <w:sz w:val="20"/>
              </w:rPr>
              <w:t>29,224,168</w:t>
            </w:r>
          </w:p>
        </w:tc>
      </w:tr>
    </w:tbl>
    <w:p>
      <w:pPr>
        <w:pStyle w:val="BodyText"/>
        <w:spacing w:before="1"/>
      </w:pPr>
    </w:p>
    <w:p>
      <w:pPr>
        <w:pStyle w:val="BodyText"/>
        <w:ind w:left="360"/>
      </w:pPr>
      <w:r>
        <w:rPr/>
        <w:t>CORI</w:t>
      </w:r>
      <w:r>
        <w:rPr>
          <w:spacing w:val="-7"/>
        </w:rPr>
        <w:t> </w:t>
      </w:r>
      <w:r>
        <w:rPr/>
        <w:t>RETAINED</w:t>
      </w:r>
      <w:r>
        <w:rPr>
          <w:spacing w:val="-8"/>
        </w:rPr>
        <w:t> </w:t>
      </w:r>
      <w:r>
        <w:rPr>
          <w:spacing w:val="-2"/>
        </w:rPr>
        <w:t>REVENUE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749"/>
        <w:gridCol w:w="1290"/>
      </w:tblGrid>
      <w:tr>
        <w:trPr>
          <w:trHeight w:val="4132" w:hRule="atLeast"/>
        </w:trPr>
        <w:tc>
          <w:tcPr>
            <w:tcW w:w="1140" w:type="dxa"/>
          </w:tcPr>
          <w:p>
            <w:pPr>
              <w:pStyle w:val="TableParagraph"/>
              <w:ind w:left="50"/>
              <w:rPr>
                <w:sz w:val="20"/>
              </w:rPr>
            </w:pPr>
            <w:r>
              <w:rPr>
                <w:spacing w:val="-2"/>
                <w:sz w:val="20"/>
              </w:rPr>
              <w:t>8000-</w:t>
            </w:r>
            <w:r>
              <w:rPr>
                <w:spacing w:val="-4"/>
                <w:sz w:val="20"/>
              </w:rPr>
              <w:t>0111</w:t>
            </w:r>
          </w:p>
        </w:tc>
        <w:tc>
          <w:tcPr>
            <w:tcW w:w="7749" w:type="dxa"/>
          </w:tcPr>
          <w:p>
            <w:pPr>
              <w:pStyle w:val="TableParagraph"/>
              <w:spacing w:line="240" w:lineRule="auto"/>
              <w:ind w:right="370"/>
              <w:rPr>
                <w:sz w:val="20"/>
              </w:rPr>
            </w:pPr>
            <w:r>
              <w:rPr>
                <w:sz w:val="20"/>
              </w:rPr>
              <w:t>For the operation of the public safety information system and the criminal records review board within the department of criminal justice information services, which may expend for the operation of the office an amount not to exceed $3,500,000 from fees for services provided by the office; provided, that funding from this item may be retained and expended from fees charged and collected under section 172A of chapter 6 of the General Laws; provided further, that funding from this item may be</w:t>
            </w:r>
            <w:r>
              <w:rPr>
                <w:spacing w:val="-3"/>
                <w:sz w:val="20"/>
              </w:rPr>
              <w:t> </w:t>
            </w:r>
            <w:r>
              <w:rPr>
                <w:sz w:val="20"/>
              </w:rPr>
              <w:t>used</w:t>
            </w:r>
            <w:r>
              <w:rPr>
                <w:spacing w:val="-2"/>
                <w:sz w:val="20"/>
              </w:rPr>
              <w:t> </w:t>
            </w:r>
            <w:r>
              <w:rPr>
                <w:sz w:val="20"/>
              </w:rPr>
              <w:t>to assist ex-offenders in obtaining</w:t>
            </w:r>
            <w:r>
              <w:rPr>
                <w:spacing w:val="-2"/>
                <w:sz w:val="20"/>
              </w:rPr>
              <w:t> </w:t>
            </w:r>
            <w:r>
              <w:rPr>
                <w:sz w:val="20"/>
              </w:rPr>
              <w:t>and</w:t>
            </w:r>
            <w:r>
              <w:rPr>
                <w:spacing w:val="-3"/>
                <w:sz w:val="20"/>
              </w:rPr>
              <w:t> </w:t>
            </w:r>
            <w:r>
              <w:rPr>
                <w:sz w:val="20"/>
              </w:rPr>
              <w:t>maintaining</w:t>
            </w:r>
            <w:r>
              <w:rPr>
                <w:spacing w:val="-1"/>
                <w:sz w:val="20"/>
              </w:rPr>
              <w:t> </w:t>
            </w:r>
            <w:r>
              <w:rPr>
                <w:sz w:val="20"/>
              </w:rPr>
              <w:t>employment and</w:t>
            </w:r>
            <w:r>
              <w:rPr>
                <w:spacing w:val="-5"/>
                <w:sz w:val="20"/>
              </w:rPr>
              <w:t> </w:t>
            </w:r>
            <w:r>
              <w:rPr>
                <w:sz w:val="20"/>
              </w:rPr>
              <w:t>to</w:t>
            </w:r>
            <w:r>
              <w:rPr>
                <w:spacing w:val="-5"/>
                <w:sz w:val="20"/>
              </w:rPr>
              <w:t> </w:t>
            </w:r>
            <w:r>
              <w:rPr>
                <w:sz w:val="20"/>
              </w:rPr>
              <w:t>provide</w:t>
            </w:r>
            <w:r>
              <w:rPr>
                <w:spacing w:val="-4"/>
                <w:sz w:val="20"/>
              </w:rPr>
              <w:t> </w:t>
            </w:r>
            <w:r>
              <w:rPr>
                <w:sz w:val="20"/>
              </w:rPr>
              <w:t>education</w:t>
            </w:r>
            <w:r>
              <w:rPr>
                <w:spacing w:val="-5"/>
                <w:sz w:val="20"/>
              </w:rPr>
              <w:t> </w:t>
            </w:r>
            <w:r>
              <w:rPr>
                <w:sz w:val="20"/>
              </w:rPr>
              <w:t>and</w:t>
            </w:r>
            <w:r>
              <w:rPr>
                <w:spacing w:val="-6"/>
                <w:sz w:val="20"/>
              </w:rPr>
              <w:t> </w:t>
            </w:r>
            <w:r>
              <w:rPr>
                <w:sz w:val="20"/>
              </w:rPr>
              <w:t>assistance</w:t>
            </w:r>
            <w:r>
              <w:rPr>
                <w:spacing w:val="-5"/>
                <w:sz w:val="20"/>
              </w:rPr>
              <w:t> </w:t>
            </w:r>
            <w:r>
              <w:rPr>
                <w:sz w:val="20"/>
              </w:rPr>
              <w:t>regarding</w:t>
            </w:r>
            <w:r>
              <w:rPr>
                <w:spacing w:val="-6"/>
                <w:sz w:val="20"/>
              </w:rPr>
              <w:t> </w:t>
            </w:r>
            <w:r>
              <w:rPr>
                <w:sz w:val="20"/>
              </w:rPr>
              <w:t>criminal</w:t>
            </w:r>
            <w:r>
              <w:rPr>
                <w:spacing w:val="-6"/>
                <w:sz w:val="20"/>
              </w:rPr>
              <w:t> </w:t>
            </w:r>
            <w:r>
              <w:rPr>
                <w:sz w:val="20"/>
              </w:rPr>
              <w:t>records</w:t>
            </w:r>
            <w:r>
              <w:rPr>
                <w:spacing w:val="-4"/>
                <w:sz w:val="20"/>
              </w:rPr>
              <w:t> </w:t>
            </w:r>
            <w:r>
              <w:rPr>
                <w:sz w:val="20"/>
              </w:rPr>
              <w:t>as</w:t>
            </w:r>
            <w:r>
              <w:rPr>
                <w:spacing w:val="-4"/>
                <w:sz w:val="20"/>
              </w:rPr>
              <w:t> </w:t>
            </w:r>
            <w:r>
              <w:rPr>
                <w:sz w:val="20"/>
              </w:rPr>
              <w:t>specified</w:t>
            </w:r>
            <w:r>
              <w:rPr>
                <w:spacing w:val="-3"/>
                <w:sz w:val="20"/>
              </w:rPr>
              <w:t> </w:t>
            </w:r>
            <w:r>
              <w:rPr>
                <w:sz w:val="20"/>
              </w:rPr>
              <w:t>in said section 172A of said chapter 6, and that the commissioner of the department of criminal justice information services may make funds from this item available</w:t>
            </w:r>
            <w:r>
              <w:rPr>
                <w:spacing w:val="40"/>
                <w:sz w:val="20"/>
              </w:rPr>
              <w:t> </w:t>
            </w:r>
            <w:r>
              <w:rPr>
                <w:sz w:val="20"/>
              </w:rPr>
              <w:t>for a competitive grant process to provide such assistance, training and</w:t>
            </w:r>
            <w:r>
              <w:rPr>
                <w:spacing w:val="40"/>
                <w:sz w:val="20"/>
              </w:rPr>
              <w:t> </w:t>
            </w:r>
            <w:r>
              <w:rPr>
                <w:sz w:val="20"/>
              </w:rPr>
              <w:t>education; provided further, that for the purposes of accommodating</w:t>
            </w:r>
            <w:r>
              <w:rPr>
                <w:spacing w:val="40"/>
                <w:sz w:val="20"/>
              </w:rPr>
              <w:t> </w:t>
            </w:r>
            <w:r>
              <w:rPr>
                <w:sz w:val="20"/>
              </w:rPr>
              <w:t>discrepancies between the receipt of retained</w:t>
            </w:r>
            <w:r>
              <w:rPr>
                <w:spacing w:val="-1"/>
                <w:sz w:val="20"/>
              </w:rPr>
              <w:t> </w:t>
            </w:r>
            <w:r>
              <w:rPr>
                <w:sz w:val="20"/>
              </w:rPr>
              <w:t>revenues and related expenditures, the department may incur expenses and the comptroller may certify for payment amounts not to exceed the lower of this authorization or the most recent revenue estimate, as reported in the state accounting system; and provided further, that</w:t>
            </w:r>
          </w:p>
          <w:p>
            <w:pPr>
              <w:pStyle w:val="TableParagraph"/>
              <w:spacing w:line="228" w:lineRule="exact"/>
              <w:ind w:right="232"/>
              <w:rPr>
                <w:sz w:val="20"/>
              </w:rPr>
            </w:pPr>
            <w:r>
              <w:rPr>
                <w:sz w:val="20"/>
              </w:rPr>
              <w:t>any</w:t>
            </w:r>
            <w:r>
              <w:rPr>
                <w:spacing w:val="-3"/>
                <w:sz w:val="20"/>
              </w:rPr>
              <w:t> </w:t>
            </w:r>
            <w:r>
              <w:rPr>
                <w:sz w:val="20"/>
              </w:rPr>
              <w:t>unexpended</w:t>
            </w:r>
            <w:r>
              <w:rPr>
                <w:spacing w:val="-2"/>
                <w:sz w:val="20"/>
              </w:rPr>
              <w:t> </w:t>
            </w:r>
            <w:r>
              <w:rPr>
                <w:sz w:val="20"/>
              </w:rPr>
              <w:t>funds</w:t>
            </w:r>
            <w:r>
              <w:rPr>
                <w:spacing w:val="-3"/>
                <w:sz w:val="20"/>
              </w:rPr>
              <w:t> </w:t>
            </w:r>
            <w:r>
              <w:rPr>
                <w:sz w:val="20"/>
              </w:rPr>
              <w:t>in</w:t>
            </w:r>
            <w:r>
              <w:rPr>
                <w:spacing w:val="-2"/>
                <w:sz w:val="20"/>
              </w:rPr>
              <w:t> </w:t>
            </w:r>
            <w:r>
              <w:rPr>
                <w:sz w:val="20"/>
              </w:rPr>
              <w:t>this</w:t>
            </w:r>
            <w:r>
              <w:rPr>
                <w:spacing w:val="-3"/>
                <w:sz w:val="20"/>
              </w:rPr>
              <w:t> </w:t>
            </w:r>
            <w:r>
              <w:rPr>
                <w:sz w:val="20"/>
              </w:rPr>
              <w:t>item</w:t>
            </w:r>
            <w:r>
              <w:rPr>
                <w:spacing w:val="-4"/>
                <w:sz w:val="20"/>
              </w:rPr>
              <w:t> </w:t>
            </w:r>
            <w:r>
              <w:rPr>
                <w:sz w:val="20"/>
              </w:rPr>
              <w:t>shall</w:t>
            </w:r>
            <w:r>
              <w:rPr>
                <w:spacing w:val="-5"/>
                <w:sz w:val="20"/>
              </w:rPr>
              <w:t> </w:t>
            </w:r>
            <w:r>
              <w:rPr>
                <w:sz w:val="20"/>
              </w:rPr>
              <w:t>not</w:t>
            </w:r>
            <w:r>
              <w:rPr>
                <w:spacing w:val="-4"/>
                <w:sz w:val="20"/>
              </w:rPr>
              <w:t> </w:t>
            </w:r>
            <w:r>
              <w:rPr>
                <w:sz w:val="20"/>
              </w:rPr>
              <w:t>revert</w:t>
            </w:r>
            <w:r>
              <w:rPr>
                <w:spacing w:val="-4"/>
                <w:sz w:val="20"/>
              </w:rPr>
              <w:t> </w:t>
            </w:r>
            <w:r>
              <w:rPr>
                <w:sz w:val="20"/>
              </w:rPr>
              <w:t>but</w:t>
            </w:r>
            <w:r>
              <w:rPr>
                <w:spacing w:val="-2"/>
                <w:sz w:val="20"/>
              </w:rPr>
              <w:t> </w:t>
            </w:r>
            <w:r>
              <w:rPr>
                <w:sz w:val="20"/>
              </w:rPr>
              <w:t>shall</w:t>
            </w:r>
            <w:r>
              <w:rPr>
                <w:spacing w:val="-3"/>
                <w:sz w:val="20"/>
              </w:rPr>
              <w:t> </w:t>
            </w:r>
            <w:r>
              <w:rPr>
                <w:sz w:val="20"/>
              </w:rPr>
              <w:t>be</w:t>
            </w:r>
            <w:r>
              <w:rPr>
                <w:spacing w:val="-3"/>
                <w:sz w:val="20"/>
              </w:rPr>
              <w:t> </w:t>
            </w:r>
            <w:r>
              <w:rPr>
                <w:sz w:val="20"/>
              </w:rPr>
              <w:t>made</w:t>
            </w:r>
            <w:r>
              <w:rPr>
                <w:spacing w:val="-5"/>
                <w:sz w:val="20"/>
              </w:rPr>
              <w:t> </w:t>
            </w:r>
            <w:r>
              <w:rPr>
                <w:sz w:val="20"/>
              </w:rPr>
              <w:t>available</w:t>
            </w:r>
            <w:r>
              <w:rPr>
                <w:spacing w:val="-4"/>
                <w:sz w:val="20"/>
              </w:rPr>
              <w:t> </w:t>
            </w:r>
            <w:r>
              <w:rPr>
                <w:sz w:val="20"/>
              </w:rPr>
              <w:t>for the purpose of this item until June 30, 2022</w:t>
            </w:r>
          </w:p>
        </w:tc>
        <w:tc>
          <w:tcPr>
            <w:tcW w:w="1290" w:type="dxa"/>
          </w:tcPr>
          <w:p>
            <w:pPr>
              <w:pStyle w:val="TableParagraph"/>
              <w:ind w:left="352"/>
              <w:rPr>
                <w:sz w:val="20"/>
              </w:rPr>
            </w:pPr>
            <w:r>
              <w:rPr>
                <w:spacing w:val="-2"/>
                <w:sz w:val="20"/>
              </w:rPr>
              <w:t>3,500,000</w:t>
            </w:r>
          </w:p>
        </w:tc>
      </w:tr>
    </w:tbl>
    <w:p>
      <w:pPr>
        <w:pStyle w:val="BodyText"/>
        <w:spacing w:before="21"/>
      </w:pPr>
    </w:p>
    <w:p>
      <w:pPr>
        <w:pStyle w:val="BodyText"/>
        <w:ind w:left="360"/>
      </w:pPr>
      <w:r>
        <w:rPr/>
        <w:t>CHIEF</w:t>
      </w:r>
      <w:r>
        <w:rPr>
          <w:spacing w:val="-6"/>
        </w:rPr>
        <w:t> </w:t>
      </w:r>
      <w:r>
        <w:rPr/>
        <w:t>MEDICAL</w:t>
      </w:r>
      <w:r>
        <w:rPr>
          <w:spacing w:val="-8"/>
        </w:rPr>
        <w:t> </w:t>
      </w:r>
      <w:r>
        <w:rPr/>
        <w:t>EXAMINER</w:t>
      </w:r>
      <w:r>
        <w:rPr>
          <w:spacing w:val="-8"/>
        </w:rPr>
        <w:t> </w:t>
      </w:r>
      <w:r>
        <w:rPr/>
        <w:t>FEE</w:t>
      </w:r>
      <w:r>
        <w:rPr>
          <w:spacing w:val="-8"/>
        </w:rPr>
        <w:t> </w:t>
      </w:r>
      <w:r>
        <w:rPr/>
        <w:t>RETAINED</w:t>
      </w:r>
      <w:r>
        <w:rPr>
          <w:spacing w:val="-8"/>
        </w:rPr>
        <w:t> </w:t>
      </w:r>
      <w:r>
        <w:rPr>
          <w:spacing w:val="-2"/>
        </w:rPr>
        <w:t>REVENUE</w:t>
      </w:r>
    </w:p>
    <w:p>
      <w:pPr>
        <w:pStyle w:val="BodyText"/>
        <w:spacing w:before="6"/>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714"/>
        <w:gridCol w:w="1326"/>
      </w:tblGrid>
      <w:tr>
        <w:trPr>
          <w:trHeight w:val="1832" w:hRule="atLeast"/>
        </w:trPr>
        <w:tc>
          <w:tcPr>
            <w:tcW w:w="1140" w:type="dxa"/>
          </w:tcPr>
          <w:p>
            <w:pPr>
              <w:pStyle w:val="TableParagraph"/>
              <w:ind w:left="50"/>
              <w:rPr>
                <w:sz w:val="20"/>
              </w:rPr>
            </w:pPr>
            <w:r>
              <w:rPr>
                <w:spacing w:val="-2"/>
                <w:sz w:val="20"/>
              </w:rPr>
              <w:t>8000-</w:t>
            </w:r>
            <w:r>
              <w:rPr>
                <w:spacing w:val="-4"/>
                <w:sz w:val="20"/>
              </w:rPr>
              <w:t>0122</w:t>
            </w:r>
          </w:p>
        </w:tc>
        <w:tc>
          <w:tcPr>
            <w:tcW w:w="7714" w:type="dxa"/>
          </w:tcPr>
          <w:p>
            <w:pPr>
              <w:pStyle w:val="TableParagraph"/>
              <w:spacing w:line="240" w:lineRule="auto"/>
              <w:ind w:right="329"/>
              <w:rPr>
                <w:sz w:val="20"/>
              </w:rPr>
            </w:pPr>
            <w:r>
              <w:rPr>
                <w:sz w:val="20"/>
              </w:rPr>
              <w:t>For the office of the chief medical examiner, which may expend for the operation of the office an amount not to</w:t>
            </w:r>
            <w:r>
              <w:rPr>
                <w:spacing w:val="-1"/>
                <w:sz w:val="20"/>
              </w:rPr>
              <w:t> </w:t>
            </w:r>
            <w:r>
              <w:rPr>
                <w:sz w:val="20"/>
              </w:rPr>
              <w:t>exceed $6,000,000 from fees for services provided by the office; provided, that notwithstanding any general or special law to the contrary, for the purposes of accommodating timing discrepancies between the receipt of retained revenues and related expenditures, the office may incur expenses</w:t>
            </w:r>
            <w:r>
              <w:rPr>
                <w:spacing w:val="-1"/>
                <w:sz w:val="20"/>
              </w:rPr>
              <w:t> </w:t>
            </w:r>
            <w:r>
              <w:rPr>
                <w:sz w:val="20"/>
              </w:rPr>
              <w:t>and</w:t>
            </w:r>
            <w:r>
              <w:rPr>
                <w:spacing w:val="-3"/>
                <w:sz w:val="20"/>
              </w:rPr>
              <w:t> </w:t>
            </w:r>
            <w:r>
              <w:rPr>
                <w:sz w:val="20"/>
              </w:rPr>
              <w:t>the</w:t>
            </w:r>
            <w:r>
              <w:rPr>
                <w:spacing w:val="-3"/>
                <w:sz w:val="20"/>
              </w:rPr>
              <w:t> </w:t>
            </w:r>
            <w:r>
              <w:rPr>
                <w:sz w:val="20"/>
              </w:rPr>
              <w:t>comptroller</w:t>
            </w:r>
            <w:r>
              <w:rPr>
                <w:spacing w:val="-2"/>
                <w:sz w:val="20"/>
              </w:rPr>
              <w:t> </w:t>
            </w:r>
            <w:r>
              <w:rPr>
                <w:sz w:val="20"/>
              </w:rPr>
              <w:t>may</w:t>
            </w:r>
            <w:r>
              <w:rPr>
                <w:spacing w:val="-1"/>
                <w:sz w:val="20"/>
              </w:rPr>
              <w:t> </w:t>
            </w:r>
            <w:r>
              <w:rPr>
                <w:sz w:val="20"/>
              </w:rPr>
              <w:t>certify</w:t>
            </w:r>
            <w:r>
              <w:rPr>
                <w:spacing w:val="-1"/>
                <w:sz w:val="20"/>
              </w:rPr>
              <w:t> </w:t>
            </w:r>
            <w:r>
              <w:rPr>
                <w:sz w:val="20"/>
              </w:rPr>
              <w:t>for</w:t>
            </w:r>
            <w:r>
              <w:rPr>
                <w:spacing w:val="-2"/>
                <w:sz w:val="20"/>
              </w:rPr>
              <w:t> </w:t>
            </w:r>
            <w:r>
              <w:rPr>
                <w:sz w:val="20"/>
              </w:rPr>
              <w:t>payment amounts</w:t>
            </w:r>
            <w:r>
              <w:rPr>
                <w:spacing w:val="-1"/>
                <w:sz w:val="20"/>
              </w:rPr>
              <w:t> </w:t>
            </w:r>
            <w:r>
              <w:rPr>
                <w:sz w:val="20"/>
              </w:rPr>
              <w:t>not</w:t>
            </w:r>
            <w:r>
              <w:rPr>
                <w:spacing w:val="-2"/>
                <w:sz w:val="20"/>
              </w:rPr>
              <w:t> </w:t>
            </w:r>
            <w:r>
              <w:rPr>
                <w:sz w:val="20"/>
              </w:rPr>
              <w:t>to</w:t>
            </w:r>
            <w:r>
              <w:rPr>
                <w:spacing w:val="-1"/>
                <w:sz w:val="20"/>
              </w:rPr>
              <w:t> </w:t>
            </w:r>
            <w:r>
              <w:rPr>
                <w:sz w:val="20"/>
              </w:rPr>
              <w:t>exceed the lower</w:t>
            </w:r>
            <w:r>
              <w:rPr>
                <w:spacing w:val="-4"/>
                <w:sz w:val="20"/>
              </w:rPr>
              <w:t> </w:t>
            </w:r>
            <w:r>
              <w:rPr>
                <w:sz w:val="20"/>
              </w:rPr>
              <w:t>of</w:t>
            </w:r>
            <w:r>
              <w:rPr>
                <w:spacing w:val="-6"/>
                <w:sz w:val="20"/>
              </w:rPr>
              <w:t> </w:t>
            </w:r>
            <w:r>
              <w:rPr>
                <w:sz w:val="20"/>
              </w:rPr>
              <w:t>this</w:t>
            </w:r>
            <w:r>
              <w:rPr>
                <w:spacing w:val="-5"/>
                <w:sz w:val="20"/>
              </w:rPr>
              <w:t> </w:t>
            </w:r>
            <w:r>
              <w:rPr>
                <w:sz w:val="20"/>
              </w:rPr>
              <w:t>authorization</w:t>
            </w:r>
            <w:r>
              <w:rPr>
                <w:spacing w:val="-5"/>
                <w:sz w:val="20"/>
              </w:rPr>
              <w:t> </w:t>
            </w:r>
            <w:r>
              <w:rPr>
                <w:sz w:val="20"/>
              </w:rPr>
              <w:t>or</w:t>
            </w:r>
            <w:r>
              <w:rPr>
                <w:spacing w:val="-6"/>
                <w:sz w:val="20"/>
              </w:rPr>
              <w:t> </w:t>
            </w:r>
            <w:r>
              <w:rPr>
                <w:sz w:val="20"/>
              </w:rPr>
              <w:t>the</w:t>
            </w:r>
            <w:r>
              <w:rPr>
                <w:spacing w:val="-6"/>
                <w:sz w:val="20"/>
              </w:rPr>
              <w:t> </w:t>
            </w:r>
            <w:r>
              <w:rPr>
                <w:sz w:val="20"/>
              </w:rPr>
              <w:t>most</w:t>
            </w:r>
            <w:r>
              <w:rPr>
                <w:spacing w:val="-6"/>
                <w:sz w:val="20"/>
              </w:rPr>
              <w:t> </w:t>
            </w:r>
            <w:r>
              <w:rPr>
                <w:sz w:val="20"/>
              </w:rPr>
              <w:t>recent</w:t>
            </w:r>
            <w:r>
              <w:rPr>
                <w:spacing w:val="-6"/>
                <w:sz w:val="20"/>
              </w:rPr>
              <w:t> </w:t>
            </w:r>
            <w:r>
              <w:rPr>
                <w:sz w:val="20"/>
              </w:rPr>
              <w:t>revenue</w:t>
            </w:r>
            <w:r>
              <w:rPr>
                <w:spacing w:val="-6"/>
                <w:sz w:val="20"/>
              </w:rPr>
              <w:t> </w:t>
            </w:r>
            <w:r>
              <w:rPr>
                <w:sz w:val="20"/>
              </w:rPr>
              <w:t>estimate,</w:t>
            </w:r>
            <w:r>
              <w:rPr>
                <w:spacing w:val="-6"/>
                <w:sz w:val="20"/>
              </w:rPr>
              <w:t> </w:t>
            </w:r>
            <w:r>
              <w:rPr>
                <w:sz w:val="20"/>
              </w:rPr>
              <w:t>as</w:t>
            </w:r>
            <w:r>
              <w:rPr>
                <w:spacing w:val="-5"/>
                <w:sz w:val="20"/>
              </w:rPr>
              <w:t> </w:t>
            </w:r>
            <w:r>
              <w:rPr>
                <w:sz w:val="20"/>
              </w:rPr>
              <w:t>reported</w:t>
            </w:r>
            <w:r>
              <w:rPr>
                <w:spacing w:val="-6"/>
                <w:sz w:val="20"/>
              </w:rPr>
              <w:t> </w:t>
            </w:r>
            <w:r>
              <w:rPr>
                <w:sz w:val="20"/>
              </w:rPr>
              <w:t>in</w:t>
            </w:r>
            <w:r>
              <w:rPr>
                <w:spacing w:val="-6"/>
                <w:sz w:val="20"/>
              </w:rPr>
              <w:t> </w:t>
            </w:r>
            <w:r>
              <w:rPr>
                <w:spacing w:val="-5"/>
                <w:sz w:val="20"/>
              </w:rPr>
              <w:t>the</w:t>
            </w:r>
          </w:p>
          <w:p>
            <w:pPr>
              <w:pStyle w:val="TableParagraph"/>
              <w:spacing w:line="210" w:lineRule="exact"/>
              <w:rPr>
                <w:sz w:val="20"/>
              </w:rPr>
            </w:pPr>
            <w:r>
              <w:rPr>
                <w:sz w:val="20"/>
              </w:rPr>
              <w:t>state</w:t>
            </w:r>
            <w:r>
              <w:rPr>
                <w:spacing w:val="-12"/>
                <w:sz w:val="20"/>
              </w:rPr>
              <w:t> </w:t>
            </w:r>
            <w:r>
              <w:rPr>
                <w:sz w:val="20"/>
              </w:rPr>
              <w:t>accounting</w:t>
            </w:r>
            <w:r>
              <w:rPr>
                <w:spacing w:val="-9"/>
                <w:sz w:val="20"/>
              </w:rPr>
              <w:t> </w:t>
            </w:r>
            <w:r>
              <w:rPr>
                <w:spacing w:val="-2"/>
                <w:sz w:val="20"/>
              </w:rPr>
              <w:t>system</w:t>
            </w:r>
          </w:p>
        </w:tc>
        <w:tc>
          <w:tcPr>
            <w:tcW w:w="1326" w:type="dxa"/>
          </w:tcPr>
          <w:p>
            <w:pPr>
              <w:pStyle w:val="TableParagraph"/>
              <w:ind w:left="387"/>
              <w:rPr>
                <w:sz w:val="20"/>
              </w:rPr>
            </w:pPr>
            <w:r>
              <w:rPr>
                <w:spacing w:val="-2"/>
                <w:sz w:val="20"/>
              </w:rPr>
              <w:t>6,000,000</w:t>
            </w:r>
          </w:p>
        </w:tc>
      </w:tr>
    </w:tbl>
    <w:p>
      <w:pPr>
        <w:pStyle w:val="TableParagraph"/>
        <w:spacing w:after="0"/>
        <w:rPr>
          <w:sz w:val="20"/>
        </w:rPr>
        <w:sectPr>
          <w:pgSz w:w="12240" w:h="15840"/>
          <w:pgMar w:top="1000" w:bottom="280" w:left="720" w:right="720"/>
        </w:sectPr>
      </w:pPr>
    </w:p>
    <w:p>
      <w:pPr>
        <w:pStyle w:val="Heading1"/>
      </w:pPr>
      <w:r>
        <w:rPr/>
        <w:t>New</w:t>
      </w:r>
      <w:r>
        <w:rPr>
          <w:spacing w:val="-5"/>
        </w:rPr>
        <w:t> </w:t>
      </w:r>
      <w:r>
        <w:rPr/>
        <w:t>Line</w:t>
      </w:r>
      <w:r>
        <w:rPr>
          <w:spacing w:val="-6"/>
        </w:rPr>
        <w:t> </w:t>
      </w:r>
      <w:r>
        <w:rPr/>
        <w:t>Item</w:t>
      </w:r>
      <w:r>
        <w:rPr>
          <w:spacing w:val="-3"/>
        </w:rPr>
        <w:t> </w:t>
      </w:r>
      <w:r>
        <w:rPr>
          <w:spacing w:val="-2"/>
        </w:rPr>
        <w:t>Language</w:t>
      </w:r>
    </w:p>
    <w:p>
      <w:pPr>
        <w:pStyle w:val="BodyText"/>
        <w:spacing w:before="229"/>
        <w:ind w:left="360"/>
      </w:pPr>
      <w:r>
        <w:rPr/>
        <w:t>HUTCHINSON</w:t>
      </w:r>
      <w:r>
        <w:rPr>
          <w:spacing w:val="-14"/>
        </w:rPr>
        <w:t> </w:t>
      </w:r>
      <w:r>
        <w:rPr>
          <w:spacing w:val="-2"/>
        </w:rPr>
        <w:t>SETTLEMENT</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11"/>
        <w:gridCol w:w="1427"/>
      </w:tblGrid>
      <w:tr>
        <w:trPr>
          <w:trHeight w:val="1372" w:hRule="atLeast"/>
        </w:trPr>
        <w:tc>
          <w:tcPr>
            <w:tcW w:w="1140" w:type="dxa"/>
          </w:tcPr>
          <w:p>
            <w:pPr>
              <w:pStyle w:val="TableParagraph"/>
              <w:ind w:left="50"/>
              <w:rPr>
                <w:sz w:val="20"/>
              </w:rPr>
            </w:pPr>
            <w:r>
              <w:rPr>
                <w:spacing w:val="-2"/>
                <w:sz w:val="20"/>
              </w:rPr>
              <w:t>4000-</w:t>
            </w:r>
            <w:r>
              <w:rPr>
                <w:spacing w:val="-4"/>
                <w:sz w:val="20"/>
              </w:rPr>
              <w:t>1425</w:t>
            </w:r>
          </w:p>
        </w:tc>
        <w:tc>
          <w:tcPr>
            <w:tcW w:w="7611" w:type="dxa"/>
          </w:tcPr>
          <w:p>
            <w:pPr>
              <w:pStyle w:val="TableParagraph"/>
              <w:spacing w:line="240" w:lineRule="auto"/>
              <w:ind w:right="266"/>
              <w:rPr>
                <w:sz w:val="20"/>
              </w:rPr>
            </w:pPr>
            <w:r>
              <w:rPr>
                <w:sz w:val="20"/>
              </w:rPr>
              <w:t>For administrative and program expenses associated with community support services for persons with acquired brain injury who were residing in long-term care</w:t>
            </w:r>
            <w:r>
              <w:rPr>
                <w:spacing w:val="-3"/>
                <w:sz w:val="20"/>
              </w:rPr>
              <w:t> </w:t>
            </w:r>
            <w:r>
              <w:rPr>
                <w:sz w:val="20"/>
              </w:rPr>
              <w:t>facilities</w:t>
            </w:r>
            <w:r>
              <w:rPr>
                <w:spacing w:val="-2"/>
                <w:sz w:val="20"/>
              </w:rPr>
              <w:t> </w:t>
            </w:r>
            <w:r>
              <w:rPr>
                <w:sz w:val="20"/>
              </w:rPr>
              <w:t>under</w:t>
            </w:r>
            <w:r>
              <w:rPr>
                <w:spacing w:val="-3"/>
                <w:sz w:val="20"/>
              </w:rPr>
              <w:t> </w:t>
            </w:r>
            <w:r>
              <w:rPr>
                <w:sz w:val="20"/>
              </w:rPr>
              <w:t>the</w:t>
            </w:r>
            <w:r>
              <w:rPr>
                <w:spacing w:val="-2"/>
                <w:sz w:val="20"/>
              </w:rPr>
              <w:t> </w:t>
            </w:r>
            <w:r>
              <w:rPr>
                <w:sz w:val="20"/>
              </w:rPr>
              <w:t>mediated</w:t>
            </w:r>
            <w:r>
              <w:rPr>
                <w:spacing w:val="-4"/>
                <w:sz w:val="20"/>
              </w:rPr>
              <w:t> </w:t>
            </w:r>
            <w:r>
              <w:rPr>
                <w:sz w:val="20"/>
              </w:rPr>
              <w:t>solution</w:t>
            </w:r>
            <w:r>
              <w:rPr>
                <w:spacing w:val="-1"/>
                <w:sz w:val="20"/>
              </w:rPr>
              <w:t> </w:t>
            </w:r>
            <w:r>
              <w:rPr>
                <w:sz w:val="20"/>
              </w:rPr>
              <w:t>to</w:t>
            </w:r>
            <w:r>
              <w:rPr>
                <w:spacing w:val="-4"/>
                <w:sz w:val="20"/>
              </w:rPr>
              <w:t> </w:t>
            </w:r>
            <w:r>
              <w:rPr>
                <w:sz w:val="20"/>
              </w:rPr>
              <w:t>the</w:t>
            </w:r>
            <w:r>
              <w:rPr>
                <w:spacing w:val="-4"/>
                <w:sz w:val="20"/>
              </w:rPr>
              <w:t> </w:t>
            </w:r>
            <w:r>
              <w:rPr>
                <w:sz w:val="20"/>
              </w:rPr>
              <w:t>final</w:t>
            </w:r>
            <w:r>
              <w:rPr>
                <w:spacing w:val="-4"/>
                <w:sz w:val="20"/>
              </w:rPr>
              <w:t> </w:t>
            </w:r>
            <w:r>
              <w:rPr>
                <w:sz w:val="20"/>
              </w:rPr>
              <w:t>settlement</w:t>
            </w:r>
            <w:r>
              <w:rPr>
                <w:spacing w:val="-3"/>
                <w:sz w:val="20"/>
              </w:rPr>
              <w:t> </w:t>
            </w:r>
            <w:r>
              <w:rPr>
                <w:sz w:val="20"/>
              </w:rPr>
              <w:t>agreement</w:t>
            </w:r>
            <w:r>
              <w:rPr>
                <w:spacing w:val="-1"/>
                <w:sz w:val="20"/>
              </w:rPr>
              <w:t> </w:t>
            </w:r>
            <w:r>
              <w:rPr>
                <w:sz w:val="20"/>
              </w:rPr>
              <w:t>in</w:t>
            </w:r>
            <w:r>
              <w:rPr>
                <w:spacing w:val="-1"/>
                <w:sz w:val="20"/>
              </w:rPr>
              <w:t> </w:t>
            </w:r>
            <w:r>
              <w:rPr>
                <w:sz w:val="20"/>
              </w:rPr>
              <w:t>the case</w:t>
            </w:r>
            <w:r>
              <w:rPr>
                <w:spacing w:val="-4"/>
                <w:sz w:val="20"/>
              </w:rPr>
              <w:t> </w:t>
            </w:r>
            <w:r>
              <w:rPr>
                <w:sz w:val="20"/>
              </w:rPr>
              <w:t>of</w:t>
            </w:r>
            <w:r>
              <w:rPr>
                <w:spacing w:val="-4"/>
                <w:sz w:val="20"/>
              </w:rPr>
              <w:t> </w:t>
            </w:r>
            <w:r>
              <w:rPr>
                <w:sz w:val="20"/>
              </w:rPr>
              <w:t>Hutchinson</w:t>
            </w:r>
            <w:r>
              <w:rPr>
                <w:spacing w:val="-4"/>
                <w:sz w:val="20"/>
              </w:rPr>
              <w:t> </w:t>
            </w:r>
            <w:r>
              <w:rPr>
                <w:sz w:val="20"/>
              </w:rPr>
              <w:t>ex</w:t>
            </w:r>
            <w:r>
              <w:rPr>
                <w:spacing w:val="-3"/>
                <w:sz w:val="20"/>
              </w:rPr>
              <w:t> </w:t>
            </w:r>
            <w:r>
              <w:rPr>
                <w:sz w:val="20"/>
              </w:rPr>
              <w:t>rel.</w:t>
            </w:r>
            <w:r>
              <w:rPr>
                <w:spacing w:val="-2"/>
                <w:sz w:val="20"/>
              </w:rPr>
              <w:t> </w:t>
            </w:r>
            <w:r>
              <w:rPr>
                <w:sz w:val="20"/>
              </w:rPr>
              <w:t>Julien</w:t>
            </w:r>
            <w:r>
              <w:rPr>
                <w:spacing w:val="-4"/>
                <w:sz w:val="20"/>
              </w:rPr>
              <w:t> </w:t>
            </w:r>
            <w:r>
              <w:rPr>
                <w:sz w:val="20"/>
              </w:rPr>
              <w:t>v.</w:t>
            </w:r>
            <w:r>
              <w:rPr>
                <w:spacing w:val="-4"/>
                <w:sz w:val="20"/>
              </w:rPr>
              <w:t> </w:t>
            </w:r>
            <w:r>
              <w:rPr>
                <w:sz w:val="20"/>
              </w:rPr>
              <w:t>Patrick,</w:t>
            </w:r>
            <w:r>
              <w:rPr>
                <w:spacing w:val="-4"/>
                <w:sz w:val="20"/>
              </w:rPr>
              <w:t> </w:t>
            </w:r>
            <w:r>
              <w:rPr>
                <w:sz w:val="20"/>
              </w:rPr>
              <w:t>683</w:t>
            </w:r>
            <w:r>
              <w:rPr>
                <w:spacing w:val="-4"/>
                <w:sz w:val="20"/>
              </w:rPr>
              <w:t> </w:t>
            </w:r>
            <w:r>
              <w:rPr>
                <w:sz w:val="20"/>
              </w:rPr>
              <w:t>F.</w:t>
            </w:r>
            <w:r>
              <w:rPr>
                <w:spacing w:val="-1"/>
                <w:sz w:val="20"/>
              </w:rPr>
              <w:t> </w:t>
            </w:r>
            <w:r>
              <w:rPr>
                <w:sz w:val="20"/>
              </w:rPr>
              <w:t>Supp.</w:t>
            </w:r>
            <w:r>
              <w:rPr>
                <w:spacing w:val="-4"/>
                <w:sz w:val="20"/>
              </w:rPr>
              <w:t> </w:t>
            </w:r>
            <w:r>
              <w:rPr>
                <w:sz w:val="20"/>
              </w:rPr>
              <w:t>2d</w:t>
            </w:r>
            <w:r>
              <w:rPr>
                <w:spacing w:val="-4"/>
                <w:sz w:val="20"/>
              </w:rPr>
              <w:t> </w:t>
            </w:r>
            <w:r>
              <w:rPr>
                <w:sz w:val="20"/>
              </w:rPr>
              <w:t>121</w:t>
            </w:r>
            <w:r>
              <w:rPr>
                <w:spacing w:val="-4"/>
                <w:sz w:val="20"/>
              </w:rPr>
              <w:t> </w:t>
            </w:r>
            <w:r>
              <w:rPr>
                <w:sz w:val="20"/>
              </w:rPr>
              <w:t>(D.</w:t>
            </w:r>
            <w:r>
              <w:rPr>
                <w:spacing w:val="-2"/>
                <w:sz w:val="20"/>
              </w:rPr>
              <w:t> </w:t>
            </w:r>
            <w:r>
              <w:rPr>
                <w:sz w:val="20"/>
              </w:rPr>
              <w:t>Mass.</w:t>
            </w:r>
            <w:r>
              <w:rPr>
                <w:spacing w:val="-4"/>
                <w:sz w:val="20"/>
              </w:rPr>
              <w:t> </w:t>
            </w:r>
            <w:r>
              <w:rPr>
                <w:sz w:val="20"/>
              </w:rPr>
              <w:t>2010); provided, that funds may be expended from this item for health care services</w:t>
            </w:r>
          </w:p>
          <w:p>
            <w:pPr>
              <w:pStyle w:val="TableParagraph"/>
              <w:spacing w:line="210" w:lineRule="exact"/>
              <w:rPr>
                <w:sz w:val="20"/>
              </w:rPr>
            </w:pPr>
            <w:r>
              <w:rPr>
                <w:sz w:val="20"/>
              </w:rPr>
              <w:t>provided</w:t>
            </w:r>
            <w:r>
              <w:rPr>
                <w:spacing w:val="-7"/>
                <w:sz w:val="20"/>
              </w:rPr>
              <w:t> </w:t>
            </w:r>
            <w:r>
              <w:rPr>
                <w:sz w:val="20"/>
              </w:rPr>
              <w:t>to</w:t>
            </w:r>
            <w:r>
              <w:rPr>
                <w:spacing w:val="-6"/>
                <w:sz w:val="20"/>
              </w:rPr>
              <w:t> </w:t>
            </w:r>
            <w:r>
              <w:rPr>
                <w:sz w:val="20"/>
              </w:rPr>
              <w:t>these</w:t>
            </w:r>
            <w:r>
              <w:rPr>
                <w:spacing w:val="-5"/>
                <w:sz w:val="20"/>
              </w:rPr>
              <w:t> </w:t>
            </w:r>
            <w:r>
              <w:rPr>
                <w:sz w:val="20"/>
              </w:rPr>
              <w:t>persons</w:t>
            </w:r>
            <w:r>
              <w:rPr>
                <w:spacing w:val="-4"/>
                <w:sz w:val="20"/>
              </w:rPr>
              <w:t> </w:t>
            </w:r>
            <w:r>
              <w:rPr>
                <w:sz w:val="20"/>
              </w:rPr>
              <w:t>in</w:t>
            </w:r>
            <w:r>
              <w:rPr>
                <w:spacing w:val="-7"/>
                <w:sz w:val="20"/>
              </w:rPr>
              <w:t> </w:t>
            </w:r>
            <w:r>
              <w:rPr>
                <w:sz w:val="20"/>
              </w:rPr>
              <w:t>prior</w:t>
            </w:r>
            <w:r>
              <w:rPr>
                <w:spacing w:val="-4"/>
                <w:sz w:val="20"/>
              </w:rPr>
              <w:t> </w:t>
            </w:r>
            <w:r>
              <w:rPr>
                <w:sz w:val="20"/>
              </w:rPr>
              <w:t>fiscal</w:t>
            </w:r>
            <w:r>
              <w:rPr>
                <w:spacing w:val="-8"/>
                <w:sz w:val="20"/>
              </w:rPr>
              <w:t> </w:t>
            </w:r>
            <w:r>
              <w:rPr>
                <w:spacing w:val="-2"/>
                <w:sz w:val="20"/>
              </w:rPr>
              <w:t>years</w:t>
            </w:r>
          </w:p>
        </w:tc>
        <w:tc>
          <w:tcPr>
            <w:tcW w:w="1427" w:type="dxa"/>
          </w:tcPr>
          <w:p>
            <w:pPr>
              <w:pStyle w:val="TableParagraph"/>
              <w:ind w:left="269"/>
              <w:rPr>
                <w:sz w:val="20"/>
              </w:rPr>
            </w:pPr>
            <w:r>
              <w:rPr>
                <w:spacing w:val="-2"/>
                <w:sz w:val="20"/>
              </w:rPr>
              <w:t>191,931,310</w:t>
            </w:r>
          </w:p>
        </w:tc>
      </w:tr>
    </w:tbl>
    <w:p>
      <w:pPr>
        <w:pStyle w:val="BodyText"/>
        <w:spacing w:before="1"/>
      </w:pPr>
    </w:p>
    <w:p>
      <w:pPr>
        <w:pStyle w:val="BodyText"/>
        <w:ind w:left="360"/>
      </w:pPr>
      <w:r>
        <w:rPr/>
        <w:t>ECONOMIC</w:t>
      </w:r>
      <w:r>
        <w:rPr>
          <w:spacing w:val="-8"/>
        </w:rPr>
        <w:t> </w:t>
      </w:r>
      <w:r>
        <w:rPr/>
        <w:t>RECOVERY</w:t>
      </w:r>
      <w:r>
        <w:rPr>
          <w:spacing w:val="-8"/>
        </w:rPr>
        <w:t> </w:t>
      </w:r>
      <w:r>
        <w:rPr/>
        <w:t>PLANNING</w:t>
      </w:r>
      <w:r>
        <w:rPr>
          <w:spacing w:val="-6"/>
        </w:rPr>
        <w:t> </w:t>
      </w:r>
      <w:r>
        <w:rPr/>
        <w:t>AND</w:t>
      </w:r>
      <w:r>
        <w:rPr>
          <w:spacing w:val="-7"/>
        </w:rPr>
        <w:t> </w:t>
      </w:r>
      <w:r>
        <w:rPr>
          <w:spacing w:val="-2"/>
        </w:rPr>
        <w:t>RESPONSE</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688"/>
        <w:gridCol w:w="1351"/>
      </w:tblGrid>
      <w:tr>
        <w:trPr>
          <w:trHeight w:val="6663" w:hRule="atLeast"/>
        </w:trPr>
        <w:tc>
          <w:tcPr>
            <w:tcW w:w="1140" w:type="dxa"/>
          </w:tcPr>
          <w:p>
            <w:pPr>
              <w:pStyle w:val="TableParagraph"/>
              <w:ind w:left="50"/>
              <w:rPr>
                <w:sz w:val="20"/>
              </w:rPr>
            </w:pPr>
            <w:r>
              <w:rPr>
                <w:spacing w:val="-2"/>
                <w:sz w:val="20"/>
              </w:rPr>
              <w:t>7002-</w:t>
            </w:r>
            <w:r>
              <w:rPr>
                <w:spacing w:val="-4"/>
                <w:sz w:val="20"/>
              </w:rPr>
              <w:t>2020</w:t>
            </w:r>
          </w:p>
        </w:tc>
        <w:tc>
          <w:tcPr>
            <w:tcW w:w="7688" w:type="dxa"/>
          </w:tcPr>
          <w:p>
            <w:pPr>
              <w:pStyle w:val="TableParagraph"/>
              <w:spacing w:line="240" w:lineRule="auto"/>
              <w:ind w:right="300"/>
              <w:rPr>
                <w:sz w:val="20"/>
              </w:rPr>
            </w:pPr>
            <w:r>
              <w:rPr>
                <w:sz w:val="20"/>
              </w:rPr>
              <w:t>For</w:t>
            </w:r>
            <w:r>
              <w:rPr>
                <w:spacing w:val="-6"/>
                <w:sz w:val="20"/>
              </w:rPr>
              <w:t> </w:t>
            </w:r>
            <w:r>
              <w:rPr>
                <w:sz w:val="20"/>
              </w:rPr>
              <w:t>a</w:t>
            </w:r>
            <w:r>
              <w:rPr>
                <w:spacing w:val="-6"/>
                <w:sz w:val="20"/>
              </w:rPr>
              <w:t> </w:t>
            </w:r>
            <w:r>
              <w:rPr>
                <w:sz w:val="20"/>
              </w:rPr>
              <w:t>transfer</w:t>
            </w:r>
            <w:r>
              <w:rPr>
                <w:spacing w:val="-3"/>
                <w:sz w:val="20"/>
              </w:rPr>
              <w:t> </w:t>
            </w:r>
            <w:r>
              <w:rPr>
                <w:sz w:val="20"/>
              </w:rPr>
              <w:t>to</w:t>
            </w:r>
            <w:r>
              <w:rPr>
                <w:spacing w:val="-7"/>
                <w:sz w:val="20"/>
              </w:rPr>
              <w:t> </w:t>
            </w:r>
            <w:r>
              <w:rPr>
                <w:sz w:val="20"/>
              </w:rPr>
              <w:t>Massachusetts</w:t>
            </w:r>
            <w:r>
              <w:rPr>
                <w:spacing w:val="-5"/>
                <w:sz w:val="20"/>
              </w:rPr>
              <w:t> </w:t>
            </w:r>
            <w:r>
              <w:rPr>
                <w:sz w:val="20"/>
              </w:rPr>
              <w:t>Growth</w:t>
            </w:r>
            <w:r>
              <w:rPr>
                <w:spacing w:val="-7"/>
                <w:sz w:val="20"/>
              </w:rPr>
              <w:t> </w:t>
            </w:r>
            <w:r>
              <w:rPr>
                <w:sz w:val="20"/>
              </w:rPr>
              <w:t>Capital</w:t>
            </w:r>
            <w:r>
              <w:rPr>
                <w:spacing w:val="-5"/>
                <w:sz w:val="20"/>
              </w:rPr>
              <w:t> </w:t>
            </w:r>
            <w:r>
              <w:rPr>
                <w:sz w:val="20"/>
              </w:rPr>
              <w:t>Corporation</w:t>
            </w:r>
            <w:r>
              <w:rPr>
                <w:spacing w:val="-4"/>
                <w:sz w:val="20"/>
              </w:rPr>
              <w:t> </w:t>
            </w:r>
            <w:r>
              <w:rPr>
                <w:sz w:val="20"/>
              </w:rPr>
              <w:t>established</w:t>
            </w:r>
            <w:r>
              <w:rPr>
                <w:spacing w:val="-4"/>
                <w:sz w:val="20"/>
              </w:rPr>
              <w:t> </w:t>
            </w:r>
            <w:r>
              <w:rPr>
                <w:sz w:val="20"/>
              </w:rPr>
              <w:t>in</w:t>
            </w:r>
            <w:r>
              <w:rPr>
                <w:spacing w:val="-6"/>
                <w:sz w:val="20"/>
              </w:rPr>
              <w:t> </w:t>
            </w:r>
            <w:r>
              <w:rPr>
                <w:sz w:val="20"/>
              </w:rPr>
              <w:t>section 2 of chapter 40W of the General Laws</w:t>
            </w:r>
            <w:r>
              <w:rPr>
                <w:spacing w:val="40"/>
                <w:sz w:val="20"/>
              </w:rPr>
              <w:t> </w:t>
            </w:r>
            <w:r>
              <w:rPr>
                <w:sz w:val="20"/>
              </w:rPr>
              <w:t>for</w:t>
            </w:r>
            <w:r>
              <w:rPr>
                <w:spacing w:val="40"/>
                <w:sz w:val="20"/>
              </w:rPr>
              <w:t> </w:t>
            </w:r>
            <w:r>
              <w:rPr>
                <w:sz w:val="20"/>
              </w:rPr>
              <w:t>economic recovery programs with a focus on Main Streets, small businesses and jobs; provided, that $35,000,000 shall be expended for grants to support small businesses negatively impacted by the 2019 novel coronavirus; provided further, that eligible grant applicants shall have no more than 50 employees; provided further, that grants may be used for employee payroll and benefit costs, mortgage interest, rent, utilities and interest</w:t>
            </w:r>
            <w:r>
              <w:rPr>
                <w:sz w:val="20"/>
              </w:rPr>
              <w:t> on</w:t>
            </w:r>
            <w:r>
              <w:rPr>
                <w:spacing w:val="-4"/>
                <w:sz w:val="20"/>
              </w:rPr>
              <w:t> </w:t>
            </w:r>
            <w:r>
              <w:rPr>
                <w:sz w:val="20"/>
              </w:rPr>
              <w:t>other</w:t>
            </w:r>
            <w:r>
              <w:rPr>
                <w:spacing w:val="-2"/>
                <w:sz w:val="20"/>
              </w:rPr>
              <w:t> </w:t>
            </w:r>
            <w:r>
              <w:rPr>
                <w:sz w:val="20"/>
              </w:rPr>
              <w:t>debt</w:t>
            </w:r>
            <w:r>
              <w:rPr>
                <w:spacing w:val="-1"/>
                <w:sz w:val="20"/>
              </w:rPr>
              <w:t> </w:t>
            </w:r>
            <w:r>
              <w:rPr>
                <w:sz w:val="20"/>
              </w:rPr>
              <w:t>obligations;</w:t>
            </w:r>
            <w:r>
              <w:rPr>
                <w:spacing w:val="-3"/>
                <w:sz w:val="20"/>
              </w:rPr>
              <w:t> </w:t>
            </w:r>
            <w:r>
              <w:rPr>
                <w:sz w:val="20"/>
              </w:rPr>
              <w:t>provided</w:t>
            </w:r>
            <w:r>
              <w:rPr>
                <w:spacing w:val="-1"/>
                <w:sz w:val="20"/>
              </w:rPr>
              <w:t> </w:t>
            </w:r>
            <w:r>
              <w:rPr>
                <w:sz w:val="20"/>
              </w:rPr>
              <w:t>further,</w:t>
            </w:r>
            <w:r>
              <w:rPr>
                <w:spacing w:val="-3"/>
                <w:sz w:val="20"/>
              </w:rPr>
              <w:t> </w:t>
            </w:r>
            <w:r>
              <w:rPr>
                <w:sz w:val="20"/>
              </w:rPr>
              <w:t>that</w:t>
            </w:r>
            <w:r>
              <w:rPr>
                <w:spacing w:val="-3"/>
                <w:sz w:val="20"/>
              </w:rPr>
              <w:t> </w:t>
            </w:r>
            <w:r>
              <w:rPr>
                <w:sz w:val="20"/>
              </w:rPr>
              <w:t>priority in</w:t>
            </w:r>
            <w:r>
              <w:rPr>
                <w:spacing w:val="-3"/>
                <w:sz w:val="20"/>
              </w:rPr>
              <w:t> </w:t>
            </w:r>
            <w:r>
              <w:rPr>
                <w:sz w:val="20"/>
              </w:rPr>
              <w:t>awarding</w:t>
            </w:r>
            <w:r>
              <w:rPr>
                <w:spacing w:val="-2"/>
                <w:sz w:val="20"/>
              </w:rPr>
              <w:t> </w:t>
            </w:r>
            <w:r>
              <w:rPr>
                <w:sz w:val="20"/>
              </w:rPr>
              <w:t>grants</w:t>
            </w:r>
            <w:r>
              <w:rPr>
                <w:spacing w:val="-2"/>
                <w:sz w:val="20"/>
              </w:rPr>
              <w:t> </w:t>
            </w:r>
            <w:r>
              <w:rPr>
                <w:sz w:val="20"/>
              </w:rPr>
              <w:t>shall</w:t>
            </w:r>
            <w:r>
              <w:rPr>
                <w:spacing w:val="-4"/>
                <w:sz w:val="20"/>
              </w:rPr>
              <w:t> </w:t>
            </w:r>
            <w:r>
              <w:rPr>
                <w:sz w:val="20"/>
              </w:rPr>
              <w:t>be given to: (i) businesses that focus on reaching underserved markets; (ii) minority-owned, women-owned and veteran-owned businesses; and (iii) businesses that have not received aid from federal programs related to the 2019 novel coronavirus; provided further, that $7,700,000 shall be expended for small business technical assistance and grants that focus on the needs of women-owned and minority business enterprises, including the extension of online and digital tools for small businesses; provided further, that $35,000,000 shall be expended for a program to provide matching grants to community development financial institutions certified by the United States Treasury or community development corporations certified under chapter 40H of the General Laws to enable the community development financial institution or community development corporation to leverage federal or private investments for the purpose</w:t>
            </w:r>
            <w:r>
              <w:rPr>
                <w:spacing w:val="-3"/>
                <w:sz w:val="20"/>
              </w:rPr>
              <w:t> </w:t>
            </w:r>
            <w:r>
              <w:rPr>
                <w:sz w:val="20"/>
              </w:rPr>
              <w:t>of</w:t>
            </w:r>
            <w:r>
              <w:rPr>
                <w:spacing w:val="-5"/>
                <w:sz w:val="20"/>
              </w:rPr>
              <w:t> </w:t>
            </w:r>
            <w:r>
              <w:rPr>
                <w:sz w:val="20"/>
              </w:rPr>
              <w:t>making</w:t>
            </w:r>
            <w:r>
              <w:rPr>
                <w:spacing w:val="-5"/>
                <w:sz w:val="20"/>
              </w:rPr>
              <w:t> </w:t>
            </w:r>
            <w:r>
              <w:rPr>
                <w:sz w:val="20"/>
              </w:rPr>
              <w:t>grants</w:t>
            </w:r>
            <w:r>
              <w:rPr>
                <w:spacing w:val="-4"/>
                <w:sz w:val="20"/>
              </w:rPr>
              <w:t> </w:t>
            </w:r>
            <w:r>
              <w:rPr>
                <w:sz w:val="20"/>
              </w:rPr>
              <w:t>or</w:t>
            </w:r>
            <w:r>
              <w:rPr>
                <w:spacing w:val="-4"/>
                <w:sz w:val="20"/>
              </w:rPr>
              <w:t> </w:t>
            </w:r>
            <w:r>
              <w:rPr>
                <w:sz w:val="20"/>
              </w:rPr>
              <w:t>loans</w:t>
            </w:r>
            <w:r>
              <w:rPr>
                <w:spacing w:val="-4"/>
                <w:sz w:val="20"/>
              </w:rPr>
              <w:t> </w:t>
            </w:r>
            <w:r>
              <w:rPr>
                <w:sz w:val="20"/>
              </w:rPr>
              <w:t>to</w:t>
            </w:r>
            <w:r>
              <w:rPr>
                <w:spacing w:val="-5"/>
                <w:sz w:val="20"/>
              </w:rPr>
              <w:t> </w:t>
            </w:r>
            <w:r>
              <w:rPr>
                <w:sz w:val="20"/>
              </w:rPr>
              <w:t>small</w:t>
            </w:r>
            <w:r>
              <w:rPr>
                <w:spacing w:val="-4"/>
                <w:sz w:val="20"/>
              </w:rPr>
              <w:t> </w:t>
            </w:r>
            <w:r>
              <w:rPr>
                <w:sz w:val="20"/>
              </w:rPr>
              <w:t>businesses,</w:t>
            </w:r>
            <w:r>
              <w:rPr>
                <w:spacing w:val="-5"/>
                <w:sz w:val="20"/>
              </w:rPr>
              <w:t> </w:t>
            </w:r>
            <w:r>
              <w:rPr>
                <w:sz w:val="20"/>
              </w:rPr>
              <w:t>including</w:t>
            </w:r>
            <w:r>
              <w:rPr>
                <w:spacing w:val="-4"/>
                <w:sz w:val="20"/>
              </w:rPr>
              <w:t> </w:t>
            </w:r>
            <w:r>
              <w:rPr>
                <w:sz w:val="20"/>
              </w:rPr>
              <w:t>but not</w:t>
            </w:r>
            <w:r>
              <w:rPr>
                <w:spacing w:val="-3"/>
                <w:sz w:val="20"/>
              </w:rPr>
              <w:t> </w:t>
            </w:r>
            <w:r>
              <w:rPr>
                <w:sz w:val="20"/>
              </w:rPr>
              <w:t>limited</w:t>
            </w:r>
            <w:r>
              <w:rPr>
                <w:spacing w:val="-4"/>
                <w:sz w:val="20"/>
              </w:rPr>
              <w:t> </w:t>
            </w:r>
            <w:r>
              <w:rPr>
                <w:sz w:val="20"/>
              </w:rPr>
              <w:t>to businesses owned by women, veterans, minorities and immigrants; provided further, that $15,000,000 shall be expended for matching grants to low- and moderate-income entrepreneurs to acquire, expand, improve or lease a</w:t>
            </w:r>
            <w:r>
              <w:rPr>
                <w:spacing w:val="-1"/>
                <w:sz w:val="20"/>
              </w:rPr>
              <w:t> </w:t>
            </w:r>
            <w:r>
              <w:rPr>
                <w:sz w:val="20"/>
              </w:rPr>
              <w:t>facility, to purchase or lease equipment, or to meet other capital needs of a business with not more than 20 employees and annual revenues not exceeding $ 2,500,000; and provided further, that preference for said matching grants shall be given to businesses located in low or- moderate income areas or owned by women,</w:t>
            </w:r>
          </w:p>
          <w:p>
            <w:pPr>
              <w:pStyle w:val="TableParagraph"/>
              <w:spacing w:line="210" w:lineRule="exact"/>
              <w:rPr>
                <w:sz w:val="20"/>
              </w:rPr>
            </w:pPr>
            <w:r>
              <w:rPr>
                <w:sz w:val="20"/>
              </w:rPr>
              <w:t>veterans,</w:t>
            </w:r>
            <w:r>
              <w:rPr>
                <w:spacing w:val="-9"/>
                <w:sz w:val="20"/>
              </w:rPr>
              <w:t> </w:t>
            </w:r>
            <w:r>
              <w:rPr>
                <w:sz w:val="20"/>
              </w:rPr>
              <w:t>minorities</w:t>
            </w:r>
            <w:r>
              <w:rPr>
                <w:spacing w:val="-8"/>
                <w:sz w:val="20"/>
              </w:rPr>
              <w:t> </w:t>
            </w:r>
            <w:r>
              <w:rPr>
                <w:sz w:val="20"/>
              </w:rPr>
              <w:t>or</w:t>
            </w:r>
            <w:r>
              <w:rPr>
                <w:spacing w:val="-8"/>
                <w:sz w:val="20"/>
              </w:rPr>
              <w:t> </w:t>
            </w:r>
            <w:r>
              <w:rPr>
                <w:spacing w:val="-2"/>
                <w:sz w:val="20"/>
              </w:rPr>
              <w:t>immigrants</w:t>
            </w:r>
          </w:p>
        </w:tc>
        <w:tc>
          <w:tcPr>
            <w:tcW w:w="1351" w:type="dxa"/>
          </w:tcPr>
          <w:p>
            <w:pPr>
              <w:pStyle w:val="TableParagraph"/>
              <w:ind w:left="303"/>
              <w:rPr>
                <w:sz w:val="20"/>
              </w:rPr>
            </w:pPr>
            <w:r>
              <w:rPr>
                <w:spacing w:val="-2"/>
                <w:sz w:val="20"/>
              </w:rPr>
              <w:t>92,700,000</w:t>
            </w:r>
          </w:p>
        </w:tc>
      </w:tr>
    </w:tbl>
    <w:sectPr>
      <w:pgSz w:w="12240" w:h="15840"/>
      <w:pgMar w:top="10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9"/>
      <w:ind w:right="2"/>
      <w:jc w:val="center"/>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23" w:lineRule="exact"/>
      <w:ind w:left="134"/>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 Bran (A&amp;F)</dc:creator>
  <dcterms:created xsi:type="dcterms:W3CDTF">2026-02-21T17:21:56Z</dcterms:created>
  <dcterms:modified xsi:type="dcterms:W3CDTF">2026-02-21T17:21:56Z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for Microsoft 365</vt:lpwstr>
  </property>
  <property fmtid="{D5CDD505-2E9C-101B-9397-08002B2CF9AE}" pid="4" name="LastSaved">
    <vt:filetime>2026-02-21T00:00:00Z</vt:filetime>
  </property>
  <property fmtid="{D5CDD505-2E9C-101B-9397-08002B2CF9AE}" pid="5" name="Producer">
    <vt:lpwstr>Microsoft® Word for Microsoft 365</vt:lpwstr>
  </property>
</Properties>
</file>