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A539" w14:textId="37E9C456" w:rsidR="007D72EE" w:rsidRPr="00F224D6" w:rsidRDefault="00224618" w:rsidP="00224618">
      <w:pPr>
        <w:spacing w:after="0" w:line="240" w:lineRule="auto"/>
        <w:rPr>
          <w:rFonts w:ascii="Arial" w:hAnsi="Arial" w:cs="Arial"/>
        </w:rPr>
      </w:pPr>
      <w:r w:rsidRPr="00224618">
        <w:rPr>
          <w:rFonts w:ascii="Arial" w:hAnsi="Arial" w:cs="Arial"/>
          <w:noProof/>
        </w:rPr>
        <mc:AlternateContent>
          <mc:Choice Requires="wps">
            <w:drawing>
              <wp:anchor distT="45720" distB="45720" distL="114300" distR="114300" simplePos="0" relativeHeight="251658240" behindDoc="0" locked="0" layoutInCell="1" allowOverlap="1" wp14:anchorId="1E1DEEFC" wp14:editId="41C8C353">
                <wp:simplePos x="0" y="0"/>
                <wp:positionH relativeFrom="column">
                  <wp:posOffset>1243330</wp:posOffset>
                </wp:positionH>
                <wp:positionV relativeFrom="paragraph">
                  <wp:posOffset>5080</wp:posOffset>
                </wp:positionV>
                <wp:extent cx="4927600" cy="52705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600" cy="527050"/>
                        </a:xfrm>
                        <a:prstGeom prst="rect">
                          <a:avLst/>
                        </a:prstGeom>
                        <a:solidFill>
                          <a:srgbClr val="FFFFFF"/>
                        </a:solidFill>
                        <a:ln w="9525">
                          <a:solidFill>
                            <a:srgbClr val="000000"/>
                          </a:solidFill>
                          <a:miter lim="800000"/>
                          <a:headEnd/>
                          <a:tailEnd/>
                        </a:ln>
                      </wps:spPr>
                      <wps:txbx>
                        <w:txbxContent>
                          <w:p w14:paraId="26D5D8E1" w14:textId="3A82D93A" w:rsidR="00224618" w:rsidRPr="001C5AEC" w:rsidRDefault="00224618" w:rsidP="00224618">
                            <w:pPr>
                              <w:spacing w:after="0" w:line="240" w:lineRule="auto"/>
                              <w:rPr>
                                <w:rFonts w:ascii="Arial" w:hAnsi="Arial" w:cs="Arial"/>
                                <w:b/>
                                <w:bCs/>
                              </w:rPr>
                            </w:pPr>
                            <w:r w:rsidRPr="001C5AEC">
                              <w:rPr>
                                <w:rFonts w:ascii="Arial" w:hAnsi="Arial" w:cs="Arial"/>
                                <w:b/>
                                <w:bCs/>
                              </w:rPr>
                              <w:t xml:space="preserve">Healthcare Provider Responsibilities </w:t>
                            </w:r>
                            <w:r w:rsidR="002140D0" w:rsidRPr="001C5AEC">
                              <w:rPr>
                                <w:rFonts w:ascii="Arial" w:hAnsi="Arial" w:cs="Arial"/>
                                <w:b/>
                                <w:bCs/>
                              </w:rPr>
                              <w:t>for</w:t>
                            </w:r>
                            <w:r w:rsidRPr="001C5AEC">
                              <w:rPr>
                                <w:rFonts w:ascii="Arial" w:hAnsi="Arial" w:cs="Arial"/>
                                <w:b/>
                                <w:bCs/>
                              </w:rPr>
                              <w:t xml:space="preserve"> Reporting Designated* Communicable and Other Infectious Diseases in Massachusetts</w:t>
                            </w:r>
                          </w:p>
                          <w:p w14:paraId="2FC01182" w14:textId="54644C74" w:rsidR="00224618" w:rsidRPr="001C5AEC" w:rsidRDefault="002246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DEEFC" id="_x0000_t202" coordsize="21600,21600" o:spt="202" path="m,l,21600r21600,l21600,xe">
                <v:stroke joinstyle="miter"/>
                <v:path gradientshapeok="t" o:connecttype="rect"/>
              </v:shapetype>
              <v:shape id="Text Box 2" o:spid="_x0000_s1026" type="#_x0000_t202" style="position:absolute;margin-left:97.9pt;margin-top:.4pt;width:388pt;height:4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">
                <v:textbox>
                  <w:txbxContent>
                    <w:p w14:paraId="26D5D8E1" w14:textId="3A82D93A" w:rsidR="00224618" w:rsidRPr="001C5AEC" w:rsidRDefault="00224618" w:rsidP="00224618">
                      <w:pPr>
                        <w:spacing w:after="0" w:line="240" w:lineRule="auto"/>
                        <w:rPr>
                          <w:rFonts w:ascii="Arial" w:hAnsi="Arial" w:cs="Arial"/>
                          <w:b/>
                          <w:bCs/>
                        </w:rPr>
                      </w:pPr>
                      <w:r w:rsidRPr="001C5AEC">
                        <w:rPr>
                          <w:rFonts w:ascii="Arial" w:hAnsi="Arial" w:cs="Arial"/>
                          <w:b/>
                          <w:bCs/>
                        </w:rPr>
                        <w:t xml:space="preserve">Healthcare Provider Responsibilities </w:t>
                      </w:r>
                      <w:r w:rsidR="002140D0" w:rsidRPr="001C5AEC">
                        <w:rPr>
                          <w:rFonts w:ascii="Arial" w:hAnsi="Arial" w:cs="Arial"/>
                          <w:b/>
                          <w:bCs/>
                        </w:rPr>
                        <w:t>for</w:t>
                      </w:r>
                      <w:r w:rsidRPr="001C5AEC">
                        <w:rPr>
                          <w:rFonts w:ascii="Arial" w:hAnsi="Arial" w:cs="Arial"/>
                          <w:b/>
                          <w:bCs/>
                        </w:rPr>
                        <w:t xml:space="preserve"> Reporting Designated* Communicable and Other Infectious Diseases in Massachusetts</w:t>
                      </w:r>
                    </w:p>
                    <w:p w14:paraId="2FC01182" w14:textId="54644C74" w:rsidR="00224618" w:rsidRPr="001C5AEC" w:rsidRDefault="00224618"/>
                  </w:txbxContent>
                </v:textbox>
                <w10:wrap type="square"/>
              </v:shape>
            </w:pict>
          </mc:Fallback>
        </mc:AlternateContent>
      </w:r>
      <w:r w:rsidR="007D72EE" w:rsidRPr="00F224D6">
        <w:rPr>
          <w:rFonts w:ascii="Arial" w:hAnsi="Arial" w:cs="Arial"/>
          <w:noProof/>
        </w:rPr>
        <w:drawing>
          <wp:inline distT="0" distB="0" distL="0" distR="0" wp14:anchorId="2F9F2A6E" wp14:editId="76B12CCA">
            <wp:extent cx="996324" cy="554476"/>
            <wp:effectExtent l="0" t="0" r="0" b="0"/>
            <wp:docPr id="1158330614"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achusetts Department of Public Health logo"/>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996324" cy="554476"/>
                    </a:xfrm>
                    <a:prstGeom prst="rect">
                      <a:avLst/>
                    </a:prstGeom>
                    <a:noFill/>
                    <a:ln>
                      <a:noFill/>
                    </a:ln>
                  </pic:spPr>
                </pic:pic>
              </a:graphicData>
            </a:graphic>
          </wp:inline>
        </w:drawing>
      </w:r>
    </w:p>
    <w:p w14:paraId="731B6F09" w14:textId="77777777" w:rsidR="00224618" w:rsidRDefault="00224618" w:rsidP="00F224D6">
      <w:pPr>
        <w:spacing w:after="0" w:line="240" w:lineRule="auto"/>
        <w:rPr>
          <w:rFonts w:ascii="Arial" w:hAnsi="Arial" w:cs="Arial"/>
          <w:sz w:val="22"/>
          <w:szCs w:val="22"/>
        </w:rPr>
      </w:pPr>
    </w:p>
    <w:p w14:paraId="02DCB4F9" w14:textId="2E432BF3" w:rsidR="007D72EE" w:rsidRPr="001C5AEC" w:rsidRDefault="007D72EE" w:rsidP="00C724A3">
      <w:pPr>
        <w:spacing w:after="0" w:line="240" w:lineRule="auto"/>
        <w:jc w:val="both"/>
        <w:rPr>
          <w:rFonts w:ascii="Arial" w:hAnsi="Arial" w:cs="Arial"/>
          <w:sz w:val="20"/>
          <w:szCs w:val="20"/>
        </w:rPr>
      </w:pPr>
      <w:r w:rsidRPr="001C5AEC">
        <w:rPr>
          <w:rFonts w:ascii="Arial" w:hAnsi="Arial" w:cs="Arial"/>
          <w:sz w:val="20"/>
          <w:szCs w:val="20"/>
        </w:rPr>
        <w:t xml:space="preserve">* Reportable diseases in Massachusetts are not limited to those </w:t>
      </w:r>
      <w:r w:rsidR="00FB71E6">
        <w:rPr>
          <w:rFonts w:ascii="Arial" w:hAnsi="Arial" w:cs="Arial"/>
          <w:sz w:val="20"/>
          <w:szCs w:val="20"/>
        </w:rPr>
        <w:t>indicated</w:t>
      </w:r>
      <w:r w:rsidR="00FB71E6" w:rsidRPr="001C5AEC">
        <w:rPr>
          <w:rFonts w:ascii="Arial" w:hAnsi="Arial" w:cs="Arial"/>
          <w:sz w:val="20"/>
          <w:szCs w:val="20"/>
        </w:rPr>
        <w:t xml:space="preserve"> </w:t>
      </w:r>
      <w:r w:rsidRPr="001C5AEC">
        <w:rPr>
          <w:rFonts w:ascii="Arial" w:hAnsi="Arial" w:cs="Arial"/>
          <w:sz w:val="20"/>
          <w:szCs w:val="20"/>
        </w:rPr>
        <w:t xml:space="preserve">below. This document highlights </w:t>
      </w:r>
      <w:r w:rsidR="00A51CE0" w:rsidRPr="001C5AEC">
        <w:rPr>
          <w:rFonts w:ascii="Arial" w:hAnsi="Arial" w:cs="Arial"/>
          <w:sz w:val="20"/>
          <w:szCs w:val="20"/>
        </w:rPr>
        <w:t xml:space="preserve">those </w:t>
      </w:r>
      <w:r w:rsidR="00FB71E6">
        <w:rPr>
          <w:rFonts w:ascii="Arial" w:hAnsi="Arial" w:cs="Arial"/>
          <w:sz w:val="20"/>
          <w:szCs w:val="20"/>
        </w:rPr>
        <w:t xml:space="preserve">diseases </w:t>
      </w:r>
      <w:r w:rsidR="00A51CE0" w:rsidRPr="001C5AEC">
        <w:rPr>
          <w:rFonts w:ascii="Arial" w:hAnsi="Arial" w:cs="Arial"/>
          <w:sz w:val="20"/>
          <w:szCs w:val="20"/>
        </w:rPr>
        <w:t>requiring</w:t>
      </w:r>
      <w:r w:rsidR="00FB71E6">
        <w:rPr>
          <w:rFonts w:ascii="Arial" w:hAnsi="Arial" w:cs="Arial"/>
          <w:sz w:val="20"/>
          <w:szCs w:val="20"/>
        </w:rPr>
        <w:t>: 1)</w:t>
      </w:r>
      <w:r w:rsidR="00A51CE0" w:rsidRPr="001C5AEC">
        <w:rPr>
          <w:rFonts w:ascii="Arial" w:hAnsi="Arial" w:cs="Arial"/>
          <w:sz w:val="20"/>
          <w:szCs w:val="20"/>
        </w:rPr>
        <w:t xml:space="preserve"> immediate reporting</w:t>
      </w:r>
      <w:r w:rsidR="00007A89" w:rsidRPr="001C5AEC">
        <w:rPr>
          <w:rFonts w:ascii="Arial" w:hAnsi="Arial" w:cs="Arial"/>
          <w:sz w:val="20"/>
          <w:szCs w:val="20"/>
        </w:rPr>
        <w:t xml:space="preserve"> by </w:t>
      </w:r>
      <w:r w:rsidR="00FB71E6">
        <w:rPr>
          <w:rFonts w:ascii="Arial" w:hAnsi="Arial" w:cs="Arial"/>
          <w:sz w:val="20"/>
          <w:szCs w:val="20"/>
        </w:rPr>
        <w:t>phone; 2)</w:t>
      </w:r>
      <w:r w:rsidR="00140598" w:rsidRPr="001C5AEC">
        <w:rPr>
          <w:rFonts w:ascii="Arial" w:hAnsi="Arial" w:cs="Arial"/>
          <w:sz w:val="20"/>
          <w:szCs w:val="20"/>
        </w:rPr>
        <w:t xml:space="preserve"> </w:t>
      </w:r>
      <w:r w:rsidR="00FB71E6">
        <w:rPr>
          <w:rFonts w:ascii="Arial" w:hAnsi="Arial" w:cs="Arial"/>
          <w:sz w:val="20"/>
          <w:szCs w:val="20"/>
        </w:rPr>
        <w:t xml:space="preserve">submission of an </w:t>
      </w:r>
      <w:r w:rsidR="00CF4BF4" w:rsidRPr="001C5AEC">
        <w:rPr>
          <w:rFonts w:ascii="Arial" w:hAnsi="Arial" w:cs="Arial"/>
          <w:sz w:val="20"/>
          <w:szCs w:val="20"/>
        </w:rPr>
        <w:t>online case report form</w:t>
      </w:r>
      <w:r w:rsidR="00FB71E6">
        <w:rPr>
          <w:rFonts w:ascii="Arial" w:hAnsi="Arial" w:cs="Arial"/>
          <w:sz w:val="20"/>
          <w:szCs w:val="20"/>
        </w:rPr>
        <w:t xml:space="preserve"> </w:t>
      </w:r>
      <w:r w:rsidR="00A55A05">
        <w:rPr>
          <w:rFonts w:ascii="Arial" w:hAnsi="Arial" w:cs="Arial"/>
          <w:sz w:val="20"/>
          <w:szCs w:val="20"/>
        </w:rPr>
        <w:t xml:space="preserve">with </w:t>
      </w:r>
      <w:r w:rsidR="00FB71E6">
        <w:rPr>
          <w:rFonts w:ascii="Arial" w:hAnsi="Arial" w:cs="Arial"/>
          <w:sz w:val="20"/>
          <w:szCs w:val="20"/>
        </w:rPr>
        <w:t>clinical and risk history information;</w:t>
      </w:r>
      <w:r w:rsidR="00F5732C" w:rsidRPr="001C5AEC">
        <w:rPr>
          <w:rFonts w:ascii="Arial" w:hAnsi="Arial" w:cs="Arial"/>
          <w:sz w:val="20"/>
          <w:szCs w:val="20"/>
        </w:rPr>
        <w:t xml:space="preserve"> </w:t>
      </w:r>
      <w:r w:rsidR="0047142F" w:rsidRPr="001C5AEC">
        <w:rPr>
          <w:rFonts w:ascii="Arial" w:hAnsi="Arial" w:cs="Arial"/>
          <w:sz w:val="20"/>
          <w:szCs w:val="20"/>
        </w:rPr>
        <w:t>or</w:t>
      </w:r>
      <w:r w:rsidR="00F5732C" w:rsidRPr="001C5AEC">
        <w:rPr>
          <w:rFonts w:ascii="Arial" w:hAnsi="Arial" w:cs="Arial"/>
          <w:sz w:val="20"/>
          <w:szCs w:val="20"/>
        </w:rPr>
        <w:t xml:space="preserve"> </w:t>
      </w:r>
      <w:r w:rsidR="00FB71E6">
        <w:rPr>
          <w:rFonts w:ascii="Arial" w:hAnsi="Arial" w:cs="Arial"/>
          <w:sz w:val="20"/>
          <w:szCs w:val="20"/>
        </w:rPr>
        <w:t xml:space="preserve">3) reporting within 24 hours by phone </w:t>
      </w:r>
      <w:r w:rsidR="00A55A05">
        <w:rPr>
          <w:rFonts w:ascii="Arial" w:hAnsi="Arial" w:cs="Arial"/>
          <w:sz w:val="20"/>
          <w:szCs w:val="20"/>
        </w:rPr>
        <w:t xml:space="preserve">for </w:t>
      </w:r>
      <w:r w:rsidR="0047142F" w:rsidRPr="001C5AEC">
        <w:rPr>
          <w:rFonts w:ascii="Arial" w:hAnsi="Arial" w:cs="Arial"/>
          <w:sz w:val="20"/>
          <w:szCs w:val="20"/>
        </w:rPr>
        <w:t>those</w:t>
      </w:r>
      <w:r w:rsidR="00F5732C" w:rsidRPr="001C5AEC">
        <w:rPr>
          <w:rFonts w:ascii="Arial" w:hAnsi="Arial" w:cs="Arial"/>
          <w:sz w:val="20"/>
          <w:szCs w:val="20"/>
        </w:rPr>
        <w:t xml:space="preserve"> not likely to be </w:t>
      </w:r>
      <w:r w:rsidR="00A55A05">
        <w:rPr>
          <w:rFonts w:ascii="Arial" w:hAnsi="Arial" w:cs="Arial"/>
          <w:sz w:val="20"/>
          <w:szCs w:val="20"/>
        </w:rPr>
        <w:t>reported via a</w:t>
      </w:r>
      <w:r w:rsidR="00F5732C" w:rsidRPr="001C5AEC">
        <w:rPr>
          <w:rFonts w:ascii="Arial" w:hAnsi="Arial" w:cs="Arial"/>
          <w:sz w:val="20"/>
          <w:szCs w:val="20"/>
        </w:rPr>
        <w:t xml:space="preserve"> laboratory result</w:t>
      </w:r>
      <w:r w:rsidR="00CF4BF4" w:rsidRPr="001C5AEC">
        <w:rPr>
          <w:rFonts w:ascii="Arial" w:hAnsi="Arial" w:cs="Arial"/>
          <w:sz w:val="20"/>
          <w:szCs w:val="20"/>
        </w:rPr>
        <w:t xml:space="preserve">. </w:t>
      </w:r>
      <w:r w:rsidR="00875137" w:rsidRPr="001C5AEC">
        <w:rPr>
          <w:rFonts w:ascii="Arial" w:hAnsi="Arial" w:cs="Arial"/>
          <w:sz w:val="20"/>
          <w:szCs w:val="20"/>
        </w:rPr>
        <w:t>The complete</w:t>
      </w:r>
      <w:r w:rsidRPr="001C5AEC">
        <w:rPr>
          <w:rFonts w:ascii="Arial" w:hAnsi="Arial" w:cs="Arial"/>
          <w:sz w:val="20"/>
          <w:szCs w:val="20"/>
        </w:rPr>
        <w:t xml:space="preserve"> list of reportable diseases in Massachusetts is detailed in </w:t>
      </w:r>
      <w:hyperlink r:id="rId8" w:history="1">
        <w:r w:rsidRPr="001C5AEC">
          <w:rPr>
            <w:rStyle w:val="Hyperlink"/>
            <w:rFonts w:ascii="Arial" w:hAnsi="Arial" w:cs="Arial"/>
            <w:sz w:val="20"/>
            <w:szCs w:val="20"/>
          </w:rPr>
          <w:t>105 CMR 300.100</w:t>
        </w:r>
        <w:r w:rsidR="00FB71E6">
          <w:rPr>
            <w:rStyle w:val="Hyperlink"/>
            <w:rFonts w:ascii="Arial" w:hAnsi="Arial" w:cs="Arial"/>
            <w:sz w:val="20"/>
            <w:szCs w:val="20"/>
          </w:rPr>
          <w:t xml:space="preserve"> and 300.170</w:t>
        </w:r>
        <w:r w:rsidRPr="001C5AEC">
          <w:rPr>
            <w:rStyle w:val="Hyperlink"/>
            <w:rFonts w:ascii="Arial" w:hAnsi="Arial" w:cs="Arial"/>
            <w:sz w:val="20"/>
            <w:szCs w:val="20"/>
          </w:rPr>
          <w:t>.</w:t>
        </w:r>
      </w:hyperlink>
    </w:p>
    <w:p w14:paraId="2F136EB6" w14:textId="77777777" w:rsidR="00F224D6" w:rsidRPr="00F224D6" w:rsidRDefault="00F224D6" w:rsidP="00F224D6">
      <w:pPr>
        <w:spacing w:after="0" w:line="240" w:lineRule="auto"/>
        <w:rPr>
          <w:rFonts w:ascii="Arial" w:hAnsi="Arial" w:cs="Arial"/>
          <w:sz w:val="22"/>
          <w:szCs w:val="22"/>
        </w:rPr>
      </w:pPr>
    </w:p>
    <w:p w14:paraId="63BFE6D7" w14:textId="79F9F21F" w:rsidR="00650BAB" w:rsidRPr="00581CB6" w:rsidRDefault="000B3C1B" w:rsidP="00F224D6">
      <w:pPr>
        <w:spacing w:after="0" w:line="240" w:lineRule="auto"/>
        <w:rPr>
          <w:rFonts w:ascii="Arial" w:hAnsi="Arial" w:cs="Arial"/>
          <w:sz w:val="16"/>
          <w:szCs w:val="16"/>
        </w:rPr>
        <w:sectPr w:rsidR="00650BAB" w:rsidRPr="00581CB6" w:rsidSect="0007525E">
          <w:headerReference w:type="default" r:id="rId9"/>
          <w:footerReference w:type="default" r:id="rId10"/>
          <w:pgSz w:w="12240" w:h="15840"/>
          <w:pgMar w:top="1152" w:right="1152" w:bottom="1152" w:left="1152" w:header="432" w:footer="432" w:gutter="0"/>
          <w:cols w:space="720"/>
          <w:docGrid w:linePitch="360"/>
        </w:sectPr>
      </w:pPr>
      <w:r w:rsidRPr="001C5AEC">
        <w:rPr>
          <w:rFonts w:ascii="Arial" w:hAnsi="Arial" w:cs="Arial"/>
          <w:b/>
          <w:bCs/>
          <w:sz w:val="20"/>
          <w:szCs w:val="20"/>
        </w:rPr>
        <w:t>Immediately r</w:t>
      </w:r>
      <w:r w:rsidR="007D72EE" w:rsidRPr="001C5AEC">
        <w:rPr>
          <w:rFonts w:ascii="Arial" w:hAnsi="Arial" w:cs="Arial"/>
          <w:b/>
          <w:bCs/>
          <w:sz w:val="20"/>
          <w:szCs w:val="20"/>
        </w:rPr>
        <w:t xml:space="preserve">eport </w:t>
      </w:r>
      <w:r w:rsidR="004F38E3" w:rsidRPr="001C5AEC">
        <w:rPr>
          <w:rFonts w:ascii="Arial" w:hAnsi="Arial" w:cs="Arial"/>
          <w:b/>
          <w:bCs/>
          <w:sz w:val="20"/>
          <w:szCs w:val="20"/>
        </w:rPr>
        <w:t xml:space="preserve">any </w:t>
      </w:r>
      <w:r w:rsidR="0046454A" w:rsidRPr="001C5AEC">
        <w:rPr>
          <w:rFonts w:ascii="Arial" w:hAnsi="Arial" w:cs="Arial"/>
          <w:b/>
          <w:bCs/>
          <w:sz w:val="20"/>
          <w:szCs w:val="20"/>
        </w:rPr>
        <w:t>case</w:t>
      </w:r>
      <w:r w:rsidR="004F38E3" w:rsidRPr="001C5AEC">
        <w:rPr>
          <w:rFonts w:ascii="Arial" w:hAnsi="Arial" w:cs="Arial"/>
          <w:b/>
          <w:bCs/>
          <w:sz w:val="20"/>
          <w:szCs w:val="20"/>
        </w:rPr>
        <w:t xml:space="preserve"> (</w:t>
      </w:r>
      <w:r w:rsidR="000B661D">
        <w:rPr>
          <w:rFonts w:ascii="Arial" w:hAnsi="Arial" w:cs="Arial"/>
          <w:b/>
          <w:bCs/>
          <w:sz w:val="20"/>
          <w:szCs w:val="20"/>
        </w:rPr>
        <w:t>diagnosed or under suspicion)</w:t>
      </w:r>
      <w:r w:rsidR="004F38E3" w:rsidRPr="001C5AEC">
        <w:rPr>
          <w:rFonts w:ascii="Arial" w:hAnsi="Arial" w:cs="Arial"/>
          <w:b/>
          <w:bCs/>
          <w:sz w:val="20"/>
          <w:szCs w:val="20"/>
        </w:rPr>
        <w:t xml:space="preserve"> </w:t>
      </w:r>
      <w:r w:rsidR="0046454A" w:rsidRPr="001C5AEC">
        <w:rPr>
          <w:rFonts w:ascii="Arial" w:hAnsi="Arial" w:cs="Arial"/>
          <w:b/>
          <w:bCs/>
          <w:sz w:val="20"/>
          <w:szCs w:val="20"/>
        </w:rPr>
        <w:t>of</w:t>
      </w:r>
      <w:r w:rsidR="004F38E3" w:rsidRPr="001C5AEC">
        <w:rPr>
          <w:rFonts w:ascii="Arial" w:hAnsi="Arial" w:cs="Arial"/>
          <w:b/>
          <w:bCs/>
          <w:sz w:val="20"/>
          <w:szCs w:val="20"/>
        </w:rPr>
        <w:t xml:space="preserve"> the diseases below</w:t>
      </w:r>
      <w:r w:rsidR="000B661D">
        <w:rPr>
          <w:rFonts w:ascii="Arial" w:hAnsi="Arial" w:cs="Arial"/>
          <w:b/>
          <w:bCs/>
          <w:sz w:val="20"/>
          <w:szCs w:val="20"/>
        </w:rPr>
        <w:t xml:space="preserve"> by </w:t>
      </w:r>
      <w:r w:rsidR="004B0647">
        <w:rPr>
          <w:rFonts w:ascii="Arial" w:hAnsi="Arial" w:cs="Arial"/>
          <w:b/>
          <w:bCs/>
          <w:sz w:val="20"/>
          <w:szCs w:val="20"/>
        </w:rPr>
        <w:t>calling the</w:t>
      </w:r>
      <w:r w:rsidR="007D72EE" w:rsidRPr="001C5AEC">
        <w:rPr>
          <w:rFonts w:ascii="Arial" w:hAnsi="Arial" w:cs="Arial"/>
          <w:b/>
          <w:bCs/>
          <w:sz w:val="20"/>
          <w:szCs w:val="20"/>
        </w:rPr>
        <w:t xml:space="preserve"> Massachusetts Department of Public Health (DPH)</w:t>
      </w:r>
      <w:r w:rsidR="004B0647">
        <w:rPr>
          <w:rFonts w:ascii="Arial" w:hAnsi="Arial" w:cs="Arial"/>
          <w:b/>
          <w:bCs/>
          <w:sz w:val="20"/>
          <w:szCs w:val="20"/>
        </w:rPr>
        <w:t xml:space="preserve">, </w:t>
      </w:r>
      <w:r w:rsidR="00FE1B0D">
        <w:rPr>
          <w:rFonts w:ascii="Arial" w:hAnsi="Arial" w:cs="Arial"/>
          <w:b/>
          <w:bCs/>
          <w:sz w:val="20"/>
          <w:szCs w:val="20"/>
        </w:rPr>
        <w:t xml:space="preserve">Epidemiology Line available 24/7 at </w:t>
      </w:r>
      <w:r w:rsidR="007D72EE" w:rsidRPr="001C5AEC">
        <w:rPr>
          <w:rFonts w:ascii="Arial" w:hAnsi="Arial" w:cs="Arial"/>
          <w:b/>
          <w:bCs/>
          <w:sz w:val="20"/>
          <w:szCs w:val="20"/>
        </w:rPr>
        <w:t>617-983-6800.</w:t>
      </w:r>
    </w:p>
    <w:p w14:paraId="0E576E98" w14:textId="77777777" w:rsidR="00316DC3" w:rsidRPr="00D247A5" w:rsidRDefault="00316DC3" w:rsidP="00F224D6">
      <w:pPr>
        <w:spacing w:after="0" w:line="240" w:lineRule="auto"/>
        <w:rPr>
          <w:rFonts w:ascii="Arial" w:hAnsi="Arial" w:cs="Arial"/>
          <w:sz w:val="18"/>
          <w:szCs w:val="18"/>
        </w:rPr>
        <w:sectPr w:rsidR="00316DC3" w:rsidRPr="00D247A5" w:rsidSect="001C5AEC">
          <w:type w:val="continuous"/>
          <w:pgSz w:w="12240" w:h="15840"/>
          <w:pgMar w:top="1152" w:right="1152" w:bottom="1152" w:left="1152" w:header="720" w:footer="432" w:gutter="0"/>
          <w:cols w:num="3" w:space="720"/>
          <w:docGrid w:linePitch="360"/>
        </w:sectPr>
      </w:pPr>
    </w:p>
    <w:p w14:paraId="010CAAE7" w14:textId="12025871" w:rsidR="00D35332" w:rsidRPr="00D247A5" w:rsidRDefault="00D3533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 xml:space="preserve">Acute </w:t>
      </w:r>
      <w:r w:rsidR="0076024E" w:rsidRPr="00D247A5">
        <w:rPr>
          <w:rFonts w:ascii="Arial" w:hAnsi="Arial" w:cs="Arial"/>
          <w:sz w:val="18"/>
          <w:szCs w:val="18"/>
        </w:rPr>
        <w:t>human immunodeficiency virus (HIV)</w:t>
      </w:r>
    </w:p>
    <w:p w14:paraId="3F0E446C" w14:textId="7743D9EF" w:rsidR="007D72EE"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Anthrax</w:t>
      </w:r>
    </w:p>
    <w:p w14:paraId="028F743D" w14:textId="6D56FE79"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Botulism</w:t>
      </w:r>
    </w:p>
    <w:p w14:paraId="2508EF45" w14:textId="0FA0C6E5"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Cholera</w:t>
      </w:r>
    </w:p>
    <w:p w14:paraId="26C3A13A" w14:textId="0CC08743"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Diphtheria</w:t>
      </w:r>
    </w:p>
    <w:p w14:paraId="0F2720BF" w14:textId="7A674A65" w:rsidR="00E31256" w:rsidRPr="00D247A5" w:rsidRDefault="00E31256"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Eastern equine encephalitis</w:t>
      </w:r>
    </w:p>
    <w:p w14:paraId="17CFC374" w14:textId="48B77963" w:rsidR="00BD2900" w:rsidRPr="00D247A5" w:rsidRDefault="00BD2900"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Foodborne illness due to toxins</w:t>
      </w:r>
      <w:r w:rsidR="007A789D" w:rsidRPr="00D247A5">
        <w:rPr>
          <w:rFonts w:ascii="Arial" w:hAnsi="Arial" w:cs="Arial"/>
          <w:sz w:val="18"/>
          <w:szCs w:val="18"/>
        </w:rPr>
        <w:t>, such as ciguatera</w:t>
      </w:r>
      <w:r w:rsidR="00F94987" w:rsidRPr="00D247A5">
        <w:rPr>
          <w:rFonts w:ascii="Arial" w:hAnsi="Arial" w:cs="Arial"/>
          <w:sz w:val="18"/>
          <w:szCs w:val="18"/>
        </w:rPr>
        <w:t xml:space="preserve"> or</w:t>
      </w:r>
      <w:r w:rsidR="007A789D" w:rsidRPr="00D247A5">
        <w:rPr>
          <w:rFonts w:ascii="Arial" w:hAnsi="Arial" w:cs="Arial"/>
          <w:sz w:val="18"/>
          <w:szCs w:val="18"/>
        </w:rPr>
        <w:t xml:space="preserve"> </w:t>
      </w:r>
      <w:proofErr w:type="spellStart"/>
      <w:r w:rsidR="007A789D" w:rsidRPr="00D247A5">
        <w:rPr>
          <w:rFonts w:ascii="Arial" w:hAnsi="Arial" w:cs="Arial"/>
          <w:sz w:val="18"/>
          <w:szCs w:val="18"/>
        </w:rPr>
        <w:t>scombrotoxin</w:t>
      </w:r>
      <w:proofErr w:type="spellEnd"/>
    </w:p>
    <w:p w14:paraId="5181E18E" w14:textId="2F547E71" w:rsidR="00BD2DD3" w:rsidRPr="00D247A5" w:rsidRDefault="00BD2DD3"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Group A streptococcus, invasive</w:t>
      </w:r>
    </w:p>
    <w:p w14:paraId="018EC830" w14:textId="73EB085F" w:rsidR="008E4E71" w:rsidRPr="00D247A5" w:rsidRDefault="008E4E71"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Hantavirus</w:t>
      </w:r>
    </w:p>
    <w:p w14:paraId="4793D462" w14:textId="5F813B7F" w:rsidR="00066424" w:rsidRPr="00D247A5" w:rsidRDefault="00066424"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Haemophilus influenzae</w:t>
      </w:r>
      <w:r w:rsidR="00460665" w:rsidRPr="00D247A5">
        <w:rPr>
          <w:rFonts w:ascii="Arial" w:hAnsi="Arial" w:cs="Arial"/>
          <w:sz w:val="18"/>
          <w:szCs w:val="18"/>
        </w:rPr>
        <w:t>, invasive</w:t>
      </w:r>
    </w:p>
    <w:p w14:paraId="35A4A551" w14:textId="2670D618" w:rsidR="00B46CC2" w:rsidRPr="00D247A5" w:rsidRDefault="00B46CC2" w:rsidP="00F224D6">
      <w:pPr>
        <w:pStyle w:val="ListParagraph"/>
        <w:numPr>
          <w:ilvl w:val="0"/>
          <w:numId w:val="1"/>
        </w:numPr>
        <w:spacing w:after="0" w:line="240" w:lineRule="auto"/>
        <w:rPr>
          <w:rFonts w:ascii="Arial" w:hAnsi="Arial" w:cs="Arial"/>
          <w:sz w:val="18"/>
          <w:szCs w:val="18"/>
        </w:rPr>
      </w:pPr>
      <w:proofErr w:type="spellStart"/>
      <w:r w:rsidRPr="00D247A5">
        <w:rPr>
          <w:rFonts w:ascii="Arial" w:hAnsi="Arial" w:cs="Arial"/>
          <w:sz w:val="18"/>
          <w:szCs w:val="18"/>
        </w:rPr>
        <w:t>Hemoytic</w:t>
      </w:r>
      <w:proofErr w:type="spellEnd"/>
      <w:r w:rsidRPr="00D247A5">
        <w:rPr>
          <w:rFonts w:ascii="Arial" w:hAnsi="Arial" w:cs="Arial"/>
          <w:sz w:val="18"/>
          <w:szCs w:val="18"/>
        </w:rPr>
        <w:t xml:space="preserve"> uremic syndrome</w:t>
      </w:r>
    </w:p>
    <w:p w14:paraId="03D4FB35" w14:textId="47E5C38A"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Hepatitis A</w:t>
      </w:r>
      <w:r w:rsidR="00C50505" w:rsidRPr="00D247A5">
        <w:rPr>
          <w:rFonts w:ascii="Arial" w:hAnsi="Arial" w:cs="Arial"/>
          <w:sz w:val="18"/>
          <w:szCs w:val="18"/>
        </w:rPr>
        <w:t>, acute disease</w:t>
      </w:r>
    </w:p>
    <w:p w14:paraId="2356B12A" w14:textId="370EAAA1"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Influenza, pediatric deaths (&lt; 18 years)</w:t>
      </w:r>
    </w:p>
    <w:p w14:paraId="3503C562" w14:textId="03AA0BF9" w:rsidR="003A37B9"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Infection with novel influenza A viruses</w:t>
      </w:r>
    </w:p>
    <w:p w14:paraId="70E12F3F" w14:textId="77777777" w:rsidR="00FB71E6" w:rsidRPr="00D247A5" w:rsidRDefault="00FB71E6" w:rsidP="00FB71E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Lymphocytic choriomeningitis</w:t>
      </w:r>
    </w:p>
    <w:p w14:paraId="21379DB9" w14:textId="7DC1A2E9"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Measles</w:t>
      </w:r>
    </w:p>
    <w:p w14:paraId="27AD6082" w14:textId="788DEC78"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 xml:space="preserve">Meningococcal disease (invasive </w:t>
      </w:r>
      <w:r w:rsidRPr="00D247A5">
        <w:rPr>
          <w:rFonts w:ascii="Arial" w:hAnsi="Arial" w:cs="Arial"/>
          <w:i/>
          <w:iCs/>
          <w:sz w:val="18"/>
          <w:szCs w:val="18"/>
        </w:rPr>
        <w:t>Neisseria meningitidis</w:t>
      </w:r>
      <w:r w:rsidRPr="00D247A5">
        <w:rPr>
          <w:rFonts w:ascii="Arial" w:hAnsi="Arial" w:cs="Arial"/>
          <w:sz w:val="18"/>
          <w:szCs w:val="18"/>
        </w:rPr>
        <w:t>)</w:t>
      </w:r>
    </w:p>
    <w:p w14:paraId="11FCB76A" w14:textId="3EBA628E"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Plague</w:t>
      </w:r>
    </w:p>
    <w:p w14:paraId="7F621E8B" w14:textId="1CDC961A"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Polio</w:t>
      </w:r>
    </w:p>
    <w:p w14:paraId="559A4330" w14:textId="442D32FE" w:rsidR="00B46CC2" w:rsidRPr="00D247A5" w:rsidRDefault="00B46CC2"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Pox viruses</w:t>
      </w:r>
      <w:r w:rsidR="00D66924" w:rsidRPr="00D247A5">
        <w:rPr>
          <w:rFonts w:ascii="Arial" w:hAnsi="Arial" w:cs="Arial"/>
          <w:sz w:val="18"/>
          <w:szCs w:val="18"/>
        </w:rPr>
        <w:t>,</w:t>
      </w:r>
      <w:r w:rsidRPr="00D247A5">
        <w:rPr>
          <w:rFonts w:ascii="Arial" w:hAnsi="Arial" w:cs="Arial"/>
          <w:sz w:val="18"/>
          <w:szCs w:val="18"/>
        </w:rPr>
        <w:t xml:space="preserve"> </w:t>
      </w:r>
      <w:r w:rsidR="00F91F5E" w:rsidRPr="00D247A5">
        <w:rPr>
          <w:rFonts w:ascii="Arial" w:hAnsi="Arial" w:cs="Arial"/>
          <w:sz w:val="18"/>
          <w:szCs w:val="18"/>
        </w:rPr>
        <w:t>such as mpox, vaccinia</w:t>
      </w:r>
      <w:r w:rsidR="00D66924" w:rsidRPr="00D247A5">
        <w:rPr>
          <w:rFonts w:ascii="Arial" w:hAnsi="Arial" w:cs="Arial"/>
          <w:sz w:val="18"/>
          <w:szCs w:val="18"/>
        </w:rPr>
        <w:t xml:space="preserve"> or</w:t>
      </w:r>
      <w:r w:rsidRPr="00D247A5">
        <w:rPr>
          <w:rFonts w:ascii="Arial" w:hAnsi="Arial" w:cs="Arial"/>
          <w:sz w:val="18"/>
          <w:szCs w:val="18"/>
        </w:rPr>
        <w:t xml:space="preserve"> variola (smallpox</w:t>
      </w:r>
      <w:r w:rsidR="00D66924" w:rsidRPr="00D247A5">
        <w:rPr>
          <w:rFonts w:ascii="Arial" w:hAnsi="Arial" w:cs="Arial"/>
          <w:sz w:val="18"/>
          <w:szCs w:val="18"/>
        </w:rPr>
        <w:t>)</w:t>
      </w:r>
    </w:p>
    <w:p w14:paraId="522E449C" w14:textId="58905137" w:rsidR="0096771A" w:rsidRPr="00D247A5" w:rsidRDefault="0096771A"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Rabies (human)</w:t>
      </w:r>
    </w:p>
    <w:p w14:paraId="5937B46E" w14:textId="687E70A7" w:rsidR="00354BE5" w:rsidRPr="00D247A5" w:rsidRDefault="00354BE5"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Respiratory infection due to novel coronavirus (e.g. SARS</w:t>
      </w:r>
      <w:r w:rsidR="00050F45" w:rsidRPr="00D247A5">
        <w:rPr>
          <w:rFonts w:ascii="Arial" w:hAnsi="Arial" w:cs="Arial"/>
          <w:sz w:val="18"/>
          <w:szCs w:val="18"/>
        </w:rPr>
        <w:t xml:space="preserve"> or MERS)</w:t>
      </w:r>
    </w:p>
    <w:p w14:paraId="171D7B91" w14:textId="426C8BB0" w:rsidR="00854CB7" w:rsidRPr="00D247A5" w:rsidRDefault="00854CB7"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Rubella</w:t>
      </w:r>
    </w:p>
    <w:p w14:paraId="0757B3B8" w14:textId="7FB781A8" w:rsidR="00793D99" w:rsidRPr="00D247A5" w:rsidRDefault="00793D99"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Staphylococcus aureus</w:t>
      </w:r>
      <w:r w:rsidR="005442AF" w:rsidRPr="00D247A5">
        <w:rPr>
          <w:rFonts w:ascii="Arial" w:hAnsi="Arial" w:cs="Arial"/>
          <w:sz w:val="18"/>
          <w:szCs w:val="18"/>
        </w:rPr>
        <w:t>, vancomycin-intermediate (VISA) or resistant (VRSA)</w:t>
      </w:r>
    </w:p>
    <w:p w14:paraId="710A756B" w14:textId="21087F8A" w:rsidR="00854CB7" w:rsidRPr="00D247A5" w:rsidRDefault="00854CB7" w:rsidP="00F224D6">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Tetanus</w:t>
      </w:r>
    </w:p>
    <w:p w14:paraId="59EC6807" w14:textId="77777777" w:rsidR="001F1034" w:rsidRPr="00D247A5" w:rsidRDefault="000E0720" w:rsidP="00B92C94">
      <w:pPr>
        <w:pStyle w:val="ListParagraph"/>
        <w:numPr>
          <w:ilvl w:val="0"/>
          <w:numId w:val="1"/>
        </w:numPr>
        <w:spacing w:after="0" w:line="240" w:lineRule="auto"/>
        <w:ind w:right="-228"/>
        <w:rPr>
          <w:rFonts w:ascii="Arial" w:hAnsi="Arial" w:cs="Arial"/>
          <w:sz w:val="18"/>
          <w:szCs w:val="18"/>
        </w:rPr>
      </w:pPr>
      <w:r w:rsidRPr="00D247A5">
        <w:rPr>
          <w:rFonts w:ascii="Arial" w:hAnsi="Arial" w:cs="Arial"/>
          <w:sz w:val="18"/>
          <w:szCs w:val="18"/>
        </w:rPr>
        <w:t>Tuberculosis</w:t>
      </w:r>
      <w:r w:rsidR="0003799D" w:rsidRPr="00D247A5">
        <w:rPr>
          <w:rFonts w:ascii="Arial" w:hAnsi="Arial" w:cs="Arial"/>
          <w:sz w:val="18"/>
          <w:szCs w:val="18"/>
        </w:rPr>
        <w:t xml:space="preserve">, </w:t>
      </w:r>
      <w:r w:rsidR="00025DB7" w:rsidRPr="00D247A5">
        <w:rPr>
          <w:rFonts w:ascii="Arial" w:hAnsi="Arial" w:cs="Arial"/>
          <w:sz w:val="18"/>
          <w:szCs w:val="18"/>
        </w:rPr>
        <w:t>active disease</w:t>
      </w:r>
    </w:p>
    <w:p w14:paraId="61724255" w14:textId="23D193C5" w:rsidR="00854CB7" w:rsidRPr="00D247A5" w:rsidRDefault="001F1034" w:rsidP="00B92C94">
      <w:pPr>
        <w:pStyle w:val="ListParagraph"/>
        <w:numPr>
          <w:ilvl w:val="0"/>
          <w:numId w:val="1"/>
        </w:numPr>
        <w:spacing w:after="0" w:line="240" w:lineRule="auto"/>
        <w:ind w:right="-228"/>
        <w:rPr>
          <w:rFonts w:ascii="Arial" w:hAnsi="Arial" w:cs="Arial"/>
          <w:sz w:val="18"/>
          <w:szCs w:val="18"/>
        </w:rPr>
      </w:pPr>
      <w:r w:rsidRPr="00D247A5">
        <w:rPr>
          <w:rFonts w:ascii="Arial" w:hAnsi="Arial" w:cs="Arial"/>
          <w:sz w:val="18"/>
          <w:szCs w:val="18"/>
        </w:rPr>
        <w:t>Tularemia</w:t>
      </w:r>
      <w:r w:rsidR="000E0720" w:rsidRPr="00D247A5">
        <w:rPr>
          <w:rFonts w:ascii="Arial" w:hAnsi="Arial" w:cs="Arial"/>
          <w:sz w:val="18"/>
          <w:szCs w:val="18"/>
        </w:rPr>
        <w:t xml:space="preserve"> </w:t>
      </w:r>
    </w:p>
    <w:p w14:paraId="0C9DF651" w14:textId="517619F0" w:rsidR="002A6C54" w:rsidRPr="00D247A5" w:rsidRDefault="00CC601F" w:rsidP="00B92C94">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Typhoid fever</w:t>
      </w:r>
    </w:p>
    <w:p w14:paraId="48CD2D95" w14:textId="77777777" w:rsidR="00B92C94" w:rsidRPr="00D247A5" w:rsidRDefault="00B92C94" w:rsidP="00B92C94">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 xml:space="preserve">Viral hemorrhagic fevers, (e.g. Ebola, Marburg or Lassa) </w:t>
      </w:r>
    </w:p>
    <w:p w14:paraId="08FFA7E3" w14:textId="41E9FE4A" w:rsidR="00B92C94" w:rsidRPr="00D247A5" w:rsidRDefault="00B92C94" w:rsidP="00B92C94">
      <w:pPr>
        <w:pStyle w:val="ListParagraph"/>
        <w:numPr>
          <w:ilvl w:val="0"/>
          <w:numId w:val="1"/>
        </w:numPr>
        <w:spacing w:after="0" w:line="240" w:lineRule="auto"/>
        <w:rPr>
          <w:rFonts w:ascii="Arial" w:hAnsi="Arial" w:cs="Arial"/>
          <w:sz w:val="18"/>
          <w:szCs w:val="18"/>
        </w:rPr>
      </w:pPr>
      <w:r w:rsidRPr="00D247A5">
        <w:rPr>
          <w:rFonts w:ascii="Arial" w:hAnsi="Arial" w:cs="Arial"/>
          <w:sz w:val="18"/>
          <w:szCs w:val="18"/>
        </w:rPr>
        <w:t>West Nile virus</w:t>
      </w:r>
    </w:p>
    <w:p w14:paraId="1366DD35" w14:textId="77777777" w:rsidR="00B92C94" w:rsidRPr="00D247A5" w:rsidRDefault="00B92C94" w:rsidP="00F224D6">
      <w:pPr>
        <w:spacing w:after="0" w:line="240" w:lineRule="auto"/>
        <w:rPr>
          <w:rFonts w:ascii="Arial" w:hAnsi="Arial" w:cs="Arial"/>
          <w:b/>
          <w:bCs/>
          <w:sz w:val="18"/>
          <w:szCs w:val="18"/>
        </w:rPr>
      </w:pPr>
    </w:p>
    <w:p w14:paraId="4B3A6B73" w14:textId="1174360A" w:rsidR="00B92C94" w:rsidRPr="00D247A5" w:rsidRDefault="00B92C94" w:rsidP="00F224D6">
      <w:pPr>
        <w:spacing w:after="0" w:line="240" w:lineRule="auto"/>
        <w:rPr>
          <w:rFonts w:ascii="Arial" w:hAnsi="Arial" w:cs="Arial"/>
          <w:b/>
          <w:bCs/>
          <w:sz w:val="18"/>
          <w:szCs w:val="18"/>
        </w:rPr>
        <w:sectPr w:rsidR="00B92C94" w:rsidRPr="00D247A5" w:rsidSect="00AC468A">
          <w:type w:val="continuous"/>
          <w:pgSz w:w="12240" w:h="15840"/>
          <w:pgMar w:top="1152" w:right="1152" w:bottom="1152" w:left="1152" w:header="720" w:footer="720" w:gutter="0"/>
          <w:cols w:num="3" w:space="720"/>
          <w:docGrid w:linePitch="360"/>
        </w:sectPr>
      </w:pPr>
    </w:p>
    <w:p w14:paraId="73777E48" w14:textId="47D19FB0" w:rsidR="00316DC3" w:rsidRPr="00D247A5" w:rsidRDefault="00316DC3" w:rsidP="00F224D6">
      <w:pPr>
        <w:spacing w:after="0" w:line="240" w:lineRule="auto"/>
        <w:rPr>
          <w:rFonts w:ascii="Arial" w:hAnsi="Arial" w:cs="Arial"/>
          <w:b/>
          <w:bCs/>
          <w:sz w:val="18"/>
          <w:szCs w:val="18"/>
        </w:rPr>
      </w:pPr>
    </w:p>
    <w:p w14:paraId="1208F4B6" w14:textId="66DF831C" w:rsidR="00335604" w:rsidRPr="00D247A5" w:rsidRDefault="00400678" w:rsidP="00F224D6">
      <w:pPr>
        <w:spacing w:after="0" w:line="240" w:lineRule="auto"/>
        <w:rPr>
          <w:rFonts w:ascii="Arial" w:hAnsi="Arial" w:cs="Arial"/>
          <w:sz w:val="18"/>
          <w:szCs w:val="18"/>
        </w:rPr>
      </w:pPr>
      <w:r w:rsidRPr="00D247A5">
        <w:rPr>
          <w:rFonts w:ascii="Arial" w:hAnsi="Arial" w:cs="Arial"/>
          <w:b/>
          <w:bCs/>
          <w:sz w:val="18"/>
          <w:szCs w:val="18"/>
        </w:rPr>
        <w:t>Immediately r</w:t>
      </w:r>
      <w:r w:rsidR="00335604" w:rsidRPr="00D247A5">
        <w:rPr>
          <w:rFonts w:ascii="Arial" w:hAnsi="Arial" w:cs="Arial"/>
          <w:b/>
          <w:bCs/>
          <w:sz w:val="18"/>
          <w:szCs w:val="18"/>
        </w:rPr>
        <w:t xml:space="preserve">eport any </w:t>
      </w:r>
      <w:r w:rsidR="00D711F8" w:rsidRPr="00D247A5">
        <w:rPr>
          <w:rFonts w:ascii="Arial" w:hAnsi="Arial" w:cs="Arial"/>
          <w:b/>
          <w:bCs/>
          <w:sz w:val="18"/>
          <w:szCs w:val="18"/>
        </w:rPr>
        <w:t>unusual disease or any i</w:t>
      </w:r>
      <w:r w:rsidR="00660429" w:rsidRPr="00D247A5">
        <w:rPr>
          <w:rFonts w:ascii="Arial" w:hAnsi="Arial" w:cs="Arial"/>
          <w:b/>
          <w:bCs/>
          <w:sz w:val="18"/>
          <w:szCs w:val="18"/>
        </w:rPr>
        <w:t xml:space="preserve">llness believed to be part of a </w:t>
      </w:r>
      <w:r w:rsidR="00D96601" w:rsidRPr="00D247A5">
        <w:rPr>
          <w:rFonts w:ascii="Arial" w:hAnsi="Arial" w:cs="Arial"/>
          <w:b/>
          <w:bCs/>
          <w:sz w:val="18"/>
          <w:szCs w:val="18"/>
        </w:rPr>
        <w:t>cluster or outbreak</w:t>
      </w:r>
      <w:r w:rsidR="000F4771" w:rsidRPr="00D247A5">
        <w:rPr>
          <w:rFonts w:ascii="Arial" w:hAnsi="Arial" w:cs="Arial"/>
          <w:b/>
          <w:bCs/>
          <w:sz w:val="18"/>
          <w:szCs w:val="18"/>
        </w:rPr>
        <w:t xml:space="preserve"> </w:t>
      </w:r>
      <w:r w:rsidR="006D7888" w:rsidRPr="00D247A5">
        <w:rPr>
          <w:rFonts w:ascii="Arial" w:hAnsi="Arial" w:cs="Arial"/>
          <w:b/>
          <w:bCs/>
          <w:sz w:val="18"/>
          <w:szCs w:val="18"/>
        </w:rPr>
        <w:t xml:space="preserve">by calling the </w:t>
      </w:r>
      <w:r w:rsidR="001E06E5" w:rsidRPr="00D247A5">
        <w:rPr>
          <w:rFonts w:ascii="Arial" w:hAnsi="Arial" w:cs="Arial"/>
          <w:b/>
          <w:bCs/>
          <w:sz w:val="18"/>
          <w:szCs w:val="18"/>
        </w:rPr>
        <w:t>same DPH Epidemiology Line</w:t>
      </w:r>
      <w:r w:rsidR="00D247A5" w:rsidRPr="00D247A5">
        <w:rPr>
          <w:rFonts w:ascii="Arial" w:hAnsi="Arial" w:cs="Arial"/>
          <w:b/>
          <w:bCs/>
          <w:sz w:val="18"/>
          <w:szCs w:val="18"/>
        </w:rPr>
        <w:t xml:space="preserve"> at</w:t>
      </w:r>
      <w:r w:rsidR="00335604" w:rsidRPr="00D247A5">
        <w:rPr>
          <w:rFonts w:ascii="Arial" w:hAnsi="Arial" w:cs="Arial"/>
          <w:b/>
          <w:bCs/>
          <w:sz w:val="18"/>
          <w:szCs w:val="18"/>
        </w:rPr>
        <w:t xml:space="preserve"> 617-983-6800.</w:t>
      </w:r>
      <w:r w:rsidR="008E48DC" w:rsidRPr="00D247A5">
        <w:rPr>
          <w:rFonts w:ascii="Arial" w:hAnsi="Arial" w:cs="Arial"/>
          <w:b/>
          <w:bCs/>
          <w:sz w:val="18"/>
          <w:szCs w:val="18"/>
        </w:rPr>
        <w:t xml:space="preserve">  </w:t>
      </w:r>
      <w:r w:rsidR="008E48DC" w:rsidRPr="00D247A5">
        <w:rPr>
          <w:rFonts w:ascii="Arial" w:hAnsi="Arial" w:cs="Arial"/>
          <w:sz w:val="18"/>
          <w:szCs w:val="18"/>
        </w:rPr>
        <w:t xml:space="preserve">Depending on the cluster type you may also need to complete </w:t>
      </w:r>
      <w:r w:rsidR="00467308" w:rsidRPr="00D247A5">
        <w:rPr>
          <w:rFonts w:ascii="Arial" w:hAnsi="Arial" w:cs="Arial"/>
          <w:sz w:val="18"/>
          <w:szCs w:val="18"/>
        </w:rPr>
        <w:t>one of the o</w:t>
      </w:r>
      <w:r w:rsidR="008E48DC" w:rsidRPr="00D247A5">
        <w:rPr>
          <w:rFonts w:ascii="Arial" w:hAnsi="Arial" w:cs="Arial"/>
          <w:sz w:val="18"/>
          <w:szCs w:val="18"/>
        </w:rPr>
        <w:t>nline reporting form</w:t>
      </w:r>
      <w:r w:rsidR="00467308" w:rsidRPr="00D247A5">
        <w:rPr>
          <w:rFonts w:ascii="Arial" w:hAnsi="Arial" w:cs="Arial"/>
          <w:sz w:val="18"/>
          <w:szCs w:val="18"/>
        </w:rPr>
        <w:t>s described below.</w:t>
      </w:r>
    </w:p>
    <w:p w14:paraId="32C26F96" w14:textId="77777777" w:rsidR="00D937BB" w:rsidRPr="00D247A5" w:rsidRDefault="00D937BB" w:rsidP="00F224D6">
      <w:pPr>
        <w:spacing w:after="0" w:line="240" w:lineRule="auto"/>
        <w:rPr>
          <w:rFonts w:ascii="Arial" w:hAnsi="Arial" w:cs="Arial"/>
          <w:sz w:val="18"/>
          <w:szCs w:val="18"/>
        </w:rPr>
      </w:pPr>
    </w:p>
    <w:p w14:paraId="217DFC77" w14:textId="27B5B2D3" w:rsidR="00214503" w:rsidRPr="00D247A5" w:rsidRDefault="009D5728" w:rsidP="00F224D6">
      <w:pPr>
        <w:spacing w:after="0" w:line="240" w:lineRule="auto"/>
        <w:rPr>
          <w:rFonts w:ascii="Arial" w:hAnsi="Arial" w:cs="Arial"/>
          <w:b/>
          <w:bCs/>
          <w:sz w:val="18"/>
          <w:szCs w:val="18"/>
        </w:rPr>
      </w:pPr>
      <w:r w:rsidRPr="00D247A5">
        <w:rPr>
          <w:rFonts w:ascii="Arial" w:hAnsi="Arial" w:cs="Arial"/>
          <w:b/>
          <w:bCs/>
          <w:sz w:val="18"/>
          <w:szCs w:val="18"/>
        </w:rPr>
        <w:t xml:space="preserve">Within 24 hours, </w:t>
      </w:r>
      <w:r w:rsidR="008A0AE4" w:rsidRPr="00D247A5">
        <w:rPr>
          <w:rFonts w:ascii="Arial" w:hAnsi="Arial" w:cs="Arial"/>
          <w:b/>
          <w:bCs/>
          <w:sz w:val="18"/>
          <w:szCs w:val="18"/>
        </w:rPr>
        <w:t>s</w:t>
      </w:r>
      <w:r w:rsidR="00666BB6" w:rsidRPr="00D247A5">
        <w:rPr>
          <w:rFonts w:ascii="Arial" w:hAnsi="Arial" w:cs="Arial"/>
          <w:b/>
          <w:bCs/>
          <w:sz w:val="18"/>
          <w:szCs w:val="18"/>
        </w:rPr>
        <w:t>ubmit an online reporting form</w:t>
      </w:r>
      <w:r w:rsidR="00B03BBB" w:rsidRPr="00D247A5">
        <w:rPr>
          <w:rFonts w:ascii="Arial" w:hAnsi="Arial" w:cs="Arial"/>
          <w:b/>
          <w:bCs/>
          <w:sz w:val="18"/>
          <w:szCs w:val="18"/>
        </w:rPr>
        <w:t xml:space="preserve"> </w:t>
      </w:r>
      <w:r w:rsidR="008A206C" w:rsidRPr="00D247A5">
        <w:rPr>
          <w:rFonts w:ascii="Arial" w:hAnsi="Arial" w:cs="Arial"/>
          <w:b/>
          <w:bCs/>
          <w:sz w:val="18"/>
          <w:szCs w:val="18"/>
        </w:rPr>
        <w:t xml:space="preserve">to DPH </w:t>
      </w:r>
      <w:r w:rsidR="00FD1E50" w:rsidRPr="00D247A5">
        <w:rPr>
          <w:rFonts w:ascii="Arial" w:hAnsi="Arial" w:cs="Arial"/>
          <w:b/>
          <w:bCs/>
          <w:sz w:val="18"/>
          <w:szCs w:val="18"/>
        </w:rPr>
        <w:t>for the following</w:t>
      </w:r>
      <w:r w:rsidR="00965088" w:rsidRPr="00D247A5">
        <w:rPr>
          <w:rFonts w:ascii="Arial" w:hAnsi="Arial" w:cs="Arial"/>
          <w:b/>
          <w:bCs/>
          <w:sz w:val="18"/>
          <w:szCs w:val="18"/>
        </w:rPr>
        <w:t xml:space="preserve"> diseases/conditions</w:t>
      </w:r>
    </w:p>
    <w:p w14:paraId="28284EF1" w14:textId="2D694AFE" w:rsidR="00F224D6" w:rsidRPr="00D247A5" w:rsidRDefault="00F224D6" w:rsidP="00F224D6">
      <w:pPr>
        <w:spacing w:after="0" w:line="240" w:lineRule="auto"/>
        <w:rPr>
          <w:rFonts w:ascii="Arial" w:hAnsi="Arial" w:cs="Arial"/>
          <w:b/>
          <w:bCs/>
          <w:sz w:val="18"/>
          <w:szCs w:val="18"/>
        </w:rPr>
      </w:pPr>
      <w:hyperlink r:id="rId11" w:history="1">
        <w:r w:rsidRPr="00D247A5">
          <w:rPr>
            <w:rStyle w:val="Hyperlink"/>
            <w:rFonts w:ascii="Arial" w:hAnsi="Arial" w:cs="Arial"/>
            <w:b/>
            <w:bCs/>
            <w:sz w:val="18"/>
            <w:szCs w:val="18"/>
          </w:rPr>
          <w:t>https://infectious-disease-reporting.dph.mass.gov/pages/CaseReportForms</w:t>
        </w:r>
      </w:hyperlink>
    </w:p>
    <w:p w14:paraId="5308C513" w14:textId="77777777" w:rsidR="00635043" w:rsidRPr="000C57B1" w:rsidRDefault="00635043" w:rsidP="00F224D6">
      <w:pPr>
        <w:spacing w:after="0" w:line="240" w:lineRule="auto"/>
        <w:rPr>
          <w:rFonts w:ascii="Arial" w:hAnsi="Arial" w:cs="Arial"/>
          <w:b/>
          <w:bCs/>
          <w:sz w:val="22"/>
          <w:szCs w:val="22"/>
        </w:rPr>
      </w:pPr>
    </w:p>
    <w:p w14:paraId="4C170384" w14:textId="77777777" w:rsidR="00B70FEB" w:rsidRDefault="00B70FEB" w:rsidP="00F224D6">
      <w:pPr>
        <w:pStyle w:val="ListParagraph"/>
        <w:numPr>
          <w:ilvl w:val="0"/>
          <w:numId w:val="2"/>
        </w:numPr>
        <w:spacing w:after="0" w:line="240" w:lineRule="auto"/>
        <w:rPr>
          <w:rFonts w:ascii="Arial" w:hAnsi="Arial" w:cs="Arial"/>
          <w:sz w:val="22"/>
          <w:szCs w:val="22"/>
        </w:rPr>
        <w:sectPr w:rsidR="00B70FEB" w:rsidSect="00316DC3">
          <w:type w:val="continuous"/>
          <w:pgSz w:w="12240" w:h="15840"/>
          <w:pgMar w:top="1440" w:right="1440" w:bottom="1440" w:left="1440" w:header="720" w:footer="720" w:gutter="0"/>
          <w:cols w:space="720"/>
          <w:docGrid w:linePitch="360"/>
        </w:sectPr>
      </w:pPr>
    </w:p>
    <w:p w14:paraId="1161401B" w14:textId="2E72FA66" w:rsidR="008A206C" w:rsidRPr="00A461B5" w:rsidRDefault="00711155" w:rsidP="00F224D6">
      <w:pPr>
        <w:pStyle w:val="ListParagraph"/>
        <w:numPr>
          <w:ilvl w:val="0"/>
          <w:numId w:val="2"/>
        </w:numPr>
        <w:spacing w:after="0" w:line="240" w:lineRule="auto"/>
        <w:rPr>
          <w:rFonts w:ascii="Arial" w:hAnsi="Arial" w:cs="Arial"/>
          <w:sz w:val="18"/>
          <w:szCs w:val="18"/>
        </w:rPr>
      </w:pPr>
      <w:r w:rsidRPr="00A461B5">
        <w:rPr>
          <w:rFonts w:ascii="Arial" w:hAnsi="Arial" w:cs="Arial"/>
          <w:sz w:val="18"/>
          <w:szCs w:val="18"/>
        </w:rPr>
        <w:t xml:space="preserve">Alpha-gal </w:t>
      </w:r>
      <w:r w:rsidR="002F0201" w:rsidRPr="00A461B5">
        <w:rPr>
          <w:rFonts w:ascii="Arial" w:hAnsi="Arial" w:cs="Arial"/>
          <w:sz w:val="18"/>
          <w:szCs w:val="18"/>
        </w:rPr>
        <w:t>syndrome</w:t>
      </w:r>
    </w:p>
    <w:p w14:paraId="3E50C5CB" w14:textId="53D0C242" w:rsidR="001972CD" w:rsidRPr="00A461B5" w:rsidRDefault="001972CD" w:rsidP="00F224D6">
      <w:pPr>
        <w:pStyle w:val="ListParagraph"/>
        <w:numPr>
          <w:ilvl w:val="0"/>
          <w:numId w:val="2"/>
        </w:numPr>
        <w:spacing w:after="0" w:line="240" w:lineRule="auto"/>
        <w:rPr>
          <w:rFonts w:ascii="Arial" w:hAnsi="Arial" w:cs="Arial"/>
          <w:sz w:val="18"/>
          <w:szCs w:val="18"/>
        </w:rPr>
      </w:pPr>
      <w:r w:rsidRPr="00A461B5">
        <w:rPr>
          <w:rFonts w:ascii="Arial" w:hAnsi="Arial" w:cs="Arial"/>
          <w:sz w:val="18"/>
          <w:szCs w:val="18"/>
        </w:rPr>
        <w:t>Gonorrhea</w:t>
      </w:r>
    </w:p>
    <w:p w14:paraId="51C75057" w14:textId="77777777" w:rsidR="003E1E8E" w:rsidRPr="00A461B5" w:rsidRDefault="003E1E8E" w:rsidP="00F224D6">
      <w:pPr>
        <w:pStyle w:val="ListParagraph"/>
        <w:numPr>
          <w:ilvl w:val="0"/>
          <w:numId w:val="2"/>
        </w:numPr>
        <w:spacing w:after="0" w:line="240" w:lineRule="auto"/>
        <w:rPr>
          <w:rFonts w:ascii="Arial" w:hAnsi="Arial" w:cs="Arial"/>
          <w:sz w:val="18"/>
          <w:szCs w:val="18"/>
        </w:rPr>
      </w:pPr>
      <w:r w:rsidRPr="00A461B5">
        <w:rPr>
          <w:rFonts w:ascii="Arial" w:hAnsi="Arial" w:cs="Arial"/>
          <w:sz w:val="18"/>
          <w:szCs w:val="18"/>
        </w:rPr>
        <w:t>HIV/AIDS</w:t>
      </w:r>
    </w:p>
    <w:p w14:paraId="657BC891" w14:textId="11F7E20E" w:rsidR="001972CD" w:rsidRPr="00A461B5" w:rsidRDefault="001972CD" w:rsidP="00F224D6">
      <w:pPr>
        <w:pStyle w:val="ListParagraph"/>
        <w:numPr>
          <w:ilvl w:val="0"/>
          <w:numId w:val="2"/>
        </w:numPr>
        <w:spacing w:after="0" w:line="240" w:lineRule="auto"/>
        <w:rPr>
          <w:rFonts w:ascii="Arial" w:hAnsi="Arial" w:cs="Arial"/>
          <w:sz w:val="18"/>
          <w:szCs w:val="18"/>
        </w:rPr>
      </w:pPr>
      <w:r w:rsidRPr="00A461B5">
        <w:rPr>
          <w:rFonts w:ascii="Arial" w:hAnsi="Arial" w:cs="Arial"/>
          <w:sz w:val="18"/>
          <w:szCs w:val="18"/>
        </w:rPr>
        <w:t xml:space="preserve">Infants born </w:t>
      </w:r>
      <w:proofErr w:type="gramStart"/>
      <w:r w:rsidRPr="00A461B5">
        <w:rPr>
          <w:rFonts w:ascii="Arial" w:hAnsi="Arial" w:cs="Arial"/>
          <w:sz w:val="18"/>
          <w:szCs w:val="18"/>
        </w:rPr>
        <w:t>to</w:t>
      </w:r>
      <w:proofErr w:type="gramEnd"/>
      <w:r w:rsidRPr="00A461B5">
        <w:rPr>
          <w:rFonts w:ascii="Arial" w:hAnsi="Arial" w:cs="Arial"/>
          <w:sz w:val="18"/>
          <w:szCs w:val="18"/>
        </w:rPr>
        <w:t xml:space="preserve"> hepatitis B infected </w:t>
      </w:r>
      <w:proofErr w:type="gramStart"/>
      <w:r w:rsidR="00F70446" w:rsidRPr="00A461B5">
        <w:rPr>
          <w:rFonts w:ascii="Arial" w:hAnsi="Arial" w:cs="Arial"/>
          <w:sz w:val="18"/>
          <w:szCs w:val="18"/>
        </w:rPr>
        <w:t>persons</w:t>
      </w:r>
      <w:proofErr w:type="gramEnd"/>
    </w:p>
    <w:p w14:paraId="39B8F918" w14:textId="77777777" w:rsidR="00B23E1A" w:rsidRPr="00A461B5" w:rsidRDefault="00B23E1A" w:rsidP="00F224D6">
      <w:pPr>
        <w:pStyle w:val="ListParagraph"/>
        <w:numPr>
          <w:ilvl w:val="0"/>
          <w:numId w:val="2"/>
        </w:numPr>
        <w:spacing w:after="0" w:line="240" w:lineRule="auto"/>
        <w:rPr>
          <w:rFonts w:ascii="Arial" w:hAnsi="Arial" w:cs="Arial"/>
          <w:sz w:val="18"/>
          <w:szCs w:val="18"/>
        </w:rPr>
      </w:pPr>
      <w:r w:rsidRPr="00A461B5">
        <w:rPr>
          <w:rFonts w:ascii="Arial" w:hAnsi="Arial" w:cs="Arial"/>
          <w:sz w:val="18"/>
          <w:szCs w:val="18"/>
        </w:rPr>
        <w:t xml:space="preserve">Pregnant </w:t>
      </w:r>
      <w:proofErr w:type="gramStart"/>
      <w:r w:rsidRPr="00A461B5">
        <w:rPr>
          <w:rFonts w:ascii="Arial" w:hAnsi="Arial" w:cs="Arial"/>
          <w:sz w:val="18"/>
          <w:szCs w:val="18"/>
        </w:rPr>
        <w:t>persons</w:t>
      </w:r>
      <w:proofErr w:type="gramEnd"/>
      <w:r w:rsidRPr="00A461B5">
        <w:rPr>
          <w:rFonts w:ascii="Arial" w:hAnsi="Arial" w:cs="Arial"/>
          <w:sz w:val="18"/>
          <w:szCs w:val="18"/>
        </w:rPr>
        <w:t xml:space="preserve"> with laboratory evidence of Hepatitis B</w:t>
      </w:r>
    </w:p>
    <w:p w14:paraId="1464CD2F" w14:textId="3FE9DCF1" w:rsidR="00DE78D2" w:rsidRPr="00A461B5" w:rsidRDefault="00DE78D2" w:rsidP="00F224D6">
      <w:pPr>
        <w:pStyle w:val="ListParagraph"/>
        <w:numPr>
          <w:ilvl w:val="0"/>
          <w:numId w:val="2"/>
        </w:numPr>
        <w:spacing w:after="0" w:line="240" w:lineRule="auto"/>
        <w:rPr>
          <w:rFonts w:ascii="Arial" w:hAnsi="Arial" w:cs="Arial"/>
          <w:sz w:val="18"/>
          <w:szCs w:val="18"/>
        </w:rPr>
      </w:pPr>
      <w:r w:rsidRPr="00A461B5">
        <w:rPr>
          <w:rFonts w:ascii="Arial" w:hAnsi="Arial" w:cs="Arial"/>
          <w:sz w:val="18"/>
          <w:szCs w:val="18"/>
        </w:rPr>
        <w:t>Syphilis</w:t>
      </w:r>
    </w:p>
    <w:p w14:paraId="37746936" w14:textId="4F1A064A" w:rsidR="00DE78D2" w:rsidRPr="0007525E" w:rsidRDefault="00233517" w:rsidP="00F224D6">
      <w:pPr>
        <w:pStyle w:val="ListParagraph"/>
        <w:numPr>
          <w:ilvl w:val="0"/>
          <w:numId w:val="2"/>
        </w:numPr>
        <w:spacing w:after="0" w:line="240" w:lineRule="auto"/>
        <w:rPr>
          <w:rFonts w:ascii="Arial" w:hAnsi="Arial" w:cs="Arial"/>
          <w:sz w:val="18"/>
          <w:szCs w:val="18"/>
        </w:rPr>
      </w:pPr>
      <w:r w:rsidRPr="0007525E">
        <w:rPr>
          <w:rFonts w:ascii="Arial" w:hAnsi="Arial" w:cs="Arial"/>
          <w:sz w:val="18"/>
          <w:szCs w:val="18"/>
        </w:rPr>
        <w:t>Tuberculosis Disease and Infection (LTBI)</w:t>
      </w:r>
    </w:p>
    <w:p w14:paraId="6E553CBF" w14:textId="501F714F" w:rsidR="00E1225F" w:rsidRPr="0007525E" w:rsidRDefault="00E1225F" w:rsidP="00F224D6">
      <w:pPr>
        <w:pStyle w:val="ListParagraph"/>
        <w:numPr>
          <w:ilvl w:val="0"/>
          <w:numId w:val="2"/>
        </w:numPr>
        <w:spacing w:after="0" w:line="240" w:lineRule="auto"/>
        <w:rPr>
          <w:rFonts w:ascii="Arial" w:hAnsi="Arial" w:cs="Arial"/>
          <w:sz w:val="18"/>
          <w:szCs w:val="18"/>
        </w:rPr>
      </w:pPr>
      <w:r w:rsidRPr="0007525E">
        <w:rPr>
          <w:rFonts w:ascii="Arial" w:hAnsi="Arial" w:cs="Arial"/>
          <w:sz w:val="18"/>
          <w:szCs w:val="18"/>
        </w:rPr>
        <w:t>Varicella (this does not include shingles)</w:t>
      </w:r>
    </w:p>
    <w:p w14:paraId="7879F403" w14:textId="77777777" w:rsidR="00187782" w:rsidRPr="0007525E" w:rsidRDefault="00E1225F" w:rsidP="00F224D6">
      <w:pPr>
        <w:pStyle w:val="ListParagraph"/>
        <w:numPr>
          <w:ilvl w:val="0"/>
          <w:numId w:val="2"/>
        </w:numPr>
        <w:spacing w:after="0" w:line="240" w:lineRule="auto"/>
        <w:rPr>
          <w:rFonts w:ascii="Arial" w:hAnsi="Arial" w:cs="Arial"/>
          <w:sz w:val="18"/>
          <w:szCs w:val="18"/>
        </w:rPr>
      </w:pPr>
      <w:r w:rsidRPr="0007525E">
        <w:rPr>
          <w:rFonts w:ascii="Arial" w:hAnsi="Arial" w:cs="Arial"/>
          <w:sz w:val="18"/>
          <w:szCs w:val="18"/>
        </w:rPr>
        <w:t xml:space="preserve">Known or suspected clusters of </w:t>
      </w:r>
    </w:p>
    <w:p w14:paraId="1F5DA039" w14:textId="3F7B4E5C" w:rsidR="00E1225F" w:rsidRPr="0007525E" w:rsidRDefault="00E1225F" w:rsidP="00187782">
      <w:pPr>
        <w:pStyle w:val="ListParagraph"/>
        <w:numPr>
          <w:ilvl w:val="1"/>
          <w:numId w:val="2"/>
        </w:numPr>
        <w:spacing w:after="0" w:line="240" w:lineRule="auto"/>
        <w:rPr>
          <w:rFonts w:ascii="Arial" w:hAnsi="Arial" w:cs="Arial"/>
          <w:sz w:val="18"/>
          <w:szCs w:val="18"/>
        </w:rPr>
      </w:pPr>
      <w:r w:rsidRPr="0007525E">
        <w:rPr>
          <w:rFonts w:ascii="Arial" w:hAnsi="Arial" w:cs="Arial"/>
          <w:sz w:val="18"/>
          <w:szCs w:val="18"/>
        </w:rPr>
        <w:t>gastrointestinal illness in healthcare settings</w:t>
      </w:r>
    </w:p>
    <w:p w14:paraId="2FE49901" w14:textId="7DBCC4C5" w:rsidR="00D400BB" w:rsidRPr="0007525E" w:rsidRDefault="00E1225F" w:rsidP="00187782">
      <w:pPr>
        <w:pStyle w:val="ListParagraph"/>
        <w:numPr>
          <w:ilvl w:val="1"/>
          <w:numId w:val="2"/>
        </w:numPr>
        <w:spacing w:after="0" w:line="240" w:lineRule="auto"/>
        <w:rPr>
          <w:rFonts w:ascii="Arial" w:hAnsi="Arial" w:cs="Arial"/>
          <w:sz w:val="18"/>
          <w:szCs w:val="18"/>
        </w:rPr>
      </w:pPr>
      <w:r w:rsidRPr="0007525E">
        <w:rPr>
          <w:rFonts w:ascii="Arial" w:hAnsi="Arial" w:cs="Arial"/>
          <w:sz w:val="18"/>
          <w:szCs w:val="18"/>
        </w:rPr>
        <w:t xml:space="preserve">gastrointestinal illness in </w:t>
      </w:r>
      <w:r w:rsidR="00BC1E7B" w:rsidRPr="0007525E">
        <w:rPr>
          <w:rFonts w:ascii="Arial" w:hAnsi="Arial" w:cs="Arial"/>
          <w:sz w:val="18"/>
          <w:szCs w:val="18"/>
        </w:rPr>
        <w:t>childcare</w:t>
      </w:r>
      <w:r w:rsidR="00D400BB" w:rsidRPr="0007525E">
        <w:rPr>
          <w:rFonts w:ascii="Arial" w:hAnsi="Arial" w:cs="Arial"/>
          <w:sz w:val="18"/>
          <w:szCs w:val="18"/>
        </w:rPr>
        <w:t xml:space="preserve"> or schools</w:t>
      </w:r>
      <w:r w:rsidRPr="0007525E">
        <w:rPr>
          <w:rFonts w:ascii="Arial" w:hAnsi="Arial" w:cs="Arial"/>
          <w:sz w:val="18"/>
          <w:szCs w:val="18"/>
        </w:rPr>
        <w:t xml:space="preserve"> </w:t>
      </w:r>
    </w:p>
    <w:p w14:paraId="67001DC9" w14:textId="4DD5BBDE" w:rsidR="00E1225F" w:rsidRPr="0007525E" w:rsidRDefault="00E1225F" w:rsidP="00187782">
      <w:pPr>
        <w:pStyle w:val="ListParagraph"/>
        <w:numPr>
          <w:ilvl w:val="1"/>
          <w:numId w:val="2"/>
        </w:numPr>
        <w:spacing w:after="0" w:line="240" w:lineRule="auto"/>
        <w:rPr>
          <w:rFonts w:ascii="Arial" w:hAnsi="Arial" w:cs="Arial"/>
          <w:sz w:val="18"/>
          <w:szCs w:val="18"/>
        </w:rPr>
      </w:pPr>
      <w:r w:rsidRPr="0007525E">
        <w:rPr>
          <w:rFonts w:ascii="Arial" w:hAnsi="Arial" w:cs="Arial"/>
          <w:sz w:val="18"/>
          <w:szCs w:val="18"/>
        </w:rPr>
        <w:t>influenza or other respiratory illness in a facility</w:t>
      </w:r>
    </w:p>
    <w:p w14:paraId="0A8399C4" w14:textId="1B9508B2" w:rsidR="00E1225F" w:rsidRPr="0007525E" w:rsidRDefault="00E1225F" w:rsidP="00187782">
      <w:pPr>
        <w:pStyle w:val="ListParagraph"/>
        <w:numPr>
          <w:ilvl w:val="1"/>
          <w:numId w:val="2"/>
        </w:numPr>
        <w:spacing w:after="0" w:line="240" w:lineRule="auto"/>
        <w:rPr>
          <w:rFonts w:ascii="Arial" w:hAnsi="Arial" w:cs="Arial"/>
          <w:sz w:val="18"/>
          <w:szCs w:val="18"/>
        </w:rPr>
      </w:pPr>
      <w:r w:rsidRPr="0007525E">
        <w:rPr>
          <w:rFonts w:ascii="Arial" w:hAnsi="Arial" w:cs="Arial"/>
          <w:sz w:val="18"/>
          <w:szCs w:val="18"/>
        </w:rPr>
        <w:t>varicella in a facility</w:t>
      </w:r>
    </w:p>
    <w:p w14:paraId="29EEB0B4" w14:textId="77777777" w:rsidR="00B70FEB" w:rsidRPr="0007525E" w:rsidRDefault="00B70FEB" w:rsidP="00F224D6">
      <w:pPr>
        <w:pStyle w:val="ListParagraph"/>
        <w:spacing w:after="0" w:line="240" w:lineRule="auto"/>
        <w:rPr>
          <w:rFonts w:ascii="Arial" w:hAnsi="Arial" w:cs="Arial"/>
          <w:sz w:val="18"/>
          <w:szCs w:val="18"/>
        </w:rPr>
        <w:sectPr w:rsidR="00B70FEB" w:rsidRPr="0007525E" w:rsidSect="00B70FEB">
          <w:type w:val="continuous"/>
          <w:pgSz w:w="12240" w:h="15840"/>
          <w:pgMar w:top="1440" w:right="1440" w:bottom="1440" w:left="1440" w:header="720" w:footer="720" w:gutter="0"/>
          <w:cols w:num="2" w:space="720"/>
          <w:docGrid w:linePitch="360"/>
        </w:sectPr>
      </w:pPr>
    </w:p>
    <w:p w14:paraId="2C143C64" w14:textId="77777777" w:rsidR="00E1225F" w:rsidRPr="0007525E" w:rsidRDefault="00E1225F" w:rsidP="00F224D6">
      <w:pPr>
        <w:pStyle w:val="ListParagraph"/>
        <w:spacing w:after="0" w:line="240" w:lineRule="auto"/>
        <w:rPr>
          <w:rFonts w:ascii="Arial" w:hAnsi="Arial" w:cs="Arial"/>
          <w:sz w:val="18"/>
          <w:szCs w:val="18"/>
        </w:rPr>
      </w:pPr>
    </w:p>
    <w:p w14:paraId="19786A2E" w14:textId="009A007A" w:rsidR="00860B2A" w:rsidRPr="00D247A5" w:rsidRDefault="001D4F7A" w:rsidP="00860B2A">
      <w:pPr>
        <w:spacing w:after="0" w:line="240" w:lineRule="auto"/>
        <w:rPr>
          <w:rFonts w:ascii="Arial" w:hAnsi="Arial" w:cs="Arial"/>
          <w:b/>
          <w:bCs/>
          <w:sz w:val="18"/>
          <w:szCs w:val="18"/>
        </w:rPr>
      </w:pPr>
      <w:r w:rsidRPr="00D247A5">
        <w:rPr>
          <w:rFonts w:ascii="Arial" w:hAnsi="Arial" w:cs="Arial"/>
          <w:b/>
          <w:bCs/>
          <w:sz w:val="18"/>
          <w:szCs w:val="18"/>
        </w:rPr>
        <w:t xml:space="preserve">Within 24 hours, </w:t>
      </w:r>
      <w:r w:rsidR="007063A0" w:rsidRPr="00D247A5">
        <w:rPr>
          <w:rFonts w:ascii="Arial" w:hAnsi="Arial" w:cs="Arial"/>
          <w:b/>
          <w:bCs/>
          <w:sz w:val="18"/>
          <w:szCs w:val="18"/>
        </w:rPr>
        <w:t>r</w:t>
      </w:r>
      <w:r w:rsidR="00860B2A" w:rsidRPr="00D247A5">
        <w:rPr>
          <w:rFonts w:ascii="Arial" w:hAnsi="Arial" w:cs="Arial"/>
          <w:b/>
          <w:bCs/>
          <w:sz w:val="18"/>
          <w:szCs w:val="18"/>
        </w:rPr>
        <w:t>eport any case (</w:t>
      </w:r>
      <w:r w:rsidR="00D247A5" w:rsidRPr="00D247A5">
        <w:rPr>
          <w:rFonts w:ascii="Arial" w:hAnsi="Arial" w:cs="Arial"/>
          <w:b/>
          <w:bCs/>
          <w:sz w:val="18"/>
          <w:szCs w:val="18"/>
        </w:rPr>
        <w:t>diagnosed or under suspicion</w:t>
      </w:r>
      <w:r w:rsidR="00860B2A" w:rsidRPr="00D247A5">
        <w:rPr>
          <w:rFonts w:ascii="Arial" w:hAnsi="Arial" w:cs="Arial"/>
          <w:b/>
          <w:bCs/>
          <w:sz w:val="18"/>
          <w:szCs w:val="18"/>
        </w:rPr>
        <w:t>) of the diseases below</w:t>
      </w:r>
      <w:r w:rsidR="00D247A5" w:rsidRPr="00D247A5">
        <w:rPr>
          <w:rFonts w:ascii="Arial" w:hAnsi="Arial" w:cs="Arial"/>
          <w:b/>
          <w:bCs/>
          <w:sz w:val="18"/>
          <w:szCs w:val="18"/>
        </w:rPr>
        <w:t xml:space="preserve"> to the</w:t>
      </w:r>
      <w:r w:rsidR="00860B2A" w:rsidRPr="00D247A5">
        <w:rPr>
          <w:rFonts w:ascii="Arial" w:hAnsi="Arial" w:cs="Arial"/>
          <w:b/>
          <w:bCs/>
          <w:sz w:val="18"/>
          <w:szCs w:val="18"/>
        </w:rPr>
        <w:t xml:space="preserve"> </w:t>
      </w:r>
      <w:r w:rsidR="006A780D" w:rsidRPr="00D247A5">
        <w:rPr>
          <w:rFonts w:ascii="Arial" w:hAnsi="Arial" w:cs="Arial"/>
          <w:b/>
          <w:bCs/>
          <w:sz w:val="18"/>
          <w:szCs w:val="18"/>
        </w:rPr>
        <w:t>DPH Epidemiology Line</w:t>
      </w:r>
      <w:r w:rsidR="00D247A5" w:rsidRPr="00D247A5">
        <w:rPr>
          <w:rFonts w:ascii="Arial" w:hAnsi="Arial" w:cs="Arial"/>
          <w:b/>
          <w:bCs/>
          <w:sz w:val="18"/>
          <w:szCs w:val="18"/>
        </w:rPr>
        <w:t xml:space="preserve"> at</w:t>
      </w:r>
      <w:r w:rsidR="006A780D" w:rsidRPr="00D247A5">
        <w:rPr>
          <w:rFonts w:ascii="Arial" w:hAnsi="Arial" w:cs="Arial"/>
          <w:b/>
          <w:bCs/>
          <w:sz w:val="18"/>
          <w:szCs w:val="18"/>
        </w:rPr>
        <w:t xml:space="preserve"> 617-983-6800</w:t>
      </w:r>
      <w:r w:rsidR="00860B2A" w:rsidRPr="00D247A5">
        <w:rPr>
          <w:rFonts w:ascii="Arial" w:hAnsi="Arial" w:cs="Arial"/>
          <w:b/>
          <w:bCs/>
          <w:sz w:val="18"/>
          <w:szCs w:val="18"/>
        </w:rPr>
        <w:t>.</w:t>
      </w:r>
    </w:p>
    <w:p w14:paraId="79D553E8" w14:textId="77777777" w:rsidR="00860B2A" w:rsidRPr="00D247A5" w:rsidRDefault="00860B2A" w:rsidP="00860B2A">
      <w:pPr>
        <w:spacing w:after="0" w:line="240" w:lineRule="auto"/>
        <w:rPr>
          <w:rFonts w:ascii="Arial" w:hAnsi="Arial" w:cs="Arial"/>
          <w:b/>
          <w:bCs/>
          <w:sz w:val="18"/>
          <w:szCs w:val="18"/>
        </w:rPr>
      </w:pPr>
    </w:p>
    <w:p w14:paraId="7D454E37" w14:textId="77777777" w:rsidR="00DC02C9" w:rsidRPr="00D247A5" w:rsidRDefault="00DC02C9" w:rsidP="00800165">
      <w:pPr>
        <w:pStyle w:val="ListParagraph"/>
        <w:numPr>
          <w:ilvl w:val="0"/>
          <w:numId w:val="3"/>
        </w:numPr>
        <w:spacing w:after="0" w:line="240" w:lineRule="auto"/>
        <w:rPr>
          <w:rFonts w:ascii="Arial" w:hAnsi="Arial" w:cs="Arial"/>
          <w:sz w:val="18"/>
          <w:szCs w:val="18"/>
        </w:rPr>
        <w:sectPr w:rsidR="00DC02C9" w:rsidRPr="00D247A5" w:rsidSect="00316DC3">
          <w:type w:val="continuous"/>
          <w:pgSz w:w="12240" w:h="15840"/>
          <w:pgMar w:top="1440" w:right="1440" w:bottom="1440" w:left="1440" w:header="720" w:footer="720" w:gutter="0"/>
          <w:cols w:space="720"/>
          <w:docGrid w:linePitch="360"/>
        </w:sectPr>
      </w:pPr>
    </w:p>
    <w:p w14:paraId="785D5516" w14:textId="25404425" w:rsidR="00AA1B87" w:rsidRPr="00D247A5" w:rsidRDefault="00C30C18" w:rsidP="00800165">
      <w:pPr>
        <w:pStyle w:val="ListParagraph"/>
        <w:numPr>
          <w:ilvl w:val="0"/>
          <w:numId w:val="3"/>
        </w:numPr>
        <w:spacing w:after="0" w:line="240" w:lineRule="auto"/>
        <w:rPr>
          <w:rFonts w:ascii="Arial" w:hAnsi="Arial" w:cs="Arial"/>
          <w:sz w:val="18"/>
          <w:szCs w:val="18"/>
        </w:rPr>
      </w:pPr>
      <w:r w:rsidRPr="00D247A5">
        <w:rPr>
          <w:rFonts w:ascii="Arial" w:hAnsi="Arial" w:cs="Arial"/>
          <w:sz w:val="18"/>
          <w:szCs w:val="18"/>
        </w:rPr>
        <w:t>Encephalitis, any cause</w:t>
      </w:r>
    </w:p>
    <w:p w14:paraId="66776A34" w14:textId="40D2F712" w:rsidR="00C30C18" w:rsidRPr="00D247A5" w:rsidRDefault="00C30C18" w:rsidP="00800165">
      <w:pPr>
        <w:pStyle w:val="ListParagraph"/>
        <w:numPr>
          <w:ilvl w:val="0"/>
          <w:numId w:val="3"/>
        </w:numPr>
        <w:spacing w:after="0" w:line="240" w:lineRule="auto"/>
        <w:rPr>
          <w:rFonts w:ascii="Arial" w:hAnsi="Arial" w:cs="Arial"/>
          <w:sz w:val="18"/>
          <w:szCs w:val="18"/>
        </w:rPr>
      </w:pPr>
      <w:r w:rsidRPr="00D247A5">
        <w:rPr>
          <w:rFonts w:ascii="Arial" w:hAnsi="Arial" w:cs="Arial"/>
          <w:sz w:val="18"/>
          <w:szCs w:val="18"/>
        </w:rPr>
        <w:t>Hansen’s disease (leprosy)</w:t>
      </w:r>
    </w:p>
    <w:p w14:paraId="125EB468" w14:textId="685F84E2" w:rsidR="00A26A27" w:rsidRPr="00D247A5" w:rsidRDefault="00A26A27" w:rsidP="00800165">
      <w:pPr>
        <w:pStyle w:val="ListParagraph"/>
        <w:numPr>
          <w:ilvl w:val="0"/>
          <w:numId w:val="3"/>
        </w:numPr>
        <w:spacing w:after="0" w:line="240" w:lineRule="auto"/>
        <w:rPr>
          <w:rFonts w:ascii="Arial" w:hAnsi="Arial" w:cs="Arial"/>
          <w:sz w:val="18"/>
          <w:szCs w:val="18"/>
        </w:rPr>
      </w:pPr>
      <w:r w:rsidRPr="00D247A5">
        <w:rPr>
          <w:rFonts w:ascii="Arial" w:hAnsi="Arial" w:cs="Arial"/>
          <w:sz w:val="18"/>
          <w:szCs w:val="18"/>
        </w:rPr>
        <w:t xml:space="preserve">Meningitis, </w:t>
      </w:r>
      <w:proofErr w:type="gramStart"/>
      <w:r w:rsidRPr="00D247A5">
        <w:rPr>
          <w:rFonts w:ascii="Arial" w:hAnsi="Arial" w:cs="Arial"/>
          <w:sz w:val="18"/>
          <w:szCs w:val="18"/>
        </w:rPr>
        <w:t>bacterial</w:t>
      </w:r>
      <w:proofErr w:type="gramEnd"/>
      <w:r w:rsidRPr="00D247A5">
        <w:rPr>
          <w:rFonts w:ascii="Arial" w:hAnsi="Arial" w:cs="Arial"/>
          <w:sz w:val="18"/>
          <w:szCs w:val="18"/>
        </w:rPr>
        <w:t>, community acquired</w:t>
      </w:r>
    </w:p>
    <w:p w14:paraId="6246BA5C" w14:textId="2BFE6E83" w:rsidR="00A26A27" w:rsidRPr="00A461B5" w:rsidRDefault="00A26A27" w:rsidP="00800165">
      <w:pPr>
        <w:pStyle w:val="ListParagraph"/>
        <w:numPr>
          <w:ilvl w:val="0"/>
          <w:numId w:val="3"/>
        </w:numPr>
        <w:spacing w:after="0" w:line="240" w:lineRule="auto"/>
        <w:rPr>
          <w:rFonts w:ascii="Arial" w:hAnsi="Arial" w:cs="Arial"/>
          <w:sz w:val="18"/>
          <w:szCs w:val="18"/>
        </w:rPr>
      </w:pPr>
      <w:r w:rsidRPr="00A461B5">
        <w:rPr>
          <w:rFonts w:ascii="Arial" w:hAnsi="Arial" w:cs="Arial"/>
          <w:sz w:val="18"/>
          <w:szCs w:val="18"/>
        </w:rPr>
        <w:t>Meningitis, viral (</w:t>
      </w:r>
      <w:proofErr w:type="spellStart"/>
      <w:r w:rsidRPr="00A461B5">
        <w:rPr>
          <w:rFonts w:ascii="Arial" w:hAnsi="Arial" w:cs="Arial"/>
          <w:sz w:val="18"/>
          <w:szCs w:val="18"/>
        </w:rPr>
        <w:t>asceptic</w:t>
      </w:r>
      <w:proofErr w:type="spellEnd"/>
      <w:r w:rsidRPr="00A461B5">
        <w:rPr>
          <w:rFonts w:ascii="Arial" w:hAnsi="Arial" w:cs="Arial"/>
          <w:sz w:val="18"/>
          <w:szCs w:val="18"/>
        </w:rPr>
        <w:t>), and other infectious (non-bacterial)</w:t>
      </w:r>
    </w:p>
    <w:p w14:paraId="035A8F94" w14:textId="34870596" w:rsidR="00D061C8" w:rsidRPr="00A461B5" w:rsidRDefault="00D061C8" w:rsidP="00800165">
      <w:pPr>
        <w:pStyle w:val="ListParagraph"/>
        <w:numPr>
          <w:ilvl w:val="0"/>
          <w:numId w:val="3"/>
        </w:numPr>
        <w:spacing w:after="0" w:line="240" w:lineRule="auto"/>
        <w:rPr>
          <w:rFonts w:ascii="Arial" w:hAnsi="Arial" w:cs="Arial"/>
          <w:sz w:val="18"/>
          <w:szCs w:val="18"/>
        </w:rPr>
      </w:pPr>
      <w:r w:rsidRPr="00A461B5">
        <w:rPr>
          <w:rFonts w:ascii="Arial" w:hAnsi="Arial" w:cs="Arial"/>
          <w:sz w:val="18"/>
          <w:szCs w:val="18"/>
        </w:rPr>
        <w:t>Reye Syndrome</w:t>
      </w:r>
    </w:p>
    <w:p w14:paraId="02E9DFC1" w14:textId="22C28290" w:rsidR="002F0201" w:rsidRPr="00A461B5" w:rsidRDefault="00AA67D6" w:rsidP="00800165">
      <w:pPr>
        <w:pStyle w:val="ListParagraph"/>
        <w:numPr>
          <w:ilvl w:val="0"/>
          <w:numId w:val="3"/>
        </w:numPr>
        <w:spacing w:after="0" w:line="240" w:lineRule="auto"/>
        <w:rPr>
          <w:rFonts w:ascii="Arial" w:hAnsi="Arial" w:cs="Arial"/>
          <w:sz w:val="18"/>
          <w:szCs w:val="18"/>
        </w:rPr>
      </w:pPr>
      <w:r w:rsidRPr="00A461B5">
        <w:rPr>
          <w:rFonts w:ascii="Arial" w:hAnsi="Arial" w:cs="Arial"/>
          <w:sz w:val="18"/>
          <w:szCs w:val="18"/>
        </w:rPr>
        <w:t>Toxic shock syndrome</w:t>
      </w:r>
    </w:p>
    <w:p w14:paraId="66D694DA" w14:textId="77777777" w:rsidR="00DC02C9" w:rsidRDefault="00DC02C9" w:rsidP="00DD40FB">
      <w:pPr>
        <w:spacing w:after="0" w:line="240" w:lineRule="auto"/>
        <w:rPr>
          <w:rFonts w:ascii="Arial" w:hAnsi="Arial" w:cs="Arial"/>
          <w:sz w:val="22"/>
          <w:szCs w:val="22"/>
        </w:rPr>
        <w:sectPr w:rsidR="00DC02C9" w:rsidSect="00DC02C9">
          <w:type w:val="continuous"/>
          <w:pgSz w:w="12240" w:h="15840"/>
          <w:pgMar w:top="1440" w:right="1440" w:bottom="1440" w:left="1440" w:header="720" w:footer="720" w:gutter="0"/>
          <w:cols w:num="2" w:space="720"/>
          <w:docGrid w:linePitch="360"/>
        </w:sectPr>
      </w:pPr>
    </w:p>
    <w:p w14:paraId="5AA40B41" w14:textId="77777777" w:rsidR="00DD40FB" w:rsidRDefault="00DD40FB" w:rsidP="00DD40FB">
      <w:pPr>
        <w:spacing w:after="0" w:line="240" w:lineRule="auto"/>
        <w:rPr>
          <w:rFonts w:ascii="Arial" w:hAnsi="Arial" w:cs="Arial"/>
          <w:sz w:val="22"/>
          <w:szCs w:val="22"/>
        </w:rPr>
      </w:pPr>
    </w:p>
    <w:p w14:paraId="59F89CCC" w14:textId="2F110829" w:rsidR="00A55A05" w:rsidRPr="00A55A05" w:rsidRDefault="00FA6909" w:rsidP="00A55A05">
      <w:pPr>
        <w:spacing w:after="0" w:line="240" w:lineRule="auto"/>
        <w:rPr>
          <w:rFonts w:ascii="Arial" w:hAnsi="Arial" w:cs="Arial"/>
          <w:sz w:val="18"/>
          <w:szCs w:val="18"/>
        </w:rPr>
      </w:pPr>
      <w:r w:rsidRPr="0007525E">
        <w:rPr>
          <w:rFonts w:ascii="Arial" w:hAnsi="Arial" w:cs="Arial"/>
          <w:sz w:val="18"/>
          <w:szCs w:val="18"/>
        </w:rPr>
        <w:t>It is important to note that DPH, its authorized agents, and local boards of health have the authority to collect pertinent information on all reportable diseases, including those not listed in the document, as part of epidemiological investigations (M.G.L. c. 111, s. 7).</w:t>
      </w:r>
      <w:r w:rsidR="003953E0" w:rsidRPr="0007525E">
        <w:rPr>
          <w:rFonts w:ascii="Arial" w:hAnsi="Arial" w:cs="Arial"/>
          <w:sz w:val="18"/>
          <w:szCs w:val="18"/>
        </w:rPr>
        <w:t xml:space="preserve">  Healthcare providers may be contacted and asked to provide </w:t>
      </w:r>
      <w:r w:rsidR="00294302" w:rsidRPr="0007525E">
        <w:rPr>
          <w:rFonts w:ascii="Arial" w:hAnsi="Arial" w:cs="Arial"/>
          <w:sz w:val="18"/>
          <w:szCs w:val="18"/>
        </w:rPr>
        <w:t xml:space="preserve">relevant demographic, clinical and risk history related </w:t>
      </w:r>
      <w:r w:rsidR="00D35CAE" w:rsidRPr="0007525E">
        <w:rPr>
          <w:rFonts w:ascii="Arial" w:hAnsi="Arial" w:cs="Arial"/>
          <w:sz w:val="18"/>
          <w:szCs w:val="18"/>
        </w:rPr>
        <w:t>information on individuals with a</w:t>
      </w:r>
      <w:r w:rsidR="0018646E" w:rsidRPr="0007525E">
        <w:rPr>
          <w:rFonts w:ascii="Arial" w:hAnsi="Arial" w:cs="Arial"/>
          <w:sz w:val="18"/>
          <w:szCs w:val="18"/>
        </w:rPr>
        <w:t>ny</w:t>
      </w:r>
      <w:r w:rsidR="00D35CAE" w:rsidRPr="0007525E">
        <w:rPr>
          <w:rFonts w:ascii="Arial" w:hAnsi="Arial" w:cs="Arial"/>
          <w:sz w:val="18"/>
          <w:szCs w:val="18"/>
        </w:rPr>
        <w:t xml:space="preserve"> reportable disease</w:t>
      </w:r>
      <w:r w:rsidR="0018646E" w:rsidRPr="0007525E">
        <w:rPr>
          <w:rFonts w:ascii="Arial" w:hAnsi="Arial" w:cs="Arial"/>
          <w:sz w:val="18"/>
          <w:szCs w:val="18"/>
        </w:rPr>
        <w:t>.</w:t>
      </w:r>
    </w:p>
    <w:sectPr w:rsidR="00A55A05" w:rsidRPr="00A55A05" w:rsidSect="00316DC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9026" w14:textId="77777777" w:rsidR="00254474" w:rsidRDefault="00254474" w:rsidP="006C283C">
      <w:pPr>
        <w:spacing w:after="0" w:line="240" w:lineRule="auto"/>
      </w:pPr>
      <w:r>
        <w:separator/>
      </w:r>
    </w:p>
  </w:endnote>
  <w:endnote w:type="continuationSeparator" w:id="0">
    <w:p w14:paraId="0FAFAAC4" w14:textId="77777777" w:rsidR="00254474" w:rsidRDefault="00254474" w:rsidP="006C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B6A5" w14:textId="5B30B721" w:rsidR="00AE116C" w:rsidRPr="00AE116C" w:rsidRDefault="00AE116C">
    <w:pPr>
      <w:pStyle w:val="Footer"/>
      <w:rPr>
        <w:sz w:val="16"/>
        <w:szCs w:val="16"/>
      </w:rPr>
    </w:pPr>
    <w:r w:rsidRPr="00AE116C">
      <w:rPr>
        <w:noProof/>
        <w:sz w:val="16"/>
        <w:szCs w:val="16"/>
      </w:rPr>
      <w:t xml:space="preserve">Current as of </w:t>
    </w:r>
    <w:r w:rsidR="000368B5">
      <w:rPr>
        <w:noProof/>
        <w:sz w:val="16"/>
        <w:szCs w:val="16"/>
      </w:rPr>
      <w:t>6</w:t>
    </w:r>
    <w:r w:rsidR="00D26F1D">
      <w:rPr>
        <w:noProof/>
        <w:sz w:val="16"/>
        <w:szCs w:val="16"/>
      </w:rPr>
      <w:t>/1</w:t>
    </w:r>
    <w:r w:rsidR="000368B5">
      <w:rPr>
        <w:noProof/>
        <w:sz w:val="16"/>
        <w:szCs w:val="16"/>
      </w:rPr>
      <w:t>0</w:t>
    </w:r>
    <w:r w:rsidRPr="00AE116C">
      <w:rPr>
        <w:noProof/>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0285" w14:textId="77777777" w:rsidR="00254474" w:rsidRDefault="00254474" w:rsidP="006C283C">
      <w:pPr>
        <w:spacing w:after="0" w:line="240" w:lineRule="auto"/>
      </w:pPr>
      <w:r>
        <w:separator/>
      </w:r>
    </w:p>
  </w:footnote>
  <w:footnote w:type="continuationSeparator" w:id="0">
    <w:p w14:paraId="53EA2F90" w14:textId="77777777" w:rsidR="00254474" w:rsidRDefault="00254474" w:rsidP="006C2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2C01" w14:textId="7CAD4A78" w:rsidR="006C283C" w:rsidRDefault="006C2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1D31"/>
    <w:multiLevelType w:val="hybridMultilevel"/>
    <w:tmpl w:val="39BA0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431972"/>
    <w:multiLevelType w:val="hybridMultilevel"/>
    <w:tmpl w:val="59DA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CC004B"/>
    <w:multiLevelType w:val="hybridMultilevel"/>
    <w:tmpl w:val="F79E0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880294">
    <w:abstractNumId w:val="1"/>
  </w:num>
  <w:num w:numId="2" w16cid:durableId="775443081">
    <w:abstractNumId w:val="0"/>
  </w:num>
  <w:num w:numId="3" w16cid:durableId="1654288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2EE"/>
    <w:rsid w:val="00007A89"/>
    <w:rsid w:val="000105EE"/>
    <w:rsid w:val="00011B1E"/>
    <w:rsid w:val="00025DB7"/>
    <w:rsid w:val="000368B5"/>
    <w:rsid w:val="0003799D"/>
    <w:rsid w:val="00045D40"/>
    <w:rsid w:val="00050F45"/>
    <w:rsid w:val="00061CB5"/>
    <w:rsid w:val="00066424"/>
    <w:rsid w:val="0007525E"/>
    <w:rsid w:val="00077E34"/>
    <w:rsid w:val="000B3C1B"/>
    <w:rsid w:val="000B661D"/>
    <w:rsid w:val="000C57B1"/>
    <w:rsid w:val="000E0720"/>
    <w:rsid w:val="000F4771"/>
    <w:rsid w:val="0010188D"/>
    <w:rsid w:val="00140598"/>
    <w:rsid w:val="00161732"/>
    <w:rsid w:val="00172ACA"/>
    <w:rsid w:val="0018646E"/>
    <w:rsid w:val="00187782"/>
    <w:rsid w:val="00187DBB"/>
    <w:rsid w:val="001947B6"/>
    <w:rsid w:val="001972CD"/>
    <w:rsid w:val="001A0B73"/>
    <w:rsid w:val="001C5AEC"/>
    <w:rsid w:val="001D4F7A"/>
    <w:rsid w:val="001E06E5"/>
    <w:rsid w:val="001F1034"/>
    <w:rsid w:val="002140D0"/>
    <w:rsid w:val="00214503"/>
    <w:rsid w:val="00224618"/>
    <w:rsid w:val="00233517"/>
    <w:rsid w:val="00254474"/>
    <w:rsid w:val="002604CC"/>
    <w:rsid w:val="00266084"/>
    <w:rsid w:val="00294302"/>
    <w:rsid w:val="002A6C54"/>
    <w:rsid w:val="002B7379"/>
    <w:rsid w:val="002F0201"/>
    <w:rsid w:val="002F24B1"/>
    <w:rsid w:val="00316DC3"/>
    <w:rsid w:val="00335604"/>
    <w:rsid w:val="00354BE5"/>
    <w:rsid w:val="00373053"/>
    <w:rsid w:val="00392D81"/>
    <w:rsid w:val="003953E0"/>
    <w:rsid w:val="003A37B9"/>
    <w:rsid w:val="003A41CA"/>
    <w:rsid w:val="003B3273"/>
    <w:rsid w:val="003E1E8E"/>
    <w:rsid w:val="003E207F"/>
    <w:rsid w:val="003E5E42"/>
    <w:rsid w:val="00400678"/>
    <w:rsid w:val="004325C1"/>
    <w:rsid w:val="004330EE"/>
    <w:rsid w:val="00460665"/>
    <w:rsid w:val="0046454A"/>
    <w:rsid w:val="00467308"/>
    <w:rsid w:val="0047142F"/>
    <w:rsid w:val="004A7921"/>
    <w:rsid w:val="004B0647"/>
    <w:rsid w:val="004C1D86"/>
    <w:rsid w:val="004D0ABF"/>
    <w:rsid w:val="004F38E3"/>
    <w:rsid w:val="005442AF"/>
    <w:rsid w:val="005627E8"/>
    <w:rsid w:val="00581CB6"/>
    <w:rsid w:val="005920A0"/>
    <w:rsid w:val="005B46D8"/>
    <w:rsid w:val="00604BBA"/>
    <w:rsid w:val="00617C55"/>
    <w:rsid w:val="00635043"/>
    <w:rsid w:val="00635B9F"/>
    <w:rsid w:val="006405F5"/>
    <w:rsid w:val="00650BAB"/>
    <w:rsid w:val="00660429"/>
    <w:rsid w:val="00666BB6"/>
    <w:rsid w:val="006708D4"/>
    <w:rsid w:val="006A3B26"/>
    <w:rsid w:val="006A780D"/>
    <w:rsid w:val="006C1229"/>
    <w:rsid w:val="006C283C"/>
    <w:rsid w:val="006D7888"/>
    <w:rsid w:val="007063A0"/>
    <w:rsid w:val="00711155"/>
    <w:rsid w:val="00714548"/>
    <w:rsid w:val="0071640A"/>
    <w:rsid w:val="00736AA9"/>
    <w:rsid w:val="00746AF8"/>
    <w:rsid w:val="007473AA"/>
    <w:rsid w:val="0076024E"/>
    <w:rsid w:val="007872C4"/>
    <w:rsid w:val="00793D99"/>
    <w:rsid w:val="007A789D"/>
    <w:rsid w:val="007B45EA"/>
    <w:rsid w:val="007B5909"/>
    <w:rsid w:val="007D474B"/>
    <w:rsid w:val="007D72EE"/>
    <w:rsid w:val="00800165"/>
    <w:rsid w:val="008024B1"/>
    <w:rsid w:val="00842BB5"/>
    <w:rsid w:val="00854CB7"/>
    <w:rsid w:val="00860B2A"/>
    <w:rsid w:val="00875137"/>
    <w:rsid w:val="008A0AE4"/>
    <w:rsid w:val="008A206C"/>
    <w:rsid w:val="008E288B"/>
    <w:rsid w:val="008E48DC"/>
    <w:rsid w:val="008E4E71"/>
    <w:rsid w:val="008F0514"/>
    <w:rsid w:val="009201B7"/>
    <w:rsid w:val="00950699"/>
    <w:rsid w:val="009554C8"/>
    <w:rsid w:val="00965088"/>
    <w:rsid w:val="0096771A"/>
    <w:rsid w:val="009A2239"/>
    <w:rsid w:val="009D5728"/>
    <w:rsid w:val="00A26A27"/>
    <w:rsid w:val="00A461B5"/>
    <w:rsid w:val="00A506FA"/>
    <w:rsid w:val="00A51CE0"/>
    <w:rsid w:val="00A55A05"/>
    <w:rsid w:val="00A9755F"/>
    <w:rsid w:val="00AA1B87"/>
    <w:rsid w:val="00AA33F5"/>
    <w:rsid w:val="00AA67D6"/>
    <w:rsid w:val="00AC468A"/>
    <w:rsid w:val="00AE116C"/>
    <w:rsid w:val="00AF22CD"/>
    <w:rsid w:val="00B03BBB"/>
    <w:rsid w:val="00B23E1A"/>
    <w:rsid w:val="00B36669"/>
    <w:rsid w:val="00B4268D"/>
    <w:rsid w:val="00B453A2"/>
    <w:rsid w:val="00B46CC2"/>
    <w:rsid w:val="00B62D2A"/>
    <w:rsid w:val="00B70FEB"/>
    <w:rsid w:val="00B7551B"/>
    <w:rsid w:val="00B75E4A"/>
    <w:rsid w:val="00B92C94"/>
    <w:rsid w:val="00BC1E7B"/>
    <w:rsid w:val="00BD2900"/>
    <w:rsid w:val="00BD2DD3"/>
    <w:rsid w:val="00C00307"/>
    <w:rsid w:val="00C21C19"/>
    <w:rsid w:val="00C30C18"/>
    <w:rsid w:val="00C50505"/>
    <w:rsid w:val="00C644E2"/>
    <w:rsid w:val="00C64909"/>
    <w:rsid w:val="00C724A3"/>
    <w:rsid w:val="00C76D8A"/>
    <w:rsid w:val="00CA18A3"/>
    <w:rsid w:val="00CA7847"/>
    <w:rsid w:val="00CA7C7C"/>
    <w:rsid w:val="00CB5AC2"/>
    <w:rsid w:val="00CC601F"/>
    <w:rsid w:val="00CF4BF4"/>
    <w:rsid w:val="00D061C8"/>
    <w:rsid w:val="00D247A5"/>
    <w:rsid w:val="00D26F1D"/>
    <w:rsid w:val="00D35332"/>
    <w:rsid w:val="00D35CAE"/>
    <w:rsid w:val="00D400BB"/>
    <w:rsid w:val="00D562B6"/>
    <w:rsid w:val="00D66924"/>
    <w:rsid w:val="00D70A5E"/>
    <w:rsid w:val="00D711F8"/>
    <w:rsid w:val="00D8737E"/>
    <w:rsid w:val="00D937BB"/>
    <w:rsid w:val="00D96601"/>
    <w:rsid w:val="00DA5F56"/>
    <w:rsid w:val="00DC02C9"/>
    <w:rsid w:val="00DD40FB"/>
    <w:rsid w:val="00DE78D2"/>
    <w:rsid w:val="00DF65E4"/>
    <w:rsid w:val="00E1225F"/>
    <w:rsid w:val="00E31256"/>
    <w:rsid w:val="00E500B4"/>
    <w:rsid w:val="00E73D1D"/>
    <w:rsid w:val="00EA169D"/>
    <w:rsid w:val="00F224D6"/>
    <w:rsid w:val="00F43356"/>
    <w:rsid w:val="00F46277"/>
    <w:rsid w:val="00F5732C"/>
    <w:rsid w:val="00F70446"/>
    <w:rsid w:val="00F841EE"/>
    <w:rsid w:val="00F85297"/>
    <w:rsid w:val="00F91F5E"/>
    <w:rsid w:val="00F94987"/>
    <w:rsid w:val="00FA6909"/>
    <w:rsid w:val="00FB406E"/>
    <w:rsid w:val="00FB5DB7"/>
    <w:rsid w:val="00FB71E6"/>
    <w:rsid w:val="00FB7F40"/>
    <w:rsid w:val="00FD1E50"/>
    <w:rsid w:val="00FE1B0D"/>
    <w:rsid w:val="00FE4821"/>
    <w:rsid w:val="272D7C88"/>
    <w:rsid w:val="43B80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B5B6F"/>
  <w15:chartTrackingRefBased/>
  <w15:docId w15:val="{02CBB635-F1BE-4B1C-8E05-24C7912E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2A"/>
  </w:style>
  <w:style w:type="paragraph" w:styleId="Heading1">
    <w:name w:val="heading 1"/>
    <w:basedOn w:val="Normal"/>
    <w:next w:val="Normal"/>
    <w:link w:val="Heading1Char"/>
    <w:uiPriority w:val="9"/>
    <w:qFormat/>
    <w:rsid w:val="007D7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2EE"/>
    <w:rPr>
      <w:rFonts w:eastAsiaTheme="majorEastAsia" w:cstheme="majorBidi"/>
      <w:color w:val="272727" w:themeColor="text1" w:themeTint="D8"/>
    </w:rPr>
  </w:style>
  <w:style w:type="paragraph" w:styleId="Title">
    <w:name w:val="Title"/>
    <w:basedOn w:val="Normal"/>
    <w:next w:val="Normal"/>
    <w:link w:val="TitleChar"/>
    <w:uiPriority w:val="99"/>
    <w:qFormat/>
    <w:rsid w:val="007D7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7D7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2EE"/>
    <w:pPr>
      <w:spacing w:before="160"/>
      <w:jc w:val="center"/>
    </w:pPr>
    <w:rPr>
      <w:i/>
      <w:iCs/>
      <w:color w:val="404040" w:themeColor="text1" w:themeTint="BF"/>
    </w:rPr>
  </w:style>
  <w:style w:type="character" w:customStyle="1" w:styleId="QuoteChar">
    <w:name w:val="Quote Char"/>
    <w:basedOn w:val="DefaultParagraphFont"/>
    <w:link w:val="Quote"/>
    <w:uiPriority w:val="29"/>
    <w:rsid w:val="007D72EE"/>
    <w:rPr>
      <w:i/>
      <w:iCs/>
      <w:color w:val="404040" w:themeColor="text1" w:themeTint="BF"/>
    </w:rPr>
  </w:style>
  <w:style w:type="paragraph" w:styleId="ListParagraph">
    <w:name w:val="List Paragraph"/>
    <w:basedOn w:val="Normal"/>
    <w:uiPriority w:val="34"/>
    <w:qFormat/>
    <w:rsid w:val="007D72EE"/>
    <w:pPr>
      <w:ind w:left="720"/>
      <w:contextualSpacing/>
    </w:pPr>
  </w:style>
  <w:style w:type="character" w:styleId="IntenseEmphasis">
    <w:name w:val="Intense Emphasis"/>
    <w:basedOn w:val="DefaultParagraphFont"/>
    <w:uiPriority w:val="21"/>
    <w:qFormat/>
    <w:rsid w:val="007D72EE"/>
    <w:rPr>
      <w:i/>
      <w:iCs/>
      <w:color w:val="0F4761" w:themeColor="accent1" w:themeShade="BF"/>
    </w:rPr>
  </w:style>
  <w:style w:type="paragraph" w:styleId="IntenseQuote">
    <w:name w:val="Intense Quote"/>
    <w:basedOn w:val="Normal"/>
    <w:next w:val="Normal"/>
    <w:link w:val="IntenseQuoteChar"/>
    <w:uiPriority w:val="30"/>
    <w:qFormat/>
    <w:rsid w:val="007D7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2EE"/>
    <w:rPr>
      <w:i/>
      <w:iCs/>
      <w:color w:val="0F4761" w:themeColor="accent1" w:themeShade="BF"/>
    </w:rPr>
  </w:style>
  <w:style w:type="character" w:styleId="IntenseReference">
    <w:name w:val="Intense Reference"/>
    <w:basedOn w:val="DefaultParagraphFont"/>
    <w:uiPriority w:val="32"/>
    <w:qFormat/>
    <w:rsid w:val="007D72EE"/>
    <w:rPr>
      <w:b/>
      <w:bCs/>
      <w:smallCaps/>
      <w:color w:val="0F4761" w:themeColor="accent1" w:themeShade="BF"/>
      <w:spacing w:val="5"/>
    </w:rPr>
  </w:style>
  <w:style w:type="character" w:styleId="Hyperlink">
    <w:name w:val="Hyperlink"/>
    <w:basedOn w:val="DefaultParagraphFont"/>
    <w:uiPriority w:val="99"/>
    <w:unhideWhenUsed/>
    <w:rsid w:val="007872C4"/>
    <w:rPr>
      <w:color w:val="467886" w:themeColor="hyperlink"/>
      <w:u w:val="single"/>
    </w:rPr>
  </w:style>
  <w:style w:type="character" w:styleId="UnresolvedMention">
    <w:name w:val="Unresolved Mention"/>
    <w:basedOn w:val="DefaultParagraphFont"/>
    <w:uiPriority w:val="99"/>
    <w:semiHidden/>
    <w:unhideWhenUsed/>
    <w:rsid w:val="007872C4"/>
    <w:rPr>
      <w:color w:val="605E5C"/>
      <w:shd w:val="clear" w:color="auto" w:fill="E1DFDD"/>
    </w:rPr>
  </w:style>
  <w:style w:type="paragraph" w:styleId="Header">
    <w:name w:val="header"/>
    <w:basedOn w:val="Normal"/>
    <w:link w:val="HeaderChar"/>
    <w:uiPriority w:val="99"/>
    <w:unhideWhenUsed/>
    <w:rsid w:val="006C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83C"/>
  </w:style>
  <w:style w:type="paragraph" w:styleId="Footer">
    <w:name w:val="footer"/>
    <w:basedOn w:val="Normal"/>
    <w:link w:val="FooterChar"/>
    <w:uiPriority w:val="99"/>
    <w:unhideWhenUsed/>
    <w:rsid w:val="006C2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83C"/>
  </w:style>
  <w:style w:type="paragraph" w:styleId="Revision">
    <w:name w:val="Revision"/>
    <w:hidden/>
    <w:uiPriority w:val="99"/>
    <w:semiHidden/>
    <w:rsid w:val="00FB71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regulations/105-CMR-30000-reportable-diseases-surveillance-and-isolation-and-quarantine-requirem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ectious-disease-reporting.dph.mass.gov/pages/CaseReportForm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Soliva, Susan (DPH)</dc:creator>
  <cp:keywords/>
  <dc:description/>
  <cp:lastModifiedBy>Brown, Catherine (DPH)</cp:lastModifiedBy>
  <cp:revision>3</cp:revision>
  <dcterms:created xsi:type="dcterms:W3CDTF">2026-06-10T12:16:00Z</dcterms:created>
  <dcterms:modified xsi:type="dcterms:W3CDTF">2026-06-10T14:01:00Z</dcterms:modified>
</cp:coreProperties>
</file>