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1318D" w14:textId="77777777" w:rsidR="00F049B4" w:rsidRDefault="00F049B4" w:rsidP="005E748B"/>
    <w:p w14:paraId="5F571C4B" w14:textId="6FD73D8D" w:rsidR="00F049B4" w:rsidRPr="00F049B4" w:rsidRDefault="00F049B4" w:rsidP="00F049B4">
      <w:pPr>
        <w:jc w:val="center"/>
        <w:rPr>
          <w:b/>
          <w:sz w:val="28"/>
        </w:rPr>
      </w:pPr>
      <w:r w:rsidRPr="00F049B4">
        <w:rPr>
          <w:b/>
          <w:sz w:val="28"/>
        </w:rPr>
        <w:t xml:space="preserve">Supplemental Information:  Additional Studies DMA reviewed for the </w:t>
      </w:r>
    </w:p>
    <w:p w14:paraId="2BE54F9A" w14:textId="77777777" w:rsidR="00F049B4" w:rsidRPr="00F049B4" w:rsidRDefault="00F049B4" w:rsidP="00F049B4">
      <w:pPr>
        <w:pBdr>
          <w:bottom w:val="single" w:sz="4" w:space="1" w:color="auto"/>
        </w:pBdr>
        <w:jc w:val="center"/>
        <w:rPr>
          <w:b/>
          <w:sz w:val="28"/>
        </w:rPr>
      </w:pPr>
      <w:r w:rsidRPr="00F049B4">
        <w:rPr>
          <w:b/>
          <w:sz w:val="28"/>
        </w:rPr>
        <w:t>Peer Support Worker Comparison Chart and Recovery Coach Workforce Scan</w:t>
      </w:r>
    </w:p>
    <w:p w14:paraId="383409C3" w14:textId="77777777" w:rsidR="00F049B4" w:rsidRPr="00F049B4" w:rsidRDefault="00F049B4" w:rsidP="003B3D47">
      <w:pPr>
        <w:rPr>
          <w:sz w:val="16"/>
        </w:rPr>
      </w:pPr>
    </w:p>
    <w:p w14:paraId="66C8A2A5" w14:textId="2A24BCCE" w:rsidR="00197408" w:rsidRPr="00DA598B" w:rsidRDefault="00E30BC8" w:rsidP="003B3D47">
      <w:pPr>
        <w:rPr>
          <w:sz w:val="16"/>
        </w:rPr>
      </w:pPr>
      <w:r>
        <w:t>I</w:t>
      </w:r>
      <w:r w:rsidR="00A914C3">
        <w:t xml:space="preserve">n background research </w:t>
      </w:r>
      <w:r>
        <w:t xml:space="preserve">for </w:t>
      </w:r>
      <w:r w:rsidR="00A12EAF">
        <w:t xml:space="preserve">the Bureau of Substance Addiction Services, </w:t>
      </w:r>
      <w:r w:rsidR="008D43EB">
        <w:t>R</w:t>
      </w:r>
      <w:r w:rsidR="00CC29D7">
        <w:t xml:space="preserve">ecovery </w:t>
      </w:r>
      <w:r w:rsidR="008D43EB">
        <w:t>C</w:t>
      </w:r>
      <w:r w:rsidR="00CC29D7">
        <w:t>oach</w:t>
      </w:r>
      <w:r w:rsidR="008D43EB">
        <w:t xml:space="preserve"> Workforce Scan and the Peer Support Worker Comparison Chart</w:t>
      </w:r>
      <w:r w:rsidR="005E748B">
        <w:t>,</w:t>
      </w:r>
      <w:r>
        <w:t xml:space="preserve"> </w:t>
      </w:r>
      <w:r w:rsidR="008D43EB">
        <w:t>DMA found</w:t>
      </w:r>
      <w:r w:rsidR="00A914C3">
        <w:t xml:space="preserve"> relevant materials that can supplement resources shared</w:t>
      </w:r>
      <w:r w:rsidR="006E2A30">
        <w:t xml:space="preserve"> by others</w:t>
      </w:r>
      <w:r w:rsidR="00A914C3">
        <w:t xml:space="preserve"> with the Commission. We list them below</w:t>
      </w:r>
      <w:r w:rsidR="00CC29D7">
        <w:t>,</w:t>
      </w:r>
      <w:r w:rsidR="008D43EB">
        <w:t xml:space="preserve"> and look forward to forthcoming research continuing to strengthen the body of evidence on R</w:t>
      </w:r>
      <w:bookmarkStart w:id="0" w:name="_GoBack"/>
      <w:bookmarkEnd w:id="0"/>
      <w:r w:rsidR="008D43EB">
        <w:t>ecovery Coaching</w:t>
      </w:r>
      <w:r w:rsidR="00A914C3">
        <w:t xml:space="preserve">. </w:t>
      </w:r>
      <w:r w:rsidR="00366B4B">
        <w:t xml:space="preserve"> </w:t>
      </w:r>
    </w:p>
    <w:p w14:paraId="3F22E80A" w14:textId="77777777" w:rsidR="009746BF" w:rsidRPr="00D5425E" w:rsidRDefault="00E337E3" w:rsidP="009746BF">
      <w:pPr>
        <w:rPr>
          <w:sz w:val="16"/>
        </w:rPr>
      </w:pPr>
      <w:r>
        <w:t xml:space="preserve"> </w:t>
      </w:r>
    </w:p>
    <w:p w14:paraId="392CADD6" w14:textId="77777777" w:rsidR="00197408" w:rsidRPr="00776D3E" w:rsidRDefault="00776D3E" w:rsidP="00023706">
      <w:pPr>
        <w:pBdr>
          <w:bottom w:val="single" w:sz="4" w:space="1" w:color="auto"/>
        </w:pBdr>
        <w:rPr>
          <w:b/>
        </w:rPr>
      </w:pPr>
      <w:r>
        <w:rPr>
          <w:b/>
        </w:rPr>
        <w:t>Research</w:t>
      </w:r>
      <w:r w:rsidR="00197408" w:rsidRPr="00776D3E">
        <w:rPr>
          <w:b/>
        </w:rPr>
        <w:t>:</w:t>
      </w:r>
    </w:p>
    <w:p w14:paraId="16BEE9D7" w14:textId="721F2925" w:rsidR="000166CD" w:rsidRDefault="000166CD" w:rsidP="005A402F">
      <w:pPr>
        <w:pStyle w:val="Ref"/>
      </w:pPr>
      <w:r w:rsidRPr="005E1DF6">
        <w:t xml:space="preserve">Ashford, R. D., Meeks, M., Curtis, B., &amp; Brown, A. M. (2019). Utilization of peer-based substance use disorder and recovery </w:t>
      </w:r>
      <w:r w:rsidRPr="005A402F">
        <w:t>interventions</w:t>
      </w:r>
      <w:r w:rsidRPr="005E1DF6">
        <w:t xml:space="preserve"> in rural emergency departments: Patient characteristics and exploratory analysis. </w:t>
      </w:r>
      <w:r w:rsidRPr="005E1DF6">
        <w:rPr>
          <w:i/>
          <w:iCs/>
        </w:rPr>
        <w:t>Journal of Rural Mental Health, 43</w:t>
      </w:r>
      <w:r w:rsidRPr="005E1DF6">
        <w:t>(1), 17-29.</w:t>
      </w:r>
      <w:r w:rsidR="00023706">
        <w:t xml:space="preserve">  Accessed 4/3/19, </w:t>
      </w:r>
      <w:hyperlink r:id="rId9" w:tgtFrame="_blank" w:history="1">
        <w:r w:rsidRPr="005E1DF6">
          <w:rPr>
            <w:rStyle w:val="Hyperlink"/>
          </w:rPr>
          <w:t>http://dx.doi.org/10.1037/rmh0000106</w:t>
        </w:r>
      </w:hyperlink>
    </w:p>
    <w:p w14:paraId="4C06B85F" w14:textId="73EF2ECF" w:rsidR="000166CD" w:rsidRPr="00042F28" w:rsidRDefault="000166CD" w:rsidP="005A402F">
      <w:pPr>
        <w:pStyle w:val="Ref"/>
        <w:rPr>
          <w:b/>
          <w:bCs/>
        </w:rPr>
      </w:pPr>
      <w:r>
        <w:t>Magidsen</w:t>
      </w:r>
      <w:r w:rsidR="00023706">
        <w:t>,</w:t>
      </w:r>
      <w:r>
        <w:t xml:space="preserve"> et al</w:t>
      </w:r>
      <w:r w:rsidR="00023706">
        <w:t>.</w:t>
      </w:r>
      <w:r>
        <w:t xml:space="preserve"> (2018)</w:t>
      </w:r>
      <w:r w:rsidR="00023706">
        <w:t>.</w:t>
      </w:r>
      <w:r>
        <w:t xml:space="preserve"> “Reduced Hospitalizations </w:t>
      </w:r>
      <w:r w:rsidRPr="00042F28">
        <w:rPr>
          <w:bCs/>
        </w:rPr>
        <w:t>and Increased Abstinence Six Months After Recovery Coach Contact</w:t>
      </w:r>
      <w:r>
        <w:rPr>
          <w:bCs/>
        </w:rPr>
        <w:t>” (</w:t>
      </w:r>
      <w:hyperlink r:id="rId10" w:history="1">
        <w:r w:rsidRPr="00B3013D">
          <w:rPr>
            <w:rStyle w:val="Hyperlink"/>
            <w:bCs/>
          </w:rPr>
          <w:t>poster</w:t>
        </w:r>
      </w:hyperlink>
      <w:r>
        <w:rPr>
          <w:bCs/>
        </w:rPr>
        <w:t xml:space="preserve"> at the </w:t>
      </w:r>
      <w:r w:rsidRPr="00023706">
        <w:t>American</w:t>
      </w:r>
      <w:r>
        <w:rPr>
          <w:bCs/>
        </w:rPr>
        <w:t xml:space="preserve"> Society of Addiction Medicine).</w:t>
      </w:r>
    </w:p>
    <w:p w14:paraId="05CD4A87" w14:textId="77777777" w:rsidR="005A402F" w:rsidRDefault="00715D3D" w:rsidP="005A402F">
      <w:pPr>
        <w:pStyle w:val="Ref"/>
      </w:pPr>
      <w:r w:rsidRPr="0079029E">
        <w:t>Magnum</w:t>
      </w:r>
      <w:r w:rsidR="00023706">
        <w:t>,</w:t>
      </w:r>
      <w:r w:rsidRPr="0079029E">
        <w:t xml:space="preserve"> et al</w:t>
      </w:r>
      <w:r w:rsidR="00023706">
        <w:t>.</w:t>
      </w:r>
      <w:r w:rsidRPr="0079029E">
        <w:t xml:space="preserve"> (</w:t>
      </w:r>
      <w:r w:rsidR="00BD222F" w:rsidRPr="0079029E">
        <w:t xml:space="preserve">2017 &amp; </w:t>
      </w:r>
      <w:r w:rsidRPr="0079029E">
        <w:t>2018)</w:t>
      </w:r>
      <w:r w:rsidR="00023706">
        <w:t>.</w:t>
      </w:r>
      <w:r w:rsidRPr="0079029E">
        <w:t xml:space="preserve"> </w:t>
      </w:r>
      <w:r w:rsidR="00B3013D" w:rsidRPr="0079029E">
        <w:t xml:space="preserve">Recovery Support Services Project </w:t>
      </w:r>
      <w:r w:rsidR="005D2311">
        <w:t>“</w:t>
      </w:r>
      <w:r w:rsidRPr="0079029E">
        <w:t xml:space="preserve">Fiscal Year </w:t>
      </w:r>
      <w:r w:rsidR="00BD222F" w:rsidRPr="0079029E">
        <w:t>2016 Final Evaluation</w:t>
      </w:r>
      <w:r w:rsidR="005D2311">
        <w:t>”</w:t>
      </w:r>
      <w:r w:rsidR="00BD222F" w:rsidRPr="0079029E">
        <w:t xml:space="preserve"> and </w:t>
      </w:r>
      <w:r w:rsidR="005D2311">
        <w:t>“</w:t>
      </w:r>
      <w:r w:rsidRPr="0079029E">
        <w:t>2018 Interim Process</w:t>
      </w:r>
      <w:r w:rsidR="00B3013D" w:rsidRPr="0079029E">
        <w:t xml:space="preserve"> Evaluation</w:t>
      </w:r>
      <w:r w:rsidR="005D2311">
        <w:t>”</w:t>
      </w:r>
      <w:r w:rsidR="00B3013D" w:rsidRPr="0079029E">
        <w:t xml:space="preserve"> </w:t>
      </w:r>
      <w:r w:rsidR="005D2311">
        <w:t>r</w:t>
      </w:r>
      <w:r w:rsidR="00B3013D" w:rsidRPr="0079029E">
        <w:t>eport</w:t>
      </w:r>
      <w:r w:rsidR="00BD222F" w:rsidRPr="0079029E">
        <w:t>s</w:t>
      </w:r>
      <w:r w:rsidR="00B02230" w:rsidRPr="0079029E">
        <w:t>.</w:t>
      </w:r>
      <w:r w:rsidR="00B3013D" w:rsidRPr="00715D3D">
        <w:t xml:space="preserve"> </w:t>
      </w:r>
    </w:p>
    <w:p w14:paraId="438C65E5" w14:textId="6253EF25" w:rsidR="000166CD" w:rsidRPr="005A402F" w:rsidRDefault="00B02230" w:rsidP="005A402F">
      <w:pPr>
        <w:pStyle w:val="Refcomment"/>
      </w:pPr>
      <w:r>
        <w:t>These</w:t>
      </w:r>
      <w:r w:rsidR="00BD222F">
        <w:t xml:space="preserve"> evaluation</w:t>
      </w:r>
      <w:r>
        <w:t>s</w:t>
      </w:r>
      <w:r w:rsidR="00BD222F">
        <w:t xml:space="preserve"> of a</w:t>
      </w:r>
      <w:r>
        <w:t xml:space="preserve"> Texas initiative </w:t>
      </w:r>
      <w:r w:rsidR="005A402F">
        <w:t>provide</w:t>
      </w:r>
      <w:r w:rsidR="00BD222F">
        <w:t xml:space="preserve"> quantitative analysis in the 2016 report and qualitative </w:t>
      </w:r>
      <w:r>
        <w:t>analysis</w:t>
      </w:r>
      <w:r w:rsidR="00BD222F">
        <w:t xml:space="preserve"> in the 2018 report, on recovery coaching services provided between 2014 and 2018. </w:t>
      </w:r>
      <w:r>
        <w:t xml:space="preserve">Coaching </w:t>
      </w:r>
      <w:r w:rsidRPr="005A402F">
        <w:t>p</w:t>
      </w:r>
      <w:r w:rsidR="00BA588A" w:rsidRPr="005A402F">
        <w:t>articipants</w:t>
      </w:r>
      <w:r w:rsidR="00BA588A">
        <w:t xml:space="preserve"> completed post-enrollment check-ups at three-month intervals up to a year</w:t>
      </w:r>
      <w:r>
        <w:t>,</w:t>
      </w:r>
      <w:r w:rsidR="00BA588A">
        <w:t xml:space="preserve"> and change in outcomes from enrollment to ch</w:t>
      </w:r>
      <w:r w:rsidR="00DD1770">
        <w:t>eck-up were reported; participant characteristics for enrollees who completed the first check-in were compared with non-enrollees</w:t>
      </w:r>
      <w:r w:rsidR="00B3013D" w:rsidRPr="00715D3D">
        <w:t>.</w:t>
      </w:r>
      <w:r>
        <w:t xml:space="preserve"> </w:t>
      </w:r>
    </w:p>
    <w:p w14:paraId="2B30081A" w14:textId="576ED0D4" w:rsidR="005A402F" w:rsidRDefault="00DF5BBE" w:rsidP="005A402F">
      <w:pPr>
        <w:pStyle w:val="Ref"/>
      </w:pPr>
      <w:r>
        <w:t>Ogbannaya</w:t>
      </w:r>
      <w:r w:rsidR="00023706">
        <w:t>,</w:t>
      </w:r>
      <w:r>
        <w:t xml:space="preserve"> </w:t>
      </w:r>
      <w:r w:rsidR="00023706">
        <w:t>I. N., Keeney, A. J. (2018).</w:t>
      </w:r>
      <w:r>
        <w:t xml:space="preserve"> </w:t>
      </w:r>
      <w:r w:rsidRPr="00A258BD">
        <w:t>A systematic review of the effectiveness of interagency and cross-system collaborations in the United States to improve child welfare</w:t>
      </w:r>
      <w:r>
        <w:t xml:space="preserve">. </w:t>
      </w:r>
      <w:r w:rsidRPr="00A258BD">
        <w:rPr>
          <w:i/>
        </w:rPr>
        <w:t>Children and Youth Services Review</w:t>
      </w:r>
      <w:r>
        <w:t>, Vol</w:t>
      </w:r>
      <w:r w:rsidR="005A402F">
        <w:t xml:space="preserve">. </w:t>
      </w:r>
      <w:r>
        <w:t xml:space="preserve">94, 225-245. </w:t>
      </w:r>
    </w:p>
    <w:p w14:paraId="7C2DCC71" w14:textId="341F2DE2" w:rsidR="00DF5BBE" w:rsidRDefault="00DF5BBE" w:rsidP="005A402F">
      <w:pPr>
        <w:pStyle w:val="Refcomment"/>
      </w:pPr>
      <w:r>
        <w:t>Adding a recovery coach to a drug court intervention increased the likelihood of family reunification in child welfare cases.</w:t>
      </w:r>
    </w:p>
    <w:p w14:paraId="55ADB8B7" w14:textId="22761360" w:rsidR="005A402F" w:rsidRDefault="00DF5BBE" w:rsidP="005A402F">
      <w:pPr>
        <w:pStyle w:val="Ref"/>
      </w:pPr>
      <w:r w:rsidRPr="00023706">
        <w:rPr>
          <w:lang w:val="es-US"/>
        </w:rPr>
        <w:t>Ryan</w:t>
      </w:r>
      <w:r w:rsidR="00023706" w:rsidRPr="00023706">
        <w:rPr>
          <w:lang w:val="es-US"/>
        </w:rPr>
        <w:t>, J.P.,</w:t>
      </w:r>
      <w:r w:rsidRPr="00023706">
        <w:rPr>
          <w:lang w:val="es-US"/>
        </w:rPr>
        <w:t xml:space="preserve"> et al</w:t>
      </w:r>
      <w:r w:rsidR="00023706" w:rsidRPr="00023706">
        <w:rPr>
          <w:lang w:val="es-US"/>
        </w:rPr>
        <w:t>.</w:t>
      </w:r>
      <w:r w:rsidRPr="00023706">
        <w:rPr>
          <w:lang w:val="es-US"/>
        </w:rPr>
        <w:t xml:space="preserve">, </w:t>
      </w:r>
      <w:r w:rsidR="00023706" w:rsidRPr="00023706">
        <w:rPr>
          <w:lang w:val="es-US"/>
        </w:rPr>
        <w:t xml:space="preserve">(2008). </w:t>
      </w:r>
      <w:r w:rsidRPr="00A258BD">
        <w:t>Recovery coaches and substance exposed births: An experiment in child welfare</w:t>
      </w:r>
      <w:r w:rsidR="00023706">
        <w:t>.</w:t>
      </w:r>
      <w:r>
        <w:t xml:space="preserve"> </w:t>
      </w:r>
      <w:r w:rsidRPr="006B4583">
        <w:rPr>
          <w:i/>
        </w:rPr>
        <w:t>Child Abuse &amp; Neglect,</w:t>
      </w:r>
      <w:r>
        <w:t xml:space="preserve"> Vol</w:t>
      </w:r>
      <w:r w:rsidR="005A402F">
        <w:t>.</w:t>
      </w:r>
      <w:r>
        <w:t xml:space="preserve"> 32, Issue 11, 1072-1079. </w:t>
      </w:r>
    </w:p>
    <w:p w14:paraId="6A0A2E0B" w14:textId="6023BA44" w:rsidR="00DF5BBE" w:rsidRDefault="00DF5BBE" w:rsidP="005A402F">
      <w:pPr>
        <w:pStyle w:val="Refcomment"/>
      </w:pPr>
      <w:r>
        <w:t>Longitudinal experimental design. W</w:t>
      </w:r>
      <w:r w:rsidRPr="006B4583">
        <w:t>omen in the experimental group were significantly less likely to be associated with a new substance exposed birt</w:t>
      </w:r>
      <w:r>
        <w:t>hs than those in the control group receiving services as usual.</w:t>
      </w:r>
    </w:p>
    <w:p w14:paraId="342A0043" w14:textId="4F1E2187" w:rsidR="000166CD" w:rsidRDefault="000166CD" w:rsidP="005A402F">
      <w:pPr>
        <w:pStyle w:val="Ref"/>
      </w:pPr>
      <w:r w:rsidRPr="005A402F">
        <w:rPr>
          <w:lang w:val="es-US"/>
        </w:rPr>
        <w:t>Samuels</w:t>
      </w:r>
      <w:r w:rsidR="005A402F" w:rsidRPr="005A402F">
        <w:rPr>
          <w:lang w:val="es-US"/>
        </w:rPr>
        <w:t>, E. A.,</w:t>
      </w:r>
      <w:r w:rsidRPr="005A402F">
        <w:rPr>
          <w:lang w:val="es-US"/>
        </w:rPr>
        <w:t xml:space="preserve"> et al</w:t>
      </w:r>
      <w:r w:rsidR="005A402F" w:rsidRPr="005A402F">
        <w:rPr>
          <w:lang w:val="es-US"/>
        </w:rPr>
        <w:t>.</w:t>
      </w:r>
      <w:r w:rsidR="005A402F">
        <w:rPr>
          <w:lang w:val="es-US"/>
        </w:rPr>
        <w:t xml:space="preserve"> </w:t>
      </w:r>
      <w:r w:rsidR="005A402F" w:rsidRPr="005A402F">
        <w:t>(2019).</w:t>
      </w:r>
      <w:r w:rsidRPr="005A402F">
        <w:t xml:space="preserve"> </w:t>
      </w:r>
      <w:r>
        <w:t>Adoption and Utilization of an Emergency Department Naloxone Distribution and Peer Reco</w:t>
      </w:r>
      <w:r w:rsidR="005A402F">
        <w:t xml:space="preserve">very Coach Consultation Program. </w:t>
      </w:r>
      <w:r w:rsidRPr="005A402F">
        <w:rPr>
          <w:i/>
        </w:rPr>
        <w:t>Academic Emergency Medicine</w:t>
      </w:r>
      <w:r>
        <w:t>, Vol.</w:t>
      </w:r>
      <w:r w:rsidR="005A402F">
        <w:t xml:space="preserve"> </w:t>
      </w:r>
      <w:r>
        <w:t>26(2), 160-173</w:t>
      </w:r>
    </w:p>
    <w:p w14:paraId="4BF48B2C" w14:textId="4E819D12" w:rsidR="005A402F" w:rsidRDefault="00FC0617" w:rsidP="005A402F">
      <w:pPr>
        <w:pStyle w:val="Ref"/>
      </w:pPr>
      <w:r w:rsidRPr="005A402F">
        <w:rPr>
          <w:lang w:val="es-US"/>
        </w:rPr>
        <w:t>Samuels</w:t>
      </w:r>
      <w:r w:rsidR="005A402F" w:rsidRPr="005A402F">
        <w:rPr>
          <w:lang w:val="es-US"/>
        </w:rPr>
        <w:t>, E. A.,</w:t>
      </w:r>
      <w:r w:rsidRPr="005A402F">
        <w:rPr>
          <w:lang w:val="es-US"/>
        </w:rPr>
        <w:t xml:space="preserve"> et al</w:t>
      </w:r>
      <w:r w:rsidR="005A402F" w:rsidRPr="005A402F">
        <w:rPr>
          <w:lang w:val="es-US"/>
        </w:rPr>
        <w:t>.</w:t>
      </w:r>
      <w:r w:rsidR="005A402F">
        <w:rPr>
          <w:lang w:val="es-US"/>
        </w:rPr>
        <w:t xml:space="preserve"> </w:t>
      </w:r>
      <w:r w:rsidR="005A402F" w:rsidRPr="005A402F">
        <w:t>(2018).</w:t>
      </w:r>
      <w:r w:rsidR="005A402F">
        <w:t xml:space="preserve"> </w:t>
      </w:r>
      <w:r w:rsidRPr="00FC0617">
        <w:t>Peer navigation and take-home naloxone for opioid overdose emergency department patients: Preliminary patient outcomes</w:t>
      </w:r>
      <w:r w:rsidRPr="005A402F">
        <w:rPr>
          <w:i/>
        </w:rPr>
        <w:t>. Journal of Substance Abuse Treatment</w:t>
      </w:r>
      <w:r>
        <w:t>, Vol.</w:t>
      </w:r>
      <w:r w:rsidR="005A402F">
        <w:t xml:space="preserve"> </w:t>
      </w:r>
      <w:r w:rsidRPr="00FC0617">
        <w:t>94, 29–34</w:t>
      </w:r>
      <w:r>
        <w:t xml:space="preserve">. </w:t>
      </w:r>
    </w:p>
    <w:p w14:paraId="4BA193A3" w14:textId="55EEF9DE" w:rsidR="00FC0617" w:rsidRDefault="00FC0617" w:rsidP="005A402F">
      <w:pPr>
        <w:pStyle w:val="Refcomment"/>
      </w:pPr>
      <w:r>
        <w:t xml:space="preserve">Observational retrospective cohort study, with comparison group. </w:t>
      </w:r>
      <w:r w:rsidRPr="00FC0617">
        <w:t>Among those who got a recovery coach and naloxone, median time to initiation of medication for OUD was shorter and mortality rates lower.</w:t>
      </w:r>
    </w:p>
    <w:p w14:paraId="186A7289" w14:textId="55E6F7BE" w:rsidR="003A55C0" w:rsidRDefault="00F96291" w:rsidP="003A55C0">
      <w:pPr>
        <w:pStyle w:val="Ref"/>
        <w:rPr>
          <w:lang w:val="en"/>
        </w:rPr>
      </w:pPr>
      <w:r w:rsidRPr="00DD1808">
        <w:rPr>
          <w:lang w:val="fr-CA"/>
        </w:rPr>
        <w:t>Wakeman</w:t>
      </w:r>
      <w:r w:rsidR="005A402F" w:rsidRPr="00DD1808">
        <w:rPr>
          <w:lang w:val="fr-CA"/>
        </w:rPr>
        <w:t>, S. E.,</w:t>
      </w:r>
      <w:r w:rsidRPr="00DD1808">
        <w:rPr>
          <w:lang w:val="fr-CA"/>
        </w:rPr>
        <w:t xml:space="preserve"> </w:t>
      </w:r>
      <w:r w:rsidR="003A55C0" w:rsidRPr="00DD1808">
        <w:rPr>
          <w:lang w:val="fr-CA"/>
        </w:rPr>
        <w:t xml:space="preserve">Rigotti, N. A., Chang, Y., </w:t>
      </w:r>
      <w:r w:rsidRPr="00DD1808">
        <w:rPr>
          <w:lang w:val="fr-CA"/>
        </w:rPr>
        <w:t>et al</w:t>
      </w:r>
      <w:r w:rsidR="005A402F" w:rsidRPr="00DD1808">
        <w:rPr>
          <w:lang w:val="fr-CA"/>
        </w:rPr>
        <w:t xml:space="preserve">. </w:t>
      </w:r>
      <w:r w:rsidR="005A402F">
        <w:rPr>
          <w:lang w:val="en"/>
        </w:rPr>
        <w:t xml:space="preserve">(2019). </w:t>
      </w:r>
      <w:r>
        <w:rPr>
          <w:lang w:val="en"/>
        </w:rPr>
        <w:t xml:space="preserve"> </w:t>
      </w:r>
      <w:r w:rsidRPr="00F96291">
        <w:rPr>
          <w:lang w:val="en"/>
        </w:rPr>
        <w:t>Effect of Integrating Substance Use Disorder Treatment into Primary Care on Inpatient and Emergency Department Utilization</w:t>
      </w:r>
      <w:r>
        <w:rPr>
          <w:lang w:val="en"/>
        </w:rPr>
        <w:t xml:space="preserve">. </w:t>
      </w:r>
      <w:r w:rsidRPr="005A402F">
        <w:rPr>
          <w:i/>
          <w:lang w:val="en"/>
        </w:rPr>
        <w:t>J GEN INTERN MED</w:t>
      </w:r>
      <w:r w:rsidRPr="00F96291">
        <w:rPr>
          <w:lang w:val="en"/>
        </w:rPr>
        <w:t>.</w:t>
      </w:r>
      <w:r w:rsidR="003A55C0">
        <w:rPr>
          <w:lang w:val="en"/>
        </w:rPr>
        <w:t xml:space="preserve">  Accessed 4/3/19, </w:t>
      </w:r>
      <w:r w:rsidRPr="00F96291">
        <w:rPr>
          <w:lang w:val="en"/>
        </w:rPr>
        <w:t>https://doi.org/10.1007/s11606-018-4807-x</w:t>
      </w:r>
      <w:r w:rsidR="003A55C0">
        <w:rPr>
          <w:lang w:val="en"/>
        </w:rPr>
        <w:t>.</w:t>
      </w:r>
      <w:r w:rsidRPr="00F96291">
        <w:rPr>
          <w:lang w:val="en"/>
        </w:rPr>
        <w:t xml:space="preserve"> </w:t>
      </w:r>
    </w:p>
    <w:p w14:paraId="59FFAFD1" w14:textId="7B6CCFBD" w:rsidR="00F96291" w:rsidRPr="00F96291" w:rsidRDefault="00F96291" w:rsidP="003A55C0">
      <w:pPr>
        <w:pStyle w:val="Refcomment"/>
        <w:rPr>
          <w:lang w:val="en"/>
        </w:rPr>
      </w:pPr>
      <w:r>
        <w:rPr>
          <w:lang w:val="en"/>
        </w:rPr>
        <w:lastRenderedPageBreak/>
        <w:t>This study included multiple interventions, one of which was recovery coaching, and used a propensity-matching strategy to compare intervention and control groups.</w:t>
      </w:r>
    </w:p>
    <w:p w14:paraId="070F9C71" w14:textId="6ADCE9BE" w:rsidR="0052502B" w:rsidRDefault="000166CD" w:rsidP="00BD6E18">
      <w:pPr>
        <w:pStyle w:val="Ref"/>
      </w:pPr>
      <w:r w:rsidRPr="000166CD">
        <w:t>White, W</w:t>
      </w:r>
      <w:r w:rsidR="003A55C0">
        <w:t>. (2009).</w:t>
      </w:r>
      <w:r w:rsidR="00A7325B">
        <w:t xml:space="preserve"> </w:t>
      </w:r>
      <w:r w:rsidR="0052502B" w:rsidRPr="0020028F">
        <w:rPr>
          <w:u w:val="single"/>
        </w:rPr>
        <w:t>Peer-based Addiction Recovery Support Services: History, Theory, Practice and Scientific Evaluation</w:t>
      </w:r>
      <w:r w:rsidR="0052502B">
        <w:t>, Great Lakes</w:t>
      </w:r>
      <w:r w:rsidR="003A55C0">
        <w:t>,</w:t>
      </w:r>
      <w:r w:rsidR="0052502B">
        <w:t xml:space="preserve"> ATTC</w:t>
      </w:r>
      <w:r w:rsidR="003A55C0">
        <w:t xml:space="preserve">. Accessed 4/3/19, </w:t>
      </w:r>
      <w:r w:rsidR="003A55C0" w:rsidRPr="003A55C0">
        <w:t>http://www.williamwhitepapers.com/pr/2009Peer-BasedRecoverySupportServices.pdf</w:t>
      </w:r>
    </w:p>
    <w:p w14:paraId="17B93FD5" w14:textId="77777777" w:rsidR="00A64CDE" w:rsidRDefault="00A64CDE" w:rsidP="005E1DF6">
      <w:pPr>
        <w:rPr>
          <w:iCs/>
          <w:sz w:val="16"/>
        </w:rPr>
      </w:pPr>
    </w:p>
    <w:p w14:paraId="08099977" w14:textId="77777777" w:rsidR="00D72D0D" w:rsidRPr="00A140F8" w:rsidRDefault="00D72D0D" w:rsidP="00A140F8">
      <w:pPr>
        <w:keepNext/>
        <w:rPr>
          <w:b/>
          <w:i/>
          <w:u w:val="single"/>
        </w:rPr>
      </w:pPr>
      <w:r w:rsidRPr="00A140F8">
        <w:rPr>
          <w:b/>
          <w:i/>
          <w:u w:val="single"/>
        </w:rPr>
        <w:t xml:space="preserve">Forthcoming research:  </w:t>
      </w:r>
    </w:p>
    <w:p w14:paraId="7351306F" w14:textId="77777777" w:rsidR="00D72D0D" w:rsidRDefault="00D72D0D" w:rsidP="00D72D0D">
      <w:pPr>
        <w:pStyle w:val="Ref"/>
      </w:pPr>
      <w:r>
        <w:t>“</w:t>
      </w:r>
      <w:r w:rsidRPr="00BC4D04">
        <w:t>Recovery Coach Efficacy 2018 Report</w:t>
      </w:r>
      <w:r>
        <w:t xml:space="preserve">” from Massachusetts General Hospital. The following quote was provided to BSAS: </w:t>
      </w:r>
    </w:p>
    <w:p w14:paraId="0CBC1A19" w14:textId="77777777" w:rsidR="00D72D0D" w:rsidRPr="00F83488" w:rsidRDefault="00D72D0D" w:rsidP="00D72D0D">
      <w:pPr>
        <w:pStyle w:val="Refcomment"/>
        <w:rPr>
          <w:i/>
        </w:rPr>
      </w:pPr>
      <w:r w:rsidRPr="00F83488">
        <w:rPr>
          <w:i/>
        </w:rPr>
        <w:t>“6 months after engagement with a recovery coach, compared to the 6 months prior to the engagement with a recovery coach, patients have a 44% increase in attendance at outpatient primary care and behavioral health visits, a 25% decrease in inpatient admissions, and a 13% decrease in Emergency Department visits.”</w:t>
      </w:r>
    </w:p>
    <w:p w14:paraId="26AD8AD4" w14:textId="77777777" w:rsidR="00D72D0D" w:rsidRDefault="00D72D0D" w:rsidP="00D72D0D">
      <w:pPr>
        <w:pStyle w:val="Ref"/>
      </w:pPr>
      <w:r>
        <w:t>Brigham and Women’s Hospital’s study “</w:t>
      </w:r>
      <w:r w:rsidRPr="002C2315">
        <w:t>Initiating Substance Use Disorder Treatment for Hospitalized Opioi</w:t>
      </w:r>
      <w:r>
        <w:t xml:space="preserve">d Use Disorder Patients (ISTOP)” with </w:t>
      </w:r>
      <w:r w:rsidRPr="002C2315">
        <w:t>Joji Suzuki</w:t>
      </w:r>
      <w:r>
        <w:t>, MD, as Principal Investigator. Study description states “</w:t>
      </w:r>
      <w:r w:rsidRPr="0090528C">
        <w:t>Studies of recovery coaches have demonstrated greater treatment retention, reduced substance use, and</w:t>
      </w:r>
      <w:r>
        <w:t xml:space="preserve"> reduced inpatient utilization.” Accessed 4/3/19, </w:t>
      </w:r>
      <w:hyperlink r:id="rId11" w:history="1">
        <w:r w:rsidRPr="00DB4E53">
          <w:rPr>
            <w:rStyle w:val="Hyperlink"/>
          </w:rPr>
          <w:t>https://clinicaltrials.gov/ct2/show/NCT03212794</w:t>
        </w:r>
      </w:hyperlink>
      <w:r>
        <w:t xml:space="preserve">. </w:t>
      </w:r>
    </w:p>
    <w:p w14:paraId="0B28B82F" w14:textId="77777777" w:rsidR="00D72D0D" w:rsidRDefault="00D72D0D" w:rsidP="00D72D0D">
      <w:pPr>
        <w:pStyle w:val="Ref"/>
      </w:pPr>
      <w:r w:rsidRPr="0052502B">
        <w:t>B</w:t>
      </w:r>
      <w:r>
        <w:t>oston Medical Center’s</w:t>
      </w:r>
      <w:r w:rsidRPr="0052502B">
        <w:t xml:space="preserve"> Project RECOVER</w:t>
      </w:r>
      <w:r>
        <w:t xml:space="preserve">, </w:t>
      </w:r>
      <w:r w:rsidRPr="0052502B">
        <w:t>(Referral, Engagement, Case management and Overdose preVention Education in Recovery)</w:t>
      </w:r>
      <w:r>
        <w:t xml:space="preserve">, </w:t>
      </w:r>
      <w:r w:rsidRPr="0052502B">
        <w:t>Ricardo Cruz, MD</w:t>
      </w:r>
      <w:r>
        <w:t xml:space="preserve">, MA, MPH Principal Investigator. </w:t>
      </w:r>
      <w:hyperlink r:id="rId12" w:history="1">
        <w:r w:rsidRPr="00FF2436">
          <w:rPr>
            <w:rStyle w:val="Hyperlink"/>
          </w:rPr>
          <w:t>http://www.bumc.bu.edu/care/research-studies/project-recover/</w:t>
        </w:r>
      </w:hyperlink>
    </w:p>
    <w:p w14:paraId="196806F4" w14:textId="77777777" w:rsidR="00D72D0D" w:rsidRDefault="00D72D0D" w:rsidP="005E1DF6">
      <w:pPr>
        <w:rPr>
          <w:iCs/>
          <w:sz w:val="16"/>
        </w:rPr>
      </w:pPr>
    </w:p>
    <w:p w14:paraId="46DF854C" w14:textId="77777777" w:rsidR="00D72D0D" w:rsidRPr="00D5425E" w:rsidRDefault="00D72D0D" w:rsidP="005E1DF6">
      <w:pPr>
        <w:rPr>
          <w:iCs/>
          <w:sz w:val="16"/>
        </w:rPr>
      </w:pPr>
    </w:p>
    <w:p w14:paraId="4E1C9CB5" w14:textId="77777777" w:rsidR="005E1DF6" w:rsidRPr="00BD6E18" w:rsidRDefault="005E1DF6" w:rsidP="00BD6E18">
      <w:pPr>
        <w:pBdr>
          <w:bottom w:val="single" w:sz="4" w:space="1" w:color="auto"/>
        </w:pBdr>
        <w:rPr>
          <w:b/>
        </w:rPr>
      </w:pPr>
      <w:r w:rsidRPr="00BD6E18">
        <w:rPr>
          <w:b/>
        </w:rPr>
        <w:t>Publications related to Adoption:</w:t>
      </w:r>
    </w:p>
    <w:p w14:paraId="3AB4BBEC" w14:textId="68A34168" w:rsidR="00B53627" w:rsidRDefault="00B53627" w:rsidP="00E823AF">
      <w:pPr>
        <w:pStyle w:val="Ref"/>
        <w:rPr>
          <w:b/>
        </w:rPr>
      </w:pPr>
      <w:r w:rsidRPr="003940AE">
        <w:t>Chapman</w:t>
      </w:r>
      <w:r w:rsidR="00E823AF" w:rsidRPr="003940AE">
        <w:t xml:space="preserve">, S. A. et al. </w:t>
      </w:r>
      <w:r w:rsidR="00E823AF">
        <w:t>(2018).</w:t>
      </w:r>
      <w:r>
        <w:t xml:space="preserve"> Emerging Roles for Peer Providers in Mental Health and Substance Use Disorders. </w:t>
      </w:r>
      <w:r w:rsidRPr="00E823AF">
        <w:rPr>
          <w:i/>
        </w:rPr>
        <w:t>Am J Prev Med</w:t>
      </w:r>
      <w:r w:rsidR="00E823AF">
        <w:rPr>
          <w:i/>
        </w:rPr>
        <w:t xml:space="preserve">, </w:t>
      </w:r>
      <w:r w:rsidRPr="0052502B">
        <w:t>54(6S3):S267–S274.</w:t>
      </w:r>
    </w:p>
    <w:p w14:paraId="2E4B0CA3" w14:textId="3AA0B9CC" w:rsidR="00B53627" w:rsidRDefault="00B53627" w:rsidP="00E823AF">
      <w:pPr>
        <w:pStyle w:val="Ref"/>
      </w:pPr>
      <w:r w:rsidRPr="00A140F8">
        <w:t>Gagne</w:t>
      </w:r>
      <w:r w:rsidR="00E823AF" w:rsidRPr="00A140F8">
        <w:t>, C. A.,</w:t>
      </w:r>
      <w:r w:rsidRPr="00A140F8">
        <w:t xml:space="preserve"> et al</w:t>
      </w:r>
      <w:r w:rsidR="00E823AF" w:rsidRPr="00A140F8">
        <w:t xml:space="preserve">. </w:t>
      </w:r>
      <w:r w:rsidR="00E823AF">
        <w:t xml:space="preserve">(2018). </w:t>
      </w:r>
      <w:r w:rsidRPr="00E823AF">
        <w:t>Peer Workers in the Behavioral and Integrated Health Workforce: Opportunities and Future Directions</w:t>
      </w:r>
      <w:r w:rsidR="00E823AF">
        <w:rPr>
          <w:rStyle w:val="Hyperlink"/>
        </w:rPr>
        <w:t>.</w:t>
      </w:r>
      <w:r>
        <w:t xml:space="preserve"> </w:t>
      </w:r>
      <w:r w:rsidRPr="00E823AF">
        <w:rPr>
          <w:i/>
        </w:rPr>
        <w:t>Am J Prev Med</w:t>
      </w:r>
      <w:r w:rsidR="00E823AF">
        <w:rPr>
          <w:i/>
        </w:rPr>
        <w:t>,</w:t>
      </w:r>
      <w:r w:rsidRPr="00776D3E">
        <w:t xml:space="preserve"> 54(6S3):S258–S266.</w:t>
      </w:r>
    </w:p>
    <w:p w14:paraId="32AA5BC1" w14:textId="2ED79152" w:rsidR="00B53627" w:rsidRDefault="00B53627" w:rsidP="00E823AF">
      <w:pPr>
        <w:pStyle w:val="Ref"/>
      </w:pPr>
      <w:r w:rsidRPr="008415DB">
        <w:t>Jack</w:t>
      </w:r>
      <w:r w:rsidR="00E823AF">
        <w:t>, H. E.,</w:t>
      </w:r>
      <w:r w:rsidRPr="008415DB">
        <w:t xml:space="preserve"> et al</w:t>
      </w:r>
      <w:r w:rsidR="00E823AF">
        <w:t>. (2018),</w:t>
      </w:r>
      <w:r w:rsidRPr="008415DB">
        <w:t xml:space="preserve"> Addressing substance use disorder in primary care: The role, integration, and impact of recovery coaches</w:t>
      </w:r>
      <w:r w:rsidR="00E823AF">
        <w:t>.</w:t>
      </w:r>
      <w:r w:rsidRPr="008415DB">
        <w:t xml:space="preserve"> </w:t>
      </w:r>
      <w:r w:rsidRPr="00E823AF">
        <w:rPr>
          <w:bCs/>
          <w:i/>
        </w:rPr>
        <w:t>Subst Abus</w:t>
      </w:r>
      <w:r w:rsidR="00E823AF">
        <w:rPr>
          <w:bCs/>
        </w:rPr>
        <w:t>,</w:t>
      </w:r>
      <w:r w:rsidRPr="008415DB">
        <w:t xml:space="preserve"> 39(3):307-314. doi: 10.1080/08897077.2017.1389802. </w:t>
      </w:r>
    </w:p>
    <w:p w14:paraId="1C22621F" w14:textId="337D34C5" w:rsidR="00B53627" w:rsidRDefault="00B53627" w:rsidP="00E823AF">
      <w:pPr>
        <w:pStyle w:val="Ref"/>
      </w:pPr>
      <w:r>
        <w:t>Sightes</w:t>
      </w:r>
      <w:r w:rsidR="00E823AF">
        <w:t>. E.,</w:t>
      </w:r>
      <w:r>
        <w:t xml:space="preserve"> et al</w:t>
      </w:r>
      <w:r w:rsidR="00E823AF">
        <w:t>. (2017).</w:t>
      </w:r>
      <w:r>
        <w:t xml:space="preserve"> “The Use of Peer </w:t>
      </w:r>
      <w:r w:rsidRPr="00E823AF">
        <w:t>Recovery</w:t>
      </w:r>
      <w:r>
        <w:t xml:space="preserve"> Coaches to Combat Barriers to Opioid Use Disorder Treatment in Indiana” </w:t>
      </w:r>
      <w:r w:rsidR="00A67CCE">
        <w:t xml:space="preserve">Accessed 4/3/2019, </w:t>
      </w:r>
      <w:hyperlink r:id="rId13" w:history="1">
        <w:r>
          <w:rPr>
            <w:rStyle w:val="Hyperlink"/>
          </w:rPr>
          <w:t>https://fsph.iupui.edu/doc/research-centers/recovery-issue-brief.pdf</w:t>
        </w:r>
      </w:hyperlink>
    </w:p>
    <w:p w14:paraId="42FA97FC" w14:textId="77777777" w:rsidR="00A67CCE" w:rsidRDefault="00B02230" w:rsidP="00E823AF">
      <w:pPr>
        <w:pStyle w:val="Ref"/>
      </w:pPr>
      <w:r w:rsidRPr="00DB31D5">
        <w:t xml:space="preserve">Recovery LIVE! </w:t>
      </w:r>
      <w:r w:rsidR="000E0F7B">
        <w:t>“</w:t>
      </w:r>
      <w:r w:rsidRPr="00DB31D5">
        <w:t>What Does the Data Say? Effective Use of Recovery Supports in Various Treatment and Healthcare Settings</w:t>
      </w:r>
      <w:r w:rsidR="000E0F7B">
        <w:t>”</w:t>
      </w:r>
      <w:r>
        <w:t xml:space="preserve"> (January 24, 2019). </w:t>
      </w:r>
    </w:p>
    <w:p w14:paraId="1B5AA8C6" w14:textId="39D43350" w:rsidR="00B02230" w:rsidRDefault="00B02230" w:rsidP="00A67CCE">
      <w:pPr>
        <w:pStyle w:val="Refcomment"/>
      </w:pPr>
      <w:r>
        <w:t>Data from C</w:t>
      </w:r>
      <w:r w:rsidR="00995E20">
        <w:t>onnecticut Community for Addiction Recovery Emergency Department Recovery Coaching</w:t>
      </w:r>
      <w:r>
        <w:t>.</w:t>
      </w:r>
      <w:r w:rsidR="00995E20">
        <w:t xml:space="preserve"> In particular a list of benefits on slide 5 were share</w:t>
      </w:r>
      <w:r w:rsidR="00A67CCE">
        <w:t>d</w:t>
      </w:r>
      <w:r w:rsidR="00995E20">
        <w:t xml:space="preserve"> and an example of the </w:t>
      </w:r>
      <w:r>
        <w:t xml:space="preserve">Recovery Data Platform </w:t>
      </w:r>
      <w:hyperlink r:id="rId14" w:history="1">
        <w:r>
          <w:rPr>
            <w:rStyle w:val="Hyperlink"/>
          </w:rPr>
          <w:t>https://facesandvoicesofrecovery.org/rdp/recovery-data-platform.html</w:t>
        </w:r>
      </w:hyperlink>
      <w:r>
        <w:t xml:space="preserve"> </w:t>
      </w:r>
      <w:r w:rsidR="00995E20">
        <w:t xml:space="preserve">was </w:t>
      </w:r>
      <w:r>
        <w:t>shown in a snapshot during the presentation.</w:t>
      </w:r>
    </w:p>
    <w:p w14:paraId="05F2F9E3" w14:textId="7D0B9EC0" w:rsidR="00B02230" w:rsidRPr="000E0F7B" w:rsidRDefault="00E767BC" w:rsidP="00E823AF">
      <w:pPr>
        <w:pStyle w:val="Ref"/>
        <w:rPr>
          <w:sz w:val="28"/>
        </w:rPr>
      </w:pPr>
      <w:r>
        <w:t>Recovery Live!</w:t>
      </w:r>
      <w:r w:rsidR="00B02230">
        <w:t xml:space="preserve"> </w:t>
      </w:r>
      <w:r w:rsidR="000E0F7B">
        <w:t>“</w:t>
      </w:r>
      <w:r w:rsidR="00B02230">
        <w:t>Integrating Peers in the Workforce: Supervision and Organizational Culture</w:t>
      </w:r>
      <w:r w:rsidR="000E0F7B">
        <w:t>”</w:t>
      </w:r>
      <w:r w:rsidR="00B02230">
        <w:t xml:space="preserve"> </w:t>
      </w:r>
      <w:r w:rsidR="000E0F7B">
        <w:t>(March</w:t>
      </w:r>
      <w:r w:rsidR="00A67CCE">
        <w:t xml:space="preserve"> </w:t>
      </w:r>
      <w:r w:rsidR="000E0F7B">
        <w:t>17, 2016)</w:t>
      </w:r>
      <w:r w:rsidR="00A67CCE">
        <w:t xml:space="preserve"> </w:t>
      </w:r>
      <w:hyperlink r:id="rId15" w:history="1">
        <w:r w:rsidR="00A67CCE" w:rsidRPr="00DD4E2E">
          <w:rPr>
            <w:rStyle w:val="Hyperlink"/>
          </w:rPr>
          <w:t>https://center4si.adobeconnect.com/_a966410469/p2k7kf5dxi9/ ?launcher=false&amp;fcsContent=true&amp;pbMode=normal&amp;proto=true</w:t>
        </w:r>
      </w:hyperlink>
    </w:p>
    <w:p w14:paraId="3C8114D0" w14:textId="69A47D08" w:rsidR="00B02230" w:rsidRDefault="00B02230" w:rsidP="00E823AF">
      <w:pPr>
        <w:pStyle w:val="Ref"/>
      </w:pPr>
      <w:r>
        <w:t xml:space="preserve">Recovery LIVE! </w:t>
      </w:r>
      <w:r w:rsidR="000E0F7B">
        <w:t>“</w:t>
      </w:r>
      <w:r>
        <w:t>Strategies for Supervising Peer Support Workers</w:t>
      </w:r>
      <w:r w:rsidR="000E0F7B">
        <w:t>”</w:t>
      </w:r>
      <w:r>
        <w:t xml:space="preserve"> (April 2017, 58 min)</w:t>
      </w:r>
    </w:p>
    <w:p w14:paraId="3F084B20" w14:textId="299C5EC3" w:rsidR="00B02230" w:rsidRPr="00023706" w:rsidRDefault="00A12EAF" w:rsidP="00B02230">
      <w:pPr>
        <w:rPr>
          <w:lang w:val="es-US"/>
        </w:rPr>
      </w:pPr>
      <w:hyperlink r:id="rId16" w:history="1">
        <w:r w:rsidR="00B02230" w:rsidRPr="00A67CCE">
          <w:rPr>
            <w:rStyle w:val="Hyperlink"/>
            <w:lang w:val="es-US"/>
          </w:rPr>
          <w:t>https://www.youtube.com/watch?v=v49QD-UaQK4&amp;list=PLBXgZMI_zqfSRZVtxRBWg7cDja_ qy2e-M&amp;index=5</w:t>
        </w:r>
      </w:hyperlink>
    </w:p>
    <w:p w14:paraId="20B3BD3B" w14:textId="78D50965" w:rsidR="00B53627" w:rsidRDefault="00A67CCE" w:rsidP="00A67CCE">
      <w:pPr>
        <w:pStyle w:val="Ref"/>
      </w:pPr>
      <w:r>
        <w:lastRenderedPageBreak/>
        <w:t xml:space="preserve">BRSS TACS, </w:t>
      </w:r>
      <w:r w:rsidR="00B53627">
        <w:t>Bringing Recovery Supports to Scale</w:t>
      </w:r>
      <w:r>
        <w:t>, Technical Assistance Center Strategy</w:t>
      </w:r>
      <w:r w:rsidR="00B53627">
        <w:t xml:space="preserve"> </w:t>
      </w:r>
      <w:r w:rsidR="00B269E8" w:rsidRPr="00A67CCE">
        <w:rPr>
          <w:i/>
        </w:rPr>
        <w:t>“</w:t>
      </w:r>
      <w:r w:rsidR="00B53627" w:rsidRPr="00A67CCE">
        <w:rPr>
          <w:i/>
        </w:rPr>
        <w:t>Supervision of Peer Workers Technical Assistance</w:t>
      </w:r>
      <w:r w:rsidR="00B269E8" w:rsidRPr="00A67CCE">
        <w:rPr>
          <w:i/>
        </w:rPr>
        <w:t>”</w:t>
      </w:r>
      <w:r>
        <w:t xml:space="preserve"> </w:t>
      </w:r>
      <w:r w:rsidRPr="00A67CCE">
        <w:t>This document was supported by contract number HHAA2832012000351/HHSS28342002T from the Substance Abuse and Mental Health Services Administration (SAMHSA)</w:t>
      </w:r>
      <w:r>
        <w:t xml:space="preserve">.  Accessed 4/3/2019, </w:t>
      </w:r>
      <w:hyperlink r:id="rId17" w:history="1">
        <w:r w:rsidR="00B269E8" w:rsidRPr="00CD70F9">
          <w:rPr>
            <w:rStyle w:val="Hyperlink"/>
          </w:rPr>
          <w:t>https://www.samhsa.gov/sites/default/files/programs_campaigns/brss_tacs/brss-209_supervision_of_peer_workers_overview_cp6.pdf</w:t>
        </w:r>
      </w:hyperlink>
      <w:r w:rsidR="00B53627">
        <w:t xml:space="preserve"> </w:t>
      </w:r>
    </w:p>
    <w:p w14:paraId="2A6F5747" w14:textId="77777777" w:rsidR="00B53627" w:rsidRPr="00DA598B" w:rsidRDefault="00B53627" w:rsidP="00B02230">
      <w:pPr>
        <w:rPr>
          <w:sz w:val="16"/>
        </w:rPr>
      </w:pPr>
    </w:p>
    <w:p w14:paraId="0C740647" w14:textId="242083DA" w:rsidR="00A40A49" w:rsidRDefault="00C30CCA" w:rsidP="007E0F49">
      <w:pPr>
        <w:pStyle w:val="Default"/>
      </w:pPr>
      <w:r>
        <w:rPr>
          <w:bCs/>
          <w:sz w:val="22"/>
          <w:szCs w:val="22"/>
        </w:rPr>
        <w:t xml:space="preserve">Department of Public Health and the Department of Mental Health Collaboration (2013). </w:t>
      </w:r>
      <w:r w:rsidR="00A40A49" w:rsidRPr="00E767BC">
        <w:rPr>
          <w:bCs/>
          <w:sz w:val="22"/>
          <w:szCs w:val="22"/>
        </w:rPr>
        <w:t>Bringing Peer Recovery Supports to Scale in Massachusetts</w:t>
      </w:r>
      <w:r w:rsidR="00A67CCE">
        <w:rPr>
          <w:bCs/>
          <w:sz w:val="22"/>
          <w:szCs w:val="22"/>
        </w:rPr>
        <w:t>:  Final Report</w:t>
      </w:r>
      <w:r>
        <w:rPr>
          <w:bCs/>
          <w:sz w:val="22"/>
          <w:szCs w:val="22"/>
        </w:rPr>
        <w:t xml:space="preserve">, Substance Abuse and Mental Health Services Administration.  Accessed 4/3/2019, </w:t>
      </w:r>
      <w:hyperlink r:id="rId18" w:history="1">
        <w:r w:rsidR="00A40A49" w:rsidRPr="00E767BC">
          <w:rPr>
            <w:rStyle w:val="Hyperlink"/>
          </w:rPr>
          <w:t>https://www.umassmed.edu/globalassets/center-for-mental-health-services-research/documents/brss-tacs-.pdf</w:t>
        </w:r>
      </w:hyperlink>
    </w:p>
    <w:p w14:paraId="5A219035" w14:textId="77777777" w:rsidR="00B53627" w:rsidRPr="00D5425E" w:rsidRDefault="00B53627" w:rsidP="007E0F49">
      <w:pPr>
        <w:pStyle w:val="Default"/>
        <w:rPr>
          <w:sz w:val="16"/>
        </w:rPr>
      </w:pPr>
    </w:p>
    <w:p w14:paraId="54A626DB" w14:textId="77777777" w:rsidR="00B53627" w:rsidRPr="007E0F49" w:rsidRDefault="00B53627" w:rsidP="00B53627">
      <w:pPr>
        <w:pStyle w:val="Default"/>
        <w:rPr>
          <w:bCs/>
          <w:sz w:val="22"/>
          <w:szCs w:val="22"/>
        </w:rPr>
      </w:pPr>
      <w:r w:rsidRPr="007E0F49">
        <w:rPr>
          <w:bCs/>
          <w:sz w:val="22"/>
          <w:szCs w:val="22"/>
        </w:rPr>
        <w:t>Wake Forest Baptist Medical</w:t>
      </w:r>
      <w:r>
        <w:rPr>
          <w:bCs/>
          <w:sz w:val="22"/>
          <w:szCs w:val="22"/>
        </w:rPr>
        <w:t xml:space="preserve"> </w:t>
      </w:r>
      <w:r w:rsidRPr="007E0F49">
        <w:rPr>
          <w:bCs/>
          <w:sz w:val="22"/>
          <w:szCs w:val="22"/>
        </w:rPr>
        <w:t>Center Finds Addiction-Focused</w:t>
      </w:r>
      <w:r>
        <w:rPr>
          <w:bCs/>
          <w:sz w:val="22"/>
          <w:szCs w:val="22"/>
        </w:rPr>
        <w:t xml:space="preserve"> </w:t>
      </w:r>
      <w:r w:rsidRPr="007E0F49">
        <w:rPr>
          <w:bCs/>
          <w:sz w:val="22"/>
          <w:szCs w:val="22"/>
        </w:rPr>
        <w:t>Peer Support Program Reduces</w:t>
      </w:r>
    </w:p>
    <w:p w14:paraId="177F69DA" w14:textId="12846755" w:rsidR="003B3C78" w:rsidRPr="003B3C78" w:rsidRDefault="00B53627" w:rsidP="00B53627">
      <w:pPr>
        <w:pStyle w:val="Default"/>
        <w:rPr>
          <w:bCs/>
          <w:sz w:val="22"/>
          <w:szCs w:val="22"/>
        </w:rPr>
      </w:pPr>
      <w:r w:rsidRPr="007E0F49">
        <w:rPr>
          <w:bCs/>
          <w:sz w:val="22"/>
          <w:szCs w:val="22"/>
        </w:rPr>
        <w:t>Readmissions</w:t>
      </w:r>
      <w:r w:rsidR="003B3C78">
        <w:rPr>
          <w:bCs/>
          <w:sz w:val="22"/>
          <w:szCs w:val="22"/>
        </w:rPr>
        <w:t xml:space="preserve">.  (2018). </w:t>
      </w:r>
      <w:r w:rsidR="003B3C78" w:rsidRPr="003B3C78">
        <w:rPr>
          <w:bCs/>
          <w:i/>
          <w:sz w:val="22"/>
          <w:szCs w:val="22"/>
        </w:rPr>
        <w:t>Open Minds</w:t>
      </w:r>
      <w:r w:rsidR="003B3C78">
        <w:rPr>
          <w:bCs/>
          <w:sz w:val="22"/>
          <w:szCs w:val="22"/>
        </w:rPr>
        <w:t xml:space="preserve"> </w:t>
      </w:r>
      <w:r w:rsidR="003B3C78" w:rsidRPr="003B3C78">
        <w:rPr>
          <w:bCs/>
          <w:i/>
          <w:sz w:val="22"/>
          <w:szCs w:val="22"/>
        </w:rPr>
        <w:t>News Report</w:t>
      </w:r>
      <w:r w:rsidR="003B3C78">
        <w:rPr>
          <w:bCs/>
          <w:i/>
          <w:sz w:val="22"/>
          <w:szCs w:val="22"/>
        </w:rPr>
        <w:t xml:space="preserve">.  </w:t>
      </w:r>
      <w:r w:rsidR="003B3C78">
        <w:rPr>
          <w:bCs/>
          <w:sz w:val="22"/>
          <w:szCs w:val="22"/>
        </w:rPr>
        <w:t xml:space="preserve">Accessed 4/3/19, </w:t>
      </w:r>
      <w:hyperlink r:id="rId19" w:history="1">
        <w:r w:rsidR="003B3C78" w:rsidRPr="003B3C78">
          <w:rPr>
            <w:rStyle w:val="Hyperlink"/>
            <w:bCs/>
            <w:sz w:val="22"/>
            <w:szCs w:val="22"/>
          </w:rPr>
          <w:t>https://www.openminds.com/market-intelligence/news/wake-forest-baptist-hospital-in-north-carolina-reports-addiction-focused-peer-support-program-helped-reduce-readmissions/</w:t>
        </w:r>
      </w:hyperlink>
    </w:p>
    <w:p w14:paraId="052D8517" w14:textId="3180AC58" w:rsidR="00B53627" w:rsidRDefault="00B53627" w:rsidP="003B3C78">
      <w:pPr>
        <w:pStyle w:val="Refcomment"/>
        <w:rPr>
          <w:bCs/>
        </w:rPr>
      </w:pPr>
      <w:r w:rsidRPr="003B3C78">
        <w:rPr>
          <w:bCs/>
        </w:rPr>
        <w:t>News report</w:t>
      </w:r>
      <w:r>
        <w:rPr>
          <w:bCs/>
        </w:rPr>
        <w:t xml:space="preserve"> of pilot data not released as of June 2018 and no further information as of 3/2019. </w:t>
      </w:r>
    </w:p>
    <w:p w14:paraId="3E577B8D" w14:textId="77777777" w:rsidR="00567FB4" w:rsidRPr="00567FB4" w:rsidRDefault="00567FB4" w:rsidP="00B53627">
      <w:pPr>
        <w:pStyle w:val="Default"/>
        <w:rPr>
          <w:bCs/>
          <w:sz w:val="16"/>
          <w:szCs w:val="22"/>
        </w:rPr>
      </w:pPr>
    </w:p>
    <w:p w14:paraId="50F523B1" w14:textId="77777777" w:rsidR="003B3C78" w:rsidRDefault="003B3C78" w:rsidP="003B3C78">
      <w:pPr>
        <w:pStyle w:val="Ref"/>
      </w:pPr>
      <w:r>
        <w:t xml:space="preserve">State Medicaid Reimbursement for Peer Support. (2018). </w:t>
      </w:r>
      <w:r>
        <w:rPr>
          <w:i/>
        </w:rPr>
        <w:t xml:space="preserve">Open Minds Reference Guide. </w:t>
      </w:r>
      <w:r>
        <w:t xml:space="preserve">Accessed 4/3/19, </w:t>
      </w:r>
      <w:hyperlink r:id="rId20" w:history="1">
        <w:r w:rsidRPr="005B34D8">
          <w:rPr>
            <w:rStyle w:val="Hyperlink"/>
          </w:rPr>
          <w:t>https://www.openminds.com/wp-content/uploads/OMCircle_ReferenceGuide_PeerSupport.pdf</w:t>
        </w:r>
      </w:hyperlink>
    </w:p>
    <w:p w14:paraId="3D2BB2E7" w14:textId="084A1F0B" w:rsidR="00B53627" w:rsidRDefault="003B3C78" w:rsidP="003B3C78">
      <w:pPr>
        <w:pStyle w:val="Refcomment"/>
      </w:pPr>
      <w:r>
        <w:t>Twenty-seven (</w:t>
      </w:r>
      <w:r w:rsidR="00B53627">
        <w:t>27</w:t>
      </w:r>
      <w:r>
        <w:t>)</w:t>
      </w:r>
      <w:r w:rsidR="00B53627">
        <w:t xml:space="preserve"> states’ Medicaid programs are reimbursing for Peer Supports, including Recovery Coaching, for Mental Health and Substance Abuse together (23), or just Substance Abuse (4). </w:t>
      </w:r>
    </w:p>
    <w:p w14:paraId="507B2A39" w14:textId="77777777" w:rsidR="00B53627" w:rsidRPr="00DA598B" w:rsidRDefault="00B53627" w:rsidP="00B53627">
      <w:pPr>
        <w:rPr>
          <w:sz w:val="16"/>
        </w:rPr>
      </w:pPr>
    </w:p>
    <w:p w14:paraId="2DCD9A34" w14:textId="77777777" w:rsidR="004E17CD" w:rsidRDefault="003B3C78" w:rsidP="00B53627">
      <w:r>
        <w:t xml:space="preserve">Threnhauser, S. C. (2019). Bringing Peer Support to Scale in Service Delivery. </w:t>
      </w:r>
      <w:r>
        <w:rPr>
          <w:i/>
        </w:rPr>
        <w:t xml:space="preserve">Open Minds Executive Briefing.  </w:t>
      </w:r>
      <w:r>
        <w:t>Accessed 4/3/19,</w:t>
      </w:r>
      <w:r w:rsidR="004E17CD">
        <w:t xml:space="preserve"> </w:t>
      </w:r>
      <w:hyperlink r:id="rId21" w:history="1">
        <w:r w:rsidR="004E17CD">
          <w:rPr>
            <w:rStyle w:val="Hyperlink"/>
          </w:rPr>
          <w:t>https://www.openminds.com/market-intelligence/executive-briefings/bringing-peer-support-to-scale-in-service-delivery/</w:t>
        </w:r>
      </w:hyperlink>
      <w:r w:rsidR="004E17CD" w:rsidRPr="001937B7">
        <w:t>.</w:t>
      </w:r>
      <w:r w:rsidR="004E17CD">
        <w:t xml:space="preserve"> </w:t>
      </w:r>
      <w:r>
        <w:t xml:space="preserve"> </w:t>
      </w:r>
    </w:p>
    <w:p w14:paraId="200FB289" w14:textId="0388AFD1" w:rsidR="006D5407" w:rsidRDefault="00B53627" w:rsidP="004E17CD">
      <w:pPr>
        <w:pStyle w:val="Refcomment"/>
      </w:pPr>
      <w:r>
        <w:t>In 2017, a national survey reported that</w:t>
      </w:r>
      <w:r w:rsidRPr="001937B7">
        <w:t xml:space="preserve"> 51% of health and human service specialty provider organizations have adopted </w:t>
      </w:r>
      <w:r>
        <w:t>Peer Support Services</w:t>
      </w:r>
      <w:r w:rsidRPr="001937B7">
        <w:t xml:space="preserve"> in their organization </w:t>
      </w:r>
    </w:p>
    <w:p w14:paraId="154105D8" w14:textId="2194FD3A" w:rsidR="006D5407" w:rsidRDefault="006D5407" w:rsidP="006D5407"/>
    <w:p w14:paraId="7A89DB4C" w14:textId="77777777" w:rsidR="00B53627" w:rsidRPr="00D5425E" w:rsidRDefault="00B53627" w:rsidP="007E0F49">
      <w:pPr>
        <w:pStyle w:val="Default"/>
        <w:rPr>
          <w:color w:val="auto"/>
          <w:sz w:val="16"/>
        </w:rPr>
      </w:pPr>
    </w:p>
    <w:p w14:paraId="15AEFCC8" w14:textId="77777777" w:rsidR="00A914C3" w:rsidRPr="003B3C78" w:rsidRDefault="00B3013D" w:rsidP="003B3C78">
      <w:pPr>
        <w:pBdr>
          <w:bottom w:val="single" w:sz="4" w:space="1" w:color="auto"/>
        </w:pBdr>
        <w:rPr>
          <w:b/>
        </w:rPr>
      </w:pPr>
      <w:r w:rsidRPr="003B3C78">
        <w:rPr>
          <w:b/>
        </w:rPr>
        <w:t>Initial reference</w:t>
      </w:r>
      <w:r w:rsidR="00A914C3" w:rsidRPr="003B3C78">
        <w:rPr>
          <w:b/>
        </w:rPr>
        <w:t xml:space="preserve"> documents</w:t>
      </w:r>
      <w:r w:rsidRPr="003B3C78">
        <w:rPr>
          <w:b/>
        </w:rPr>
        <w:t xml:space="preserve"> provided by BSAS</w:t>
      </w:r>
      <w:r w:rsidR="00A914C3" w:rsidRPr="003B3C78">
        <w:rPr>
          <w:b/>
        </w:rPr>
        <w:t>:</w:t>
      </w:r>
    </w:p>
    <w:p w14:paraId="75243608" w14:textId="691F71DA" w:rsidR="00567FB4" w:rsidRDefault="000330F0" w:rsidP="004E17CD">
      <w:pPr>
        <w:pStyle w:val="Ref"/>
      </w:pPr>
      <w:r w:rsidRPr="000330F0">
        <w:rPr>
          <w:rFonts w:eastAsia="Times New Roman" w:cs="Arial"/>
        </w:rPr>
        <w:t>Philadelphia Dept.</w:t>
      </w:r>
      <w:r>
        <w:rPr>
          <w:rFonts w:eastAsia="Times New Roman" w:cs="Arial"/>
        </w:rPr>
        <w:t xml:space="preserve"> </w:t>
      </w:r>
      <w:r w:rsidRPr="000330F0">
        <w:rPr>
          <w:rFonts w:eastAsia="Times New Roman" w:cs="Arial"/>
        </w:rPr>
        <w:t>of Behavioral Health and Intellectual Disabilities Services and Achara Consulting Inc. (2017). Peer Support Toolkit. Philadelphia, PA: DBHIDS.</w:t>
      </w:r>
      <w:r>
        <w:rPr>
          <w:rFonts w:eastAsia="Times New Roman" w:cs="Arial"/>
        </w:rPr>
        <w:t xml:space="preserve">  Accessed 4/3/19, </w:t>
      </w:r>
      <w:hyperlink r:id="rId22" w:history="1">
        <w:r w:rsidR="00567FB4">
          <w:rPr>
            <w:rStyle w:val="Hyperlink"/>
          </w:rPr>
          <w:t>https://dbhids.org/wp-content/uploads/1970/01/PCCI_Peer-Support-Toolkit.pdf</w:t>
        </w:r>
      </w:hyperlink>
      <w:r w:rsidR="00567FB4">
        <w:t xml:space="preserve"> [see references page 272, some specifically on SUD]</w:t>
      </w:r>
    </w:p>
    <w:p w14:paraId="086024C9" w14:textId="033FE231" w:rsidR="00567FB4" w:rsidRPr="00D23A2C" w:rsidRDefault="00567FB4" w:rsidP="004E17CD">
      <w:pPr>
        <w:pStyle w:val="Ref"/>
      </w:pPr>
      <w:r w:rsidRPr="00D23A2C">
        <w:t>Davidson</w:t>
      </w:r>
      <w:r w:rsidR="000330F0">
        <w:t>, L.,</w:t>
      </w:r>
      <w:r w:rsidRPr="00D23A2C">
        <w:t xml:space="preserve"> et al</w:t>
      </w:r>
      <w:r w:rsidR="000330F0">
        <w:t>. (2010).</w:t>
      </w:r>
      <w:r w:rsidRPr="00D23A2C">
        <w:t xml:space="preserve"> </w:t>
      </w:r>
      <w:r>
        <w:t>“</w:t>
      </w:r>
      <w:r w:rsidRPr="00D23A2C">
        <w:t>Enabling or Engaging? The Role of Recovery Support Services in Addiction Recovery</w:t>
      </w:r>
      <w:r w:rsidR="000330F0">
        <w:t xml:space="preserve">. </w:t>
      </w:r>
      <w:r w:rsidRPr="000330F0">
        <w:rPr>
          <w:i/>
        </w:rPr>
        <w:t>Alcoholism Treatment Quarterly</w:t>
      </w:r>
      <w:r w:rsidRPr="00D23A2C">
        <w:t xml:space="preserve"> 28(4):391-416</w:t>
      </w:r>
      <w:r>
        <w:t xml:space="preserve"> </w:t>
      </w:r>
      <w:r w:rsidRPr="00D23A2C">
        <w:t>DOI: 10.1080/07347324.2010.511057</w:t>
      </w:r>
      <w:r w:rsidR="000330F0">
        <w:t>.</w:t>
      </w:r>
    </w:p>
    <w:p w14:paraId="3DB115E8" w14:textId="7A391A33" w:rsidR="00567FB4" w:rsidRDefault="00567FB4" w:rsidP="000330F0">
      <w:pPr>
        <w:pStyle w:val="Ref"/>
      </w:pPr>
      <w:r>
        <w:t>FAVOR: 10 Reasons to Support Recovery Support Services</w:t>
      </w:r>
      <w:r w:rsidR="000330F0">
        <w:t>, Faces &amp; Voices of Recovery. Accessed 4/3/19,</w:t>
      </w:r>
      <w:r>
        <w:t xml:space="preserve"> </w:t>
      </w:r>
      <w:hyperlink r:id="rId23" w:history="1">
        <w:r>
          <w:rPr>
            <w:rStyle w:val="Hyperlink"/>
          </w:rPr>
          <w:t>https://facesandvoicesofrecovery.org/file_download/inline/cbf5ab23-d3ea-4f6f-a984-9fe416eaf86b</w:t>
        </w:r>
      </w:hyperlink>
    </w:p>
    <w:p w14:paraId="62A1ADD9" w14:textId="0B8F1AFE" w:rsidR="00032C5F" w:rsidRDefault="00032C5F" w:rsidP="004E17CD">
      <w:pPr>
        <w:pStyle w:val="Ref"/>
      </w:pPr>
      <w:r>
        <w:t xml:space="preserve">“Peers Supporting Recovery from Substance Use Disorders” </w:t>
      </w:r>
      <w:r w:rsidR="004746C5">
        <w:t>from SAMHSA’s Bringing Recovery Supports to Scale.</w:t>
      </w:r>
      <w:r w:rsidR="000330F0">
        <w:t xml:space="preserve"> Accessed 4/3/19, </w:t>
      </w:r>
      <w:r w:rsidR="004746C5">
        <w:t xml:space="preserve"> </w:t>
      </w:r>
      <w:hyperlink r:id="rId24" w:history="1">
        <w:r w:rsidR="000330F0" w:rsidRPr="00DD4E2E">
          <w:rPr>
            <w:rStyle w:val="Hyperlink"/>
          </w:rPr>
          <w:t>https://www.samhsa.gov/sites/default/files/programs_campaigns/ brss_tacs/peers-supporting-recovery-substance-use-disorders-2017.pdf</w:t>
        </w:r>
      </w:hyperlink>
      <w:r>
        <w:t xml:space="preserve"> cites multiple studies.</w:t>
      </w:r>
    </w:p>
    <w:p w14:paraId="6F974C0D" w14:textId="77777777" w:rsidR="00032C5F" w:rsidRPr="00567FB4" w:rsidRDefault="00032C5F" w:rsidP="003B3D47">
      <w:pPr>
        <w:rPr>
          <w:sz w:val="16"/>
        </w:rPr>
      </w:pPr>
    </w:p>
    <w:p w14:paraId="1EEF172F" w14:textId="77777777" w:rsidR="000330F0" w:rsidRDefault="00ED37EC" w:rsidP="000330F0">
      <w:pPr>
        <w:pStyle w:val="Ref"/>
      </w:pPr>
      <w:r>
        <w:t>Schuyler</w:t>
      </w:r>
      <w:r w:rsidR="000330F0">
        <w:t>, A.,</w:t>
      </w:r>
      <w:r>
        <w:t xml:space="preserve"> </w:t>
      </w:r>
      <w:r w:rsidR="000330F0">
        <w:t>Brown, J., White, W.</w:t>
      </w:r>
      <w:r w:rsidR="003940C3">
        <w:t xml:space="preserve"> (2012)</w:t>
      </w:r>
      <w:r w:rsidR="000330F0">
        <w:t>.</w:t>
      </w:r>
      <w:r>
        <w:t xml:space="preserve"> </w:t>
      </w:r>
      <w:r w:rsidR="003B3D47">
        <w:t xml:space="preserve">The Recovery Coach: ROLE CLARITY MATRIX.  </w:t>
      </w:r>
      <w:r w:rsidR="000330F0">
        <w:t xml:space="preserve">Accessed 4/3/19, </w:t>
      </w:r>
      <w:hyperlink r:id="rId25" w:history="1">
        <w:r w:rsidR="000330F0">
          <w:rPr>
            <w:rStyle w:val="Hyperlink"/>
          </w:rPr>
          <w:t>http://www.williamwhitepapers.com/pr/Recovery%20Coach%20%28Role%20Clarity%20Matrix%29.pdf</w:t>
        </w:r>
      </w:hyperlink>
    </w:p>
    <w:p w14:paraId="1A4D6FFB" w14:textId="63B843B4" w:rsidR="00A914C3" w:rsidRDefault="00ED37EC" w:rsidP="000330F0">
      <w:pPr>
        <w:pStyle w:val="Refcomment"/>
      </w:pPr>
      <w:r>
        <w:lastRenderedPageBreak/>
        <w:t xml:space="preserve">Co-author </w:t>
      </w:r>
      <w:r w:rsidR="003B3D47">
        <w:t>Brown served as a subject matter expert on the development of the International Credentialing and Reciprocity Consortium’s (IC&amp;RC) peer recovery credential, and White has been involved in evaluations of peer recovery services.</w:t>
      </w:r>
      <w:r w:rsidR="003940C3">
        <w:t xml:space="preserve"> </w:t>
      </w:r>
    </w:p>
    <w:p w14:paraId="27CDC155" w14:textId="77777777" w:rsidR="00567FB4" w:rsidRPr="00567FB4" w:rsidRDefault="00567FB4" w:rsidP="003B3D47">
      <w:pPr>
        <w:rPr>
          <w:sz w:val="16"/>
        </w:rPr>
      </w:pPr>
    </w:p>
    <w:p w14:paraId="56DD26F2" w14:textId="64509BF9" w:rsidR="00BE1FE4" w:rsidRPr="00BE1FE4" w:rsidRDefault="00BE1FE4" w:rsidP="000330F0">
      <w:pPr>
        <w:pStyle w:val="Ref"/>
      </w:pPr>
      <w:r w:rsidRPr="00BE1FE4">
        <w:t>U.S. Department of Health and Human Services (HHS), Office of the Surgeon General, Facing Addiction in America: The Surgeon General’s Report on Alcohol, Drugs, and Health. Washington, DC: HHS, November 2016</w:t>
      </w:r>
      <w:r>
        <w:t xml:space="preserve">.  </w:t>
      </w:r>
      <w:r w:rsidRPr="00BE1FE4">
        <w:t>Accessed 4/3/19</w:t>
      </w:r>
      <w:r>
        <w:t xml:space="preserve">, </w:t>
      </w:r>
      <w:hyperlink r:id="rId26" w:history="1">
        <w:r w:rsidRPr="00567FB4">
          <w:rPr>
            <w:rStyle w:val="Hyperlink"/>
          </w:rPr>
          <w:t>https://addiction.surgeongeneral.gov/sites/default/files/surgeon-generals-report.pdf</w:t>
        </w:r>
      </w:hyperlink>
      <w:r>
        <w:rPr>
          <w:rStyle w:val="Hyperlink"/>
        </w:rPr>
        <w:t>.</w:t>
      </w:r>
    </w:p>
    <w:p w14:paraId="1B7EA8DB" w14:textId="1B9F991E" w:rsidR="00567FB4" w:rsidRPr="00567FB4" w:rsidRDefault="00BE1FE4" w:rsidP="00BE1FE4">
      <w:pPr>
        <w:pStyle w:val="Refcomment"/>
      </w:pPr>
      <w:r>
        <w:t xml:space="preserve">Pages </w:t>
      </w:r>
      <w:r w:rsidR="00567FB4" w:rsidRPr="00567FB4">
        <w:t>5-10 and 5-11 have multiple citations on effe</w:t>
      </w:r>
      <w:r>
        <w:t xml:space="preserve">ctiveness of Recovery Coaching </w:t>
      </w:r>
    </w:p>
    <w:p w14:paraId="2F648633" w14:textId="6E929EA7" w:rsidR="00F90507" w:rsidRDefault="00F90507" w:rsidP="00BE1FE4">
      <w:pPr>
        <w:pStyle w:val="Ref"/>
      </w:pPr>
      <w:r>
        <w:t xml:space="preserve">White, W. (2006). </w:t>
      </w:r>
      <w:r w:rsidRPr="00BE1FE4">
        <w:t>Sponsor, Recovery Coach, Addiction Counselor: The Importance of Role Clarity and Role Integrity.</w:t>
      </w:r>
      <w:r>
        <w:t xml:space="preserve"> Philadelphia, PA: Philadelphia Department of Behavioral Health and Mental Retardation Services. </w:t>
      </w:r>
      <w:r w:rsidR="00BE1FE4">
        <w:t xml:space="preserve">Accessed 4/3/19, </w:t>
      </w:r>
      <w:hyperlink r:id="rId27" w:history="1">
        <w:r w:rsidR="00BE1FE4" w:rsidRPr="00BE1FE4">
          <w:rPr>
            <w:rStyle w:val="Hyperlink"/>
          </w:rPr>
          <w:t>http://www.bumc.bu.edu/care/files/2018/12/Recovery-Coach-Article_William-White.pdf</w:t>
        </w:r>
      </w:hyperlink>
    </w:p>
    <w:p w14:paraId="5EFA1369" w14:textId="36BFC7E4" w:rsidR="00474340" w:rsidRPr="00BE1FE4" w:rsidRDefault="00474340" w:rsidP="00F83488">
      <w:pPr>
        <w:pStyle w:val="Ref"/>
      </w:pPr>
      <w:r w:rsidRPr="00BE1FE4">
        <w:t>McDaid</w:t>
      </w:r>
      <w:r w:rsidR="00BE1FE4">
        <w:t>, C.</w:t>
      </w:r>
      <w:r w:rsidRPr="00BE1FE4">
        <w:t xml:space="preserve"> </w:t>
      </w:r>
      <w:r w:rsidR="0063005B" w:rsidRPr="00BE1FE4">
        <w:t>(</w:t>
      </w:r>
      <w:r w:rsidRPr="00BE1FE4">
        <w:t>2011</w:t>
      </w:r>
      <w:r w:rsidR="0063005B" w:rsidRPr="00BE1FE4">
        <w:t>)</w:t>
      </w:r>
      <w:r w:rsidRPr="00BE1FE4">
        <w:t xml:space="preserve"> in </w:t>
      </w:r>
      <w:hyperlink r:id="rId28" w:history="1">
        <w:r w:rsidRPr="00BE1FE4">
          <w:rPr>
            <w:rStyle w:val="Hyperlink"/>
          </w:rPr>
          <w:t>https://www.nhchc.org/wp-content/uploads/2013/11/healinghandsfall2013.pdf</w:t>
        </w:r>
      </w:hyperlink>
      <w:r w:rsidRPr="00BE1FE4">
        <w:t>; see also</w:t>
      </w:r>
      <w:r w:rsidR="00645424" w:rsidRPr="00BE1FE4">
        <w:t xml:space="preserve"> </w:t>
      </w:r>
      <w:r w:rsidR="0040494C" w:rsidRPr="00BE1FE4">
        <w:t xml:space="preserve">McDaid, “Critical services and workers in the modern health care system” presentation </w:t>
      </w:r>
      <w:hyperlink r:id="rId29" w:history="1">
        <w:r w:rsidR="00ED37EC" w:rsidRPr="00BE1FE4">
          <w:rPr>
            <w:rStyle w:val="Hyperlink"/>
          </w:rPr>
          <w:t>http://www.williamwhitepapers.com/pr/Recovery%20Coaches%20%26%20Health%20Care%20Sytem%20McDaid%202011.pdf</w:t>
        </w:r>
      </w:hyperlink>
    </w:p>
    <w:p w14:paraId="3AC790EA" w14:textId="0CD481DF" w:rsidR="002F1909" w:rsidRDefault="00F83488" w:rsidP="00F83488">
      <w:pPr>
        <w:pStyle w:val="Ref"/>
      </w:pPr>
      <w:r>
        <w:t xml:space="preserve">White, W. (2019). </w:t>
      </w:r>
      <w:r w:rsidR="002F1909">
        <w:t>Peer-based Recovery Support Services: The Connecticut Experience</w:t>
      </w:r>
      <w:r w:rsidR="00692FAE">
        <w:t xml:space="preserve">, </w:t>
      </w:r>
      <w:r w:rsidR="002F1909">
        <w:t>An Interview with Phillip Valentine</w:t>
      </w:r>
      <w:r>
        <w:t xml:space="preserve">. </w:t>
      </w:r>
      <w:r w:rsidR="002F1909">
        <w:t>MA</w:t>
      </w:r>
      <w:r>
        <w:t xml:space="preserve"> Great Lakes Addiction Technology Transfer Center.  Accessed 4/3/19 </w:t>
      </w:r>
      <w:hyperlink r:id="rId30" w:history="1">
        <w:r w:rsidRPr="00F83488">
          <w:rPr>
            <w:rStyle w:val="Hyperlink"/>
          </w:rPr>
          <w:t>http://vtrecoverynetwork.org/data/Recovery_Symposium/GLATTCInterviewValentine.pdf</w:t>
        </w:r>
      </w:hyperlink>
    </w:p>
    <w:p w14:paraId="150F3ED2" w14:textId="77777777" w:rsidR="00724A5A" w:rsidRPr="0063005B" w:rsidRDefault="00724A5A" w:rsidP="002F1909">
      <w:pPr>
        <w:rPr>
          <w:sz w:val="16"/>
        </w:rPr>
      </w:pPr>
    </w:p>
    <w:p w14:paraId="71ED9F50" w14:textId="77777777" w:rsidR="00382C37" w:rsidRPr="002C2315" w:rsidRDefault="00382C37" w:rsidP="00F83488">
      <w:pPr>
        <w:pStyle w:val="Ref"/>
        <w:rPr>
          <w:b/>
          <w:bCs/>
        </w:rPr>
      </w:pPr>
    </w:p>
    <w:sectPr w:rsidR="00382C37" w:rsidRPr="002C2315" w:rsidSect="00C62E3D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152" w:right="1296" w:bottom="1296" w:left="1296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2707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E4BE6" w14:textId="77777777" w:rsidR="0033285A" w:rsidRDefault="0033285A" w:rsidP="002773E5">
      <w:r>
        <w:separator/>
      </w:r>
    </w:p>
  </w:endnote>
  <w:endnote w:type="continuationSeparator" w:id="0">
    <w:p w14:paraId="48F1EB38" w14:textId="77777777" w:rsidR="0033285A" w:rsidRDefault="0033285A" w:rsidP="0027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99884" w14:textId="77777777" w:rsidR="00171A6D" w:rsidRDefault="00171A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75227" w14:textId="3F9E018B" w:rsidR="00F049B4" w:rsidRDefault="0033386E" w:rsidP="00F049B4">
    <w:pPr>
      <w:tabs>
        <w:tab w:val="right" w:pos="9630"/>
      </w:tabs>
      <w:rPr>
        <w:i/>
        <w:noProof/>
        <w:sz w:val="20"/>
      </w:rPr>
    </w:pPr>
    <w:r>
      <w:rPr>
        <w:i/>
        <w:noProof/>
        <w:sz w:val="20"/>
      </w:rPr>
      <w:drawing>
        <wp:anchor distT="0" distB="0" distL="114300" distR="114300" simplePos="0" relativeHeight="251657216" behindDoc="1" locked="0" layoutInCell="1" allowOverlap="1" wp14:anchorId="0BF4F8FE" wp14:editId="2542C64D">
          <wp:simplePos x="0" y="0"/>
          <wp:positionH relativeFrom="column">
            <wp:posOffset>-76200</wp:posOffset>
          </wp:positionH>
          <wp:positionV relativeFrom="paragraph">
            <wp:posOffset>71755</wp:posOffset>
          </wp:positionV>
          <wp:extent cx="101600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MA logo + CoNam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49B4">
      <w:rPr>
        <w:i/>
        <w:sz w:val="20"/>
      </w:rPr>
      <w:tab/>
      <w:t xml:space="preserve">Page </w:t>
    </w:r>
    <w:r w:rsidR="00F049B4" w:rsidRPr="00FF2436">
      <w:rPr>
        <w:i/>
        <w:sz w:val="20"/>
      </w:rPr>
      <w:fldChar w:fldCharType="begin"/>
    </w:r>
    <w:r w:rsidR="00F049B4" w:rsidRPr="00FF2436">
      <w:rPr>
        <w:i/>
        <w:sz w:val="20"/>
      </w:rPr>
      <w:instrText xml:space="preserve"> PAGE   \* MERGEFORMAT </w:instrText>
    </w:r>
    <w:r w:rsidR="00F049B4" w:rsidRPr="00FF2436">
      <w:rPr>
        <w:i/>
        <w:sz w:val="20"/>
      </w:rPr>
      <w:fldChar w:fldCharType="separate"/>
    </w:r>
    <w:r w:rsidR="00A12EAF">
      <w:rPr>
        <w:i/>
        <w:noProof/>
        <w:sz w:val="20"/>
      </w:rPr>
      <w:t>2</w:t>
    </w:r>
    <w:r w:rsidR="00F049B4" w:rsidRPr="00FF2436">
      <w:rPr>
        <w:i/>
        <w:noProof/>
        <w:sz w:val="20"/>
      </w:rPr>
      <w:fldChar w:fldCharType="end"/>
    </w:r>
  </w:p>
  <w:p w14:paraId="08402187" w14:textId="1C24C01B" w:rsidR="00C57AC1" w:rsidRPr="00F049B4" w:rsidRDefault="00CF5FAE" w:rsidP="00F049B4">
    <w:pPr>
      <w:tabs>
        <w:tab w:val="right" w:pos="9630"/>
      </w:tabs>
      <w:rPr>
        <w:i/>
        <w:sz w:val="20"/>
      </w:rPr>
    </w:pPr>
    <w:r>
      <w:rPr>
        <w:i/>
        <w:noProof/>
        <w:sz w:val="20"/>
      </w:rPr>
      <w:tab/>
      <w:t>DRAFT – 4/</w:t>
    </w:r>
    <w:r w:rsidR="00171A6D">
      <w:rPr>
        <w:i/>
        <w:noProof/>
        <w:sz w:val="20"/>
      </w:rPr>
      <w:t>10</w:t>
    </w:r>
    <w:r w:rsidR="00F049B4">
      <w:rPr>
        <w:i/>
        <w:noProof/>
        <w:sz w:val="20"/>
      </w:rPr>
      <w:t>/2019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B1C64" w14:textId="6B6D60C9" w:rsidR="00E823AF" w:rsidRDefault="00FF2436" w:rsidP="00FF2436">
    <w:pPr>
      <w:tabs>
        <w:tab w:val="right" w:pos="9630"/>
      </w:tabs>
      <w:rPr>
        <w:i/>
        <w:noProof/>
        <w:sz w:val="20"/>
      </w:rPr>
    </w:pPr>
    <w:r>
      <w:rPr>
        <w:i/>
        <w:sz w:val="20"/>
      </w:rPr>
      <w:tab/>
      <w:t xml:space="preserve">Page </w:t>
    </w:r>
    <w:r w:rsidRPr="00FF2436">
      <w:rPr>
        <w:i/>
        <w:sz w:val="20"/>
      </w:rPr>
      <w:fldChar w:fldCharType="begin"/>
    </w:r>
    <w:r w:rsidRPr="00FF2436">
      <w:rPr>
        <w:i/>
        <w:sz w:val="20"/>
      </w:rPr>
      <w:instrText xml:space="preserve"> PAGE   \* MERGEFORMAT </w:instrText>
    </w:r>
    <w:r w:rsidRPr="00FF2436">
      <w:rPr>
        <w:i/>
        <w:sz w:val="20"/>
      </w:rPr>
      <w:fldChar w:fldCharType="separate"/>
    </w:r>
    <w:r w:rsidR="00C62E3D">
      <w:rPr>
        <w:i/>
        <w:noProof/>
        <w:sz w:val="20"/>
      </w:rPr>
      <w:t>1</w:t>
    </w:r>
    <w:r w:rsidRPr="00FF2436">
      <w:rPr>
        <w:i/>
        <w:noProof/>
        <w:sz w:val="20"/>
      </w:rPr>
      <w:fldChar w:fldCharType="end"/>
    </w:r>
  </w:p>
  <w:p w14:paraId="260B6DA2" w14:textId="067035AA" w:rsidR="00FF2436" w:rsidRPr="00E823AF" w:rsidRDefault="00FF2436" w:rsidP="00FF2436">
    <w:pPr>
      <w:tabs>
        <w:tab w:val="right" w:pos="9630"/>
      </w:tabs>
      <w:rPr>
        <w:i/>
        <w:sz w:val="20"/>
      </w:rPr>
    </w:pPr>
    <w:r>
      <w:rPr>
        <w:i/>
        <w:noProof/>
        <w:sz w:val="20"/>
      </w:rPr>
      <w:tab/>
      <w:t>DRAFT – 4/3/2019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274B2" w14:textId="77777777" w:rsidR="0033285A" w:rsidRDefault="0033285A" w:rsidP="002773E5">
      <w:r>
        <w:separator/>
      </w:r>
    </w:p>
  </w:footnote>
  <w:footnote w:type="continuationSeparator" w:id="0">
    <w:p w14:paraId="524B2EF2" w14:textId="77777777" w:rsidR="0033285A" w:rsidRDefault="0033285A" w:rsidP="00277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3FAE4" w14:textId="77777777" w:rsidR="00171A6D" w:rsidRDefault="00171A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8232D" w14:textId="7C8CA618" w:rsidR="00F049B4" w:rsidRPr="00F049B4" w:rsidRDefault="00A12EAF" w:rsidP="0033386E">
    <w:pPr>
      <w:pStyle w:val="Header"/>
      <w:rPr>
        <w:i/>
        <w:sz w:val="18"/>
        <w:szCs w:val="18"/>
      </w:rPr>
    </w:pPr>
    <w:sdt>
      <w:sdtPr>
        <w:id w:val="2110307521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53D8DD3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1A33E62B" w14:textId="21205E70" w:rsidR="00F049B4" w:rsidRDefault="00F049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B8B33" w14:textId="4B587B15" w:rsidR="00F049B4" w:rsidRPr="00E823AF" w:rsidRDefault="00F049B4" w:rsidP="00F049B4">
    <w:pPr>
      <w:jc w:val="center"/>
      <w:rPr>
        <w:b/>
        <w:sz w:val="24"/>
      </w:rPr>
    </w:pPr>
  </w:p>
  <w:p w14:paraId="632650B7" w14:textId="77777777" w:rsidR="0063005B" w:rsidRPr="00F049B4" w:rsidRDefault="0063005B" w:rsidP="00F049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B4954"/>
    <w:multiLevelType w:val="hybridMultilevel"/>
    <w:tmpl w:val="2CC61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01015"/>
    <w:multiLevelType w:val="hybridMultilevel"/>
    <w:tmpl w:val="3C24B9EA"/>
    <w:lvl w:ilvl="0" w:tplc="F2380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8D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48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AA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C0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67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28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263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7AC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ane Salley">
    <w15:presenceInfo w15:providerId="AD" w15:userId="S-1-5-21-3126181590-2563621834-1608805425-1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8F"/>
    <w:rsid w:val="0001324D"/>
    <w:rsid w:val="0001612D"/>
    <w:rsid w:val="000166CD"/>
    <w:rsid w:val="00020B7B"/>
    <w:rsid w:val="00023706"/>
    <w:rsid w:val="00031ECC"/>
    <w:rsid w:val="00032C5F"/>
    <w:rsid w:val="000330F0"/>
    <w:rsid w:val="00035FBF"/>
    <w:rsid w:val="0003755F"/>
    <w:rsid w:val="00042F28"/>
    <w:rsid w:val="000561A8"/>
    <w:rsid w:val="000665A5"/>
    <w:rsid w:val="000767DC"/>
    <w:rsid w:val="000A3530"/>
    <w:rsid w:val="000B5A9D"/>
    <w:rsid w:val="000E0F7B"/>
    <w:rsid w:val="000F3B1E"/>
    <w:rsid w:val="00136B59"/>
    <w:rsid w:val="00140FAD"/>
    <w:rsid w:val="001427E5"/>
    <w:rsid w:val="001659A6"/>
    <w:rsid w:val="00171A6D"/>
    <w:rsid w:val="00171C4E"/>
    <w:rsid w:val="0017472E"/>
    <w:rsid w:val="001806F4"/>
    <w:rsid w:val="00180FAA"/>
    <w:rsid w:val="00182E1E"/>
    <w:rsid w:val="00187CED"/>
    <w:rsid w:val="001937B7"/>
    <w:rsid w:val="00197408"/>
    <w:rsid w:val="001C1693"/>
    <w:rsid w:val="001D6A85"/>
    <w:rsid w:val="0020028F"/>
    <w:rsid w:val="0020188E"/>
    <w:rsid w:val="0020672A"/>
    <w:rsid w:val="00273939"/>
    <w:rsid w:val="00275A19"/>
    <w:rsid w:val="002773E5"/>
    <w:rsid w:val="002800EA"/>
    <w:rsid w:val="00287957"/>
    <w:rsid w:val="00297C81"/>
    <w:rsid w:val="002A20CC"/>
    <w:rsid w:val="002C2315"/>
    <w:rsid w:val="002D7A92"/>
    <w:rsid w:val="002F1909"/>
    <w:rsid w:val="003109EB"/>
    <w:rsid w:val="003314AA"/>
    <w:rsid w:val="0033285A"/>
    <w:rsid w:val="0033386E"/>
    <w:rsid w:val="00345564"/>
    <w:rsid w:val="003624D5"/>
    <w:rsid w:val="00366B4B"/>
    <w:rsid w:val="00382C37"/>
    <w:rsid w:val="003940AE"/>
    <w:rsid w:val="003940C3"/>
    <w:rsid w:val="003A0FF9"/>
    <w:rsid w:val="003A55C0"/>
    <w:rsid w:val="003B3488"/>
    <w:rsid w:val="003B3C78"/>
    <w:rsid w:val="003B3D47"/>
    <w:rsid w:val="0040494C"/>
    <w:rsid w:val="00420B86"/>
    <w:rsid w:val="004304EA"/>
    <w:rsid w:val="0043179F"/>
    <w:rsid w:val="00432826"/>
    <w:rsid w:val="00474340"/>
    <w:rsid w:val="004746C5"/>
    <w:rsid w:val="004C22D1"/>
    <w:rsid w:val="004D1874"/>
    <w:rsid w:val="004E17CD"/>
    <w:rsid w:val="004F2B68"/>
    <w:rsid w:val="005238D8"/>
    <w:rsid w:val="00524025"/>
    <w:rsid w:val="0052502B"/>
    <w:rsid w:val="00527359"/>
    <w:rsid w:val="00541451"/>
    <w:rsid w:val="0056351D"/>
    <w:rsid w:val="00567FB4"/>
    <w:rsid w:val="005814CE"/>
    <w:rsid w:val="005842F4"/>
    <w:rsid w:val="005A402F"/>
    <w:rsid w:val="005C33A7"/>
    <w:rsid w:val="005C6BA5"/>
    <w:rsid w:val="005D2311"/>
    <w:rsid w:val="005E1DF6"/>
    <w:rsid w:val="005E748B"/>
    <w:rsid w:val="005F3DA5"/>
    <w:rsid w:val="00615380"/>
    <w:rsid w:val="0063005B"/>
    <w:rsid w:val="00642660"/>
    <w:rsid w:val="00645424"/>
    <w:rsid w:val="00645561"/>
    <w:rsid w:val="006561E6"/>
    <w:rsid w:val="006737B1"/>
    <w:rsid w:val="00692FAE"/>
    <w:rsid w:val="006A7496"/>
    <w:rsid w:val="006B1417"/>
    <w:rsid w:val="006B1634"/>
    <w:rsid w:val="006C609A"/>
    <w:rsid w:val="006D5407"/>
    <w:rsid w:val="006D6C47"/>
    <w:rsid w:val="006E2A30"/>
    <w:rsid w:val="00700517"/>
    <w:rsid w:val="00704C24"/>
    <w:rsid w:val="00715D3D"/>
    <w:rsid w:val="00720CC0"/>
    <w:rsid w:val="00724A5A"/>
    <w:rsid w:val="00776D3E"/>
    <w:rsid w:val="00784D60"/>
    <w:rsid w:val="00785A12"/>
    <w:rsid w:val="0079029E"/>
    <w:rsid w:val="00793181"/>
    <w:rsid w:val="007A25C2"/>
    <w:rsid w:val="007E0F49"/>
    <w:rsid w:val="00824BE2"/>
    <w:rsid w:val="008269B2"/>
    <w:rsid w:val="00837CFD"/>
    <w:rsid w:val="008415DB"/>
    <w:rsid w:val="008664C9"/>
    <w:rsid w:val="00885AF1"/>
    <w:rsid w:val="008A60E7"/>
    <w:rsid w:val="008D43EB"/>
    <w:rsid w:val="008E3FFB"/>
    <w:rsid w:val="008F39FC"/>
    <w:rsid w:val="0090528C"/>
    <w:rsid w:val="00907C63"/>
    <w:rsid w:val="009120F2"/>
    <w:rsid w:val="00944CC0"/>
    <w:rsid w:val="009746BF"/>
    <w:rsid w:val="00976B01"/>
    <w:rsid w:val="009872CC"/>
    <w:rsid w:val="00987616"/>
    <w:rsid w:val="00995E20"/>
    <w:rsid w:val="009978EF"/>
    <w:rsid w:val="009D6EC0"/>
    <w:rsid w:val="00A1297B"/>
    <w:rsid w:val="00A12EAF"/>
    <w:rsid w:val="00A140F8"/>
    <w:rsid w:val="00A157DB"/>
    <w:rsid w:val="00A15958"/>
    <w:rsid w:val="00A17E6C"/>
    <w:rsid w:val="00A40A49"/>
    <w:rsid w:val="00A40FBB"/>
    <w:rsid w:val="00A54EB7"/>
    <w:rsid w:val="00A64CDE"/>
    <w:rsid w:val="00A668E8"/>
    <w:rsid w:val="00A67CCE"/>
    <w:rsid w:val="00A7325B"/>
    <w:rsid w:val="00A914C3"/>
    <w:rsid w:val="00AD2690"/>
    <w:rsid w:val="00AD6A6E"/>
    <w:rsid w:val="00B02230"/>
    <w:rsid w:val="00B03945"/>
    <w:rsid w:val="00B13D03"/>
    <w:rsid w:val="00B269E8"/>
    <w:rsid w:val="00B3013D"/>
    <w:rsid w:val="00B53627"/>
    <w:rsid w:val="00B77B12"/>
    <w:rsid w:val="00B81383"/>
    <w:rsid w:val="00B8313B"/>
    <w:rsid w:val="00BA588A"/>
    <w:rsid w:val="00BA7B96"/>
    <w:rsid w:val="00BB27E5"/>
    <w:rsid w:val="00BC4D04"/>
    <w:rsid w:val="00BD222F"/>
    <w:rsid w:val="00BD31AD"/>
    <w:rsid w:val="00BD6E18"/>
    <w:rsid w:val="00BE1F9E"/>
    <w:rsid w:val="00BE1FE4"/>
    <w:rsid w:val="00BF38BD"/>
    <w:rsid w:val="00C009F1"/>
    <w:rsid w:val="00C0549D"/>
    <w:rsid w:val="00C20974"/>
    <w:rsid w:val="00C27A3C"/>
    <w:rsid w:val="00C30CCA"/>
    <w:rsid w:val="00C35897"/>
    <w:rsid w:val="00C5442A"/>
    <w:rsid w:val="00C57AC1"/>
    <w:rsid w:val="00C62E3D"/>
    <w:rsid w:val="00C64A27"/>
    <w:rsid w:val="00CC29D7"/>
    <w:rsid w:val="00CC4013"/>
    <w:rsid w:val="00CD3102"/>
    <w:rsid w:val="00CE6B5B"/>
    <w:rsid w:val="00CF5FAE"/>
    <w:rsid w:val="00D22C4B"/>
    <w:rsid w:val="00D23A2C"/>
    <w:rsid w:val="00D27A38"/>
    <w:rsid w:val="00D32204"/>
    <w:rsid w:val="00D5425E"/>
    <w:rsid w:val="00D72D0D"/>
    <w:rsid w:val="00D87B1A"/>
    <w:rsid w:val="00DA0795"/>
    <w:rsid w:val="00DA598B"/>
    <w:rsid w:val="00DB31D5"/>
    <w:rsid w:val="00DB7D5B"/>
    <w:rsid w:val="00DC2CB4"/>
    <w:rsid w:val="00DD1770"/>
    <w:rsid w:val="00DD1808"/>
    <w:rsid w:val="00DE51DB"/>
    <w:rsid w:val="00DF1AA7"/>
    <w:rsid w:val="00DF5BBE"/>
    <w:rsid w:val="00E30BC8"/>
    <w:rsid w:val="00E337E3"/>
    <w:rsid w:val="00E4178E"/>
    <w:rsid w:val="00E767BC"/>
    <w:rsid w:val="00E823AF"/>
    <w:rsid w:val="00E84419"/>
    <w:rsid w:val="00E96666"/>
    <w:rsid w:val="00ED37EC"/>
    <w:rsid w:val="00ED7047"/>
    <w:rsid w:val="00F01B33"/>
    <w:rsid w:val="00F04110"/>
    <w:rsid w:val="00F049B4"/>
    <w:rsid w:val="00F30009"/>
    <w:rsid w:val="00F83488"/>
    <w:rsid w:val="00F87EE5"/>
    <w:rsid w:val="00F90507"/>
    <w:rsid w:val="00F96291"/>
    <w:rsid w:val="00FC0617"/>
    <w:rsid w:val="00FC0DE7"/>
    <w:rsid w:val="00FF2436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F8A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9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937B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6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0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028F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976B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6B4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937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randed">
    <w:name w:val="branded"/>
    <w:basedOn w:val="DefaultParagraphFont"/>
    <w:rsid w:val="001937B7"/>
  </w:style>
  <w:style w:type="character" w:customStyle="1" w:styleId="anchor-text">
    <w:name w:val="anchor-text"/>
    <w:basedOn w:val="DefaultParagraphFont"/>
    <w:rsid w:val="001937B7"/>
  </w:style>
  <w:style w:type="paragraph" w:styleId="NormalWeb">
    <w:name w:val="Normal (Web)"/>
    <w:basedOn w:val="Normal"/>
    <w:uiPriority w:val="99"/>
    <w:semiHidden/>
    <w:unhideWhenUsed/>
    <w:rsid w:val="001937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37B7"/>
    <w:rPr>
      <w:i/>
      <w:iCs/>
    </w:rPr>
  </w:style>
  <w:style w:type="paragraph" w:styleId="ListParagraph">
    <w:name w:val="List Paragraph"/>
    <w:basedOn w:val="Normal"/>
    <w:uiPriority w:val="34"/>
    <w:qFormat/>
    <w:rsid w:val="005C33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739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93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73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3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73E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E0F4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6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57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AC1"/>
  </w:style>
  <w:style w:type="paragraph" w:styleId="Footer">
    <w:name w:val="footer"/>
    <w:basedOn w:val="Normal"/>
    <w:link w:val="FooterChar"/>
    <w:uiPriority w:val="99"/>
    <w:unhideWhenUsed/>
    <w:rsid w:val="00C57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AC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F7B"/>
    <w:rPr>
      <w:color w:val="605E5C"/>
      <w:shd w:val="clear" w:color="auto" w:fill="E1DFDD"/>
    </w:rPr>
  </w:style>
  <w:style w:type="paragraph" w:customStyle="1" w:styleId="Ref">
    <w:name w:val="Ref"/>
    <w:basedOn w:val="Normal"/>
    <w:link w:val="RefChar"/>
    <w:qFormat/>
    <w:rsid w:val="005A402F"/>
    <w:pPr>
      <w:spacing w:before="120"/>
      <w:ind w:hanging="7"/>
    </w:pPr>
  </w:style>
  <w:style w:type="paragraph" w:customStyle="1" w:styleId="Refcomment">
    <w:name w:val="Ref comment"/>
    <w:basedOn w:val="Ref"/>
    <w:link w:val="RefcommentChar"/>
    <w:qFormat/>
    <w:rsid w:val="005A402F"/>
    <w:pPr>
      <w:spacing w:before="60"/>
      <w:ind w:left="180" w:firstLine="0"/>
    </w:pPr>
  </w:style>
  <w:style w:type="character" w:customStyle="1" w:styleId="RefChar">
    <w:name w:val="Ref Char"/>
    <w:basedOn w:val="DefaultParagraphFont"/>
    <w:link w:val="Ref"/>
    <w:rsid w:val="005A402F"/>
  </w:style>
  <w:style w:type="character" w:styleId="CommentReference">
    <w:name w:val="annotation reference"/>
    <w:basedOn w:val="DefaultParagraphFont"/>
    <w:uiPriority w:val="99"/>
    <w:semiHidden/>
    <w:unhideWhenUsed/>
    <w:rsid w:val="003B3C78"/>
    <w:rPr>
      <w:sz w:val="16"/>
      <w:szCs w:val="16"/>
    </w:rPr>
  </w:style>
  <w:style w:type="character" w:customStyle="1" w:styleId="RefcommentChar">
    <w:name w:val="Ref comment Char"/>
    <w:basedOn w:val="RefChar"/>
    <w:link w:val="Refcomment"/>
    <w:rsid w:val="005A402F"/>
  </w:style>
  <w:style w:type="paragraph" w:styleId="CommentText">
    <w:name w:val="annotation text"/>
    <w:basedOn w:val="Normal"/>
    <w:link w:val="CommentTextChar"/>
    <w:uiPriority w:val="99"/>
    <w:semiHidden/>
    <w:unhideWhenUsed/>
    <w:rsid w:val="003B3C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C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C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9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937B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6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0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028F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976B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6B4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937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randed">
    <w:name w:val="branded"/>
    <w:basedOn w:val="DefaultParagraphFont"/>
    <w:rsid w:val="001937B7"/>
  </w:style>
  <w:style w:type="character" w:customStyle="1" w:styleId="anchor-text">
    <w:name w:val="anchor-text"/>
    <w:basedOn w:val="DefaultParagraphFont"/>
    <w:rsid w:val="001937B7"/>
  </w:style>
  <w:style w:type="paragraph" w:styleId="NormalWeb">
    <w:name w:val="Normal (Web)"/>
    <w:basedOn w:val="Normal"/>
    <w:uiPriority w:val="99"/>
    <w:semiHidden/>
    <w:unhideWhenUsed/>
    <w:rsid w:val="001937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37B7"/>
    <w:rPr>
      <w:i/>
      <w:iCs/>
    </w:rPr>
  </w:style>
  <w:style w:type="paragraph" w:styleId="ListParagraph">
    <w:name w:val="List Paragraph"/>
    <w:basedOn w:val="Normal"/>
    <w:uiPriority w:val="34"/>
    <w:qFormat/>
    <w:rsid w:val="005C33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739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93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73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3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73E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E0F4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6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C57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AC1"/>
  </w:style>
  <w:style w:type="paragraph" w:styleId="Footer">
    <w:name w:val="footer"/>
    <w:basedOn w:val="Normal"/>
    <w:link w:val="FooterChar"/>
    <w:uiPriority w:val="99"/>
    <w:unhideWhenUsed/>
    <w:rsid w:val="00C57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AC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F7B"/>
    <w:rPr>
      <w:color w:val="605E5C"/>
      <w:shd w:val="clear" w:color="auto" w:fill="E1DFDD"/>
    </w:rPr>
  </w:style>
  <w:style w:type="paragraph" w:customStyle="1" w:styleId="Ref">
    <w:name w:val="Ref"/>
    <w:basedOn w:val="Normal"/>
    <w:link w:val="RefChar"/>
    <w:qFormat/>
    <w:rsid w:val="005A402F"/>
    <w:pPr>
      <w:spacing w:before="120"/>
      <w:ind w:hanging="7"/>
    </w:pPr>
  </w:style>
  <w:style w:type="paragraph" w:customStyle="1" w:styleId="Refcomment">
    <w:name w:val="Ref comment"/>
    <w:basedOn w:val="Ref"/>
    <w:link w:val="RefcommentChar"/>
    <w:qFormat/>
    <w:rsid w:val="005A402F"/>
    <w:pPr>
      <w:spacing w:before="60"/>
      <w:ind w:left="180" w:firstLine="0"/>
    </w:pPr>
  </w:style>
  <w:style w:type="character" w:customStyle="1" w:styleId="RefChar">
    <w:name w:val="Ref Char"/>
    <w:basedOn w:val="DefaultParagraphFont"/>
    <w:link w:val="Ref"/>
    <w:rsid w:val="005A402F"/>
  </w:style>
  <w:style w:type="character" w:styleId="CommentReference">
    <w:name w:val="annotation reference"/>
    <w:basedOn w:val="DefaultParagraphFont"/>
    <w:uiPriority w:val="99"/>
    <w:semiHidden/>
    <w:unhideWhenUsed/>
    <w:rsid w:val="003B3C78"/>
    <w:rPr>
      <w:sz w:val="16"/>
      <w:szCs w:val="16"/>
    </w:rPr>
  </w:style>
  <w:style w:type="character" w:customStyle="1" w:styleId="RefcommentChar">
    <w:name w:val="Ref comment Char"/>
    <w:basedOn w:val="RefChar"/>
    <w:link w:val="Refcomment"/>
    <w:rsid w:val="005A402F"/>
  </w:style>
  <w:style w:type="paragraph" w:styleId="CommentText">
    <w:name w:val="annotation text"/>
    <w:basedOn w:val="Normal"/>
    <w:link w:val="CommentTextChar"/>
    <w:uiPriority w:val="99"/>
    <w:semiHidden/>
    <w:unhideWhenUsed/>
    <w:rsid w:val="003B3C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C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C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7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7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3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9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9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5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68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0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2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5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3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15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9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70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8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01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21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sph.iupui.edu/doc/research-centers/recovery-issue-brief.pdf" TargetMode="External"/><Relationship Id="rId18" Type="http://schemas.openxmlformats.org/officeDocument/2006/relationships/hyperlink" Target="https://www.umassmed.edu/globalassets/center-for-mental-health-services-research/documents/brss-tacs-.pdf" TargetMode="External"/><Relationship Id="rId26" Type="http://schemas.openxmlformats.org/officeDocument/2006/relationships/hyperlink" Target="https://addiction.surgeongeneral.gov/sites/default/files/surgeon-generals-report.pdf" TargetMode="External"/><Relationship Id="rId39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s://www.openminds.com/market-intelligence/executive-briefings/bringing-peer-support-to-scale-in-service-delivery/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bumc.bu.edu/care/research-studies/project-recover/" TargetMode="External"/><Relationship Id="rId17" Type="http://schemas.openxmlformats.org/officeDocument/2006/relationships/hyperlink" Target="https://www.samhsa.gov/sites/default/files/programs_campaigns/brss_tacs/brss-209_supervision_of_peer_workers_overview_cp6.pdf" TargetMode="External"/><Relationship Id="rId25" Type="http://schemas.openxmlformats.org/officeDocument/2006/relationships/hyperlink" Target="http://www.williamwhitepapers.com/pr/Recovery%20Coach%20%28Role%20Clarity%20Matrix%29.pdf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v49QD-UaQK4&amp;list=PLBXgZMI_zqfSRZVtxRBWg7cDja_%20qy2e-M&amp;index=5" TargetMode="External"/><Relationship Id="rId20" Type="http://schemas.openxmlformats.org/officeDocument/2006/relationships/hyperlink" Target="https://www.openminds.com/wp-content/uploads/OMCircle_ReferenceGuide_PeerSupport.pdf" TargetMode="External"/><Relationship Id="rId29" Type="http://schemas.openxmlformats.org/officeDocument/2006/relationships/hyperlink" Target="http://www.williamwhitepapers.com/pr/Recovery%20Coaches%20%26%20Health%20Care%20Sytem%20McDaid%202011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inicaltrials.gov/ct2/show/NCT03212794" TargetMode="External"/><Relationship Id="rId24" Type="http://schemas.openxmlformats.org/officeDocument/2006/relationships/hyperlink" Target="https://www.samhsa.gov/sites/default/files/programs_campaigns/%20brss_tacs/peers-supporting-recovery-substance-use-disorders-2017.pdf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s://center4si.adobeconnect.com/_a966410469/p2k7kf5dxi9/%20?launcher=false&amp;fcsContent=true&amp;pbMode=normal&amp;proto=true" TargetMode="External"/><Relationship Id="rId23" Type="http://schemas.openxmlformats.org/officeDocument/2006/relationships/hyperlink" Target="https://facesandvoicesofrecovery.org/file_download/inline/cbf5ab23-d3ea-4f6f-a984-9fe416eaf86b" TargetMode="External"/><Relationship Id="rId28" Type="http://schemas.openxmlformats.org/officeDocument/2006/relationships/hyperlink" Target="https://www.nhchc.org/wp-content/uploads/2013/11/healinghandsfall2013.pdf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www.eventscribe.com/2018/ASAM/ajaxcalls/PosterInfo.asp?efp=Tk5JV0RMTEEzNDgz&amp;PosterID=125204&amp;rnd=0.9485711" TargetMode="External"/><Relationship Id="rId19" Type="http://schemas.openxmlformats.org/officeDocument/2006/relationships/hyperlink" Target="https://www.openminds.com/market-intelligence/news/wake-forest-baptist-hospital-in-north-carolina-reports-addiction-focused-peer-support-program-helped-reduce-readmissions/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sycnet.apa.org/doi/10.1037/rmh0000106" TargetMode="External"/><Relationship Id="rId14" Type="http://schemas.openxmlformats.org/officeDocument/2006/relationships/hyperlink" Target="https://facesandvoicesofrecovery.org/rdp/recovery-data-platform.html" TargetMode="External"/><Relationship Id="rId22" Type="http://schemas.openxmlformats.org/officeDocument/2006/relationships/hyperlink" Target="https://dbhids.org/wp-content/uploads/1970/01/PCCI_Peer-Support-Toolkit.pdf" TargetMode="External"/><Relationship Id="rId27" Type="http://schemas.openxmlformats.org/officeDocument/2006/relationships/hyperlink" Target="http://www.bumc.bu.edu/care/files/2018/12/Recovery-Coach-Article_William-White.pdf" TargetMode="External"/><Relationship Id="rId30" Type="http://schemas.openxmlformats.org/officeDocument/2006/relationships/hyperlink" Target="http://vtrecoverynetwork.org/data/Recovery_Symposium/GLATTCInterviewValentine.pdf" TargetMode="External"/><Relationship Id="rId35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6027C-F208-4202-8F05-FB06F561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2018</Words>
  <Characters>11503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Strod</dc:creator>
  <cp:lastModifiedBy>Barrelle, Jennifer (DPH)</cp:lastModifiedBy>
  <cp:revision>2</cp:revision>
  <cp:lastPrinted>2019-04-03T23:12:00Z</cp:lastPrinted>
  <dcterms:created xsi:type="dcterms:W3CDTF">2019-04-17T13:03:00Z</dcterms:created>
  <dcterms:modified xsi:type="dcterms:W3CDTF">2019-04-17T13:03:00Z</dcterms:modified>
</cp:coreProperties>
</file>