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978B" w14:textId="06B27024" w:rsidR="00B24E3C" w:rsidRPr="002A7BCC" w:rsidRDefault="00B24E3C">
      <w:pPr>
        <w:rPr>
          <w:rFonts w:cstheme="minorHAnsi"/>
          <w:u w:val="single"/>
        </w:rPr>
      </w:pPr>
      <w:r w:rsidRPr="002A7BCC">
        <w:rPr>
          <w:rFonts w:cstheme="minorHAnsi"/>
          <w:u w:val="single"/>
        </w:rPr>
        <w:t>List of E</w:t>
      </w:r>
      <w:r w:rsidRPr="002A7BCC">
        <w:rPr>
          <w:rFonts w:cstheme="minorHAnsi"/>
          <w:u w:val="single"/>
        </w:rPr>
        <w:t xml:space="preserve">nvironmental </w:t>
      </w:r>
      <w:r w:rsidRPr="002A7BCC">
        <w:rPr>
          <w:rFonts w:cstheme="minorHAnsi"/>
          <w:u w:val="single"/>
        </w:rPr>
        <w:t>R</w:t>
      </w:r>
      <w:r w:rsidRPr="002A7BCC">
        <w:rPr>
          <w:rFonts w:cstheme="minorHAnsi"/>
          <w:u w:val="single"/>
        </w:rPr>
        <w:t xml:space="preserve">egulatory </w:t>
      </w:r>
      <w:r w:rsidRPr="002A7BCC">
        <w:rPr>
          <w:rFonts w:cstheme="minorHAnsi"/>
          <w:u w:val="single"/>
        </w:rPr>
        <w:t>P</w:t>
      </w:r>
      <w:r w:rsidRPr="002A7BCC">
        <w:rPr>
          <w:rFonts w:cstheme="minorHAnsi"/>
          <w:u w:val="single"/>
        </w:rPr>
        <w:t>rograms</w:t>
      </w:r>
    </w:p>
    <w:p w14:paraId="17201867" w14:textId="4D27E5C7" w:rsidR="006E1DAC" w:rsidRPr="002A7BCC" w:rsidRDefault="003A19EA" w:rsidP="001B667C">
      <w:pPr>
        <w:spacing w:line="240" w:lineRule="auto"/>
        <w:jc w:val="both"/>
        <w:rPr>
          <w:rFonts w:cstheme="minorHAnsi"/>
        </w:rPr>
      </w:pPr>
      <w:r w:rsidRPr="002A7BCC">
        <w:rPr>
          <w:rFonts w:cstheme="minorHAnsi"/>
        </w:rPr>
        <w:t xml:space="preserve">Pursuant to 310 CMR 9.11(3)(b)4., an application shall include </w:t>
      </w:r>
      <w:r w:rsidRPr="002A7BCC">
        <w:rPr>
          <w:rFonts w:cstheme="minorHAnsi"/>
        </w:rPr>
        <w:t>a list of state environmental regulatory programs with which the project must comply, in accordance with the applicable provisions of 310 CMR 9.33</w:t>
      </w:r>
      <w:r w:rsidRPr="002A7BCC">
        <w:rPr>
          <w:rFonts w:cstheme="minorHAnsi"/>
        </w:rPr>
        <w:t>. P</w:t>
      </w:r>
      <w:r w:rsidR="006E1DAC" w:rsidRPr="002A7BCC">
        <w:rPr>
          <w:rFonts w:cstheme="minorHAnsi"/>
        </w:rPr>
        <w:t xml:space="preserve">lease check all that are applicable and </w:t>
      </w:r>
      <w:r w:rsidR="008D0A69" w:rsidRPr="002A7BCC">
        <w:rPr>
          <w:rFonts w:cstheme="minorHAnsi"/>
        </w:rPr>
        <w:t xml:space="preserve">add any additional programs </w:t>
      </w:r>
      <w:r w:rsidR="002A7BCC" w:rsidRPr="002A7BCC">
        <w:rPr>
          <w:rFonts w:cstheme="minorHAnsi"/>
        </w:rPr>
        <w:t>in the “Other” field</w:t>
      </w:r>
      <w:r w:rsidR="006E1DAC" w:rsidRPr="002A7BCC">
        <w:rPr>
          <w:rFonts w:cstheme="minorHAnsi"/>
        </w:rPr>
        <w:t>.</w:t>
      </w:r>
    </w:p>
    <w:p w14:paraId="2B42FBAA" w14:textId="77777777" w:rsidR="00F5763D" w:rsidRPr="008A507E" w:rsidRDefault="00F5763D">
      <w:pPr>
        <w:rPr>
          <w:sz w:val="6"/>
          <w:szCs w:val="6"/>
        </w:rPr>
      </w:pPr>
    </w:p>
    <w:p w14:paraId="1BA7118D" w14:textId="3F61F00D" w:rsidR="002A7BCC" w:rsidRDefault="002A7BCC">
      <w:pPr>
        <w:sectPr w:rsidR="002A7BCC" w:rsidSect="002A7BCC">
          <w:pgSz w:w="12240" w:h="15840"/>
          <w:pgMar w:top="810" w:right="990" w:bottom="180" w:left="990" w:header="720" w:footer="720" w:gutter="0"/>
          <w:cols w:space="720"/>
          <w:docGrid w:linePitch="360"/>
        </w:sectPr>
      </w:pPr>
    </w:p>
    <w:p w14:paraId="0198427D" w14:textId="5D3E1FE3" w:rsidR="008322A0" w:rsidRDefault="000020C4" w:rsidP="000020C4">
      <w:sdt>
        <w:sdtPr>
          <w:id w:val="-1936130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8322A0">
        <w:t>Massachusetts Environmental Policy Act, M.G.L. c. 30, §§ 61 through 62H and</w:t>
      </w:r>
      <w:r>
        <w:t xml:space="preserve"> </w:t>
      </w:r>
      <w:r w:rsidR="008322A0">
        <w:t>301 CMR 11.00: MEPA Regulations.</w:t>
      </w:r>
    </w:p>
    <w:p w14:paraId="08085492" w14:textId="56FA9B0D" w:rsidR="008322A0" w:rsidRDefault="000020C4" w:rsidP="000020C4">
      <w:pPr>
        <w:spacing w:after="0"/>
      </w:pPr>
      <w:sdt>
        <w:sdtPr>
          <w:id w:val="142513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8322A0">
        <w:t>Wetlands Protection Act, M.G.L. c. 131, § 40, and 310 CMR 10.00: Wetlands</w:t>
      </w:r>
      <w:r w:rsidR="00BF20E2">
        <w:t xml:space="preserve"> </w:t>
      </w:r>
      <w:r w:rsidR="008322A0">
        <w:t>Protection.</w:t>
      </w:r>
    </w:p>
    <w:p w14:paraId="223309B7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797BCF99" w14:textId="4233C420" w:rsidR="008322A0" w:rsidRDefault="000020C4" w:rsidP="000020C4">
      <w:pPr>
        <w:spacing w:after="0"/>
      </w:pPr>
      <w:sdt>
        <w:sdtPr>
          <w:id w:val="-2137317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8322A0">
        <w:t>Wetlands Restriction Acts, M.G.L. c. 130, § 105 and c. 131, § 40A, and 310 CMR</w:t>
      </w:r>
      <w:r w:rsidR="00BF20E2">
        <w:t xml:space="preserve"> </w:t>
      </w:r>
      <w:r w:rsidR="008322A0">
        <w:t>12.00: Adopting Coastal Wetlands Orders and 310 CMR 13.00: Adopting Inland Wetlands</w:t>
      </w:r>
      <w:r w:rsidR="00BF20E2">
        <w:t xml:space="preserve"> </w:t>
      </w:r>
      <w:r w:rsidR="008322A0">
        <w:t>Orders. All projects shall comply with</w:t>
      </w:r>
      <w:r w:rsidR="00BF20E2">
        <w:t xml:space="preserve"> </w:t>
      </w:r>
      <w:r w:rsidR="008322A0">
        <w:t>wetland restriction orders recorded pursuant to these</w:t>
      </w:r>
    </w:p>
    <w:p w14:paraId="1DD80942" w14:textId="1B086CAD" w:rsidR="008322A0" w:rsidRDefault="008322A0" w:rsidP="000020C4">
      <w:pPr>
        <w:spacing w:after="0"/>
      </w:pPr>
      <w:r>
        <w:t>statutes.</w:t>
      </w:r>
    </w:p>
    <w:p w14:paraId="2D3DEF5B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7556ADE4" w14:textId="7FC5A039" w:rsidR="008322A0" w:rsidRDefault="000020C4" w:rsidP="000020C4">
      <w:pPr>
        <w:spacing w:after="0"/>
      </w:pPr>
      <w:sdt>
        <w:sdtPr>
          <w:id w:val="189315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B667C">
        <w:t xml:space="preserve"> </w:t>
      </w:r>
      <w:r w:rsidR="008322A0">
        <w:t>Areas of Critical Environmental Concern, M.G.L. c. 21A, § 2(7) and St. 1974, c. 806,</w:t>
      </w:r>
      <w:r w:rsidR="00BF20E2">
        <w:t xml:space="preserve"> </w:t>
      </w:r>
      <w:r w:rsidR="008322A0">
        <w:t>§ 40(E), and 301 CMR 12.00: Areas of Critical Environmental Concern.</w:t>
      </w:r>
    </w:p>
    <w:p w14:paraId="71D9E144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2437882D" w14:textId="089F01F4" w:rsidR="008322A0" w:rsidRDefault="000020C4" w:rsidP="000020C4">
      <w:pPr>
        <w:spacing w:after="0"/>
      </w:pPr>
      <w:sdt>
        <w:sdtPr>
          <w:id w:val="-98462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67C">
            <w:rPr>
              <w:rFonts w:ascii="MS Gothic" w:eastAsia="MS Gothic" w:hAnsi="MS Gothic" w:hint="eastAsia"/>
            </w:rPr>
            <w:t>☐</w:t>
          </w:r>
        </w:sdtContent>
      </w:sdt>
      <w:r w:rsidR="001B667C">
        <w:t xml:space="preserve"> </w:t>
      </w:r>
      <w:r w:rsidR="008322A0">
        <w:t>Massachusetts Clean Waters Act, M.G.L. c. 21, §§ 26 through 53, and 314 CMR</w:t>
      </w:r>
      <w:r w:rsidR="00BF20E2">
        <w:t xml:space="preserve"> </w:t>
      </w:r>
      <w:r w:rsidR="008322A0">
        <w:t>3.00: Surface Water Discharge Permit Program, 314 CMR 5.00: Ground Water Discharge</w:t>
      </w:r>
      <w:r w:rsidR="00BF20E2">
        <w:t xml:space="preserve"> </w:t>
      </w:r>
      <w:r w:rsidR="008322A0">
        <w:t>Permit Program, 314 CMR 7.00: Sewer System Extension and Connection Permit Program,</w:t>
      </w:r>
      <w:r w:rsidR="00BF20E2">
        <w:t xml:space="preserve"> </w:t>
      </w:r>
      <w:r w:rsidR="008322A0">
        <w:t>314 CMR 9.00: 401 Water Quality Certification for Discharge of Dredged or Fill Material,</w:t>
      </w:r>
    </w:p>
    <w:p w14:paraId="39AB0A3F" w14:textId="19924927" w:rsidR="008322A0" w:rsidRDefault="008322A0" w:rsidP="000020C4">
      <w:pPr>
        <w:spacing w:after="0"/>
      </w:pPr>
      <w:r>
        <w:t>Dredging, and Dredged Material Disposal in Waters of the United States Within the</w:t>
      </w:r>
      <w:r w:rsidR="00BF20E2">
        <w:t xml:space="preserve"> </w:t>
      </w:r>
      <w:r>
        <w:t>Commonwealth, and 310 CMR 15.00: The State Environmental Code, Title 5: Standard</w:t>
      </w:r>
      <w:r w:rsidR="00BF20E2">
        <w:t xml:space="preserve"> </w:t>
      </w:r>
      <w:r>
        <w:t>Requirements for the Siting, Construction, Inspection, Upgrade and Expansion of On-site</w:t>
      </w:r>
    </w:p>
    <w:p w14:paraId="71B4F471" w14:textId="6BD51094" w:rsidR="008322A0" w:rsidRDefault="008322A0" w:rsidP="000020C4">
      <w:pPr>
        <w:spacing w:after="0"/>
      </w:pPr>
      <w:r>
        <w:t>Sewage Treatment and Disposal Systems and for the Transport and Disposal of Septage.</w:t>
      </w:r>
    </w:p>
    <w:p w14:paraId="67E9F74C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10AC4FFE" w14:textId="00BE15A6" w:rsidR="008322A0" w:rsidRDefault="000020C4" w:rsidP="000020C4">
      <w:pPr>
        <w:spacing w:after="0"/>
      </w:pPr>
      <w:sdt>
        <w:sdtPr>
          <w:id w:val="-95439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67C">
            <w:rPr>
              <w:rFonts w:ascii="MS Gothic" w:eastAsia="MS Gothic" w:hAnsi="MS Gothic" w:hint="eastAsia"/>
            </w:rPr>
            <w:t>☐</w:t>
          </w:r>
        </w:sdtContent>
      </w:sdt>
      <w:r w:rsidR="001B667C">
        <w:t xml:space="preserve"> </w:t>
      </w:r>
      <w:r w:rsidR="008322A0">
        <w:t>Ocean Sanctuaries Act, M.G.L. c. 132A, §§ 13 through 16 and 18, and 302 CMR</w:t>
      </w:r>
      <w:r w:rsidR="00BF20E2">
        <w:t xml:space="preserve"> </w:t>
      </w:r>
      <w:r w:rsidR="008322A0">
        <w:t>5.00: Ocean Sanctuaries. No license or permit shall be issued for any structure or fill that</w:t>
      </w:r>
      <w:r w:rsidR="00BF20E2">
        <w:t xml:space="preserve"> </w:t>
      </w:r>
      <w:r w:rsidR="008322A0">
        <w:t>is expressly prohibited in M.G.L. c. 132A, §§ 1 through 16.</w:t>
      </w:r>
    </w:p>
    <w:p w14:paraId="2A9FFC11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4490F0C4" w14:textId="1F8B438A" w:rsidR="008322A0" w:rsidRDefault="000020C4" w:rsidP="000020C4">
      <w:pPr>
        <w:spacing w:after="0"/>
      </w:pPr>
      <w:sdt>
        <w:sdtPr>
          <w:id w:val="82817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63D"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8322A0">
        <w:t>Marine Fisheries Laws, M.G.L. c. 130, and 322 CMR 1.00: Enforcement of Rules and</w:t>
      </w:r>
      <w:r w:rsidR="00BF20E2">
        <w:t xml:space="preserve"> </w:t>
      </w:r>
      <w:r w:rsidR="008322A0">
        <w:t>Regulations.</w:t>
      </w:r>
    </w:p>
    <w:p w14:paraId="4F392EBB" w14:textId="77777777" w:rsidR="00F5763D" w:rsidRPr="001B667C" w:rsidRDefault="00F5763D" w:rsidP="000020C4">
      <w:pPr>
        <w:spacing w:after="0"/>
        <w:rPr>
          <w:sz w:val="12"/>
          <w:szCs w:val="12"/>
        </w:rPr>
      </w:pPr>
    </w:p>
    <w:p w14:paraId="2589D4A7" w14:textId="730B63A4" w:rsidR="008322A0" w:rsidRDefault="000020C4" w:rsidP="000020C4">
      <w:pPr>
        <w:spacing w:after="0"/>
      </w:pPr>
      <w:sdt>
        <w:sdtPr>
          <w:id w:val="1474336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763D"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8322A0">
        <w:t>Scenic Rivers Act, M.G.L. c. 21, § 17B, and 302 CMR 3.00: Scenic and Recreational</w:t>
      </w:r>
      <w:r w:rsidR="00BF20E2">
        <w:t xml:space="preserve"> </w:t>
      </w:r>
      <w:r w:rsidR="008322A0">
        <w:t>Rivers Orders.</w:t>
      </w:r>
    </w:p>
    <w:p w14:paraId="16FA7CB3" w14:textId="1ABC47D3" w:rsidR="00BF20E2" w:rsidRDefault="00BF20E2" w:rsidP="000020C4">
      <w:pPr>
        <w:spacing w:after="0"/>
      </w:pPr>
    </w:p>
    <w:p w14:paraId="441C18DB" w14:textId="04F27409" w:rsidR="00BF20E2" w:rsidRDefault="00BF20E2" w:rsidP="000020C4">
      <w:pPr>
        <w:spacing w:after="0"/>
      </w:pPr>
    </w:p>
    <w:p w14:paraId="645A3504" w14:textId="73B0B9AF" w:rsidR="00BF20E2" w:rsidRDefault="00BF20E2" w:rsidP="000020C4">
      <w:pPr>
        <w:spacing w:after="0"/>
      </w:pPr>
    </w:p>
    <w:p w14:paraId="5DD0699B" w14:textId="77777777" w:rsidR="00BF20E2" w:rsidRDefault="00BF20E2" w:rsidP="000020C4">
      <w:pPr>
        <w:spacing w:after="0"/>
      </w:pPr>
    </w:p>
    <w:p w14:paraId="1B7283E5" w14:textId="6CDCC15F" w:rsidR="008322A0" w:rsidRDefault="000020C4" w:rsidP="000020C4">
      <w:pPr>
        <w:spacing w:after="0"/>
      </w:pPr>
      <w:sdt>
        <w:sdtPr>
          <w:id w:val="-74673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8322A0">
        <w:t>Massachusetts Historical Commission Act, M.G.L. c. 9, §§ 26 through 27C, as amended</w:t>
      </w:r>
      <w:r w:rsidR="00BF20E2">
        <w:t xml:space="preserve"> </w:t>
      </w:r>
      <w:r w:rsidR="008322A0">
        <w:t>by St. 1982, c. 152 and St. 1988, c. 254, and 950 CMR 71.00: Protection of Properties</w:t>
      </w:r>
      <w:r w:rsidR="00BF20E2">
        <w:t xml:space="preserve"> </w:t>
      </w:r>
      <w:r w:rsidR="008322A0">
        <w:t>Included in the State Register of Historic Places. For projects for which a Project</w:t>
      </w:r>
      <w:r w:rsidR="00BF20E2">
        <w:t xml:space="preserve"> </w:t>
      </w:r>
      <w:r w:rsidR="008322A0">
        <w:t>Notification Form must be submitted pursuant to 950 CMR 71.07: Review of Projects the</w:t>
      </w:r>
      <w:r w:rsidR="00BF20E2">
        <w:t xml:space="preserve"> </w:t>
      </w:r>
      <w:r w:rsidR="008322A0">
        <w:t>applicant shall file said form with the Massachusetts Historical Commission.</w:t>
      </w:r>
      <w:r w:rsidR="008322A0">
        <w:t xml:space="preserve"> </w:t>
      </w:r>
    </w:p>
    <w:p w14:paraId="2788333C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56091D6E" w14:textId="316FD1B8" w:rsidR="008322A0" w:rsidRDefault="000020C4" w:rsidP="000020C4">
      <w:pPr>
        <w:spacing w:after="0"/>
      </w:pPr>
      <w:sdt>
        <w:sdtPr>
          <w:id w:val="181159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8322A0">
        <w:t>Mineral Resources Act, M.G.L. c. 21, §§ 54 through 58.</w:t>
      </w:r>
    </w:p>
    <w:p w14:paraId="51CC84F5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3B4FF49D" w14:textId="0C52BF90" w:rsidR="008322A0" w:rsidRDefault="000020C4" w:rsidP="000020C4">
      <w:pPr>
        <w:spacing w:after="0"/>
      </w:pPr>
      <w:sdt>
        <w:sdtPr>
          <w:id w:val="-153009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8322A0">
        <w:t>Massachusetts Drinking Water Act, M.G.L. c. 111, §§ 159 through 174A, and 310 CMR</w:t>
      </w:r>
      <w:r w:rsidR="00BF20E2">
        <w:t xml:space="preserve"> </w:t>
      </w:r>
      <w:r w:rsidR="008322A0">
        <w:t xml:space="preserve">22.00: Land </w:t>
      </w:r>
      <w:r w:rsidR="00BF20E2">
        <w:t>A</w:t>
      </w:r>
      <w:r w:rsidR="008322A0">
        <w:t>pplication of Sludge and Septage</w:t>
      </w:r>
      <w:r w:rsidR="008322A0">
        <w:t>.</w:t>
      </w:r>
    </w:p>
    <w:p w14:paraId="5066751C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57F8AA90" w14:textId="521579B3" w:rsidR="006E1DAC" w:rsidRDefault="000020C4" w:rsidP="000020C4">
      <w:pPr>
        <w:spacing w:after="0"/>
      </w:pPr>
      <w:sdt>
        <w:sdtPr>
          <w:id w:val="1892454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6E1DAC">
        <w:t>Underwater Archeological Resources Act, M.G.L. c. 91 and c. 6, §§ 179 and 180, and</w:t>
      </w:r>
      <w:r w:rsidR="00BF20E2">
        <w:t xml:space="preserve"> </w:t>
      </w:r>
      <w:r w:rsidR="006E1DAC">
        <w:t>312 CMR 2.00: Massachusetts Underwater Archaeological Resources.</w:t>
      </w:r>
    </w:p>
    <w:p w14:paraId="084C7898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11269427" w14:textId="093B3DF6" w:rsidR="006E1DAC" w:rsidRDefault="000020C4" w:rsidP="000020C4">
      <w:pPr>
        <w:spacing w:after="0"/>
      </w:pPr>
      <w:sdt>
        <w:sdtPr>
          <w:id w:val="79842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6E1DAC">
        <w:t>Hazardous Waste Management Act, M.G.L. c. 21C and 310 CMR 30.000: Hazardous</w:t>
      </w:r>
      <w:r w:rsidR="00BF20E2">
        <w:t xml:space="preserve"> </w:t>
      </w:r>
      <w:r w:rsidR="006E1DAC">
        <w:t>Waste.</w:t>
      </w:r>
    </w:p>
    <w:p w14:paraId="3A02DCC5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11992D07" w14:textId="7355D087" w:rsidR="006E1DAC" w:rsidRDefault="000020C4" w:rsidP="000020C4">
      <w:pPr>
        <w:spacing w:after="0"/>
      </w:pPr>
      <w:sdt>
        <w:sdtPr>
          <w:id w:val="46169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67C"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6E1DAC">
        <w:t>Solid Waste Disposal Act, M.G.L. c. 16, §§ 18 through 24, and 310 CMR 16.00: Site</w:t>
      </w:r>
      <w:r w:rsidR="00BF20E2">
        <w:t xml:space="preserve"> </w:t>
      </w:r>
      <w:r w:rsidR="006E1DAC">
        <w:t>Assignment Regulations for Solid Waste Facilities.</w:t>
      </w:r>
    </w:p>
    <w:p w14:paraId="20D9D255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76374D65" w14:textId="7E621BA0" w:rsidR="006E1DAC" w:rsidRDefault="000020C4" w:rsidP="000020C4">
      <w:pPr>
        <w:spacing w:after="0"/>
      </w:pPr>
      <w:sdt>
        <w:sdtPr>
          <w:id w:val="129310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6E1DAC">
        <w:t>Air Pollution Act, M.G.L. c. 111, §§ 142A through I and 310 CMR 7.00: Air Pollution</w:t>
      </w:r>
      <w:r w:rsidR="00BF20E2">
        <w:t xml:space="preserve"> </w:t>
      </w:r>
      <w:r w:rsidR="006E1DAC">
        <w:t>Control.</w:t>
      </w:r>
    </w:p>
    <w:p w14:paraId="4DBE81A5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42A12197" w14:textId="16913B9A" w:rsidR="006E1DAC" w:rsidRDefault="000020C4" w:rsidP="000020C4">
      <w:pPr>
        <w:spacing w:after="0"/>
      </w:pPr>
      <w:sdt>
        <w:sdtPr>
          <w:id w:val="53916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BCC"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6E1DAC">
        <w:t>State Highway Curb Cuts, M.G.L. c. 81, § 21.</w:t>
      </w:r>
    </w:p>
    <w:p w14:paraId="080DF27B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1DB0D43D" w14:textId="4457F94B" w:rsidR="006E1DAC" w:rsidRDefault="000020C4" w:rsidP="000020C4">
      <w:pPr>
        <w:spacing w:after="0"/>
      </w:pPr>
      <w:sdt>
        <w:sdtPr>
          <w:id w:val="-1665694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667C"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6E1DAC">
        <w:t>Energy Restructuring Act, M.G.L. c. 164, §§ 69G through S, and 980 CMR 1.00 through</w:t>
      </w:r>
      <w:r w:rsidR="00BF20E2">
        <w:t xml:space="preserve"> </w:t>
      </w:r>
      <w:r w:rsidR="006E1DAC">
        <w:t>12.00.</w:t>
      </w:r>
    </w:p>
    <w:p w14:paraId="1334970A" w14:textId="77777777" w:rsidR="00F5763D" w:rsidRPr="001B667C" w:rsidRDefault="00F5763D" w:rsidP="000020C4">
      <w:pPr>
        <w:spacing w:after="0"/>
        <w:rPr>
          <w:sz w:val="10"/>
          <w:szCs w:val="10"/>
        </w:rPr>
      </w:pPr>
    </w:p>
    <w:p w14:paraId="48BA8819" w14:textId="77777777" w:rsidR="002A7BCC" w:rsidRDefault="000020C4" w:rsidP="002A7BCC">
      <w:pPr>
        <w:spacing w:after="0"/>
      </w:pPr>
      <w:sdt>
        <w:sdtPr>
          <w:id w:val="-143432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5763D">
        <w:t xml:space="preserve"> </w:t>
      </w:r>
      <w:r w:rsidR="006E1DAC">
        <w:t>Regional land use control statutes, including the Martha's Vineyard Commission Act,</w:t>
      </w:r>
      <w:r w:rsidR="00BF20E2">
        <w:t xml:space="preserve"> </w:t>
      </w:r>
      <w:r w:rsidR="006E1DAC">
        <w:t>St. 1974, c. 637, c. 831, and the Cape Cod Commission Act, St. 1989, c. 716.</w:t>
      </w:r>
    </w:p>
    <w:p w14:paraId="1EEBE1D5" w14:textId="5ADA959B" w:rsidR="002A7BCC" w:rsidRDefault="006E1DAC" w:rsidP="002A7BCC">
      <w:pPr>
        <w:spacing w:after="0"/>
      </w:pPr>
      <w:r w:rsidRPr="002A7BCC">
        <w:rPr>
          <w:sz w:val="12"/>
          <w:szCs w:val="12"/>
        </w:rPr>
        <w:cr/>
      </w:r>
      <w:sdt>
        <w:sdtPr>
          <w:id w:val="-97274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BCC">
            <w:rPr>
              <w:rFonts w:ascii="MS Gothic" w:eastAsia="MS Gothic" w:hAnsi="MS Gothic" w:hint="eastAsia"/>
            </w:rPr>
            <w:t>☐</w:t>
          </w:r>
        </w:sdtContent>
      </w:sdt>
      <w:r w:rsidR="002A7BCC">
        <w:t xml:space="preserve"> </w:t>
      </w:r>
      <w:r w:rsidR="002A7BCC">
        <w:t>Other ____________________________________________________________________________________________________________________________________________________________________________________</w:t>
      </w:r>
    </w:p>
    <w:p w14:paraId="5DC6ECA7" w14:textId="5A43612C" w:rsidR="006E1DAC" w:rsidRPr="002A7BCC" w:rsidRDefault="006E1DAC" w:rsidP="000020C4">
      <w:pPr>
        <w:spacing w:after="0"/>
        <w:rPr>
          <w:sz w:val="10"/>
          <w:szCs w:val="10"/>
        </w:rPr>
      </w:pPr>
    </w:p>
    <w:sectPr w:rsidR="006E1DAC" w:rsidRPr="002A7BCC" w:rsidSect="00BF20E2">
      <w:type w:val="continuous"/>
      <w:pgSz w:w="12240" w:h="15840"/>
      <w:pgMar w:top="900" w:right="990" w:bottom="1440" w:left="99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AC"/>
    <w:rsid w:val="000020C4"/>
    <w:rsid w:val="001B667C"/>
    <w:rsid w:val="002A7BCC"/>
    <w:rsid w:val="003A19EA"/>
    <w:rsid w:val="005D6963"/>
    <w:rsid w:val="006E1DAC"/>
    <w:rsid w:val="008322A0"/>
    <w:rsid w:val="008A507E"/>
    <w:rsid w:val="008C6025"/>
    <w:rsid w:val="008D0A69"/>
    <w:rsid w:val="00B24E3C"/>
    <w:rsid w:val="00BF20E2"/>
    <w:rsid w:val="00F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C38EA"/>
  <w15:chartTrackingRefBased/>
  <w15:docId w15:val="{465785E9-1AE5-4DF3-BA94-E4C03EF2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Hopps, Christine (DEP)</dc:creator>
  <cp:keywords/>
  <dc:description/>
  <cp:lastModifiedBy>Hopps, Christine (DEP)</cp:lastModifiedBy>
  <cp:revision>4</cp:revision>
  <dcterms:created xsi:type="dcterms:W3CDTF">2021-09-17T18:16:00Z</dcterms:created>
  <dcterms:modified xsi:type="dcterms:W3CDTF">2021-09-18T00:06:00Z</dcterms:modified>
</cp:coreProperties>
</file>