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37DA" w:rsidP="000F315B" w:rsidRDefault="000537DA" w14:paraId="69AF48BE" w14:textId="77777777">
      <w:pPr>
        <w:framePr w:w="6926" w:hSpace="187" w:wrap="notBeside" w:hAnchor="page" w:vAnchor="page" w:x="2884" w:y="711"/>
        <w:jc w:val="center"/>
        <w:rPr>
          <w:rFonts w:ascii="Arial" w:hAnsi="Arial"/>
          <w:sz w:val="36"/>
        </w:rPr>
      </w:pPr>
      <w:r>
        <w:rPr>
          <w:rFonts w:ascii="Arial" w:hAnsi="Arial"/>
          <w:sz w:val="36"/>
        </w:rPr>
        <w:t>The Commonwealth of Massachusetts</w:t>
      </w:r>
    </w:p>
    <w:p w:rsidR="000537DA" w:rsidP="000F315B" w:rsidRDefault="000537DA" w14:paraId="69AF48BF" w14:textId="77777777">
      <w:pPr>
        <w:pStyle w:val="ExecOffice"/>
        <w:framePr w:w="6926" w:wrap="notBeside" w:vAnchor="page" w:x="2884" w:y="711"/>
      </w:pPr>
      <w:r>
        <w:t>Executive Office of Health and Human Services</w:t>
      </w:r>
    </w:p>
    <w:p w:rsidR="000537DA" w:rsidP="000F315B" w:rsidRDefault="000537DA" w14:paraId="69AF48C0" w14:textId="77777777">
      <w:pPr>
        <w:pStyle w:val="ExecOffice"/>
        <w:framePr w:w="6926" w:wrap="notBeside" w:vAnchor="page" w:x="2884" w:y="711"/>
      </w:pPr>
      <w:r>
        <w:t>Department of Public Health</w:t>
      </w:r>
    </w:p>
    <w:p w:rsidR="006D06D9" w:rsidP="000F315B" w:rsidRDefault="000537DA" w14:paraId="69AF48C1" w14:textId="77777777">
      <w:pPr>
        <w:pStyle w:val="ExecOffice"/>
        <w:framePr w:w="6926" w:wrap="notBeside" w:vAnchor="page" w:x="2884" w:y="711"/>
      </w:pPr>
      <w:r>
        <w:t>250 Washington Street, Boston, MA 02108-4619</w:t>
      </w:r>
    </w:p>
    <w:p w:rsidR="00BA4055" w:rsidP="00BA4055" w:rsidRDefault="00DB3237" w14:paraId="69AF48C2" w14:textId="77777777">
      <w:pPr>
        <w:framePr w:w="1927" w:hSpace="180" w:wrap="auto" w:hAnchor="page" w:vAnchor="text" w:x="940" w:y="-951"/>
        <w:rPr>
          <w:rFonts w:ascii="LinePrinter" w:hAnsi="LinePrinter"/>
        </w:rPr>
      </w:pPr>
      <w:r>
        <w:rPr>
          <w:noProof/>
        </w:rPr>
        <w:drawing>
          <wp:inline distT="0" distB="0" distL="0" distR="0" wp14:anchorId="69AF48C9" wp14:editId="56E01439">
            <wp:extent cx="962025" cy="1152525"/>
            <wp:effectExtent l="0" t="0" r="0" b="0"/>
            <wp:docPr id="1" name="Picture 1" desc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2025" cy="1152525"/>
                    </a:xfrm>
                    <a:prstGeom prst="rect">
                      <a:avLst/>
                    </a:prstGeom>
                  </pic:spPr>
                </pic:pic>
              </a:graphicData>
            </a:graphic>
          </wp:inline>
        </w:drawing>
      </w:r>
    </w:p>
    <w:p w:rsidR="009908FF" w:rsidP="0072610D" w:rsidRDefault="009908FF" w14:paraId="69AF48C3" w14:textId="426A536A"/>
    <w:p w:rsidR="00FC6B42" w:rsidP="0072610D" w:rsidRDefault="00374472" w14:paraId="69AF48C4" w14:textId="040ED50A">
      <w:r>
        <w:rPr>
          <w:noProof/>
        </w:rPr>
        <mc:AlternateContent>
          <mc:Choice Requires="wps">
            <w:drawing>
              <wp:anchor distT="0" distB="0" distL="114300" distR="114300" simplePos="0" relativeHeight="251658241" behindDoc="0" locked="0" layoutInCell="1" allowOverlap="1" wp14:anchorId="4CE85964" wp14:editId="480F97B4">
                <wp:simplePos x="0" y="0"/>
                <wp:positionH relativeFrom="margin">
                  <wp:align>right</wp:align>
                </wp:positionH>
                <wp:positionV relativeFrom="paragraph">
                  <wp:posOffset>6553</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472" w:rsidP="00374472" w:rsidRDefault="00374472" w14:paraId="5A3370FD" w14:textId="77777777">
                            <w:pPr>
                              <w:pStyle w:val="Governor"/>
                              <w:spacing w:after="0"/>
                              <w:rPr>
                                <w:sz w:val="16"/>
                              </w:rPr>
                            </w:pPr>
                          </w:p>
                          <w:p w:rsidRPr="00530145" w:rsidR="00374472" w:rsidP="00374472" w:rsidRDefault="00374472" w14:paraId="02826EF5" w14:textId="77777777">
                            <w:pPr>
                              <w:pStyle w:val="Governor"/>
                              <w:spacing w:after="0"/>
                              <w:rPr>
                                <w:sz w:val="16"/>
                                <w:szCs w:val="16"/>
                              </w:rPr>
                            </w:pPr>
                            <w:r w:rsidRPr="00530145">
                              <w:rPr>
                                <w:sz w:val="16"/>
                                <w:szCs w:val="16"/>
                              </w:rPr>
                              <w:t>KATHLEEN E. WALSH</w:t>
                            </w:r>
                          </w:p>
                          <w:p w:rsidR="00374472" w:rsidP="00374472" w:rsidRDefault="00374472" w14:paraId="60E766B2" w14:textId="77777777">
                            <w:pPr>
                              <w:pStyle w:val="Governor"/>
                            </w:pPr>
                            <w:r>
                              <w:t xml:space="preserve">Secretary </w:t>
                            </w:r>
                          </w:p>
                          <w:p w:rsidR="00374472" w:rsidP="00374472" w:rsidRDefault="00374472" w14:paraId="285BB5A0"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74472" w:rsidP="00374472" w:rsidRDefault="00374472" w14:paraId="61538860" w14:textId="77777777">
                            <w:pPr>
                              <w:jc w:val="center"/>
                              <w:rPr>
                                <w:rFonts w:ascii="Arial Rounded MT Bold" w:hAnsi="Arial Rounded MT Bold"/>
                                <w:sz w:val="14"/>
                                <w:szCs w:val="14"/>
                              </w:rPr>
                            </w:pPr>
                          </w:p>
                          <w:p w:rsidRPr="004813AC" w:rsidR="00374472" w:rsidP="00374472" w:rsidRDefault="00374472" w14:paraId="5CA3AF21" w14:textId="77777777">
                            <w:pPr>
                              <w:jc w:val="center"/>
                              <w:rPr>
                                <w:rFonts w:ascii="Arial" w:hAnsi="Arial" w:cs="Arial"/>
                                <w:b/>
                                <w:sz w:val="14"/>
                                <w:szCs w:val="14"/>
                              </w:rPr>
                            </w:pPr>
                            <w:r w:rsidRPr="004813AC">
                              <w:rPr>
                                <w:rFonts w:ascii="Arial" w:hAnsi="Arial" w:cs="Arial"/>
                                <w:b/>
                                <w:sz w:val="14"/>
                                <w:szCs w:val="14"/>
                              </w:rPr>
                              <w:t>Tel: 617-624-6000</w:t>
                            </w:r>
                          </w:p>
                          <w:p w:rsidRPr="004813AC" w:rsidR="00374472" w:rsidP="00374472" w:rsidRDefault="00374472" w14:paraId="0E82602E"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374472" w:rsidP="00374472" w:rsidRDefault="00374472" w14:paraId="3AB07A5C"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3890355">
              <v:shapetype id="_x0000_t202" coordsize="21600,21600" o:spt="202" path="m,l,21600r21600,l21600,xe" w14:anchorId="4CE85964">
                <v:stroke joinstyle="miter"/>
                <v:path gradientshapeok="t" o:connecttype="rect"/>
              </v:shapetype>
              <v:shape id="Text Box 2" style="position:absolute;margin-left:91.65pt;margin-top:.5pt;width:142.85pt;height:89.45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">
                <v:textbox style="mso-fit-shape-to-text:t">
                  <w:txbxContent>
                    <w:p w:rsidR="00374472" w:rsidP="00374472" w:rsidRDefault="00374472" w14:paraId="672A6659" w14:textId="77777777">
                      <w:pPr>
                        <w:pStyle w:val="Governor"/>
                        <w:spacing w:after="0"/>
                        <w:rPr>
                          <w:sz w:val="16"/>
                        </w:rPr>
                      </w:pPr>
                    </w:p>
                    <w:p w:rsidRPr="00530145" w:rsidR="00374472" w:rsidP="00374472" w:rsidRDefault="00374472" w14:paraId="3B44D3D4" w14:textId="77777777">
                      <w:pPr>
                        <w:pStyle w:val="Governor"/>
                        <w:spacing w:after="0"/>
                        <w:rPr>
                          <w:sz w:val="16"/>
                          <w:szCs w:val="16"/>
                        </w:rPr>
                      </w:pPr>
                      <w:r w:rsidRPr="00530145">
                        <w:rPr>
                          <w:sz w:val="16"/>
                          <w:szCs w:val="16"/>
                        </w:rPr>
                        <w:t>KATHLEEN E. WALSH</w:t>
                      </w:r>
                    </w:p>
                    <w:p w:rsidR="00374472" w:rsidP="00374472" w:rsidRDefault="00374472" w14:paraId="67AA55DE" w14:textId="77777777">
                      <w:pPr>
                        <w:pStyle w:val="Governor"/>
                      </w:pPr>
                      <w:r>
                        <w:t xml:space="preserve">Secretary </w:t>
                      </w:r>
                    </w:p>
                    <w:p w:rsidR="00374472" w:rsidP="00374472" w:rsidRDefault="00374472" w14:paraId="34D0ABB2"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74472" w:rsidP="00374472" w:rsidRDefault="00374472" w14:paraId="0A37501D" w14:textId="77777777">
                      <w:pPr>
                        <w:jc w:val="center"/>
                        <w:rPr>
                          <w:rFonts w:ascii="Arial Rounded MT Bold" w:hAnsi="Arial Rounded MT Bold"/>
                          <w:sz w:val="14"/>
                          <w:szCs w:val="14"/>
                        </w:rPr>
                      </w:pPr>
                    </w:p>
                    <w:p w:rsidRPr="004813AC" w:rsidR="00374472" w:rsidP="00374472" w:rsidRDefault="00374472" w14:paraId="673B1DBD" w14:textId="77777777">
                      <w:pPr>
                        <w:jc w:val="center"/>
                        <w:rPr>
                          <w:rFonts w:ascii="Arial" w:hAnsi="Arial" w:cs="Arial"/>
                          <w:b/>
                          <w:sz w:val="14"/>
                          <w:szCs w:val="14"/>
                        </w:rPr>
                      </w:pPr>
                      <w:r w:rsidRPr="004813AC">
                        <w:rPr>
                          <w:rFonts w:ascii="Arial" w:hAnsi="Arial" w:cs="Arial"/>
                          <w:b/>
                          <w:sz w:val="14"/>
                          <w:szCs w:val="14"/>
                        </w:rPr>
                        <w:t>Tel: 617-624-6000</w:t>
                      </w:r>
                    </w:p>
                    <w:p w:rsidRPr="004813AC" w:rsidR="00374472" w:rsidP="00374472" w:rsidRDefault="00374472" w14:paraId="7C33124B"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374472" w:rsidP="00374472" w:rsidRDefault="00374472" w14:paraId="5DAB6C7B" w14:textId="77777777">
                      <w:pPr>
                        <w:jc w:val="center"/>
                        <w:rPr>
                          <w:rFonts w:ascii="Arial Rounded MT Bold" w:hAnsi="Arial Rounded MT Bold"/>
                          <w:sz w:val="14"/>
                          <w:szCs w:val="14"/>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303A8D40" wp14:editId="51498B11">
                <wp:simplePos x="0" y="0"/>
                <wp:positionH relativeFrom="column">
                  <wp:posOffset>0</wp:posOffset>
                </wp:positionH>
                <wp:positionV relativeFrom="paragraph">
                  <wp:posOffset>-635</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472" w:rsidP="00374472" w:rsidRDefault="00374472" w14:paraId="1C8CFD44" w14:textId="77777777">
                            <w:pPr>
                              <w:pStyle w:val="Governor"/>
                              <w:spacing w:after="0"/>
                              <w:rPr>
                                <w:sz w:val="16"/>
                              </w:rPr>
                            </w:pPr>
                          </w:p>
                          <w:p w:rsidR="00374472" w:rsidP="00374472" w:rsidRDefault="00374472" w14:paraId="67DCD977" w14:textId="77777777">
                            <w:pPr>
                              <w:pStyle w:val="Governor"/>
                              <w:spacing w:after="0"/>
                              <w:rPr>
                                <w:sz w:val="16"/>
                              </w:rPr>
                            </w:pPr>
                            <w:r>
                              <w:rPr>
                                <w:sz w:val="16"/>
                              </w:rPr>
                              <w:t>MAURA T. HEALEY</w:t>
                            </w:r>
                          </w:p>
                          <w:p w:rsidR="00374472" w:rsidP="00374472" w:rsidRDefault="00374472" w14:paraId="1E8F9A2D" w14:textId="77777777">
                            <w:pPr>
                              <w:pStyle w:val="Governor"/>
                            </w:pPr>
                            <w:r>
                              <w:t>Governor</w:t>
                            </w:r>
                          </w:p>
                          <w:p w:rsidR="00374472" w:rsidP="00374472" w:rsidRDefault="00374472" w14:paraId="061A7210" w14:textId="77777777">
                            <w:pPr>
                              <w:pStyle w:val="Governor"/>
                              <w:spacing w:after="0"/>
                              <w:rPr>
                                <w:sz w:val="16"/>
                              </w:rPr>
                            </w:pPr>
                            <w:r>
                              <w:rPr>
                                <w:sz w:val="16"/>
                              </w:rPr>
                              <w:t>KIMBERLEY DRISCOLL</w:t>
                            </w:r>
                          </w:p>
                          <w:p w:rsidR="00374472" w:rsidP="00374472" w:rsidRDefault="00374472" w14:paraId="3F968EC1"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B8E6B0C">
              <v:shape id="_x0000_s1027" style="position:absolute;margin-left:0;margin-top:-.0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" w14:anchorId="303A8D40">
                <v:textbox style="mso-fit-shape-to-text:t">
                  <w:txbxContent>
                    <w:p w:rsidR="00374472" w:rsidP="00374472" w:rsidRDefault="00374472" w14:paraId="02EB378F" w14:textId="77777777">
                      <w:pPr>
                        <w:pStyle w:val="Governor"/>
                        <w:spacing w:after="0"/>
                        <w:rPr>
                          <w:sz w:val="16"/>
                        </w:rPr>
                      </w:pPr>
                    </w:p>
                    <w:p w:rsidR="00374472" w:rsidP="00374472" w:rsidRDefault="00374472" w14:paraId="79086CF1" w14:textId="77777777">
                      <w:pPr>
                        <w:pStyle w:val="Governor"/>
                        <w:spacing w:after="0"/>
                        <w:rPr>
                          <w:sz w:val="16"/>
                        </w:rPr>
                      </w:pPr>
                      <w:r>
                        <w:rPr>
                          <w:sz w:val="16"/>
                        </w:rPr>
                        <w:t>MAURA T. HEALEY</w:t>
                      </w:r>
                    </w:p>
                    <w:p w:rsidR="00374472" w:rsidP="00374472" w:rsidRDefault="00374472" w14:paraId="637F627B" w14:textId="77777777">
                      <w:pPr>
                        <w:pStyle w:val="Governor"/>
                      </w:pPr>
                      <w:r>
                        <w:t>Governor</w:t>
                      </w:r>
                    </w:p>
                    <w:p w:rsidR="00374472" w:rsidP="00374472" w:rsidRDefault="00374472" w14:paraId="7583C5AA" w14:textId="77777777">
                      <w:pPr>
                        <w:pStyle w:val="Governor"/>
                        <w:spacing w:after="0"/>
                        <w:rPr>
                          <w:sz w:val="16"/>
                        </w:rPr>
                      </w:pPr>
                      <w:r>
                        <w:rPr>
                          <w:sz w:val="16"/>
                        </w:rPr>
                        <w:t>KIMBERLEY DRISCOLL</w:t>
                      </w:r>
                    </w:p>
                    <w:p w:rsidR="00374472" w:rsidP="00374472" w:rsidRDefault="00374472" w14:paraId="36C70626" w14:textId="77777777">
                      <w:pPr>
                        <w:pStyle w:val="Governor"/>
                      </w:pPr>
                      <w:r>
                        <w:t>Lieutenant Governor</w:t>
                      </w:r>
                    </w:p>
                  </w:txbxContent>
                </v:textbox>
              </v:shape>
            </w:pict>
          </mc:Fallback>
        </mc:AlternateContent>
      </w:r>
    </w:p>
    <w:p w:rsidR="00FC6B42" w:rsidP="0072610D" w:rsidRDefault="00FC6B42" w14:paraId="69AF48C5" w14:textId="77777777"/>
    <w:p w:rsidR="00033154" w:rsidP="0072610D" w:rsidRDefault="00033154" w14:paraId="69AF48C6" w14:textId="77777777"/>
    <w:p w:rsidR="00033154" w:rsidP="0072610D" w:rsidRDefault="00033154" w14:paraId="69AF48C7" w14:textId="77777777"/>
    <w:p w:rsidR="00636580" w:rsidP="00636580" w:rsidRDefault="00DF7C39" w14:paraId="69AF48C8" w14:textId="388C6322">
      <w:pPr>
        <w:contextualSpacing/>
      </w:pPr>
      <w:r>
        <w:t xml:space="preserve"> </w:t>
      </w:r>
    </w:p>
    <w:p w:rsidR="00405708" w:rsidP="00636580" w:rsidRDefault="00405708" w14:paraId="7CC3E37E" w14:textId="01FB584E">
      <w:pPr>
        <w:contextualSpacing/>
      </w:pPr>
    </w:p>
    <w:p w:rsidR="00405708" w:rsidP="003C7744" w:rsidRDefault="00A72B85" w14:paraId="0A856172" w14:textId="0000F0D1">
      <w:pPr>
        <w:contextualSpacing/>
        <w:jc w:val="center"/>
        <w:rPr>
          <w:b/>
          <w:bCs/>
          <w:u w:val="single"/>
        </w:rPr>
      </w:pPr>
      <w:r w:rsidRPr="7ABBBA8F">
        <w:rPr>
          <w:b/>
          <w:bCs/>
          <w:u w:val="single"/>
        </w:rPr>
        <w:t>MEMORANDUM</w:t>
      </w:r>
      <w:r w:rsidRPr="7ABBBA8F" w:rsidR="003C7744">
        <w:rPr>
          <w:b/>
          <w:bCs/>
          <w:u w:val="single"/>
        </w:rPr>
        <w:t>#</w:t>
      </w:r>
      <w:r w:rsidRPr="7ABBBA8F" w:rsidR="00A435CC">
        <w:rPr>
          <w:b/>
          <w:bCs/>
          <w:u w:val="single"/>
        </w:rPr>
        <w:t>0</w:t>
      </w:r>
      <w:r w:rsidRPr="7ABBBA8F" w:rsidR="00051CC5">
        <w:rPr>
          <w:b/>
          <w:bCs/>
          <w:u w:val="single"/>
        </w:rPr>
        <w:t>6</w:t>
      </w:r>
      <w:r w:rsidRPr="7ABBBA8F" w:rsidR="00A435CC">
        <w:rPr>
          <w:b/>
          <w:bCs/>
          <w:u w:val="single"/>
        </w:rPr>
        <w:t>-2</w:t>
      </w:r>
      <w:r w:rsidRPr="7ABBBA8F" w:rsidR="4B3973AA">
        <w:rPr>
          <w:b/>
          <w:bCs/>
          <w:u w:val="single"/>
        </w:rPr>
        <w:t>5</w:t>
      </w:r>
    </w:p>
    <w:p w:rsidR="003C7744" w:rsidP="003C7744" w:rsidRDefault="003C7744" w14:paraId="46BFB584" w14:textId="25BECA17">
      <w:pPr>
        <w:contextualSpacing/>
        <w:jc w:val="center"/>
        <w:rPr>
          <w:b/>
          <w:bCs/>
          <w:u w:val="single"/>
        </w:rPr>
      </w:pPr>
    </w:p>
    <w:p w:rsidR="003C7744" w:rsidP="003C7744" w:rsidRDefault="003C7744" w14:paraId="235BA1AF" w14:textId="506510C1">
      <w:pPr>
        <w:spacing/>
        <w:contextualSpacing/>
      </w:pPr>
      <w:r w:rsidRPr="02DB622A" w:rsidR="003C7744">
        <w:rPr>
          <w:b w:val="1"/>
          <w:bCs w:val="1"/>
        </w:rPr>
        <w:t>T</w:t>
      </w:r>
      <w:r w:rsidRPr="02DB622A" w:rsidR="00EB5DD6">
        <w:rPr>
          <w:b w:val="1"/>
          <w:bCs w:val="1"/>
        </w:rPr>
        <w:t>O</w:t>
      </w:r>
      <w:r w:rsidRPr="02DB622A" w:rsidR="003C7744">
        <w:rPr>
          <w:b w:val="1"/>
          <w:bCs w:val="1"/>
        </w:rPr>
        <w:t>:</w:t>
      </w:r>
      <w:r>
        <w:tab/>
      </w:r>
      <w:r>
        <w:tab/>
      </w:r>
      <w:r w:rsidR="007E3FE3">
        <w:rPr/>
        <w:t>Early Intervention Service Program Directors</w:t>
      </w:r>
    </w:p>
    <w:p w:rsidR="00184166" w:rsidP="003C7744" w:rsidRDefault="00184166" w14:paraId="0E57B172" w14:textId="67CC3CD7">
      <w:pPr>
        <w:contextualSpacing/>
      </w:pPr>
      <w:r>
        <w:tab/>
      </w:r>
      <w:r w:rsidR="00EB5DD6">
        <w:tab/>
      </w:r>
    </w:p>
    <w:p w:rsidR="00EB5DD6" w:rsidP="003C7744" w:rsidRDefault="00EB5DD6" w14:paraId="4477E4CB" w14:textId="09AF157F">
      <w:pPr>
        <w:contextualSpacing/>
      </w:pPr>
    </w:p>
    <w:p w:rsidR="00BE1087" w:rsidP="00BE1087" w:rsidRDefault="00EB5DD6" w14:paraId="69462D5E" w14:textId="77777777">
      <w:pPr>
        <w:contextualSpacing/>
      </w:pPr>
      <w:r>
        <w:rPr>
          <w:b/>
          <w:bCs/>
        </w:rPr>
        <w:t>FROM</w:t>
      </w:r>
      <w:proofErr w:type="gramStart"/>
      <w:r>
        <w:rPr>
          <w:b/>
          <w:bCs/>
        </w:rPr>
        <w:t xml:space="preserve">: </w:t>
      </w:r>
      <w:r w:rsidR="00BE1087">
        <w:rPr>
          <w:b/>
          <w:bCs/>
        </w:rPr>
        <w:tab/>
      </w:r>
      <w:r w:rsidR="00BE1087">
        <w:t>Molly</w:t>
      </w:r>
      <w:proofErr w:type="gramEnd"/>
      <w:r w:rsidR="00BE1087">
        <w:t xml:space="preserve"> Gilbride</w:t>
      </w:r>
    </w:p>
    <w:p w:rsidR="0055069D" w:rsidP="7009B0F9" w:rsidRDefault="00BE1087" w14:textId="72BAAD4C" w14:paraId="121DCFAF">
      <w:pPr>
        <w:pStyle w:val="paragraph"/>
        <w:spacing w:before="0" w:beforeAutospacing="off" w:after="0" w:afterAutospacing="off"/>
        <w:textAlignment w:val="baseline"/>
        <w:rPr>
          <w:rFonts w:ascii="Segoe UI" w:hAnsi="Segoe UI" w:cs="Segoe UI"/>
          <w:sz w:val="18"/>
          <w:szCs w:val="18"/>
        </w:rPr>
      </w:pPr>
      <w:r>
        <w:tab/>
      </w:r>
      <w:r>
        <w:tab/>
      </w:r>
      <w:r w:rsidR="00BE1087">
        <w:rPr/>
        <w:t>Clinical Quality Manager</w:t>
      </w:r>
      <w:r w:rsidRPr="0055069D" w:rsidR="0055069D">
        <w:rPr/>
        <w:t xml:space="preserve"> </w:t>
      </w:r>
      <w:r w:rsidR="0035005E">
        <w:rPr/>
        <w:t xml:space="preserve">          </w:t>
      </w:r>
    </w:p>
    <w:p w:rsidR="00BE1087" w:rsidP="30AF14A0" w:rsidRDefault="00931063" w14:paraId="444756ED" w14:textId="4FBFB0C6">
      <w:pPr>
        <w:pStyle w:val="paragraph"/>
        <w:spacing w:before="0" w:beforeAutospacing="off" w:after="0" w:afterAutospacing="off"/>
        <w:textAlignment w:val="baseline"/>
        <w:rPr>
          <w:rStyle w:val="eop"/>
          <w:rFonts w:ascii="Calibri" w:hAnsi="Calibri" w:cs="Calibri"/>
          <w:sz w:val="22"/>
          <w:szCs w:val="22"/>
        </w:rPr>
      </w:pPr>
      <w:r w:rsidRPr="6227BD5C" w:rsidR="00931063">
        <w:rPr>
          <w:rStyle w:val="eop"/>
          <w:rFonts w:ascii="Calibri" w:hAnsi="Calibri" w:cs="Calibri"/>
          <w:sz w:val="22"/>
          <w:szCs w:val="22"/>
        </w:rPr>
        <w:t xml:space="preserve">                           </w:t>
      </w:r>
      <w:r w:rsidRPr="6227BD5C" w:rsidR="0055069D">
        <w:rPr>
          <w:rStyle w:val="eop"/>
          <w:rFonts w:ascii="Calibri" w:hAnsi="Calibri" w:cs="Calibri"/>
          <w:sz w:val="22"/>
          <w:szCs w:val="22"/>
        </w:rPr>
        <w:t> </w:t>
      </w:r>
      <w:r w:rsidR="7D7F56D4">
        <w:drawing>
          <wp:inline wp14:editId="10CBC066" wp14:anchorId="70C1B846">
            <wp:extent cx="997004" cy="391195"/>
            <wp:effectExtent l="0" t="0" r="0" b="0"/>
            <wp:docPr id="646647976" name="drawing" descr="Molly Gilbridge's signa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6647976" name=""/>
                    <pic:cNvPicPr/>
                  </pic:nvPicPr>
                  <pic:blipFill>
                    <a:blip xmlns:r="http://schemas.openxmlformats.org/officeDocument/2006/relationships" r:embed="rId1706126729">
                      <a:extLst>
                        <a:ext uri="{28A0092B-C50C-407E-A947-70E740481C1C}">
                          <a14:useLocalDpi xmlns:a14="http://schemas.microsoft.com/office/drawing/2010/main"/>
                        </a:ext>
                      </a:extLst>
                    </a:blip>
                    <a:stretch>
                      <a:fillRect/>
                    </a:stretch>
                  </pic:blipFill>
                  <pic:spPr>
                    <a:xfrm rot="0">
                      <a:off x="0" y="0"/>
                      <a:ext cx="997004" cy="391195"/>
                    </a:xfrm>
                    <a:prstGeom prst="rect">
                      <a:avLst/>
                    </a:prstGeom>
                  </pic:spPr>
                </pic:pic>
              </a:graphicData>
            </a:graphic>
          </wp:inline>
        </w:drawing>
      </w:r>
    </w:p>
    <w:p w:rsidR="007E7F10" w:rsidP="007E7F10" w:rsidRDefault="007E7F10" w14:paraId="7115FC26" w14:textId="77777777">
      <w:pPr>
        <w:contextualSpacing/>
      </w:pPr>
    </w:p>
    <w:p w:rsidR="00EB5DD6" w:rsidP="004C709C" w:rsidRDefault="00EB5DD6" w14:paraId="62E2E5AA" w14:textId="41F43523">
      <w:pPr>
        <w:contextualSpacing/>
      </w:pPr>
      <w:r>
        <w:rPr>
          <w:b/>
          <w:bCs/>
        </w:rPr>
        <w:t>SUBJECT:</w:t>
      </w:r>
      <w:r w:rsidR="007E7F10">
        <w:rPr>
          <w:b/>
          <w:bCs/>
        </w:rPr>
        <w:tab/>
      </w:r>
      <w:r w:rsidR="007E3FE3">
        <w:t>FFY2</w:t>
      </w:r>
      <w:r w:rsidR="00931063">
        <w:t>3</w:t>
      </w:r>
      <w:r w:rsidR="00FA5EC0">
        <w:t xml:space="preserve"> Local Determination</w:t>
      </w:r>
    </w:p>
    <w:p w:rsidR="002A3C00" w:rsidP="002A3C00" w:rsidRDefault="002A3C00" w14:paraId="194BB21A" w14:textId="07FC5DD3">
      <w:pPr>
        <w:pBdr>
          <w:bottom w:val="single" w:color="auto" w:sz="12" w:space="1"/>
        </w:pBdr>
        <w:ind w:left="1440" w:hanging="1440"/>
        <w:contextualSpacing/>
      </w:pPr>
    </w:p>
    <w:p w:rsidRPr="00014128" w:rsidR="00EC443B" w:rsidP="00014128" w:rsidRDefault="00EC443B" w14:paraId="030B1134" w14:textId="77777777">
      <w:pPr>
        <w:contextualSpacing/>
        <w:rPr>
          <w:b/>
        </w:rPr>
      </w:pPr>
    </w:p>
    <w:p w:rsidRPr="00325F95" w:rsidR="0021102F" w:rsidP="0021102F" w:rsidRDefault="00EC443B" w14:paraId="39D50D34" w14:textId="1B18371F">
      <w:pPr>
        <w:rPr>
          <w:b/>
          <w:bCs/>
          <w:szCs w:val="24"/>
          <w:u w:val="single"/>
        </w:rPr>
      </w:pPr>
      <w:r w:rsidRPr="00325F95">
        <w:rPr>
          <w:szCs w:val="24"/>
        </w:rPr>
        <w:t xml:space="preserve">The purpose of this memorandum is to inform </w:t>
      </w:r>
      <w:r w:rsidRPr="00325F95" w:rsidR="00FA5EC0">
        <w:rPr>
          <w:szCs w:val="24"/>
        </w:rPr>
        <w:t xml:space="preserve">early intervention service programs of the requirement for the Lead Agency </w:t>
      </w:r>
      <w:r w:rsidRPr="00325F95" w:rsidR="0021102F">
        <w:rPr>
          <w:color w:val="000000"/>
          <w:szCs w:val="24"/>
          <w:shd w:val="clear" w:color="auto" w:fill="FFFFFF"/>
        </w:rPr>
        <w:t>(34 CFR 303.700) to make a </w:t>
      </w:r>
      <w:r w:rsidRPr="00325F95" w:rsidR="0021102F">
        <w:rPr>
          <w:color w:val="000000"/>
          <w:szCs w:val="24"/>
        </w:rPr>
        <w:t xml:space="preserve">local determination for each early intervention service program.  </w:t>
      </w:r>
    </w:p>
    <w:p w:rsidR="00014128" w:rsidP="004447F1" w:rsidRDefault="00014128" w14:paraId="7C3C6073" w14:textId="77777777"/>
    <w:p w:rsidR="004447F1" w:rsidP="004447F1" w:rsidRDefault="007D6896" w14:paraId="6808B87E" w14:textId="6558D905">
      <w:pPr>
        <w:rPr>
          <w:sz w:val="22"/>
          <w:szCs w:val="22"/>
        </w:rPr>
      </w:pPr>
      <w:r w:rsidRPr="21942378">
        <w:t xml:space="preserve">Each state Lead Agency </w:t>
      </w:r>
      <w:r w:rsidRPr="21942378" w:rsidR="001A253D">
        <w:t xml:space="preserve">(the </w:t>
      </w:r>
      <w:r w:rsidR="00931063">
        <w:t xml:space="preserve">Department of Public Health </w:t>
      </w:r>
      <w:r w:rsidRPr="21942378" w:rsidR="001A253D">
        <w:t xml:space="preserve">in Massachusetts) </w:t>
      </w:r>
      <w:r w:rsidRPr="21942378">
        <w:t>must have in place a State Performance Plan that both evaluates the state’s efforts to</w:t>
      </w:r>
      <w:r w:rsidRPr="00FA5EC0">
        <w:rPr>
          <w:spacing w:val="1"/>
          <w:szCs w:val="24"/>
        </w:rPr>
        <w:t xml:space="preserve"> </w:t>
      </w:r>
      <w:r w:rsidRPr="21942378">
        <w:t>implement the requirements of Part C of the Individuals with Disabilities Education Act (IDEA) and describe improvement activities</w:t>
      </w:r>
      <w:r w:rsidRPr="21942378" w:rsidR="00E329D7">
        <w:t xml:space="preserve"> as well as make a local determination for each local program</w:t>
      </w:r>
      <w:r w:rsidRPr="21942378">
        <w:t>. The Office of Special</w:t>
      </w:r>
      <w:r w:rsidRPr="00FA5EC0">
        <w:rPr>
          <w:spacing w:val="1"/>
          <w:szCs w:val="24"/>
        </w:rPr>
        <w:t xml:space="preserve"> </w:t>
      </w:r>
      <w:r w:rsidRPr="21942378">
        <w:t xml:space="preserve">Education Programs (OSEP) of the U.S. Department of Education </w:t>
      </w:r>
      <w:r w:rsidR="007A79D7">
        <w:t>requires</w:t>
      </w:r>
      <w:r w:rsidRPr="21942378">
        <w:t xml:space="preserve"> that the</w:t>
      </w:r>
      <w:r w:rsidRPr="21942378">
        <w:rPr>
          <w:spacing w:val="1"/>
        </w:rPr>
        <w:t xml:space="preserve"> Early Intervention Division</w:t>
      </w:r>
      <w:r w:rsidRPr="00FA5EC0">
        <w:rPr>
          <w:szCs w:val="24"/>
        </w:rPr>
        <w:t xml:space="preserve"> </w:t>
      </w:r>
      <w:r w:rsidR="004447F1">
        <w:t>must consider the following factors</w:t>
      </w:r>
      <w:r w:rsidR="006364EF">
        <w:t xml:space="preserve"> in </w:t>
      </w:r>
      <w:proofErr w:type="gramStart"/>
      <w:r w:rsidR="006364EF">
        <w:t>making a determination</w:t>
      </w:r>
      <w:proofErr w:type="gramEnd"/>
      <w:r w:rsidR="007A79D7">
        <w:t xml:space="preserve"> </w:t>
      </w:r>
      <w:r w:rsidRPr="7F19406B" w:rsidR="007A79D7">
        <w:rPr>
          <w:szCs w:val="24"/>
        </w:rPr>
        <w:t>(</w:t>
      </w:r>
      <w:r w:rsidRPr="7F19406B" w:rsidR="007A79D7">
        <w:rPr>
          <w:szCs w:val="24"/>
          <w:shd w:val="clear" w:color="auto" w:fill="FFFFFF"/>
        </w:rPr>
        <w:t>20 U.S.C. 14</w:t>
      </w:r>
      <w:r w:rsidRPr="7F19406B" w:rsidR="01650BC1">
        <w:rPr>
          <w:szCs w:val="24"/>
          <w:shd w:val="clear" w:color="auto" w:fill="FFFFFF"/>
        </w:rPr>
        <w:t>42</w:t>
      </w:r>
      <w:r w:rsidRPr="21942378" w:rsidR="007A79D7">
        <w:rPr>
          <w:szCs w:val="24"/>
        </w:rPr>
        <w:t>)</w:t>
      </w:r>
      <w:r w:rsidRPr="7F19406B" w:rsidR="004447F1">
        <w:rPr>
          <w:szCs w:val="24"/>
        </w:rPr>
        <w:t xml:space="preserve">: </w:t>
      </w:r>
    </w:p>
    <w:p w:rsidR="001F69D5" w:rsidP="004447F1" w:rsidRDefault="001F69D5" w14:paraId="244BD706" w14:textId="77777777"/>
    <w:p w:rsidR="004447F1" w:rsidP="006D3531" w:rsidRDefault="004447F1" w14:paraId="319AB628" w14:textId="175E58C4">
      <w:pPr>
        <w:ind w:left="720"/>
      </w:pPr>
      <w:r>
        <w:t>(1) performance on compliance indicators</w:t>
      </w:r>
      <w:r w:rsidR="006364EF">
        <w:t xml:space="preserve"> </w:t>
      </w:r>
      <w:r w:rsidRPr="24A7C80B" w:rsidR="006364EF">
        <w:t>(Timely Services, Initial IFSP meeting</w:t>
      </w:r>
      <w:r w:rsidRPr="00FA5EC0" w:rsidR="006364EF">
        <w:rPr>
          <w:spacing w:val="1"/>
          <w:szCs w:val="24"/>
        </w:rPr>
        <w:t xml:space="preserve"> </w:t>
      </w:r>
      <w:r w:rsidRPr="24A7C80B" w:rsidR="006364EF">
        <w:t>within 45 days, Complete Transition Plan, LEA Notification</w:t>
      </w:r>
      <w:r w:rsidRPr="24A7C80B" w:rsidR="20DA443A">
        <w:t xml:space="preserve"> within the timeframe</w:t>
      </w:r>
      <w:r w:rsidRPr="24A7C80B" w:rsidR="006364EF">
        <w:t>, Transition Conference</w:t>
      </w:r>
      <w:r w:rsidRPr="24A7C80B" w:rsidR="634AEDC5">
        <w:t xml:space="preserve"> within the timeframe</w:t>
      </w:r>
      <w:r w:rsidR="006364EF">
        <w:rPr>
          <w:szCs w:val="24"/>
        </w:rPr>
        <w:t>)</w:t>
      </w:r>
    </w:p>
    <w:p w:rsidR="004447F1" w:rsidP="006D3531" w:rsidRDefault="004447F1" w14:paraId="174AE417" w14:textId="77777777">
      <w:pPr>
        <w:ind w:left="720"/>
      </w:pPr>
      <w:r>
        <w:t>(2) valid and reliable data</w:t>
      </w:r>
    </w:p>
    <w:p w:rsidR="004447F1" w:rsidP="006D3531" w:rsidRDefault="004447F1" w14:paraId="2F1D0BBE" w14:textId="77777777">
      <w:pPr>
        <w:ind w:left="720"/>
      </w:pPr>
      <w:r>
        <w:t xml:space="preserve">(3) correction of identified noncompliance </w:t>
      </w:r>
    </w:p>
    <w:p w:rsidR="004447F1" w:rsidP="006D3531" w:rsidRDefault="004447F1" w14:paraId="08583325" w14:textId="77777777">
      <w:pPr>
        <w:ind w:left="720"/>
        <w:rPr>
          <w:color w:val="000000"/>
        </w:rPr>
      </w:pPr>
      <w:r>
        <w:t xml:space="preserve">(4) other data available to the State about the EIS program’s compliance with the IDEA including relevant findings </w:t>
      </w:r>
    </w:p>
    <w:p w:rsidRPr="00FA5EC0" w:rsidR="00FA5EC0" w:rsidP="00FA5EC0" w:rsidRDefault="00FA5EC0" w14:paraId="07B6265F" w14:textId="77777777">
      <w:pPr>
        <w:widowControl w:val="0"/>
        <w:autoSpaceDE w:val="0"/>
        <w:autoSpaceDN w:val="0"/>
        <w:rPr>
          <w:szCs w:val="24"/>
        </w:rPr>
      </w:pPr>
    </w:p>
    <w:p w:rsidRPr="00FA5EC0" w:rsidR="00FA5EC0" w:rsidP="00FA5EC0" w:rsidRDefault="00FA5EC0" w14:paraId="23B98614" w14:textId="347233F2">
      <w:pPr>
        <w:widowControl w:val="0"/>
        <w:autoSpaceDE w:val="0"/>
        <w:autoSpaceDN w:val="0"/>
        <w:ind w:right="232"/>
      </w:pPr>
      <w:r w:rsidRPr="7F19406B">
        <w:t>Please review the enclosed Massachusetts Part C – Local Determinations document</w:t>
      </w:r>
      <w:r w:rsidRPr="7F19406B" w:rsidR="00263EE8">
        <w:t>s</w:t>
      </w:r>
      <w:r w:rsidRPr="00FA5EC0">
        <w:rPr>
          <w:spacing w:val="1"/>
          <w:szCs w:val="24"/>
        </w:rPr>
        <w:t xml:space="preserve"> </w:t>
      </w:r>
      <w:r w:rsidRPr="7F19406B">
        <w:t xml:space="preserve">for additional information about the criteria for making Local Determinations as well </w:t>
      </w:r>
      <w:r w:rsidR="00934D43">
        <w:t xml:space="preserve">as </w:t>
      </w:r>
      <w:r w:rsidRPr="7F19406B">
        <w:t>technical assistance requirements associated with each determination.</w:t>
      </w:r>
      <w:r w:rsidRPr="00FA5EC0">
        <w:rPr>
          <w:spacing w:val="1"/>
          <w:szCs w:val="24"/>
        </w:rPr>
        <w:t xml:space="preserve"> </w:t>
      </w:r>
      <w:r w:rsidRPr="7F19406B">
        <w:t>If you have any</w:t>
      </w:r>
      <w:r w:rsidRPr="00FA5EC0">
        <w:rPr>
          <w:spacing w:val="1"/>
          <w:szCs w:val="24"/>
        </w:rPr>
        <w:t xml:space="preserve"> </w:t>
      </w:r>
      <w:r w:rsidRPr="7F19406B">
        <w:t xml:space="preserve">questions regarding the </w:t>
      </w:r>
      <w:r w:rsidRPr="7F19406B" w:rsidR="0BF28AC9">
        <w:t>d</w:t>
      </w:r>
      <w:r w:rsidRPr="7F19406B">
        <w:t xml:space="preserve">etermination process, please contact your </w:t>
      </w:r>
      <w:r w:rsidRPr="7F19406B" w:rsidR="00232DB5">
        <w:t>Clinical Oversight and Support Specialist</w:t>
      </w:r>
      <w:r w:rsidRPr="00FA5EC0">
        <w:rPr>
          <w:szCs w:val="24"/>
        </w:rPr>
        <w:t>.</w:t>
      </w:r>
    </w:p>
    <w:p w:rsidRPr="00325F95" w:rsidR="00263EE8" w:rsidP="00FA5EC0" w:rsidRDefault="00263EE8" w14:paraId="2E8931BA" w14:textId="77777777">
      <w:pPr>
        <w:keepNext/>
        <w:spacing w:before="11" w:after="60"/>
        <w:ind w:right="2827"/>
        <w:outlineLvl w:val="0"/>
        <w:rPr>
          <w:b/>
          <w:bCs/>
          <w:kern w:val="32"/>
          <w:szCs w:val="24"/>
        </w:rPr>
      </w:pPr>
    </w:p>
    <w:p w:rsidRPr="00FA5EC0" w:rsidR="00FA5EC0" w:rsidP="00237E72" w:rsidRDefault="00FA5EC0" w14:paraId="1F596025" w14:textId="4D0E133D">
      <w:r w:rsidRPr="00237E72">
        <w:rPr>
          <w:b/>
          <w:bCs/>
        </w:rPr>
        <w:t>Massachusetts Part C</w:t>
      </w:r>
      <w:r w:rsidRPr="00237E72">
        <w:rPr>
          <w:b/>
          <w:bCs/>
          <w:spacing w:val="1"/>
        </w:rPr>
        <w:t xml:space="preserve"> </w:t>
      </w:r>
      <w:r w:rsidRPr="00237E72">
        <w:rPr>
          <w:b/>
          <w:bCs/>
        </w:rPr>
        <w:t>Local</w:t>
      </w:r>
      <w:r w:rsidRPr="00237E72">
        <w:rPr>
          <w:b/>
          <w:bCs/>
          <w:spacing w:val="-4"/>
        </w:rPr>
        <w:t xml:space="preserve"> </w:t>
      </w:r>
      <w:r w:rsidRPr="00237E72">
        <w:rPr>
          <w:b/>
          <w:bCs/>
        </w:rPr>
        <w:t xml:space="preserve">Program Determinations </w:t>
      </w:r>
      <w:r w:rsidRPr="00237E72" w:rsidR="00263EE8">
        <w:rPr>
          <w:b/>
          <w:bCs/>
        </w:rPr>
        <w:t xml:space="preserve">Federal </w:t>
      </w:r>
      <w:r w:rsidRPr="00237E72">
        <w:rPr>
          <w:b/>
          <w:bCs/>
        </w:rPr>
        <w:t>Fiscal</w:t>
      </w:r>
      <w:r w:rsidRPr="00237E72">
        <w:rPr>
          <w:b/>
          <w:bCs/>
          <w:spacing w:val="-3"/>
        </w:rPr>
        <w:t xml:space="preserve"> </w:t>
      </w:r>
      <w:r w:rsidRPr="00237E72">
        <w:rPr>
          <w:b/>
          <w:bCs/>
        </w:rPr>
        <w:t>Year</w:t>
      </w:r>
      <w:r w:rsidRPr="00237E72">
        <w:rPr>
          <w:b/>
          <w:bCs/>
          <w:spacing w:val="-2"/>
        </w:rPr>
        <w:t xml:space="preserve"> </w:t>
      </w:r>
      <w:r w:rsidRPr="00237E72">
        <w:rPr>
          <w:b/>
          <w:bCs/>
        </w:rPr>
        <w:t>202</w:t>
      </w:r>
      <w:r w:rsidR="00F87800">
        <w:rPr>
          <w:b/>
          <w:bCs/>
        </w:rPr>
        <w:t>3 (July 1, 2023-June 30, 2024)</w:t>
      </w:r>
    </w:p>
    <w:p w:rsidRPr="00FA5EC0" w:rsidR="00FA5EC0" w:rsidP="00FA5EC0" w:rsidRDefault="00FA5EC0" w14:paraId="42CA2BBB" w14:textId="7C1E412B">
      <w:pPr>
        <w:widowControl w:val="0"/>
        <w:autoSpaceDE w:val="0"/>
        <w:autoSpaceDN w:val="0"/>
        <w:spacing w:before="195"/>
        <w:ind w:right="282"/>
        <w:rPr>
          <w:b/>
          <w:bCs/>
          <w:szCs w:val="24"/>
        </w:rPr>
      </w:pPr>
      <w:r w:rsidRPr="00FA5EC0">
        <w:rPr>
          <w:b/>
          <w:bCs/>
          <w:szCs w:val="24"/>
        </w:rPr>
        <w:t xml:space="preserve">How the </w:t>
      </w:r>
      <w:r w:rsidR="009B1B4F">
        <w:rPr>
          <w:b/>
          <w:bCs/>
          <w:szCs w:val="24"/>
        </w:rPr>
        <w:t>Division</w:t>
      </w:r>
      <w:r w:rsidRPr="00FA5EC0">
        <w:rPr>
          <w:b/>
          <w:bCs/>
          <w:szCs w:val="24"/>
        </w:rPr>
        <w:t xml:space="preserve"> made Determinations</w:t>
      </w:r>
    </w:p>
    <w:p w:rsidR="00763BDF" w:rsidP="002D5492" w:rsidRDefault="00763BDF" w14:paraId="52B8D0C9" w14:textId="77777777">
      <w:pPr>
        <w:rPr>
          <w:rFonts w:eastAsia="Calibri"/>
          <w:color w:val="000000"/>
          <w:szCs w:val="24"/>
        </w:rPr>
      </w:pPr>
    </w:p>
    <w:p w:rsidR="003858B9" w:rsidP="002D5492" w:rsidRDefault="009B1B4F" w14:paraId="16363A64" w14:textId="137EC94F">
      <w:r>
        <w:rPr>
          <w:rFonts w:eastAsia="Calibri"/>
          <w:color w:val="000000"/>
        </w:rPr>
        <w:t>The</w:t>
      </w:r>
      <w:r w:rsidRPr="24A7C80B" w:rsidR="00FA5EC0">
        <w:rPr>
          <w:rFonts w:eastAsia="Calibri"/>
          <w:color w:val="000000"/>
        </w:rPr>
        <w:t xml:space="preserve"> </w:t>
      </w:r>
      <w:r w:rsidRPr="24A7C80B" w:rsidR="039CEDF1">
        <w:rPr>
          <w:rFonts w:eastAsia="Calibri"/>
          <w:color w:val="000000"/>
        </w:rPr>
        <w:t>Early Intervention Division</w:t>
      </w:r>
      <w:r w:rsidRPr="24A7C80B" w:rsidR="00FA5EC0">
        <w:rPr>
          <w:rFonts w:eastAsia="Calibri"/>
          <w:color w:val="000000"/>
        </w:rPr>
        <w:t xml:space="preserve"> </w:t>
      </w:r>
      <w:r w:rsidRPr="24A7C80B" w:rsidR="00094D58">
        <w:rPr>
          <w:rFonts w:eastAsia="Calibri"/>
          <w:color w:val="000000"/>
        </w:rPr>
        <w:t xml:space="preserve">is required to report </w:t>
      </w:r>
      <w:r w:rsidRPr="003F5C26" w:rsidR="001C1474">
        <w:rPr>
          <w:shd w:val="clear" w:color="auto" w:fill="FFFFFF"/>
        </w:rPr>
        <w:t xml:space="preserve">annually on the performance of the State </w:t>
      </w:r>
      <w:r w:rsidRPr="24A7C80B" w:rsidR="001C1474">
        <w:rPr>
          <w:color w:val="2D3748"/>
          <w:shd w:val="clear" w:color="auto" w:fill="FFFFFF"/>
        </w:rPr>
        <w:t xml:space="preserve">and of </w:t>
      </w:r>
      <w:r w:rsidRPr="003F5C26" w:rsidR="001C1474">
        <w:rPr>
          <w:shd w:val="clear" w:color="auto" w:fill="FFFFFF"/>
        </w:rPr>
        <w:t xml:space="preserve">each EIS program </w:t>
      </w:r>
      <w:r w:rsidRPr="003F5C26" w:rsidR="00A1156A">
        <w:rPr>
          <w:shd w:val="clear" w:color="auto" w:fill="FFFFFF"/>
        </w:rPr>
        <w:t>(</w:t>
      </w:r>
      <w:r w:rsidRPr="003F5C26" w:rsidR="001C1474">
        <w:rPr>
          <w:shd w:val="clear" w:color="auto" w:fill="FFFFFF"/>
        </w:rPr>
        <w:t>§</w:t>
      </w:r>
      <w:r w:rsidRPr="003F5C26">
        <w:rPr>
          <w:shd w:val="clear" w:color="auto" w:fill="FFFFFF"/>
        </w:rPr>
        <w:t xml:space="preserve">34 CFR </w:t>
      </w:r>
      <w:r w:rsidRPr="003F5C26" w:rsidR="001C1474">
        <w:rPr>
          <w:u w:val="single"/>
          <w:shd w:val="clear" w:color="auto" w:fill="FFFFFF"/>
        </w:rPr>
        <w:t>303.702</w:t>
      </w:r>
      <w:r w:rsidRPr="003F5C26" w:rsidR="00A1156A">
        <w:t>)</w:t>
      </w:r>
      <w:r w:rsidRPr="003F5C26" w:rsidR="001C1474">
        <w:rPr>
          <w:shd w:val="clear" w:color="auto" w:fill="FFFFFF"/>
        </w:rPr>
        <w:t>.</w:t>
      </w:r>
      <w:r w:rsidRPr="003F5C26" w:rsidR="00094D58">
        <w:rPr>
          <w:rFonts w:eastAsia="Calibri"/>
        </w:rPr>
        <w:t xml:space="preserve"> </w:t>
      </w:r>
      <w:r w:rsidRPr="24A7C80B" w:rsidR="00A17C55">
        <w:rPr>
          <w:rFonts w:eastAsia="Calibri"/>
          <w:color w:val="000000"/>
        </w:rPr>
        <w:t>The data</w:t>
      </w:r>
      <w:r w:rsidRPr="24A7C80B" w:rsidR="00FA5EC0">
        <w:rPr>
          <w:rFonts w:eastAsia="Calibri"/>
          <w:color w:val="000000"/>
        </w:rPr>
        <w:t xml:space="preserve"> in the E</w:t>
      </w:r>
      <w:r w:rsidRPr="24A7C80B" w:rsidR="00EE738B">
        <w:rPr>
          <w:rFonts w:eastAsia="Calibri"/>
          <w:color w:val="000000"/>
        </w:rPr>
        <w:t xml:space="preserve">arly </w:t>
      </w:r>
      <w:r w:rsidRPr="24A7C80B" w:rsidR="00FA5EC0">
        <w:rPr>
          <w:rFonts w:eastAsia="Calibri"/>
          <w:color w:val="000000"/>
        </w:rPr>
        <w:t>I</w:t>
      </w:r>
      <w:r w:rsidRPr="24A7C80B" w:rsidR="00EE738B">
        <w:rPr>
          <w:rFonts w:eastAsia="Calibri"/>
          <w:color w:val="000000"/>
        </w:rPr>
        <w:t>ntervent</w:t>
      </w:r>
      <w:r w:rsidRPr="24A7C80B" w:rsidR="00511F09">
        <w:rPr>
          <w:rFonts w:eastAsia="Calibri"/>
          <w:color w:val="000000"/>
        </w:rPr>
        <w:t>ion</w:t>
      </w:r>
      <w:r w:rsidRPr="24A7C80B" w:rsidR="00FA5EC0">
        <w:rPr>
          <w:rFonts w:eastAsia="Calibri"/>
          <w:color w:val="000000"/>
        </w:rPr>
        <w:t xml:space="preserve"> Client System (EICS)</w:t>
      </w:r>
      <w:r w:rsidRPr="24A7C80B" w:rsidR="00A17C55">
        <w:rPr>
          <w:rFonts w:eastAsia="Calibri"/>
          <w:color w:val="000000"/>
        </w:rPr>
        <w:t xml:space="preserve"> </w:t>
      </w:r>
      <w:r w:rsidR="00D9058E">
        <w:rPr>
          <w:rFonts w:eastAsia="Calibri"/>
          <w:color w:val="000000"/>
        </w:rPr>
        <w:t>were</w:t>
      </w:r>
      <w:r w:rsidRPr="24A7C80B" w:rsidR="00A17C55">
        <w:rPr>
          <w:rFonts w:eastAsia="Calibri"/>
          <w:color w:val="000000"/>
        </w:rPr>
        <w:t xml:space="preserve"> used</w:t>
      </w:r>
      <w:r w:rsidRPr="24A7C80B" w:rsidR="00FA5EC0">
        <w:rPr>
          <w:rFonts w:eastAsia="Calibri"/>
          <w:color w:val="000000"/>
        </w:rPr>
        <w:t xml:space="preserve"> </w:t>
      </w:r>
      <w:r w:rsidRPr="24A7C80B" w:rsidR="006C47DA">
        <w:rPr>
          <w:rFonts w:eastAsia="Calibri"/>
          <w:color w:val="000000"/>
        </w:rPr>
        <w:t xml:space="preserve">to </w:t>
      </w:r>
      <w:r w:rsidRPr="24A7C80B" w:rsidR="00D4197D">
        <w:rPr>
          <w:rFonts w:eastAsia="Calibri"/>
          <w:color w:val="000000"/>
        </w:rPr>
        <w:t>calculate</w:t>
      </w:r>
      <w:r w:rsidRPr="24A7C80B" w:rsidR="006C47DA">
        <w:rPr>
          <w:rFonts w:eastAsia="Calibri"/>
          <w:color w:val="000000"/>
        </w:rPr>
        <w:t xml:space="preserve"> performance </w:t>
      </w:r>
      <w:r w:rsidRPr="24A7C80B" w:rsidR="00FA5EC0">
        <w:rPr>
          <w:rFonts w:eastAsia="Calibri"/>
          <w:color w:val="000000"/>
        </w:rPr>
        <w:t xml:space="preserve">for the </w:t>
      </w:r>
      <w:r w:rsidR="00C21FC4">
        <w:rPr>
          <w:rFonts w:eastAsia="Calibri"/>
        </w:rPr>
        <w:t>five</w:t>
      </w:r>
      <w:r w:rsidRPr="24A7C80B" w:rsidR="00FA5EC0">
        <w:rPr>
          <w:rFonts w:eastAsia="Calibri"/>
        </w:rPr>
        <w:t xml:space="preserve"> compliance indicators in the State Performance Plan (Timely Services, Initial IFSP meetings within 45 days, Complete Transition Plan, Timely LEA Notification, Timely Transition Conference)</w:t>
      </w:r>
      <w:r w:rsidRPr="24A7C80B" w:rsidR="00A45CF7">
        <w:rPr>
          <w:rFonts w:eastAsia="Calibri"/>
        </w:rPr>
        <w:t>.</w:t>
      </w:r>
      <w:r w:rsidRPr="24A7C80B" w:rsidR="00FA5EC0">
        <w:rPr>
          <w:rFonts w:eastAsia="Calibri"/>
        </w:rPr>
        <w:t xml:space="preserve"> </w:t>
      </w:r>
      <w:r w:rsidR="00D9058E">
        <w:rPr>
          <w:rFonts w:eastAsia="Calibri"/>
        </w:rPr>
        <w:t>These</w:t>
      </w:r>
      <w:r w:rsidRPr="24A7C80B" w:rsidR="00D9058E">
        <w:rPr>
          <w:rFonts w:eastAsia="Calibri"/>
        </w:rPr>
        <w:t xml:space="preserve"> </w:t>
      </w:r>
      <w:r w:rsidRPr="24A7C80B" w:rsidR="005A4B6E">
        <w:rPr>
          <w:rFonts w:eastAsia="Calibri"/>
        </w:rPr>
        <w:t xml:space="preserve">data </w:t>
      </w:r>
      <w:r w:rsidR="00D9058E">
        <w:rPr>
          <w:rFonts w:eastAsia="Calibri"/>
        </w:rPr>
        <w:t>were</w:t>
      </w:r>
      <w:r w:rsidRPr="24A7C80B" w:rsidR="005A4B6E">
        <w:rPr>
          <w:rFonts w:eastAsia="Calibri"/>
        </w:rPr>
        <w:t xml:space="preserve"> also used for each EIS program</w:t>
      </w:r>
      <w:r w:rsidR="00707F48">
        <w:rPr>
          <w:rFonts w:eastAsia="Calibri"/>
        </w:rPr>
        <w:t>’s local performance report</w:t>
      </w:r>
      <w:r w:rsidR="00A03461">
        <w:rPr>
          <w:rFonts w:eastAsia="Calibri"/>
        </w:rPr>
        <w:t xml:space="preserve"> and local determination percentages</w:t>
      </w:r>
      <w:r w:rsidRPr="24A7C80B" w:rsidR="005A4B6E">
        <w:rPr>
          <w:rFonts w:eastAsia="Calibri"/>
        </w:rPr>
        <w:t xml:space="preserve">. </w:t>
      </w:r>
      <w:r w:rsidR="00161C7D">
        <w:rPr>
          <w:rFonts w:eastAsia="Calibri"/>
        </w:rPr>
        <w:t xml:space="preserve">EIS program percentages for indicator 4 (family outcomes) were used for the results indicator. </w:t>
      </w:r>
      <w:r w:rsidRPr="24A7C80B" w:rsidR="005A4B6E">
        <w:t xml:space="preserve">The percentage </w:t>
      </w:r>
      <w:r w:rsidRPr="24A7C80B" w:rsidR="000266BB">
        <w:t xml:space="preserve">for each </w:t>
      </w:r>
      <w:r w:rsidRPr="24A7C80B" w:rsidR="00916AC3">
        <w:t xml:space="preserve">of the </w:t>
      </w:r>
      <w:r w:rsidR="009640B7">
        <w:t>five</w:t>
      </w:r>
      <w:r w:rsidRPr="24A7C80B" w:rsidR="00916AC3">
        <w:t xml:space="preserve"> </w:t>
      </w:r>
      <w:r w:rsidRPr="24A7C80B" w:rsidR="000266BB">
        <w:t>compliance indicator</w:t>
      </w:r>
      <w:r w:rsidRPr="24A7C80B" w:rsidR="00916AC3">
        <w:t>s</w:t>
      </w:r>
      <w:r w:rsidRPr="24A7C80B" w:rsidR="000266BB">
        <w:t xml:space="preserve"> (total compliant/total *100)</w:t>
      </w:r>
      <w:r w:rsidRPr="24A7C80B" w:rsidR="00916AC3">
        <w:t xml:space="preserve"> for each program </w:t>
      </w:r>
      <w:r w:rsidR="00B3316E">
        <w:t>are</w:t>
      </w:r>
      <w:r w:rsidRPr="24A7C80B" w:rsidR="00B3316E">
        <w:t xml:space="preserve"> </w:t>
      </w:r>
      <w:r w:rsidRPr="24A7C80B" w:rsidR="00916AC3">
        <w:t>available on the Early Intervention website as part of the SPP/APR reporting</w:t>
      </w:r>
      <w:r w:rsidR="009E57F1">
        <w:t xml:space="preserve"> (Local Program Performance Reports)</w:t>
      </w:r>
      <w:r w:rsidRPr="24A7C80B" w:rsidR="00916AC3">
        <w:t xml:space="preserve">. </w:t>
      </w:r>
      <w:r w:rsidR="006D42E5">
        <w:t xml:space="preserve">In addition, the Early Intervention Division </w:t>
      </w:r>
      <w:r w:rsidR="00283FAF">
        <w:t xml:space="preserve">included program performance </w:t>
      </w:r>
      <w:r w:rsidR="0002405A">
        <w:t>on</w:t>
      </w:r>
      <w:r w:rsidR="00283FAF">
        <w:t xml:space="preserve"> </w:t>
      </w:r>
      <w:r w:rsidR="006D42E5">
        <w:t>data quality reports and the number of months with more than 40</w:t>
      </w:r>
      <w:r w:rsidR="123B78D6">
        <w:t xml:space="preserve"> or 5%</w:t>
      </w:r>
      <w:r w:rsidR="006D42E5">
        <w:t xml:space="preserve"> errors</w:t>
      </w:r>
      <w:r w:rsidR="00047E68">
        <w:t xml:space="preserve">, </w:t>
      </w:r>
      <w:r w:rsidR="003858B9">
        <w:t xml:space="preserve">fiscal compliance </w:t>
      </w:r>
      <w:r w:rsidR="00047E68">
        <w:t>(</w:t>
      </w:r>
      <w:r w:rsidR="003858B9">
        <w:t>meeting the fiscal year end claim submission deadline</w:t>
      </w:r>
      <w:r w:rsidR="00047E68">
        <w:t xml:space="preserve">) and correcting noncompliance within the required </w:t>
      </w:r>
      <w:r w:rsidR="4A220FF4">
        <w:t>one-year</w:t>
      </w:r>
      <w:r w:rsidR="00047E68">
        <w:t xml:space="preserve"> timeframe</w:t>
      </w:r>
      <w:r w:rsidR="006D42E5">
        <w:t xml:space="preserve">. </w:t>
      </w:r>
    </w:p>
    <w:p w:rsidRPr="00325F95" w:rsidR="002D5492" w:rsidP="5BC975DA" w:rsidRDefault="00677ADC" w14:paraId="5C418395" w14:textId="1421FBC2">
      <w:pPr>
        <w:rPr>
          <w:b w:val="1"/>
          <w:bCs w:val="1"/>
          <w:u w:val="single"/>
        </w:rPr>
      </w:pPr>
      <w:r w:rsidR="00677ADC">
        <w:rPr/>
        <w:t xml:space="preserve">These performance </w:t>
      </w:r>
      <w:r w:rsidR="003858B9">
        <w:rPr/>
        <w:t>measurements</w:t>
      </w:r>
      <w:r w:rsidR="003858B9">
        <w:rPr/>
        <w:t xml:space="preserve"> </w:t>
      </w:r>
      <w:r w:rsidR="00677ADC">
        <w:rPr/>
        <w:t>were used to calculate a point score for each program</w:t>
      </w:r>
      <w:r w:rsidR="00677ADC">
        <w:rPr/>
        <w:t xml:space="preserve">.  </w:t>
      </w:r>
      <w:r w:rsidR="00D11EBD">
        <w:rPr/>
        <w:t>Points for each compliance</w:t>
      </w:r>
      <w:r w:rsidR="4C6EC9E1">
        <w:rPr/>
        <w:t xml:space="preserve"> and results</w:t>
      </w:r>
      <w:r w:rsidR="00D11EBD">
        <w:rPr/>
        <w:t xml:space="preserve"> indicator as well as points for valid and reliable data entry, fiscal compliance and correction of noncompliance were </w:t>
      </w:r>
      <w:r w:rsidR="60F4377F">
        <w:rPr/>
        <w:t>given</w:t>
      </w:r>
      <w:r w:rsidR="00D11EBD">
        <w:rPr/>
        <w:t xml:space="preserve"> to </w:t>
      </w:r>
      <w:r w:rsidR="00D11EBD">
        <w:rPr/>
        <w:t>determine</w:t>
      </w:r>
      <w:r w:rsidR="00D11EBD">
        <w:rPr/>
        <w:t xml:space="preserve"> an overall score</w:t>
      </w:r>
      <w:r w:rsidR="002372D4">
        <w:rPr/>
        <w:t xml:space="preserve"> for each early intervention program</w:t>
      </w:r>
      <w:r w:rsidR="00D11EBD">
        <w:rPr/>
        <w:t xml:space="preserve">. </w:t>
      </w:r>
      <w:r w:rsidR="002372D4">
        <w:rPr/>
        <w:t>Please see the attached</w:t>
      </w:r>
      <w:r w:rsidR="66FF3C1B">
        <w:rPr/>
        <w:t xml:space="preserve"> scoring matrix and table for further information.</w:t>
      </w:r>
    </w:p>
    <w:p w:rsidR="5C534F8E" w:rsidP="00461B18" w:rsidRDefault="5C534F8E" w14:paraId="7D57022E" w14:textId="13861977">
      <w:pPr>
        <w:widowControl w:val="0"/>
        <w:spacing w:before="1"/>
        <w:outlineLvl w:val="3"/>
        <w:rPr>
          <w:b/>
          <w:bCs/>
        </w:rPr>
      </w:pPr>
    </w:p>
    <w:p w:rsidRPr="00FA5EC0" w:rsidR="00FA5EC0" w:rsidP="00FA5EC0" w:rsidRDefault="00F2035D" w14:paraId="4217F5A7" w14:textId="1BE98445">
      <w:pPr>
        <w:widowControl w:val="0"/>
        <w:autoSpaceDE w:val="0"/>
        <w:autoSpaceDN w:val="0"/>
        <w:spacing w:before="1"/>
        <w:ind w:left="540"/>
        <w:outlineLvl w:val="3"/>
        <w:rPr>
          <w:b/>
          <w:bCs/>
          <w:szCs w:val="24"/>
        </w:rPr>
      </w:pPr>
      <w:r w:rsidRPr="00325F95">
        <w:rPr>
          <w:b/>
          <w:bCs/>
          <w:szCs w:val="24"/>
        </w:rPr>
        <w:t>Determination</w:t>
      </w:r>
      <w:r w:rsidRPr="00FA5EC0" w:rsidR="00FA5EC0">
        <w:rPr>
          <w:b/>
          <w:bCs/>
          <w:spacing w:val="-3"/>
          <w:szCs w:val="24"/>
        </w:rPr>
        <w:t xml:space="preserve"> </w:t>
      </w:r>
      <w:r w:rsidRPr="00FA5EC0" w:rsidR="00FA5EC0">
        <w:rPr>
          <w:b/>
          <w:bCs/>
          <w:szCs w:val="24"/>
        </w:rPr>
        <w:t>Indicators</w:t>
      </w:r>
    </w:p>
    <w:p w:rsidRPr="00325F95" w:rsidR="00D81F9D" w:rsidP="00FA5EC0" w:rsidRDefault="00D81F9D" w14:paraId="309E9468" w14:textId="77777777">
      <w:pPr>
        <w:widowControl w:val="0"/>
        <w:numPr>
          <w:ilvl w:val="0"/>
          <w:numId w:val="4"/>
        </w:numPr>
        <w:tabs>
          <w:tab w:val="left" w:pos="1260"/>
        </w:tabs>
        <w:autoSpaceDE w:val="0"/>
        <w:autoSpaceDN w:val="0"/>
        <w:ind w:left="1259" w:right="700"/>
        <w:rPr>
          <w:szCs w:val="24"/>
        </w:rPr>
      </w:pPr>
      <w:r w:rsidRPr="00325F95">
        <w:rPr>
          <w:szCs w:val="24"/>
        </w:rPr>
        <w:t xml:space="preserve">Percent of infants and toddlers with Individual Family Service Plans (IFSPs) who receive the early intervention services on their IFSPs in a timely manner. </w:t>
      </w:r>
    </w:p>
    <w:p w:rsidRPr="00325F95" w:rsidR="0030010B" w:rsidP="00FA5EC0" w:rsidRDefault="001033D9" w14:paraId="2C04B08D" w14:textId="75D13679">
      <w:pPr>
        <w:widowControl w:val="0"/>
        <w:numPr>
          <w:ilvl w:val="0"/>
          <w:numId w:val="4"/>
        </w:numPr>
        <w:tabs>
          <w:tab w:val="left" w:pos="1260"/>
        </w:tabs>
        <w:autoSpaceDE w:val="0"/>
        <w:autoSpaceDN w:val="0"/>
        <w:spacing w:line="293" w:lineRule="exact"/>
        <w:ind w:hanging="361"/>
        <w:rPr>
          <w:szCs w:val="24"/>
        </w:rPr>
      </w:pPr>
      <w:r w:rsidRPr="00325F95">
        <w:rPr>
          <w:szCs w:val="24"/>
        </w:rPr>
        <w:t xml:space="preserve">Percent of eligible infants and toddlers with IFSPs for whom an initial evaluation and initial assessment and an initial IFSP </w:t>
      </w:r>
      <w:r w:rsidRPr="00325F95" w:rsidR="0030010B">
        <w:rPr>
          <w:szCs w:val="24"/>
        </w:rPr>
        <w:t>meeting were conducted within Part C’s 45-day timeline.</w:t>
      </w:r>
    </w:p>
    <w:p w:rsidRPr="00325F95" w:rsidR="00FA5EC0" w:rsidP="00FA5EC0" w:rsidRDefault="00AA7AEE" w14:paraId="73FEFDB8" w14:textId="13B80E85">
      <w:pPr>
        <w:widowControl w:val="0"/>
        <w:numPr>
          <w:ilvl w:val="0"/>
          <w:numId w:val="4"/>
        </w:numPr>
        <w:tabs>
          <w:tab w:val="left" w:pos="1260"/>
        </w:tabs>
        <w:autoSpaceDE w:val="0"/>
        <w:autoSpaceDN w:val="0"/>
        <w:rPr>
          <w:szCs w:val="24"/>
        </w:rPr>
      </w:pPr>
      <w:r w:rsidRPr="00325F95">
        <w:rPr>
          <w:szCs w:val="24"/>
        </w:rPr>
        <w:t>The percentage of toddlers with disabilities exiting Part C with timely transition planning for whom the EIS program has</w:t>
      </w:r>
      <w:r w:rsidR="00270746">
        <w:rPr>
          <w:szCs w:val="24"/>
        </w:rPr>
        <w:t>;</w:t>
      </w:r>
      <w:r w:rsidRPr="00325F95">
        <w:rPr>
          <w:szCs w:val="24"/>
        </w:rPr>
        <w:t xml:space="preserve"> developed an IFSP with transition steps and services at least 90 days, and at the discretion of all parties, not more than nine months, prior to the toddler’s third birthday</w:t>
      </w:r>
      <w:r w:rsidRPr="00325F95" w:rsidR="00295530">
        <w:rPr>
          <w:szCs w:val="24"/>
        </w:rPr>
        <w:t>.</w:t>
      </w:r>
    </w:p>
    <w:p w:rsidRPr="00325F95" w:rsidR="00295530" w:rsidP="00FA5EC0" w:rsidRDefault="00295530" w14:paraId="0DE6AF76" w14:textId="777DE4A2">
      <w:pPr>
        <w:widowControl w:val="0"/>
        <w:numPr>
          <w:ilvl w:val="0"/>
          <w:numId w:val="4"/>
        </w:numPr>
        <w:tabs>
          <w:tab w:val="left" w:pos="1260"/>
        </w:tabs>
        <w:autoSpaceDE w:val="0"/>
        <w:autoSpaceDN w:val="0"/>
        <w:rPr>
          <w:szCs w:val="24"/>
        </w:rPr>
      </w:pPr>
      <w:r w:rsidRPr="00325F95">
        <w:rPr>
          <w:szCs w:val="24"/>
        </w:rPr>
        <w:t xml:space="preserve">The percentage of toddlers with disabilities </w:t>
      </w:r>
      <w:proofErr w:type="gramStart"/>
      <w:r w:rsidRPr="00325F95">
        <w:rPr>
          <w:szCs w:val="24"/>
        </w:rPr>
        <w:t>exiting</w:t>
      </w:r>
      <w:proofErr w:type="gramEnd"/>
      <w:r w:rsidRPr="00325F95">
        <w:rPr>
          <w:szCs w:val="24"/>
        </w:rPr>
        <w:t xml:space="preserve"> Part C with timely transition planning for whom the </w:t>
      </w:r>
      <w:r w:rsidRPr="00325F95" w:rsidR="00680EDC">
        <w:rPr>
          <w:szCs w:val="24"/>
        </w:rPr>
        <w:t xml:space="preserve">EIS program notified the </w:t>
      </w:r>
      <w:r w:rsidRPr="00325F95" w:rsidR="00A200B7">
        <w:rPr>
          <w:szCs w:val="24"/>
        </w:rPr>
        <w:t>l</w:t>
      </w:r>
      <w:r w:rsidRPr="00325F95" w:rsidR="00680EDC">
        <w:rPr>
          <w:szCs w:val="24"/>
        </w:rPr>
        <w:t xml:space="preserve">ead </w:t>
      </w:r>
      <w:r w:rsidRPr="00325F95" w:rsidR="00A200B7">
        <w:rPr>
          <w:szCs w:val="24"/>
        </w:rPr>
        <w:t>e</w:t>
      </w:r>
      <w:r w:rsidRPr="00325F95" w:rsidR="00680EDC">
        <w:rPr>
          <w:szCs w:val="24"/>
        </w:rPr>
        <w:t xml:space="preserve">ducational </w:t>
      </w:r>
      <w:r w:rsidRPr="00325F95" w:rsidR="00A200B7">
        <w:rPr>
          <w:szCs w:val="24"/>
        </w:rPr>
        <w:t>a</w:t>
      </w:r>
      <w:r w:rsidRPr="00325F95" w:rsidR="00680EDC">
        <w:rPr>
          <w:szCs w:val="24"/>
        </w:rPr>
        <w:t>gency (</w:t>
      </w:r>
      <w:r w:rsidRPr="00325F95" w:rsidR="00A200B7">
        <w:rPr>
          <w:szCs w:val="24"/>
        </w:rPr>
        <w:t>L</w:t>
      </w:r>
      <w:r w:rsidRPr="00325F95" w:rsidR="00680EDC">
        <w:rPr>
          <w:szCs w:val="24"/>
        </w:rPr>
        <w:t>EA) where the toddler resides at least 90 days prior to the toddler’s third birthday for toddlers potentially eligible for Part B preschool services</w:t>
      </w:r>
    </w:p>
    <w:p w:rsidR="00DE323D" w:rsidP="00FA5EC0" w:rsidRDefault="00DE323D" w14:paraId="2106C031" w14:textId="2C87E822">
      <w:pPr>
        <w:widowControl w:val="0"/>
        <w:numPr>
          <w:ilvl w:val="0"/>
          <w:numId w:val="4"/>
        </w:numPr>
        <w:tabs>
          <w:tab w:val="left" w:pos="1260"/>
        </w:tabs>
        <w:autoSpaceDE w:val="0"/>
        <w:autoSpaceDN w:val="0"/>
        <w:rPr>
          <w:szCs w:val="24"/>
        </w:rPr>
      </w:pPr>
      <w:r w:rsidRPr="00325F95">
        <w:rPr>
          <w:szCs w:val="24"/>
        </w:rPr>
        <w:t xml:space="preserve">The percentage of toddlers with disabilities exiting Part C with timely transition planning for whom the </w:t>
      </w:r>
      <w:r w:rsidRPr="00325F95" w:rsidR="009D12C8">
        <w:rPr>
          <w:szCs w:val="24"/>
        </w:rPr>
        <w:t xml:space="preserve">EIS program </w:t>
      </w:r>
      <w:r w:rsidRPr="00325F95" w:rsidR="002F102F">
        <w:rPr>
          <w:szCs w:val="24"/>
        </w:rPr>
        <w:t>c</w:t>
      </w:r>
      <w:r w:rsidRPr="00325F95" w:rsidR="009D12C8">
        <w:rPr>
          <w:szCs w:val="24"/>
        </w:rPr>
        <w:t>onducted the transition conference held with the approval of the family at least 90 days, and at the discretion of all parties, not more than nine months, prior to the toddler’s third birthday for</w:t>
      </w:r>
      <w:r w:rsidRPr="00325F95" w:rsidR="002F102F">
        <w:rPr>
          <w:szCs w:val="24"/>
        </w:rPr>
        <w:t xml:space="preserve"> toddlers potentially eligible for Part B preschool services. </w:t>
      </w:r>
    </w:p>
    <w:p w:rsidRPr="00325F95" w:rsidR="00832EA8" w:rsidP="5C534F8E" w:rsidRDefault="000316F4" w14:paraId="3B4C06F1" w14:textId="282A1F8B">
      <w:pPr>
        <w:widowControl w:val="0"/>
        <w:numPr>
          <w:ilvl w:val="0"/>
          <w:numId w:val="4"/>
        </w:numPr>
        <w:tabs>
          <w:tab w:val="left" w:pos="1260"/>
        </w:tabs>
        <w:autoSpaceDE w:val="0"/>
        <w:autoSpaceDN w:val="0"/>
      </w:pPr>
      <w:r>
        <w:t xml:space="preserve">The Percentage of families participating in Part C who report that early intervention services have helped the family: A. Know their rights; B. Effectively communicate their children's needs; and C. Help their children develop and </w:t>
      </w:r>
      <w:r w:rsidR="00051CC5">
        <w:t xml:space="preserve">learn. </w:t>
      </w:r>
    </w:p>
    <w:p w:rsidRPr="00325F95" w:rsidR="00832EA8" w:rsidP="00FA5EC0" w:rsidRDefault="00051CC5" w14:paraId="75565E14" w14:textId="561CD619">
      <w:pPr>
        <w:widowControl w:val="0"/>
        <w:numPr>
          <w:ilvl w:val="0"/>
          <w:numId w:val="4"/>
        </w:numPr>
        <w:tabs>
          <w:tab w:val="left" w:pos="1260"/>
        </w:tabs>
        <w:autoSpaceDE w:val="0"/>
        <w:autoSpaceDN w:val="0"/>
      </w:pPr>
      <w:r>
        <w:t>Valid</w:t>
      </w:r>
      <w:r w:rsidR="00832EA8">
        <w:t xml:space="preserve"> and Reliable Data- The number of months in the federal fiscal year that the Early </w:t>
      </w:r>
      <w:r w:rsidR="00832EA8">
        <w:t xml:space="preserve">Intervention Program was identified to have more than 40 errors on their </w:t>
      </w:r>
      <w:r w:rsidR="007B3697">
        <w:t>Data Quality Report.</w:t>
      </w:r>
    </w:p>
    <w:p w:rsidRPr="00FA5EC0" w:rsidR="007B3697" w:rsidP="00FA5EC0" w:rsidRDefault="007B3697" w14:paraId="0257973E" w14:textId="17376535">
      <w:pPr>
        <w:widowControl w:val="0"/>
        <w:numPr>
          <w:ilvl w:val="0"/>
          <w:numId w:val="4"/>
        </w:numPr>
        <w:tabs>
          <w:tab w:val="left" w:pos="1260"/>
        </w:tabs>
        <w:autoSpaceDE w:val="0"/>
        <w:autoSpaceDN w:val="0"/>
        <w:rPr/>
      </w:pPr>
      <w:r w:rsidR="007B3697">
        <w:rPr/>
        <w:t>Fiscal Compliance</w:t>
      </w:r>
      <w:r w:rsidR="61CD8BC1">
        <w:rPr/>
        <w:t>-</w:t>
      </w:r>
      <w:r w:rsidR="007B3697">
        <w:rPr/>
        <w:t xml:space="preserve"> The </w:t>
      </w:r>
      <w:r w:rsidR="007B3697">
        <w:rPr/>
        <w:t>timeframe</w:t>
      </w:r>
      <w:r w:rsidR="007B3697">
        <w:rPr/>
        <w:t xml:space="preserve"> in which the EIS program </w:t>
      </w:r>
      <w:r w:rsidR="00E07E47">
        <w:rPr/>
        <w:t>submitted</w:t>
      </w:r>
      <w:r w:rsidR="00E07E47">
        <w:rPr/>
        <w:t xml:space="preserve"> claims for the fiscal year deadline.</w:t>
      </w:r>
    </w:p>
    <w:p w:rsidRPr="00FA5EC0" w:rsidR="00FA5EC0" w:rsidP="00FA5EC0" w:rsidRDefault="00FA5EC0" w14:paraId="1300C81D" w14:textId="529B5084">
      <w:pPr>
        <w:widowControl w:val="0"/>
        <w:numPr>
          <w:ilvl w:val="0"/>
          <w:numId w:val="4"/>
        </w:numPr>
        <w:tabs>
          <w:tab w:val="left" w:pos="1260"/>
        </w:tabs>
        <w:autoSpaceDE w:val="0"/>
        <w:autoSpaceDN w:val="0"/>
        <w:ind w:hanging="361"/>
        <w:rPr/>
      </w:pPr>
      <w:r w:rsidRPr="24A7C80B" w:rsidR="00FA5EC0">
        <w:rPr/>
        <w:t>Timely</w:t>
      </w:r>
      <w:r w:rsidRPr="00FA5EC0" w:rsidR="00FA5EC0">
        <w:rPr>
          <w:spacing w:val="-2"/>
          <w:szCs w:val="24"/>
        </w:rPr>
        <w:t xml:space="preserve"> </w:t>
      </w:r>
      <w:r w:rsidRPr="24A7C80B" w:rsidR="00FA5EC0">
        <w:rPr/>
        <w:t>correction</w:t>
      </w:r>
      <w:r w:rsidRPr="00FA5EC0" w:rsidR="00FA5EC0">
        <w:rPr>
          <w:spacing w:val="-2"/>
          <w:szCs w:val="24"/>
        </w:rPr>
        <w:t xml:space="preserve"> </w:t>
      </w:r>
      <w:r w:rsidRPr="24A7C80B" w:rsidR="00FA5EC0">
        <w:rPr/>
        <w:t>of</w:t>
      </w:r>
      <w:r w:rsidRPr="00FA5EC0" w:rsidR="00FA5EC0">
        <w:rPr>
          <w:spacing w:val="-2"/>
          <w:szCs w:val="24"/>
        </w:rPr>
        <w:t xml:space="preserve"> </w:t>
      </w:r>
      <w:r w:rsidRPr="24A7C80B" w:rsidR="00FA5EC0">
        <w:rPr/>
        <w:t>non‐compliance</w:t>
      </w:r>
      <w:r w:rsidRPr="24A7C80B" w:rsidR="33242D54">
        <w:rPr/>
        <w:t xml:space="preserve">- Noncompliance corrected within the required </w:t>
      </w:r>
      <w:r w:rsidRPr="24A7C80B" w:rsidR="33242D54">
        <w:rPr/>
        <w:t>1 year</w:t>
      </w:r>
      <w:r w:rsidRPr="24A7C80B" w:rsidR="33242D54">
        <w:rPr/>
        <w:t xml:space="preserve"> </w:t>
      </w:r>
      <w:r w:rsidRPr="24A7C80B" w:rsidR="33242D54">
        <w:rPr/>
        <w:t>time frame</w:t>
      </w:r>
      <w:r w:rsidRPr="24A7C80B" w:rsidR="33242D54">
        <w:rPr/>
        <w:t xml:space="preserve"> from the date of written </w:t>
      </w:r>
      <w:r w:rsidRPr="24A7C80B" w:rsidR="33242D54">
        <w:rPr/>
        <w:t xml:space="preserve">notification. </w:t>
      </w:r>
      <w:r w:rsidRPr="00FA5EC0" w:rsidR="00FA5EC0">
        <w:rPr>
          <w:spacing w:val="-3"/>
          <w:szCs w:val="24"/>
        </w:rPr>
        <w:t xml:space="preserve"> </w:t>
      </w:r>
    </w:p>
    <w:p w:rsidR="00F24F80" w:rsidP="00F24F80" w:rsidRDefault="00F24F80" w14:paraId="4626BA0D" w14:textId="77777777">
      <w:pPr>
        <w:rPr>
          <w:color w:val="000000" w:themeColor="text1"/>
        </w:rPr>
      </w:pPr>
    </w:p>
    <w:p w:rsidRPr="00325F95" w:rsidR="00F24F80" w:rsidP="00F24F80" w:rsidRDefault="00F24F80" w14:paraId="374A5CB6" w14:textId="4C1E6C1F">
      <w:pPr>
        <w:rPr>
          <w:color w:val="000000"/>
        </w:rPr>
      </w:pPr>
      <w:r w:rsidRPr="24A7C80B">
        <w:rPr>
          <w:color w:val="000000" w:themeColor="text1"/>
        </w:rPr>
        <w:t xml:space="preserve">The Office of Special Education Programs (OSEP) identifies four categories of determination: </w:t>
      </w:r>
    </w:p>
    <w:p w:rsidRPr="00325F95" w:rsidR="00F24F80" w:rsidP="00F24F80" w:rsidRDefault="00F24F80" w14:paraId="3AD37674" w14:textId="77777777">
      <w:pPr>
        <w:numPr>
          <w:ilvl w:val="0"/>
          <w:numId w:val="5"/>
        </w:numPr>
        <w:rPr>
          <w:szCs w:val="24"/>
        </w:rPr>
      </w:pPr>
      <w:r w:rsidRPr="00325F95">
        <w:rPr>
          <w:szCs w:val="24"/>
        </w:rPr>
        <w:t>Meets requirements </w:t>
      </w:r>
    </w:p>
    <w:p w:rsidRPr="00325F95" w:rsidR="00F24F80" w:rsidP="00F24F80" w:rsidRDefault="00F24F80" w14:paraId="5D741841" w14:textId="77777777">
      <w:pPr>
        <w:numPr>
          <w:ilvl w:val="0"/>
          <w:numId w:val="5"/>
        </w:numPr>
        <w:rPr>
          <w:szCs w:val="24"/>
        </w:rPr>
      </w:pPr>
      <w:proofErr w:type="gramStart"/>
      <w:r w:rsidRPr="00325F95">
        <w:rPr>
          <w:szCs w:val="24"/>
        </w:rPr>
        <w:t>Needs</w:t>
      </w:r>
      <w:proofErr w:type="gramEnd"/>
      <w:r w:rsidRPr="00325F95">
        <w:rPr>
          <w:szCs w:val="24"/>
        </w:rPr>
        <w:t xml:space="preserve"> assistance</w:t>
      </w:r>
    </w:p>
    <w:p w:rsidRPr="00325F95" w:rsidR="00F24F80" w:rsidP="00F24F80" w:rsidRDefault="00F24F80" w14:paraId="49D366D4" w14:textId="77777777">
      <w:pPr>
        <w:numPr>
          <w:ilvl w:val="0"/>
          <w:numId w:val="5"/>
        </w:numPr>
        <w:rPr>
          <w:szCs w:val="24"/>
        </w:rPr>
      </w:pPr>
      <w:r w:rsidRPr="00325F95">
        <w:rPr>
          <w:szCs w:val="24"/>
        </w:rPr>
        <w:t>Needs intervention </w:t>
      </w:r>
    </w:p>
    <w:p w:rsidRPr="00325F95" w:rsidR="00F24F80" w:rsidP="00F24F80" w:rsidRDefault="00F24F80" w14:paraId="4E1CBE76" w14:textId="77777777">
      <w:pPr>
        <w:numPr>
          <w:ilvl w:val="0"/>
          <w:numId w:val="5"/>
        </w:numPr>
        <w:rPr>
          <w:szCs w:val="24"/>
        </w:rPr>
      </w:pPr>
      <w:r w:rsidRPr="00325F95">
        <w:rPr>
          <w:szCs w:val="24"/>
        </w:rPr>
        <w:t>Needs substantial intervention </w:t>
      </w:r>
    </w:p>
    <w:p w:rsidRPr="00FA5EC0" w:rsidR="00F24F80" w:rsidP="00F24F80" w:rsidRDefault="00F24F80" w14:paraId="3FC3A0D7" w14:textId="77777777">
      <w:pPr>
        <w:spacing w:before="195" w:line="257" w:lineRule="auto"/>
        <w:rPr>
          <w:szCs w:val="24"/>
        </w:rPr>
      </w:pPr>
      <w:r w:rsidRPr="00FA5EC0">
        <w:rPr>
          <w:rFonts w:eastAsia="Calibri"/>
          <w:szCs w:val="24"/>
        </w:rPr>
        <w:t>Table 1 summarizes these categories and accompanying actions.</w:t>
      </w:r>
    </w:p>
    <w:p w:rsidR="24A7C80B" w:rsidP="24A7C80B" w:rsidRDefault="24A7C80B" w14:paraId="16E0060E" w14:textId="11E8A511">
      <w:pPr>
        <w:widowControl w:val="0"/>
        <w:tabs>
          <w:tab w:val="left" w:pos="1260"/>
        </w:tabs>
        <w:rPr>
          <w:szCs w:val="24"/>
        </w:rPr>
      </w:pPr>
    </w:p>
    <w:tbl>
      <w:tblPr>
        <w:tblpPr w:leftFromText="180" w:rightFromText="180" w:vertAnchor="text" w:horzAnchor="margin" w:tblpY="18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209"/>
      </w:tblGrid>
      <w:tr w:rsidRPr="00FA5EC0" w:rsidR="002E0558" w:rsidTr="6849F411" w14:paraId="50B576E2" w14:textId="77777777">
        <w:tc>
          <w:tcPr>
            <w:tcW w:w="9175" w:type="dxa"/>
            <w:gridSpan w:val="2"/>
            <w:shd w:val="clear" w:color="auto" w:fill="BFBFBF" w:themeFill="background1" w:themeFillShade="BF"/>
            <w:tcMar/>
          </w:tcPr>
          <w:p w:rsidRPr="00FA5EC0" w:rsidR="002E0558" w:rsidP="002E0558" w:rsidRDefault="002E0558" w14:paraId="736A5115" w14:textId="77777777">
            <w:pPr>
              <w:widowControl w:val="0"/>
              <w:autoSpaceDE w:val="0"/>
              <w:autoSpaceDN w:val="0"/>
              <w:spacing w:before="195"/>
              <w:ind w:right="282"/>
              <w:rPr>
                <w:rFonts w:eastAsia="Calibri"/>
                <w:b/>
                <w:bCs/>
                <w:szCs w:val="24"/>
              </w:rPr>
            </w:pPr>
            <w:r w:rsidRPr="00FA5EC0">
              <w:rPr>
                <w:rFonts w:eastAsia="Calibri"/>
                <w:b/>
                <w:bCs/>
                <w:szCs w:val="24"/>
              </w:rPr>
              <w:t xml:space="preserve">Table 1. </w:t>
            </w:r>
            <w:proofErr w:type="gramStart"/>
            <w:r w:rsidRPr="00FA5EC0">
              <w:rPr>
                <w:rFonts w:eastAsia="Calibri"/>
                <w:b/>
                <w:bCs/>
                <w:szCs w:val="24"/>
              </w:rPr>
              <w:t>Determinations</w:t>
            </w:r>
            <w:proofErr w:type="gramEnd"/>
            <w:r w:rsidRPr="00FA5EC0">
              <w:rPr>
                <w:rFonts w:eastAsia="Calibri"/>
                <w:b/>
                <w:bCs/>
                <w:szCs w:val="24"/>
              </w:rPr>
              <w:t xml:space="preserve"> and Actions</w:t>
            </w:r>
          </w:p>
        </w:tc>
      </w:tr>
      <w:tr w:rsidRPr="00325F95" w:rsidR="000D0FEF" w:rsidTr="6849F411" w14:paraId="12773014" w14:textId="77777777">
        <w:trPr>
          <w:trHeight w:val="499"/>
        </w:trPr>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vAlign w:val="center"/>
          </w:tcPr>
          <w:p w:rsidRPr="00325F95" w:rsidR="000D0FEF" w:rsidP="002E0558" w:rsidRDefault="00746E16" w14:paraId="20387C7A" w14:textId="5385D134">
            <w:pPr>
              <w:pStyle w:val="paragraph"/>
              <w:spacing w:before="0" w:beforeAutospacing="0" w:after="0" w:afterAutospacing="0"/>
              <w:textAlignment w:val="baseline"/>
              <w:rPr>
                <w:rStyle w:val="eop"/>
                <w:b/>
                <w:bCs/>
              </w:rPr>
            </w:pPr>
            <w:r w:rsidRPr="00325F95">
              <w:rPr>
                <w:rStyle w:val="eop"/>
                <w:b/>
                <w:bCs/>
              </w:rPr>
              <w:t>Determination Category</w:t>
            </w:r>
          </w:p>
        </w:tc>
        <w:tc>
          <w:tcPr>
            <w:tcW w:w="6209" w:type="dxa"/>
            <w:shd w:val="clear" w:color="auto" w:fill="auto"/>
            <w:tcMar/>
          </w:tcPr>
          <w:p w:rsidRPr="00325F95" w:rsidR="000D0FEF" w:rsidP="002E0558" w:rsidRDefault="00746E16" w14:paraId="320C070C" w14:textId="7A613AB5">
            <w:pPr>
              <w:widowControl w:val="0"/>
              <w:autoSpaceDE w:val="0"/>
              <w:autoSpaceDN w:val="0"/>
              <w:spacing w:before="195"/>
              <w:ind w:right="282"/>
              <w:rPr>
                <w:rFonts w:eastAsia="Calibri"/>
                <w:szCs w:val="24"/>
              </w:rPr>
            </w:pPr>
            <w:r w:rsidRPr="00325F95">
              <w:rPr>
                <w:rFonts w:eastAsia="Calibri"/>
                <w:szCs w:val="24"/>
              </w:rPr>
              <w:t xml:space="preserve">Potential Required Actions for this Category </w:t>
            </w:r>
          </w:p>
        </w:tc>
      </w:tr>
      <w:tr w:rsidRPr="00FA5EC0" w:rsidR="002E0558" w:rsidTr="6849F411" w14:paraId="5F5182D4" w14:textId="77777777">
        <w:trPr>
          <w:trHeight w:val="885"/>
        </w:trPr>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vAlign w:val="center"/>
          </w:tcPr>
          <w:p w:rsidRPr="00325F95" w:rsidR="002E0558" w:rsidP="002E0558" w:rsidRDefault="002E0558" w14:paraId="5C9E9770" w14:textId="77777777">
            <w:pPr>
              <w:pStyle w:val="paragraph"/>
              <w:spacing w:before="0" w:beforeAutospacing="0" w:after="0" w:afterAutospacing="0"/>
              <w:textAlignment w:val="baseline"/>
              <w:rPr>
                <w:b/>
                <w:bCs/>
              </w:rPr>
            </w:pPr>
            <w:r w:rsidRPr="00325F95">
              <w:rPr>
                <w:rStyle w:val="eop"/>
                <w:b/>
                <w:bCs/>
              </w:rPr>
              <w:t> </w:t>
            </w:r>
          </w:p>
          <w:p w:rsidRPr="00325F95" w:rsidR="002E0558" w:rsidP="002E0558" w:rsidRDefault="002E0558" w14:paraId="4B248DA3" w14:textId="77777777">
            <w:pPr>
              <w:widowControl w:val="0"/>
              <w:autoSpaceDE w:val="0"/>
              <w:autoSpaceDN w:val="0"/>
              <w:spacing w:before="195"/>
              <w:ind w:right="282"/>
              <w:rPr>
                <w:rStyle w:val="eop"/>
                <w:b/>
                <w:bCs/>
                <w:szCs w:val="24"/>
              </w:rPr>
            </w:pPr>
            <w:r w:rsidRPr="00325F95">
              <w:rPr>
                <w:rStyle w:val="normaltextrun"/>
                <w:b/>
                <w:bCs/>
                <w:szCs w:val="24"/>
              </w:rPr>
              <w:t>MR = Meets Requirements</w:t>
            </w:r>
            <w:r w:rsidRPr="00325F95">
              <w:rPr>
                <w:rStyle w:val="eop"/>
                <w:b/>
                <w:bCs/>
                <w:szCs w:val="24"/>
              </w:rPr>
              <w:t> </w:t>
            </w:r>
          </w:p>
          <w:p w:rsidRPr="00FA5EC0" w:rsidR="002E0558" w:rsidP="002E0558" w:rsidRDefault="66DE2C09" w14:paraId="545A79E9" w14:textId="06C1972C">
            <w:pPr>
              <w:widowControl w:val="0"/>
              <w:autoSpaceDE w:val="0"/>
              <w:autoSpaceDN w:val="0"/>
              <w:spacing w:before="195"/>
              <w:ind w:right="282"/>
              <w:rPr>
                <w:rFonts w:eastAsia="Calibri"/>
              </w:rPr>
            </w:pPr>
            <w:r w:rsidRPr="5C534F8E">
              <w:rPr>
                <w:rStyle w:val="normaltextrun"/>
                <w:color w:val="000000"/>
                <w:shd w:val="clear" w:color="auto" w:fill="FFFFFF"/>
              </w:rPr>
              <w:t>1</w:t>
            </w:r>
            <w:r w:rsidRPr="5C534F8E" w:rsidR="2BEB5B9B">
              <w:rPr>
                <w:rStyle w:val="normaltextrun"/>
                <w:color w:val="000000"/>
                <w:shd w:val="clear" w:color="auto" w:fill="FFFFFF"/>
              </w:rPr>
              <w:t>5</w:t>
            </w:r>
            <w:r>
              <w:rPr>
                <w:rStyle w:val="normaltextrun"/>
                <w:color w:val="000000"/>
                <w:shd w:val="clear" w:color="auto" w:fill="FFFFFF"/>
              </w:rPr>
              <w:t>-1</w:t>
            </w:r>
            <w:r w:rsidR="4D4E7C41">
              <w:rPr>
                <w:rStyle w:val="normaltextrun"/>
                <w:color w:val="000000"/>
                <w:shd w:val="clear" w:color="auto" w:fill="FFFFFF"/>
              </w:rPr>
              <w:t>8</w:t>
            </w:r>
            <w:r w:rsidR="76FE3AC5">
              <w:rPr>
                <w:rStyle w:val="normaltextrun"/>
                <w:color w:val="000000"/>
                <w:shd w:val="clear" w:color="auto" w:fill="FFFFFF"/>
              </w:rPr>
              <w:t xml:space="preserve"> </w:t>
            </w:r>
            <w:r w:rsidRPr="5C534F8E" w:rsidR="35904EAD">
              <w:rPr>
                <w:rStyle w:val="normaltextrun"/>
                <w:color w:val="000000"/>
                <w:shd w:val="clear" w:color="auto" w:fill="FFFFFF"/>
              </w:rPr>
              <w:t>Points</w:t>
            </w:r>
          </w:p>
        </w:tc>
        <w:tc>
          <w:tcPr>
            <w:tcW w:w="6209" w:type="dxa"/>
            <w:shd w:val="clear" w:color="auto" w:fill="auto"/>
            <w:tcMar/>
          </w:tcPr>
          <w:p w:rsidRPr="00FA5EC0" w:rsidR="002E0558" w:rsidP="002E0558" w:rsidRDefault="002E0558" w14:paraId="2E03B55D" w14:textId="7C095B62">
            <w:pPr>
              <w:widowControl w:val="0"/>
              <w:autoSpaceDE w:val="0"/>
              <w:autoSpaceDN w:val="0"/>
              <w:spacing w:before="195"/>
              <w:ind w:right="282"/>
              <w:rPr>
                <w:rFonts w:eastAsia="Calibri"/>
                <w:szCs w:val="24"/>
              </w:rPr>
            </w:pPr>
            <w:r w:rsidRPr="00FA5EC0">
              <w:rPr>
                <w:rFonts w:eastAsia="Calibri"/>
                <w:szCs w:val="24"/>
              </w:rPr>
              <w:t xml:space="preserve">EIS programs recognized as meeting requirements </w:t>
            </w:r>
            <w:r w:rsidR="00CE0F88">
              <w:rPr>
                <w:rFonts w:eastAsia="Calibri"/>
                <w:szCs w:val="24"/>
              </w:rPr>
              <w:t xml:space="preserve">and purposes of the IDEA </w:t>
            </w:r>
            <w:r w:rsidRPr="00FA5EC0">
              <w:rPr>
                <w:rFonts w:eastAsia="Calibri"/>
                <w:szCs w:val="24"/>
              </w:rPr>
              <w:t>in Early Intervention Division’s public-facing documents</w:t>
            </w:r>
          </w:p>
        </w:tc>
      </w:tr>
      <w:tr w:rsidRPr="00FA5EC0" w:rsidR="002E0558" w:rsidTr="6849F411" w14:paraId="401D81CF" w14:textId="77777777">
        <w:trPr>
          <w:trHeight w:val="2074"/>
        </w:trPr>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Mar/>
            <w:vAlign w:val="center"/>
          </w:tcPr>
          <w:p w:rsidRPr="00325F95" w:rsidR="002E0558" w:rsidP="002E0558" w:rsidRDefault="002E0558" w14:paraId="5514FB3F" w14:textId="77777777">
            <w:pPr>
              <w:widowControl w:val="0"/>
              <w:autoSpaceDE w:val="0"/>
              <w:autoSpaceDN w:val="0"/>
              <w:spacing w:before="195"/>
              <w:ind w:right="282"/>
              <w:rPr>
                <w:rStyle w:val="eop"/>
                <w:b/>
                <w:bCs/>
                <w:szCs w:val="24"/>
              </w:rPr>
            </w:pPr>
            <w:r w:rsidRPr="00325F95">
              <w:rPr>
                <w:rStyle w:val="normaltextrun"/>
                <w:b/>
                <w:bCs/>
                <w:szCs w:val="24"/>
              </w:rPr>
              <w:t>NA = Needs Assistance</w:t>
            </w:r>
            <w:r w:rsidRPr="00325F95">
              <w:rPr>
                <w:rStyle w:val="eop"/>
                <w:b/>
                <w:bCs/>
                <w:szCs w:val="24"/>
              </w:rPr>
              <w:t> </w:t>
            </w:r>
          </w:p>
          <w:p w:rsidRPr="00FA5EC0" w:rsidR="002E0558" w:rsidP="002E0558" w:rsidRDefault="00000C9D" w14:paraId="20F77FDF" w14:textId="2836EDB6">
            <w:pPr>
              <w:widowControl w:val="0"/>
              <w:autoSpaceDE w:val="0"/>
              <w:autoSpaceDN w:val="0"/>
              <w:spacing w:before="195"/>
              <w:ind w:right="282"/>
              <w:rPr>
                <w:rFonts w:eastAsia="Calibri"/>
              </w:rPr>
            </w:pPr>
            <w:r w:rsidRPr="26EC738E">
              <w:rPr>
                <w:rFonts w:eastAsia="Calibri"/>
              </w:rPr>
              <w:t>1</w:t>
            </w:r>
            <w:r w:rsidRPr="26EC738E" w:rsidR="6B33E5F0">
              <w:rPr>
                <w:rFonts w:eastAsia="Calibri"/>
              </w:rPr>
              <w:t>0</w:t>
            </w:r>
            <w:r w:rsidRPr="26EC738E">
              <w:rPr>
                <w:rFonts w:eastAsia="Calibri"/>
              </w:rPr>
              <w:t>-1</w:t>
            </w:r>
            <w:r w:rsidRPr="26EC738E" w:rsidR="69E1E2AC">
              <w:rPr>
                <w:rFonts w:eastAsia="Calibri"/>
              </w:rPr>
              <w:t>4</w:t>
            </w:r>
            <w:r w:rsidRPr="26EC738E" w:rsidR="00B73183">
              <w:rPr>
                <w:rFonts w:eastAsia="Calibri"/>
              </w:rPr>
              <w:t xml:space="preserve"> Points</w:t>
            </w:r>
          </w:p>
        </w:tc>
        <w:tc>
          <w:tcPr>
            <w:tcW w:w="6209" w:type="dxa"/>
            <w:shd w:val="clear" w:color="auto" w:fill="auto"/>
            <w:tcMar/>
          </w:tcPr>
          <w:p w:rsidRPr="00FA5EC0" w:rsidR="002E0558" w:rsidP="002E0558" w:rsidRDefault="002E0558" w14:paraId="51F15BA3" w14:textId="2918A1F8">
            <w:pPr>
              <w:widowControl w:val="0"/>
              <w:autoSpaceDE w:val="0"/>
              <w:autoSpaceDN w:val="0"/>
              <w:spacing w:before="195"/>
              <w:ind w:right="282"/>
              <w:rPr>
                <w:rFonts w:eastAsia="Calibri"/>
              </w:rPr>
            </w:pPr>
            <w:r w:rsidRPr="26EC738E">
              <w:rPr>
                <w:rFonts w:eastAsia="Calibri"/>
              </w:rPr>
              <w:t xml:space="preserve">EIS programs advised of available sources of technical assistance and </w:t>
            </w:r>
            <w:proofErr w:type="gramStart"/>
            <w:r w:rsidRPr="26EC738E">
              <w:rPr>
                <w:rFonts w:eastAsia="Calibri"/>
              </w:rPr>
              <w:t>encouraged</w:t>
            </w:r>
            <w:proofErr w:type="gramEnd"/>
            <w:r w:rsidRPr="26EC738E">
              <w:rPr>
                <w:rFonts w:eastAsia="Calibri"/>
              </w:rPr>
              <w:t xml:space="preserve"> to participate in technical assistance activities</w:t>
            </w:r>
            <w:r w:rsidRPr="26EC738E" w:rsidR="0009029B">
              <w:rPr>
                <w:rFonts w:eastAsia="Calibri"/>
              </w:rPr>
              <w:t xml:space="preserve">. </w:t>
            </w:r>
            <w:r w:rsidRPr="26EC738E" w:rsidR="68D568A0">
              <w:rPr>
                <w:rFonts w:eastAsia="Calibri"/>
              </w:rPr>
              <w:t>Will</w:t>
            </w:r>
            <w:r w:rsidRPr="26EC738E" w:rsidR="0009029B">
              <w:rPr>
                <w:rFonts w:eastAsia="Calibri"/>
              </w:rPr>
              <w:t xml:space="preserve"> require specific technical assistance activities or quality improvement plan</w:t>
            </w:r>
            <w:r w:rsidRPr="26EC738E" w:rsidR="5E580144">
              <w:rPr>
                <w:rFonts w:eastAsia="Calibri"/>
              </w:rPr>
              <w:t xml:space="preserve"> after two years in this category</w:t>
            </w:r>
            <w:r w:rsidRPr="26EC738E" w:rsidR="0009029B">
              <w:rPr>
                <w:rFonts w:eastAsia="Calibri"/>
              </w:rPr>
              <w:t xml:space="preserve">. </w:t>
            </w:r>
          </w:p>
          <w:p w:rsidRPr="00FA5EC0" w:rsidR="002E0558" w:rsidP="002E0558" w:rsidRDefault="002E0558" w14:paraId="6CDB9CDB" w14:textId="585ECDE3">
            <w:pPr>
              <w:widowControl w:val="0"/>
              <w:autoSpaceDE w:val="0"/>
              <w:autoSpaceDN w:val="0"/>
              <w:spacing w:before="195"/>
              <w:ind w:right="282"/>
              <w:rPr>
                <w:rFonts w:eastAsia="Calibri"/>
                <w:szCs w:val="24"/>
              </w:rPr>
            </w:pPr>
            <w:r w:rsidRPr="00FA5EC0">
              <w:rPr>
                <w:rFonts w:eastAsia="Calibri"/>
                <w:szCs w:val="24"/>
              </w:rPr>
              <w:t>Determination noted in the Early Intervention Division’s public-facing documents</w:t>
            </w:r>
          </w:p>
        </w:tc>
      </w:tr>
      <w:tr w:rsidRPr="00FA5EC0" w:rsidR="002E0558" w:rsidTr="6849F411" w14:paraId="5DF88B89" w14:textId="77777777">
        <w:trPr>
          <w:trHeight w:val="1714"/>
        </w:trPr>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vAlign w:val="center"/>
          </w:tcPr>
          <w:p w:rsidRPr="00325F95" w:rsidR="002E0558" w:rsidP="002E0558" w:rsidRDefault="002E0558" w14:paraId="4709AC9A" w14:textId="77777777">
            <w:pPr>
              <w:widowControl w:val="0"/>
              <w:autoSpaceDE w:val="0"/>
              <w:autoSpaceDN w:val="0"/>
              <w:spacing w:before="195"/>
              <w:ind w:right="282"/>
              <w:rPr>
                <w:rStyle w:val="eop"/>
                <w:b/>
                <w:bCs/>
                <w:szCs w:val="24"/>
              </w:rPr>
            </w:pPr>
            <w:r w:rsidRPr="00325F95">
              <w:rPr>
                <w:rStyle w:val="normaltextrun"/>
                <w:b/>
                <w:bCs/>
                <w:szCs w:val="24"/>
              </w:rPr>
              <w:t>NI = Needs Intervention</w:t>
            </w:r>
            <w:r w:rsidRPr="00325F95">
              <w:rPr>
                <w:rStyle w:val="eop"/>
                <w:b/>
                <w:bCs/>
                <w:szCs w:val="24"/>
              </w:rPr>
              <w:t> </w:t>
            </w:r>
          </w:p>
          <w:p w:rsidRPr="00FA5EC0" w:rsidR="002E0558" w:rsidP="002E0558" w:rsidRDefault="6A8F18F8" w14:paraId="592F77F2" w14:textId="185D5434">
            <w:pPr>
              <w:widowControl w:val="0"/>
              <w:autoSpaceDE w:val="0"/>
              <w:autoSpaceDN w:val="0"/>
              <w:spacing w:before="195"/>
              <w:ind w:right="282"/>
              <w:rPr>
                <w:rFonts w:eastAsia="Calibri"/>
              </w:rPr>
            </w:pPr>
            <w:r w:rsidRPr="6849F411" w:rsidR="50A441A2">
              <w:rPr>
                <w:rStyle w:val="eop"/>
                <w:rFonts w:eastAsia="Calibri"/>
              </w:rPr>
              <w:t>6</w:t>
            </w:r>
            <w:r w:rsidRPr="6849F411" w:rsidR="00000C9D">
              <w:rPr>
                <w:rStyle w:val="eop"/>
                <w:rFonts w:eastAsia="Calibri"/>
              </w:rPr>
              <w:t>-</w:t>
            </w:r>
            <w:r w:rsidRPr="6849F411" w:rsidR="50946B9E">
              <w:rPr>
                <w:rStyle w:val="eop"/>
                <w:rFonts w:eastAsia="Calibri"/>
              </w:rPr>
              <w:t>9</w:t>
            </w:r>
            <w:r w:rsidRPr="6849F411" w:rsidR="002E0558">
              <w:rPr>
                <w:rStyle w:val="eop"/>
                <w:rFonts w:eastAsia="Calibri"/>
              </w:rPr>
              <w:t xml:space="preserve"> Points</w:t>
            </w:r>
          </w:p>
        </w:tc>
        <w:tc>
          <w:tcPr>
            <w:tcW w:w="6209" w:type="dxa"/>
            <w:shd w:val="clear" w:color="auto" w:fill="auto"/>
            <w:tcMar/>
          </w:tcPr>
          <w:p w:rsidRPr="00FA5EC0" w:rsidR="002E0558" w:rsidP="002E0558" w:rsidRDefault="002E0558" w14:paraId="0D195D41" w14:textId="73344682">
            <w:pPr>
              <w:widowControl w:val="0"/>
              <w:autoSpaceDE w:val="0"/>
              <w:autoSpaceDN w:val="0"/>
              <w:spacing w:before="195"/>
              <w:ind w:right="282"/>
              <w:rPr>
                <w:rFonts w:eastAsia="Calibri"/>
              </w:rPr>
            </w:pPr>
            <w:r w:rsidRPr="26EC738E">
              <w:rPr>
                <w:rFonts w:eastAsia="Calibri"/>
              </w:rPr>
              <w:t xml:space="preserve">EIS programs </w:t>
            </w:r>
            <w:proofErr w:type="gramStart"/>
            <w:r w:rsidRPr="26EC738E">
              <w:rPr>
                <w:rFonts w:eastAsia="Calibri"/>
              </w:rPr>
              <w:t>required</w:t>
            </w:r>
            <w:proofErr w:type="gramEnd"/>
            <w:r w:rsidRPr="26EC738E">
              <w:rPr>
                <w:rFonts w:eastAsia="Calibri"/>
              </w:rPr>
              <w:t xml:space="preserve"> to develop and implement a Corrective Action Plan to address noncompliance</w:t>
            </w:r>
            <w:r w:rsidRPr="26EC738E" w:rsidR="00950CC2">
              <w:rPr>
                <w:rFonts w:eastAsia="Calibri"/>
              </w:rPr>
              <w:t xml:space="preserve">. </w:t>
            </w:r>
          </w:p>
          <w:p w:rsidRPr="00FA5EC0" w:rsidR="002E0558" w:rsidP="002E0558" w:rsidRDefault="002E0558" w14:paraId="2AC18ADA" w14:textId="00EDDF6C">
            <w:pPr>
              <w:widowControl w:val="0"/>
              <w:autoSpaceDE w:val="0"/>
              <w:autoSpaceDN w:val="0"/>
              <w:spacing w:before="195"/>
              <w:ind w:right="282"/>
              <w:rPr>
                <w:rFonts w:eastAsia="Calibri"/>
                <w:szCs w:val="24"/>
              </w:rPr>
            </w:pPr>
            <w:r w:rsidRPr="00FA5EC0">
              <w:rPr>
                <w:rFonts w:eastAsia="Calibri"/>
                <w:szCs w:val="24"/>
              </w:rPr>
              <w:t>Determination noted in the Early Intervention Division’s public-facing documents</w:t>
            </w:r>
          </w:p>
        </w:tc>
      </w:tr>
      <w:tr w:rsidRPr="00FA5EC0" w:rsidR="002E0558" w:rsidTr="6849F411" w14:paraId="24E8C184" w14:textId="77777777">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Mar/>
            <w:vAlign w:val="center"/>
          </w:tcPr>
          <w:p w:rsidRPr="00325F95" w:rsidR="002E0558" w:rsidP="002E0558" w:rsidRDefault="002E0558" w14:paraId="230DE568" w14:textId="77777777">
            <w:pPr>
              <w:widowControl w:val="0"/>
              <w:autoSpaceDE w:val="0"/>
              <w:autoSpaceDN w:val="0"/>
              <w:spacing w:before="195"/>
              <w:ind w:right="282"/>
              <w:rPr>
                <w:rStyle w:val="eop"/>
                <w:b/>
                <w:bCs/>
                <w:szCs w:val="24"/>
              </w:rPr>
            </w:pPr>
            <w:r w:rsidRPr="00325F95">
              <w:rPr>
                <w:rStyle w:val="normaltextrun"/>
                <w:b/>
                <w:bCs/>
                <w:szCs w:val="24"/>
              </w:rPr>
              <w:t>NSI = Needs Substantial Intervention</w:t>
            </w:r>
            <w:r w:rsidRPr="00325F95">
              <w:rPr>
                <w:rStyle w:val="eop"/>
                <w:b/>
                <w:bCs/>
                <w:szCs w:val="24"/>
              </w:rPr>
              <w:t> </w:t>
            </w:r>
          </w:p>
          <w:p w:rsidRPr="00FA5EC0" w:rsidR="002E0558" w:rsidP="002E0558" w:rsidRDefault="002E0558" w14:paraId="67268A11" w14:textId="7296A162">
            <w:pPr>
              <w:widowControl w:val="0"/>
              <w:autoSpaceDE w:val="0"/>
              <w:autoSpaceDN w:val="0"/>
              <w:spacing w:before="195"/>
              <w:ind w:right="282"/>
              <w:rPr>
                <w:rFonts w:eastAsia="Calibri"/>
              </w:rPr>
            </w:pPr>
            <w:r w:rsidR="002E0558">
              <w:rPr/>
              <w:t>0</w:t>
            </w:r>
            <w:r w:rsidR="00000C9D">
              <w:rPr/>
              <w:t>-</w:t>
            </w:r>
            <w:r w:rsidR="5B36FFDD">
              <w:rPr/>
              <w:t>5</w:t>
            </w:r>
            <w:r w:rsidR="002E0558">
              <w:rPr/>
              <w:t xml:space="preserve"> Points</w:t>
            </w:r>
          </w:p>
        </w:tc>
        <w:tc>
          <w:tcPr>
            <w:tcW w:w="6209" w:type="dxa"/>
            <w:shd w:val="clear" w:color="auto" w:fill="auto"/>
            <w:tcMar/>
          </w:tcPr>
          <w:p w:rsidRPr="00FA5EC0" w:rsidR="002E0558" w:rsidP="002E0558" w:rsidRDefault="002E0558" w14:paraId="4C8B8C5C" w14:textId="77777777">
            <w:pPr>
              <w:widowControl w:val="0"/>
              <w:autoSpaceDE w:val="0"/>
              <w:autoSpaceDN w:val="0"/>
              <w:spacing w:before="195"/>
              <w:ind w:right="282"/>
              <w:rPr>
                <w:rFonts w:eastAsia="Calibri"/>
                <w:szCs w:val="24"/>
              </w:rPr>
            </w:pPr>
            <w:r w:rsidRPr="00FA5EC0">
              <w:rPr>
                <w:rFonts w:eastAsia="Calibri"/>
                <w:szCs w:val="24"/>
              </w:rPr>
              <w:t xml:space="preserve">EIS programs </w:t>
            </w:r>
            <w:proofErr w:type="gramStart"/>
            <w:r w:rsidRPr="00FA5EC0">
              <w:rPr>
                <w:rFonts w:eastAsia="Calibri"/>
                <w:szCs w:val="24"/>
              </w:rPr>
              <w:t>required</w:t>
            </w:r>
            <w:proofErr w:type="gramEnd"/>
            <w:r w:rsidRPr="00FA5EC0">
              <w:rPr>
                <w:rFonts w:eastAsia="Calibri"/>
                <w:szCs w:val="24"/>
              </w:rPr>
              <w:t xml:space="preserve"> to develop and implement a Corrective Action Plan to address noncompliance</w:t>
            </w:r>
          </w:p>
          <w:p w:rsidRPr="00FA5EC0" w:rsidR="002E0558" w:rsidP="002E0558" w:rsidRDefault="002E0558" w14:paraId="20948BA0" w14:textId="77777777">
            <w:pPr>
              <w:widowControl w:val="0"/>
              <w:autoSpaceDE w:val="0"/>
              <w:autoSpaceDN w:val="0"/>
              <w:spacing w:before="195"/>
              <w:ind w:right="282"/>
              <w:rPr>
                <w:rFonts w:eastAsia="Calibri"/>
                <w:szCs w:val="24"/>
              </w:rPr>
            </w:pPr>
            <w:r w:rsidRPr="00FA5EC0">
              <w:rPr>
                <w:rFonts w:eastAsia="Calibri"/>
                <w:szCs w:val="24"/>
              </w:rPr>
              <w:t>Determination noted in the Early Intervention Division’s public-facing documents</w:t>
            </w:r>
          </w:p>
          <w:p w:rsidRPr="00FA5EC0" w:rsidR="002E0558" w:rsidP="002E0558" w:rsidRDefault="002E0558" w14:paraId="61C02F70" w14:textId="77FABD0E">
            <w:pPr>
              <w:widowControl w:val="0"/>
              <w:autoSpaceDE w:val="0"/>
              <w:autoSpaceDN w:val="0"/>
              <w:spacing w:before="195"/>
              <w:ind w:right="282"/>
              <w:rPr>
                <w:rFonts w:eastAsia="Calibri"/>
                <w:szCs w:val="24"/>
              </w:rPr>
            </w:pPr>
            <w:r w:rsidRPr="00FA5EC0">
              <w:rPr>
                <w:rFonts w:eastAsia="Calibri"/>
                <w:szCs w:val="24"/>
              </w:rPr>
              <w:t>Referrals to EIS program may be limited</w:t>
            </w:r>
            <w:r w:rsidR="005046D4">
              <w:rPr>
                <w:rFonts w:eastAsia="Calibri"/>
                <w:szCs w:val="24"/>
              </w:rPr>
              <w:t>, t</w:t>
            </w:r>
            <w:r w:rsidRPr="00FA5EC0">
              <w:rPr>
                <w:rFonts w:eastAsia="Calibri"/>
                <w:szCs w:val="24"/>
              </w:rPr>
              <w:t xml:space="preserve">he Early Intervention Division may withhold, in whole or in part, </w:t>
            </w:r>
            <w:r w:rsidRPr="00FA5EC0">
              <w:rPr>
                <w:rFonts w:eastAsia="Calibri"/>
                <w:szCs w:val="24"/>
              </w:rPr>
              <w:t>payment to the EIS program</w:t>
            </w:r>
          </w:p>
        </w:tc>
      </w:tr>
    </w:tbl>
    <w:p w:rsidRPr="00325F95" w:rsidR="004C709C" w:rsidP="4DA57D0F" w:rsidRDefault="004C709C" w14:paraId="02613844" w14:textId="2D25FA54">
      <w:pPr>
        <w:tabs>
          <w:tab w:val="left" w:pos="1260"/>
        </w:tabs>
        <w:ind w:left="539"/>
      </w:pPr>
    </w:p>
    <w:p w:rsidR="7AEDEE81" w:rsidP="7AA60639" w:rsidRDefault="7AEDEE81" w14:paraId="2912A31B" w14:textId="60D3FF7A">
      <w:pPr>
        <w:contextualSpacing/>
        <w:rPr>
          <w:b/>
          <w:bCs/>
        </w:rPr>
      </w:pPr>
    </w:p>
    <w:p w:rsidR="00CF1065" w:rsidP="24A7C80B" w:rsidRDefault="00CF1065" w14:paraId="24479AE6" w14:textId="77777777">
      <w:pPr>
        <w:contextualSpacing/>
        <w:rPr>
          <w:b/>
        </w:rPr>
      </w:pPr>
    </w:p>
    <w:p w:rsidR="00CF1065" w:rsidP="24A7C80B" w:rsidRDefault="00CF1065" w14:paraId="0EEBCF71" w14:textId="77777777">
      <w:pPr>
        <w:contextualSpacing/>
        <w:rPr>
          <w:b/>
        </w:rPr>
      </w:pPr>
    </w:p>
    <w:p w:rsidR="00CF1065" w:rsidP="24A7C80B" w:rsidRDefault="00CF1065" w14:paraId="50E98EFF" w14:textId="77777777">
      <w:pPr>
        <w:contextualSpacing/>
        <w:rPr>
          <w:b/>
        </w:rPr>
      </w:pPr>
    </w:p>
    <w:p w:rsidR="00CF1065" w:rsidP="24A7C80B" w:rsidRDefault="00CF1065" w14:paraId="2C0E8867" w14:textId="77777777">
      <w:pPr>
        <w:contextualSpacing/>
        <w:rPr>
          <w:b/>
        </w:rPr>
      </w:pPr>
    </w:p>
    <w:p w:rsidR="005046D4" w:rsidP="24A7C80B" w:rsidRDefault="005046D4" w14:paraId="0C864C1E" w14:textId="77777777">
      <w:pPr>
        <w:contextualSpacing/>
        <w:rPr>
          <w:b/>
        </w:rPr>
      </w:pPr>
    </w:p>
    <w:p w:rsidRPr="00FA5EC0" w:rsidR="00E91CA5" w:rsidP="24A7C80B" w:rsidRDefault="00E91CA5" w14:paraId="62298E66" w14:textId="5DF7F531">
      <w:pPr>
        <w:contextualSpacing/>
        <w:rPr>
          <w:b/>
        </w:rPr>
      </w:pPr>
      <w:r w:rsidRPr="24A7C80B">
        <w:rPr>
          <w:b/>
        </w:rPr>
        <w:t>DETERMINATION</w:t>
      </w:r>
      <w:r w:rsidRPr="24A7C80B">
        <w:rPr>
          <w:b/>
          <w:spacing w:val="-3"/>
        </w:rPr>
        <w:t xml:space="preserve"> </w:t>
      </w:r>
      <w:r w:rsidRPr="24A7C80B">
        <w:rPr>
          <w:b/>
        </w:rPr>
        <w:t>RESULTS</w:t>
      </w:r>
    </w:p>
    <w:p w:rsidRPr="00FA5EC0" w:rsidR="00E91CA5" w:rsidP="00E91CA5" w:rsidRDefault="00E91CA5" w14:paraId="6F48B72B" w14:textId="494BA0E5">
      <w:pPr>
        <w:widowControl w:val="0"/>
        <w:autoSpaceDE w:val="0"/>
        <w:autoSpaceDN w:val="0"/>
        <w:rPr>
          <w:szCs w:val="24"/>
        </w:rPr>
      </w:pPr>
      <w:r w:rsidRPr="00FA5EC0">
        <w:rPr>
          <w:szCs w:val="24"/>
        </w:rPr>
        <w:t>The</w:t>
      </w:r>
      <w:r w:rsidRPr="00FA5EC0">
        <w:rPr>
          <w:spacing w:val="-3"/>
          <w:szCs w:val="24"/>
        </w:rPr>
        <w:t xml:space="preserve"> </w:t>
      </w:r>
      <w:r w:rsidRPr="00FA5EC0">
        <w:rPr>
          <w:szCs w:val="24"/>
        </w:rPr>
        <w:t>following</w:t>
      </w:r>
      <w:r w:rsidRPr="00FA5EC0">
        <w:rPr>
          <w:spacing w:val="-5"/>
          <w:szCs w:val="24"/>
        </w:rPr>
        <w:t xml:space="preserve"> </w:t>
      </w:r>
      <w:r w:rsidRPr="00FA5EC0">
        <w:rPr>
          <w:szCs w:val="24"/>
        </w:rPr>
        <w:t>is</w:t>
      </w:r>
      <w:r w:rsidRPr="00FA5EC0">
        <w:rPr>
          <w:spacing w:val="-4"/>
          <w:szCs w:val="24"/>
        </w:rPr>
        <w:t xml:space="preserve"> </w:t>
      </w:r>
      <w:r w:rsidRPr="00FA5EC0">
        <w:rPr>
          <w:szCs w:val="24"/>
        </w:rPr>
        <w:t>a</w:t>
      </w:r>
      <w:r w:rsidRPr="00FA5EC0">
        <w:rPr>
          <w:spacing w:val="-3"/>
          <w:szCs w:val="24"/>
        </w:rPr>
        <w:t xml:space="preserve"> </w:t>
      </w:r>
      <w:r w:rsidRPr="00FA5EC0">
        <w:rPr>
          <w:szCs w:val="24"/>
        </w:rPr>
        <w:t>summary</w:t>
      </w:r>
      <w:r w:rsidRPr="00FA5EC0">
        <w:rPr>
          <w:spacing w:val="-3"/>
          <w:szCs w:val="24"/>
        </w:rPr>
        <w:t xml:space="preserve"> </w:t>
      </w:r>
      <w:r w:rsidRPr="00FA5EC0">
        <w:rPr>
          <w:szCs w:val="24"/>
        </w:rPr>
        <w:t>of</w:t>
      </w:r>
      <w:r w:rsidRPr="00FA5EC0">
        <w:rPr>
          <w:spacing w:val="-4"/>
          <w:szCs w:val="24"/>
        </w:rPr>
        <w:t xml:space="preserve"> </w:t>
      </w:r>
      <w:r w:rsidRPr="00FA5EC0">
        <w:rPr>
          <w:szCs w:val="24"/>
        </w:rPr>
        <w:t>the</w:t>
      </w:r>
      <w:r w:rsidRPr="00FA5EC0">
        <w:rPr>
          <w:spacing w:val="-3"/>
          <w:szCs w:val="24"/>
        </w:rPr>
        <w:t xml:space="preserve"> </w:t>
      </w:r>
      <w:r w:rsidR="00CF1065">
        <w:rPr>
          <w:spacing w:val="-3"/>
          <w:szCs w:val="24"/>
        </w:rPr>
        <w:t xml:space="preserve">Massachusetts Part C </w:t>
      </w:r>
      <w:r w:rsidRPr="00FA5EC0">
        <w:rPr>
          <w:szCs w:val="24"/>
        </w:rPr>
        <w:t>EIS</w:t>
      </w:r>
      <w:r w:rsidRPr="00FA5EC0">
        <w:rPr>
          <w:spacing w:val="-3"/>
          <w:szCs w:val="24"/>
        </w:rPr>
        <w:t xml:space="preserve"> </w:t>
      </w:r>
      <w:r w:rsidRPr="00FA5EC0">
        <w:rPr>
          <w:szCs w:val="24"/>
        </w:rPr>
        <w:t>program</w:t>
      </w:r>
      <w:r w:rsidRPr="00FA5EC0">
        <w:rPr>
          <w:spacing w:val="-3"/>
          <w:szCs w:val="24"/>
        </w:rPr>
        <w:t xml:space="preserve"> </w:t>
      </w:r>
      <w:r w:rsidRPr="00FA5EC0">
        <w:rPr>
          <w:szCs w:val="24"/>
        </w:rPr>
        <w:t>determinations, as defined by 34 CFR 300.703(b):</w:t>
      </w:r>
    </w:p>
    <w:p w:rsidRPr="00FA5EC0" w:rsidR="00E91CA5" w:rsidP="00237E72" w:rsidRDefault="00E91CA5" w14:paraId="377AD2A6" w14:textId="11BBE6F9">
      <w:pPr>
        <w:widowControl w:val="0"/>
        <w:tabs>
          <w:tab w:val="left" w:pos="2699"/>
          <w:tab w:val="left" w:pos="2700"/>
        </w:tabs>
        <w:autoSpaceDE w:val="0"/>
        <w:autoSpaceDN w:val="0"/>
        <w:spacing w:before="12"/>
      </w:pPr>
      <w:r w:rsidRPr="4DA57D0F" w:rsidR="00E91CA5">
        <w:rPr/>
        <w:t>Meets</w:t>
      </w:r>
      <w:r w:rsidRPr="4DA57D0F" w:rsidR="00E91CA5">
        <w:rPr>
          <w:spacing w:val="-2"/>
        </w:rPr>
        <w:t xml:space="preserve"> </w:t>
      </w:r>
      <w:r w:rsidRPr="4DA57D0F" w:rsidR="00E91CA5">
        <w:rPr/>
        <w:t>Requirements</w:t>
      </w:r>
      <w:r w:rsidRPr="4DA57D0F" w:rsidR="00E91CA5">
        <w:rPr>
          <w:spacing w:val="-2"/>
        </w:rPr>
        <w:t xml:space="preserve"> </w:t>
      </w:r>
      <w:r w:rsidRPr="4DA57D0F" w:rsidR="00E91CA5">
        <w:rPr/>
        <w:t>–</w:t>
      </w:r>
      <w:r w:rsidRPr="4DA57D0F" w:rsidR="00E91CA5">
        <w:rPr>
          <w:spacing w:val="-1"/>
        </w:rPr>
        <w:t xml:space="preserve"> </w:t>
      </w:r>
      <w:r w:rsidR="00071BF4">
        <w:rPr>
          <w:spacing w:val="-1"/>
        </w:rPr>
        <w:t>4</w:t>
      </w:r>
      <w:r w:rsidR="4CDB8D99">
        <w:rPr>
          <w:spacing w:val="-1"/>
        </w:rPr>
        <w:t>7</w:t>
      </w:r>
    </w:p>
    <w:p w:rsidRPr="00FA5EC0" w:rsidR="00E91CA5" w:rsidP="00237E72" w:rsidRDefault="00E91CA5" w14:paraId="27F26B48" w14:textId="6A8EB673">
      <w:pPr>
        <w:widowControl w:val="0"/>
        <w:tabs>
          <w:tab w:val="left" w:pos="2699"/>
          <w:tab w:val="left" w:pos="2700"/>
        </w:tabs>
        <w:autoSpaceDE w:val="0"/>
        <w:autoSpaceDN w:val="0"/>
        <w:spacing w:before="12"/>
      </w:pPr>
      <w:r w:rsidRPr="4DA57D0F" w:rsidR="00E91CA5">
        <w:rPr/>
        <w:t>Needs</w:t>
      </w:r>
      <w:r w:rsidRPr="00FA5EC0" w:rsidR="00E91CA5">
        <w:rPr>
          <w:spacing w:val="-2"/>
          <w:szCs w:val="24"/>
        </w:rPr>
        <w:t xml:space="preserve"> </w:t>
      </w:r>
      <w:r w:rsidRPr="4DA57D0F" w:rsidR="00E91CA5">
        <w:rPr/>
        <w:t>Assistance</w:t>
      </w:r>
      <w:r w:rsidRPr="00FA5EC0" w:rsidR="00E91CA5">
        <w:rPr>
          <w:spacing w:val="-1"/>
          <w:szCs w:val="24"/>
        </w:rPr>
        <w:t xml:space="preserve"> </w:t>
      </w:r>
      <w:r w:rsidRPr="00FA5EC0" w:rsidR="00E91CA5">
        <w:rPr>
          <w:szCs w:val="24"/>
        </w:rPr>
        <w:t xml:space="preserve">– </w:t>
      </w:r>
      <w:r w:rsidRPr="5BC975DA" w:rsidR="00071BF4">
        <w:rPr/>
        <w:t>1</w:t>
      </w:r>
      <w:r w:rsidRPr="5BC975DA" w:rsidR="01B33D23">
        <w:rPr/>
        <w:t>2</w:t>
      </w:r>
    </w:p>
    <w:p w:rsidRPr="00FA5EC0" w:rsidR="00E91CA5" w:rsidP="00237E72" w:rsidRDefault="00E91CA5" w14:paraId="1A0A7510" w14:textId="3103BA08">
      <w:pPr>
        <w:tabs>
          <w:tab w:val="left" w:pos="2699"/>
          <w:tab w:val="left" w:pos="2700"/>
        </w:tabs>
        <w:spacing w:before="13"/>
      </w:pPr>
      <w:r w:rsidRPr="4DA57D0F">
        <w:t>Needs</w:t>
      </w:r>
      <w:r w:rsidRPr="00FA5EC0">
        <w:rPr>
          <w:spacing w:val="-3"/>
          <w:szCs w:val="24"/>
        </w:rPr>
        <w:t xml:space="preserve"> </w:t>
      </w:r>
      <w:r w:rsidRPr="4DA57D0F">
        <w:t>Intervention</w:t>
      </w:r>
      <w:r w:rsidRPr="00FA5EC0">
        <w:rPr>
          <w:spacing w:val="-3"/>
          <w:szCs w:val="24"/>
        </w:rPr>
        <w:t xml:space="preserve"> </w:t>
      </w:r>
      <w:r w:rsidRPr="00FA5EC0">
        <w:rPr>
          <w:szCs w:val="24"/>
        </w:rPr>
        <w:t>–</w:t>
      </w:r>
      <w:r w:rsidRPr="00FA5EC0">
        <w:rPr>
          <w:spacing w:val="-2"/>
          <w:szCs w:val="24"/>
        </w:rPr>
        <w:t xml:space="preserve"> </w:t>
      </w:r>
      <w:r w:rsidR="00071BF4">
        <w:rPr>
          <w:spacing w:val="-2"/>
          <w:szCs w:val="24"/>
        </w:rPr>
        <w:t>0</w:t>
      </w:r>
    </w:p>
    <w:p w:rsidR="00E91CA5" w:rsidP="00526882" w:rsidRDefault="00E91CA5" w14:paraId="2804597B" w14:textId="77048F4F">
      <w:pPr>
        <w:tabs>
          <w:tab w:val="left" w:pos="2699"/>
          <w:tab w:val="left" w:pos="2700"/>
        </w:tabs>
        <w:spacing w:before="13"/>
        <w:rPr>
          <w:szCs w:val="24"/>
        </w:rPr>
      </w:pPr>
      <w:r w:rsidRPr="4DA57D0F">
        <w:t>Needs</w:t>
      </w:r>
      <w:r w:rsidRPr="00FA5EC0">
        <w:rPr>
          <w:spacing w:val="-5"/>
          <w:szCs w:val="24"/>
        </w:rPr>
        <w:t xml:space="preserve"> </w:t>
      </w:r>
      <w:r w:rsidRPr="4DA57D0F">
        <w:t>Substantial</w:t>
      </w:r>
      <w:r w:rsidRPr="00FA5EC0">
        <w:rPr>
          <w:spacing w:val="-4"/>
          <w:szCs w:val="24"/>
        </w:rPr>
        <w:t xml:space="preserve"> </w:t>
      </w:r>
      <w:r w:rsidRPr="4DA57D0F">
        <w:t>Intervention</w:t>
      </w:r>
      <w:r w:rsidRPr="00FA5EC0">
        <w:rPr>
          <w:spacing w:val="-3"/>
          <w:szCs w:val="24"/>
        </w:rPr>
        <w:t xml:space="preserve"> </w:t>
      </w:r>
      <w:r w:rsidRPr="00FA5EC0">
        <w:rPr>
          <w:szCs w:val="24"/>
        </w:rPr>
        <w:t xml:space="preserve">– </w:t>
      </w:r>
      <w:r w:rsidR="00071BF4">
        <w:rPr>
          <w:szCs w:val="24"/>
        </w:rPr>
        <w:t>0</w:t>
      </w:r>
    </w:p>
    <w:p w:rsidR="005046D4" w:rsidP="00526882" w:rsidRDefault="005046D4" w14:paraId="12AEF7C6" w14:textId="77777777">
      <w:pPr>
        <w:tabs>
          <w:tab w:val="left" w:pos="2699"/>
          <w:tab w:val="left" w:pos="2700"/>
        </w:tabs>
        <w:spacing w:before="13"/>
        <w:rPr>
          <w:szCs w:val="24"/>
        </w:rPr>
      </w:pPr>
    </w:p>
    <w:p w:rsidR="005046D4" w:rsidP="02DB622A" w:rsidRDefault="005046D4" w14:paraId="24D71A0B" w14:textId="107F239A">
      <w:pPr>
        <w:spacing/>
        <w:contextualSpacing/>
        <w:rPr>
          <w:b w:val="1"/>
          <w:bCs w:val="1"/>
        </w:rPr>
      </w:pPr>
      <w:r w:rsidR="005046D4">
        <w:rPr/>
        <w:t>Please use the following link</w:t>
      </w:r>
      <w:r w:rsidR="00F91159">
        <w:rPr/>
        <w:t>s</w:t>
      </w:r>
      <w:r w:rsidR="005046D4">
        <w:rPr/>
        <w:t xml:space="preserve"> to see IDEA part C requirements of the state for actions that must be taken if the EI Division </w:t>
      </w:r>
      <w:r w:rsidR="005046D4">
        <w:rPr/>
        <w:t>determines</w:t>
      </w:r>
      <w:r w:rsidR="005046D4">
        <w:rPr/>
        <w:t xml:space="preserve"> a program to be in category “Needs assistance” or </w:t>
      </w:r>
      <w:r w:rsidR="385C4B6F">
        <w:rPr/>
        <w:t>“</w:t>
      </w:r>
      <w:r w:rsidR="005046D4">
        <w:rPr/>
        <w:t xml:space="preserve">Needs </w:t>
      </w:r>
      <w:r w:rsidR="1B65ACE2">
        <w:rPr/>
        <w:t>“I</w:t>
      </w:r>
      <w:r w:rsidR="005046D4">
        <w:rPr/>
        <w:t>ntervention</w:t>
      </w:r>
      <w:r w:rsidR="2F6BCA93">
        <w:rPr/>
        <w:t>”</w:t>
      </w:r>
      <w:r w:rsidR="005046D4">
        <w:rPr/>
        <w:t xml:space="preserve"> for multiple years.</w:t>
      </w:r>
      <w:r w:rsidRPr="02DB622A" w:rsidR="005046D4">
        <w:rPr>
          <w:b w:val="1"/>
          <w:bCs w:val="1"/>
        </w:rPr>
        <w:t xml:space="preserve"> </w:t>
      </w:r>
      <w:hyperlink r:id="Ra20710cb04be446d">
        <w:r w:rsidRPr="02DB622A" w:rsidR="005046D4">
          <w:rPr>
            <w:rStyle w:val="Hyperlink"/>
          </w:rPr>
          <w:t>eCFR</w:t>
        </w:r>
        <w:r w:rsidRPr="02DB622A" w:rsidR="005046D4">
          <w:rPr>
            <w:rStyle w:val="Hyperlink"/>
          </w:rPr>
          <w:t xml:space="preserve"> :</w:t>
        </w:r>
        <w:r w:rsidRPr="02DB622A" w:rsidR="005046D4">
          <w:rPr>
            <w:rStyle w:val="Hyperlink"/>
          </w:rPr>
          <w:t>: 34 CFR 303.704 -- Enforcement.</w:t>
        </w:r>
      </w:hyperlink>
      <w:r w:rsidR="00F91159">
        <w:rPr/>
        <w:t xml:space="preserve"> </w:t>
      </w:r>
    </w:p>
    <w:p w:rsidRPr="00A72B85" w:rsidR="005046D4" w:rsidP="00526882" w:rsidRDefault="005046D4" w14:paraId="3D1CE044" w14:textId="77777777">
      <w:pPr>
        <w:tabs>
          <w:tab w:val="left" w:pos="2699"/>
          <w:tab w:val="left" w:pos="2700"/>
        </w:tabs>
        <w:spacing w:before="13"/>
      </w:pPr>
    </w:p>
    <w:sectPr w:rsidRPr="00A72B85" w:rsidR="005046D4" w:rsidSect="00CC536F">
      <w:footerReference w:type="default" r:id="rId14"/>
      <w:pgSz w:w="12240" w:h="15840" w:orient="portrait"/>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E40" w:rsidP="00B81137" w:rsidRDefault="00741E40" w14:paraId="73FBDE5C" w14:textId="77777777">
      <w:r>
        <w:separator/>
      </w:r>
    </w:p>
  </w:endnote>
  <w:endnote w:type="continuationSeparator" w:id="0">
    <w:p w:rsidR="00741E40" w:rsidP="00B81137" w:rsidRDefault="00741E40" w14:paraId="10E4BB54" w14:textId="77777777">
      <w:r>
        <w:continuationSeparator/>
      </w:r>
    </w:p>
  </w:endnote>
  <w:endnote w:type="continuationNotice" w:id="1">
    <w:p w:rsidR="00741E40" w:rsidRDefault="00741E40" w14:paraId="59BBE7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33214"/>
      <w:docPartObj>
        <w:docPartGallery w:val="Page Numbers (Bottom of Page)"/>
        <w:docPartUnique/>
      </w:docPartObj>
    </w:sdtPr>
    <w:sdtContent>
      <w:sdt>
        <w:sdtPr>
          <w:id w:val="-1769616900"/>
          <w:docPartObj>
            <w:docPartGallery w:val="Page Numbers (Top of Page)"/>
            <w:docPartUnique/>
          </w:docPartObj>
        </w:sdtPr>
        <w:sdtContent>
          <w:p w:rsidR="00B81137" w:rsidRDefault="00B81137" w14:paraId="6339ACFC" w14:textId="01F86FAD">
            <w:pPr>
              <w:pStyle w:val="Footer"/>
              <w:jc w:val="right"/>
            </w:pP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B81137" w:rsidRDefault="00B81137" w14:paraId="5112E1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E40" w:rsidP="00B81137" w:rsidRDefault="00741E40" w14:paraId="26E83DBE" w14:textId="77777777">
      <w:r>
        <w:separator/>
      </w:r>
    </w:p>
  </w:footnote>
  <w:footnote w:type="continuationSeparator" w:id="0">
    <w:p w:rsidR="00741E40" w:rsidP="00B81137" w:rsidRDefault="00741E40" w14:paraId="1E730DD5" w14:textId="77777777">
      <w:r>
        <w:continuationSeparator/>
      </w:r>
    </w:p>
  </w:footnote>
  <w:footnote w:type="continuationNotice" w:id="1">
    <w:p w:rsidR="00741E40" w:rsidRDefault="00741E40" w14:paraId="27BC479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51E"/>
    <w:multiLevelType w:val="hybridMultilevel"/>
    <w:tmpl w:val="C6EA88FA"/>
    <w:lvl w:ilvl="0" w:tplc="72685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1156"/>
    <w:multiLevelType w:val="hybridMultilevel"/>
    <w:tmpl w:val="6106C028"/>
    <w:lvl w:ilvl="0" w:tplc="7A6879B8">
      <w:start w:val="1"/>
      <w:numFmt w:val="decimal"/>
      <w:lvlText w:val="%1."/>
      <w:lvlJc w:val="left"/>
      <w:pPr>
        <w:ind w:left="1260" w:hanging="360"/>
      </w:pPr>
      <w:rPr>
        <w:rFonts w:hint="default" w:ascii="Calibri" w:hAnsi="Calibri" w:eastAsia="Calibri" w:cs="Calibri"/>
        <w:b w:val="0"/>
        <w:bCs w:val="0"/>
        <w:i w:val="0"/>
        <w:iCs w:val="0"/>
        <w:spacing w:val="-1"/>
        <w:w w:val="100"/>
        <w:sz w:val="24"/>
        <w:szCs w:val="24"/>
      </w:rPr>
    </w:lvl>
    <w:lvl w:ilvl="1" w:tplc="2D80D2F4">
      <w:numFmt w:val="bullet"/>
      <w:lvlText w:val="•"/>
      <w:lvlJc w:val="left"/>
      <w:pPr>
        <w:ind w:left="2142" w:hanging="360"/>
      </w:pPr>
      <w:rPr>
        <w:rFonts w:hint="default"/>
      </w:rPr>
    </w:lvl>
    <w:lvl w:ilvl="2" w:tplc="85602AB8">
      <w:numFmt w:val="bullet"/>
      <w:lvlText w:val="•"/>
      <w:lvlJc w:val="left"/>
      <w:pPr>
        <w:ind w:left="3024" w:hanging="360"/>
      </w:pPr>
      <w:rPr>
        <w:rFonts w:hint="default"/>
      </w:rPr>
    </w:lvl>
    <w:lvl w:ilvl="3" w:tplc="296EB234">
      <w:numFmt w:val="bullet"/>
      <w:lvlText w:val="•"/>
      <w:lvlJc w:val="left"/>
      <w:pPr>
        <w:ind w:left="3906" w:hanging="360"/>
      </w:pPr>
      <w:rPr>
        <w:rFonts w:hint="default"/>
      </w:rPr>
    </w:lvl>
    <w:lvl w:ilvl="4" w:tplc="2168E310">
      <w:numFmt w:val="bullet"/>
      <w:lvlText w:val="•"/>
      <w:lvlJc w:val="left"/>
      <w:pPr>
        <w:ind w:left="4788" w:hanging="360"/>
      </w:pPr>
      <w:rPr>
        <w:rFonts w:hint="default"/>
      </w:rPr>
    </w:lvl>
    <w:lvl w:ilvl="5" w:tplc="71E01AC6">
      <w:numFmt w:val="bullet"/>
      <w:lvlText w:val="•"/>
      <w:lvlJc w:val="left"/>
      <w:pPr>
        <w:ind w:left="5670" w:hanging="360"/>
      </w:pPr>
      <w:rPr>
        <w:rFonts w:hint="default"/>
      </w:rPr>
    </w:lvl>
    <w:lvl w:ilvl="6" w:tplc="75469CCC">
      <w:numFmt w:val="bullet"/>
      <w:lvlText w:val="•"/>
      <w:lvlJc w:val="left"/>
      <w:pPr>
        <w:ind w:left="6552" w:hanging="360"/>
      </w:pPr>
      <w:rPr>
        <w:rFonts w:hint="default"/>
      </w:rPr>
    </w:lvl>
    <w:lvl w:ilvl="7" w:tplc="B038CDE8">
      <w:numFmt w:val="bullet"/>
      <w:lvlText w:val="•"/>
      <w:lvlJc w:val="left"/>
      <w:pPr>
        <w:ind w:left="7434" w:hanging="360"/>
      </w:pPr>
      <w:rPr>
        <w:rFonts w:hint="default"/>
      </w:rPr>
    </w:lvl>
    <w:lvl w:ilvl="8" w:tplc="C7C8D93C">
      <w:numFmt w:val="bullet"/>
      <w:lvlText w:val="•"/>
      <w:lvlJc w:val="left"/>
      <w:pPr>
        <w:ind w:left="8316" w:hanging="360"/>
      </w:pPr>
      <w:rPr>
        <w:rFonts w:hint="default"/>
      </w:rPr>
    </w:lvl>
  </w:abstractNum>
  <w:abstractNum w:abstractNumId="2" w15:restartNumberingAfterBreak="0">
    <w:nsid w:val="1D4514CB"/>
    <w:multiLevelType w:val="hybridMultilevel"/>
    <w:tmpl w:val="DCD22148"/>
    <w:lvl w:ilvl="0" w:tplc="39D03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B632E"/>
    <w:multiLevelType w:val="hybridMultilevel"/>
    <w:tmpl w:val="55F035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713A193E"/>
    <w:multiLevelType w:val="hybridMultilevel"/>
    <w:tmpl w:val="1BE8DE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90773985">
    <w:abstractNumId w:val="4"/>
  </w:num>
  <w:num w:numId="2" w16cid:durableId="1732775744">
    <w:abstractNumId w:val="0"/>
  </w:num>
  <w:num w:numId="3" w16cid:durableId="1564753557">
    <w:abstractNumId w:val="2"/>
  </w:num>
  <w:num w:numId="4" w16cid:durableId="939022840">
    <w:abstractNumId w:val="1"/>
  </w:num>
  <w:num w:numId="5" w16cid:durableId="169183758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C9D"/>
    <w:rsid w:val="00013639"/>
    <w:rsid w:val="00014128"/>
    <w:rsid w:val="00020E11"/>
    <w:rsid w:val="000214AF"/>
    <w:rsid w:val="0002405A"/>
    <w:rsid w:val="00025C3B"/>
    <w:rsid w:val="000266BB"/>
    <w:rsid w:val="00030D28"/>
    <w:rsid w:val="000316F4"/>
    <w:rsid w:val="00033154"/>
    <w:rsid w:val="00035363"/>
    <w:rsid w:val="00042048"/>
    <w:rsid w:val="00047E68"/>
    <w:rsid w:val="00051CC5"/>
    <w:rsid w:val="000537DA"/>
    <w:rsid w:val="000545A8"/>
    <w:rsid w:val="00071BF4"/>
    <w:rsid w:val="0009029B"/>
    <w:rsid w:val="00094D58"/>
    <w:rsid w:val="000C6BBE"/>
    <w:rsid w:val="000D0FEF"/>
    <w:rsid w:val="000D48CF"/>
    <w:rsid w:val="000E27AD"/>
    <w:rsid w:val="000E3625"/>
    <w:rsid w:val="000F315B"/>
    <w:rsid w:val="000F31EF"/>
    <w:rsid w:val="000F511B"/>
    <w:rsid w:val="001033D9"/>
    <w:rsid w:val="00123619"/>
    <w:rsid w:val="0012467D"/>
    <w:rsid w:val="0012484C"/>
    <w:rsid w:val="00134659"/>
    <w:rsid w:val="0015268B"/>
    <w:rsid w:val="00161520"/>
    <w:rsid w:val="00161C7D"/>
    <w:rsid w:val="0017047F"/>
    <w:rsid w:val="00175C3E"/>
    <w:rsid w:val="00177C77"/>
    <w:rsid w:val="00182503"/>
    <w:rsid w:val="00184166"/>
    <w:rsid w:val="001A253D"/>
    <w:rsid w:val="001A3C65"/>
    <w:rsid w:val="001C1474"/>
    <w:rsid w:val="001C656F"/>
    <w:rsid w:val="001F175E"/>
    <w:rsid w:val="001F69D5"/>
    <w:rsid w:val="0021102F"/>
    <w:rsid w:val="002214F5"/>
    <w:rsid w:val="00232DB5"/>
    <w:rsid w:val="002372D4"/>
    <w:rsid w:val="00237E72"/>
    <w:rsid w:val="002454F4"/>
    <w:rsid w:val="00253463"/>
    <w:rsid w:val="00263EE8"/>
    <w:rsid w:val="00266A2D"/>
    <w:rsid w:val="0027015C"/>
    <w:rsid w:val="00270746"/>
    <w:rsid w:val="00276957"/>
    <w:rsid w:val="00276DCC"/>
    <w:rsid w:val="00283FAF"/>
    <w:rsid w:val="00295530"/>
    <w:rsid w:val="002A3C00"/>
    <w:rsid w:val="002B5ABA"/>
    <w:rsid w:val="002D5492"/>
    <w:rsid w:val="002E0558"/>
    <w:rsid w:val="002F102F"/>
    <w:rsid w:val="002F3275"/>
    <w:rsid w:val="002F4783"/>
    <w:rsid w:val="0030010B"/>
    <w:rsid w:val="00325F95"/>
    <w:rsid w:val="00347062"/>
    <w:rsid w:val="0035005E"/>
    <w:rsid w:val="0035315F"/>
    <w:rsid w:val="00374472"/>
    <w:rsid w:val="00385812"/>
    <w:rsid w:val="003858B9"/>
    <w:rsid w:val="00385F89"/>
    <w:rsid w:val="00392D0B"/>
    <w:rsid w:val="003A7AFC"/>
    <w:rsid w:val="003C19A9"/>
    <w:rsid w:val="003C60EF"/>
    <w:rsid w:val="003C7744"/>
    <w:rsid w:val="003D6146"/>
    <w:rsid w:val="003E28B8"/>
    <w:rsid w:val="003F5C26"/>
    <w:rsid w:val="003F7F15"/>
    <w:rsid w:val="00405708"/>
    <w:rsid w:val="00431C96"/>
    <w:rsid w:val="004326BC"/>
    <w:rsid w:val="004447F1"/>
    <w:rsid w:val="004536A9"/>
    <w:rsid w:val="00454391"/>
    <w:rsid w:val="00461B18"/>
    <w:rsid w:val="0047238B"/>
    <w:rsid w:val="004758C5"/>
    <w:rsid w:val="0048097B"/>
    <w:rsid w:val="004813AC"/>
    <w:rsid w:val="004B29DF"/>
    <w:rsid w:val="004B37A0"/>
    <w:rsid w:val="004B763E"/>
    <w:rsid w:val="004C709C"/>
    <w:rsid w:val="004D6B39"/>
    <w:rsid w:val="004F2251"/>
    <w:rsid w:val="005046D4"/>
    <w:rsid w:val="00511F09"/>
    <w:rsid w:val="00512D16"/>
    <w:rsid w:val="00514ED5"/>
    <w:rsid w:val="00526882"/>
    <w:rsid w:val="00537373"/>
    <w:rsid w:val="005448AA"/>
    <w:rsid w:val="00545F30"/>
    <w:rsid w:val="005471CC"/>
    <w:rsid w:val="0055069D"/>
    <w:rsid w:val="00564EA8"/>
    <w:rsid w:val="00577635"/>
    <w:rsid w:val="00585417"/>
    <w:rsid w:val="005A1061"/>
    <w:rsid w:val="005A4B6E"/>
    <w:rsid w:val="005B0042"/>
    <w:rsid w:val="005C4633"/>
    <w:rsid w:val="005D5228"/>
    <w:rsid w:val="005D756F"/>
    <w:rsid w:val="00614A9A"/>
    <w:rsid w:val="006364EF"/>
    <w:rsid w:val="00636580"/>
    <w:rsid w:val="00640415"/>
    <w:rsid w:val="0065472B"/>
    <w:rsid w:val="00663202"/>
    <w:rsid w:val="00677ADC"/>
    <w:rsid w:val="00680EDC"/>
    <w:rsid w:val="006948DD"/>
    <w:rsid w:val="006A0618"/>
    <w:rsid w:val="006C47DA"/>
    <w:rsid w:val="006D06D9"/>
    <w:rsid w:val="006D3531"/>
    <w:rsid w:val="006D42E5"/>
    <w:rsid w:val="006D77A6"/>
    <w:rsid w:val="006E09F9"/>
    <w:rsid w:val="006E68E8"/>
    <w:rsid w:val="006F7C2F"/>
    <w:rsid w:val="00702109"/>
    <w:rsid w:val="00707F48"/>
    <w:rsid w:val="0072610D"/>
    <w:rsid w:val="007376CF"/>
    <w:rsid w:val="00741E40"/>
    <w:rsid w:val="00744347"/>
    <w:rsid w:val="00746E16"/>
    <w:rsid w:val="0075259F"/>
    <w:rsid w:val="00753D9E"/>
    <w:rsid w:val="0075498F"/>
    <w:rsid w:val="00761787"/>
    <w:rsid w:val="00763BDF"/>
    <w:rsid w:val="00773E0B"/>
    <w:rsid w:val="00780330"/>
    <w:rsid w:val="00783AE4"/>
    <w:rsid w:val="00796B42"/>
    <w:rsid w:val="007A38AC"/>
    <w:rsid w:val="007A79D7"/>
    <w:rsid w:val="007B2963"/>
    <w:rsid w:val="007B3697"/>
    <w:rsid w:val="007B3F4B"/>
    <w:rsid w:val="007B7347"/>
    <w:rsid w:val="007D10F3"/>
    <w:rsid w:val="007D4C75"/>
    <w:rsid w:val="007D6896"/>
    <w:rsid w:val="007E3FE3"/>
    <w:rsid w:val="007E7F10"/>
    <w:rsid w:val="00800F9D"/>
    <w:rsid w:val="00801978"/>
    <w:rsid w:val="00812786"/>
    <w:rsid w:val="00820F7C"/>
    <w:rsid w:val="00832EA8"/>
    <w:rsid w:val="0085733E"/>
    <w:rsid w:val="0086745F"/>
    <w:rsid w:val="008A1CC9"/>
    <w:rsid w:val="008C034C"/>
    <w:rsid w:val="008F11B9"/>
    <w:rsid w:val="008F2B69"/>
    <w:rsid w:val="008F65B0"/>
    <w:rsid w:val="00901D6C"/>
    <w:rsid w:val="00916AC3"/>
    <w:rsid w:val="00931063"/>
    <w:rsid w:val="00934D43"/>
    <w:rsid w:val="00945A24"/>
    <w:rsid w:val="00950CC2"/>
    <w:rsid w:val="009640B7"/>
    <w:rsid w:val="009908FF"/>
    <w:rsid w:val="00995505"/>
    <w:rsid w:val="009A0732"/>
    <w:rsid w:val="009B1B4F"/>
    <w:rsid w:val="009C7AFA"/>
    <w:rsid w:val="009D12C8"/>
    <w:rsid w:val="009E57F1"/>
    <w:rsid w:val="00A01641"/>
    <w:rsid w:val="00A03461"/>
    <w:rsid w:val="00A1156A"/>
    <w:rsid w:val="00A1510F"/>
    <w:rsid w:val="00A16831"/>
    <w:rsid w:val="00A17C55"/>
    <w:rsid w:val="00A200B7"/>
    <w:rsid w:val="00A26158"/>
    <w:rsid w:val="00A435CC"/>
    <w:rsid w:val="00A45CF7"/>
    <w:rsid w:val="00A65101"/>
    <w:rsid w:val="00A72B85"/>
    <w:rsid w:val="00A87C23"/>
    <w:rsid w:val="00A97973"/>
    <w:rsid w:val="00AA15FF"/>
    <w:rsid w:val="00AA7AEE"/>
    <w:rsid w:val="00AB2BB0"/>
    <w:rsid w:val="00AE46E5"/>
    <w:rsid w:val="00AF061F"/>
    <w:rsid w:val="00AF4743"/>
    <w:rsid w:val="00B00D4F"/>
    <w:rsid w:val="00B02D8A"/>
    <w:rsid w:val="00B13560"/>
    <w:rsid w:val="00B14B2A"/>
    <w:rsid w:val="00B2498D"/>
    <w:rsid w:val="00B26963"/>
    <w:rsid w:val="00B3316E"/>
    <w:rsid w:val="00B403BF"/>
    <w:rsid w:val="00B415AC"/>
    <w:rsid w:val="00B431B2"/>
    <w:rsid w:val="00B608D9"/>
    <w:rsid w:val="00B60A5E"/>
    <w:rsid w:val="00B66332"/>
    <w:rsid w:val="00B73183"/>
    <w:rsid w:val="00B7482D"/>
    <w:rsid w:val="00B77B8F"/>
    <w:rsid w:val="00B81137"/>
    <w:rsid w:val="00B842EB"/>
    <w:rsid w:val="00BA1AD3"/>
    <w:rsid w:val="00BA4055"/>
    <w:rsid w:val="00BA7FB6"/>
    <w:rsid w:val="00BB0747"/>
    <w:rsid w:val="00BB3A24"/>
    <w:rsid w:val="00BD6FF4"/>
    <w:rsid w:val="00BE1087"/>
    <w:rsid w:val="00BE3366"/>
    <w:rsid w:val="00BE47F0"/>
    <w:rsid w:val="00C02EA8"/>
    <w:rsid w:val="00C20BFE"/>
    <w:rsid w:val="00C21077"/>
    <w:rsid w:val="00C21B9E"/>
    <w:rsid w:val="00C21FC4"/>
    <w:rsid w:val="00C24EE2"/>
    <w:rsid w:val="00C46F7E"/>
    <w:rsid w:val="00C57D02"/>
    <w:rsid w:val="00C832EB"/>
    <w:rsid w:val="00CC1778"/>
    <w:rsid w:val="00CC536F"/>
    <w:rsid w:val="00CC7E0B"/>
    <w:rsid w:val="00CE0F88"/>
    <w:rsid w:val="00CE575B"/>
    <w:rsid w:val="00CE78B0"/>
    <w:rsid w:val="00CF1065"/>
    <w:rsid w:val="00CF3DE8"/>
    <w:rsid w:val="00D003E8"/>
    <w:rsid w:val="00D004FA"/>
    <w:rsid w:val="00D0493F"/>
    <w:rsid w:val="00D11EBD"/>
    <w:rsid w:val="00D1608E"/>
    <w:rsid w:val="00D4197D"/>
    <w:rsid w:val="00D56F91"/>
    <w:rsid w:val="00D642F2"/>
    <w:rsid w:val="00D7185C"/>
    <w:rsid w:val="00D81F9D"/>
    <w:rsid w:val="00D8216C"/>
    <w:rsid w:val="00D8671C"/>
    <w:rsid w:val="00D9058E"/>
    <w:rsid w:val="00DA57C3"/>
    <w:rsid w:val="00DA6D8B"/>
    <w:rsid w:val="00DB3237"/>
    <w:rsid w:val="00DC3855"/>
    <w:rsid w:val="00DD4E8E"/>
    <w:rsid w:val="00DE323D"/>
    <w:rsid w:val="00DF7C39"/>
    <w:rsid w:val="00E07E47"/>
    <w:rsid w:val="00E20BF2"/>
    <w:rsid w:val="00E242A8"/>
    <w:rsid w:val="00E274B8"/>
    <w:rsid w:val="00E329D7"/>
    <w:rsid w:val="00E410AC"/>
    <w:rsid w:val="00E72707"/>
    <w:rsid w:val="00E76A12"/>
    <w:rsid w:val="00E91CA5"/>
    <w:rsid w:val="00EB5DD6"/>
    <w:rsid w:val="00EC1687"/>
    <w:rsid w:val="00EC443B"/>
    <w:rsid w:val="00EC7A72"/>
    <w:rsid w:val="00EE738B"/>
    <w:rsid w:val="00F037CB"/>
    <w:rsid w:val="00F0586E"/>
    <w:rsid w:val="00F2035D"/>
    <w:rsid w:val="00F24F80"/>
    <w:rsid w:val="00F43932"/>
    <w:rsid w:val="00F5236B"/>
    <w:rsid w:val="00F6211B"/>
    <w:rsid w:val="00F8525D"/>
    <w:rsid w:val="00F87800"/>
    <w:rsid w:val="00F91159"/>
    <w:rsid w:val="00FA3CD8"/>
    <w:rsid w:val="00FA5EC0"/>
    <w:rsid w:val="00FB21A5"/>
    <w:rsid w:val="00FC4783"/>
    <w:rsid w:val="00FC6B42"/>
    <w:rsid w:val="00FD15A8"/>
    <w:rsid w:val="00FD58B1"/>
    <w:rsid w:val="00FD7B0E"/>
    <w:rsid w:val="0108852F"/>
    <w:rsid w:val="01650BC1"/>
    <w:rsid w:val="016785E5"/>
    <w:rsid w:val="01B33D23"/>
    <w:rsid w:val="02A7384A"/>
    <w:rsid w:val="02DB622A"/>
    <w:rsid w:val="031F056A"/>
    <w:rsid w:val="039CEDF1"/>
    <w:rsid w:val="05B9DD1E"/>
    <w:rsid w:val="0627F437"/>
    <w:rsid w:val="08A759A2"/>
    <w:rsid w:val="091CF6AB"/>
    <w:rsid w:val="0BF28AC9"/>
    <w:rsid w:val="0D1F1465"/>
    <w:rsid w:val="0EFA090C"/>
    <w:rsid w:val="10E0F46A"/>
    <w:rsid w:val="116BD08F"/>
    <w:rsid w:val="117B4156"/>
    <w:rsid w:val="123B78D6"/>
    <w:rsid w:val="13823645"/>
    <w:rsid w:val="14241E42"/>
    <w:rsid w:val="14286032"/>
    <w:rsid w:val="1428EC27"/>
    <w:rsid w:val="14DCA069"/>
    <w:rsid w:val="150CE48C"/>
    <w:rsid w:val="16540CF6"/>
    <w:rsid w:val="18859091"/>
    <w:rsid w:val="1A85C531"/>
    <w:rsid w:val="1B27DC31"/>
    <w:rsid w:val="1B65ACE2"/>
    <w:rsid w:val="1B73210D"/>
    <w:rsid w:val="1B9CFA23"/>
    <w:rsid w:val="1C712F62"/>
    <w:rsid w:val="1CDB459E"/>
    <w:rsid w:val="1D349707"/>
    <w:rsid w:val="20DA443A"/>
    <w:rsid w:val="21942378"/>
    <w:rsid w:val="24A7C80B"/>
    <w:rsid w:val="26EC738E"/>
    <w:rsid w:val="273F70D9"/>
    <w:rsid w:val="276BE0C5"/>
    <w:rsid w:val="2A01F7DB"/>
    <w:rsid w:val="2BEB5B9B"/>
    <w:rsid w:val="2ED94C09"/>
    <w:rsid w:val="2EDAD6CA"/>
    <w:rsid w:val="2F6BCA93"/>
    <w:rsid w:val="30519C8E"/>
    <w:rsid w:val="30AF14A0"/>
    <w:rsid w:val="30CD2AC2"/>
    <w:rsid w:val="31E2426E"/>
    <w:rsid w:val="33242D54"/>
    <w:rsid w:val="3367547C"/>
    <w:rsid w:val="34A200DA"/>
    <w:rsid w:val="35904EAD"/>
    <w:rsid w:val="385C4B6F"/>
    <w:rsid w:val="38C3B17C"/>
    <w:rsid w:val="3B37C197"/>
    <w:rsid w:val="3C984192"/>
    <w:rsid w:val="4052134B"/>
    <w:rsid w:val="4146F788"/>
    <w:rsid w:val="44A65DB6"/>
    <w:rsid w:val="489E6E8B"/>
    <w:rsid w:val="493D2037"/>
    <w:rsid w:val="496014AD"/>
    <w:rsid w:val="4A220FF4"/>
    <w:rsid w:val="4AB6B4FD"/>
    <w:rsid w:val="4B3973AA"/>
    <w:rsid w:val="4C6EC9E1"/>
    <w:rsid w:val="4CDB8D99"/>
    <w:rsid w:val="4D4E7C41"/>
    <w:rsid w:val="4DA57D0F"/>
    <w:rsid w:val="4F448BC9"/>
    <w:rsid w:val="50946B9E"/>
    <w:rsid w:val="50A441A2"/>
    <w:rsid w:val="524559B4"/>
    <w:rsid w:val="52749053"/>
    <w:rsid w:val="53CFEAEA"/>
    <w:rsid w:val="58357183"/>
    <w:rsid w:val="592457BB"/>
    <w:rsid w:val="5958157B"/>
    <w:rsid w:val="5B36FFDD"/>
    <w:rsid w:val="5BC975DA"/>
    <w:rsid w:val="5C534F8E"/>
    <w:rsid w:val="5E580144"/>
    <w:rsid w:val="60F4377F"/>
    <w:rsid w:val="61CD8BC1"/>
    <w:rsid w:val="6227BD5C"/>
    <w:rsid w:val="634AEDC5"/>
    <w:rsid w:val="63D6F6F2"/>
    <w:rsid w:val="649FC90D"/>
    <w:rsid w:val="6667B80A"/>
    <w:rsid w:val="66DE2C09"/>
    <w:rsid w:val="66FF3C1B"/>
    <w:rsid w:val="67EFEEBD"/>
    <w:rsid w:val="6829DAA5"/>
    <w:rsid w:val="6849F411"/>
    <w:rsid w:val="68D568A0"/>
    <w:rsid w:val="69712681"/>
    <w:rsid w:val="69E1E2AC"/>
    <w:rsid w:val="6A13FB3B"/>
    <w:rsid w:val="6A21DDEA"/>
    <w:rsid w:val="6A8F18F8"/>
    <w:rsid w:val="6B33E5F0"/>
    <w:rsid w:val="6E907109"/>
    <w:rsid w:val="7009B0F9"/>
    <w:rsid w:val="73386287"/>
    <w:rsid w:val="74C030D6"/>
    <w:rsid w:val="74FBBF21"/>
    <w:rsid w:val="754F6C1E"/>
    <w:rsid w:val="764ADAFC"/>
    <w:rsid w:val="76FE3AC5"/>
    <w:rsid w:val="7AA60639"/>
    <w:rsid w:val="7ABBBA8F"/>
    <w:rsid w:val="7AEDEE81"/>
    <w:rsid w:val="7BE19FA9"/>
    <w:rsid w:val="7D7F56D4"/>
    <w:rsid w:val="7F19406B"/>
    <w:rsid w:val="7F937BB0"/>
    <w:rsid w:val="7FEF0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F48BE"/>
  <w15:chartTrackingRefBased/>
  <w15:docId w15:val="{554B97CA-0B71-4FE8-BB29-A948004714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paragraph" w:customStyle="1">
    <w:name w:val="paragraph"/>
    <w:basedOn w:val="Normal"/>
    <w:rsid w:val="00405708"/>
    <w:pPr>
      <w:spacing w:before="100" w:beforeAutospacing="1" w:after="100" w:afterAutospacing="1"/>
    </w:pPr>
    <w:rPr>
      <w:szCs w:val="24"/>
    </w:rPr>
  </w:style>
  <w:style w:type="character" w:styleId="normaltextrun" w:customStyle="1">
    <w:name w:val="normaltextrun"/>
    <w:basedOn w:val="DefaultParagraphFont"/>
    <w:rsid w:val="00405708"/>
  </w:style>
  <w:style w:type="character" w:styleId="eop" w:customStyle="1">
    <w:name w:val="eop"/>
    <w:basedOn w:val="DefaultParagraphFont"/>
    <w:rsid w:val="00405708"/>
  </w:style>
  <w:style w:type="paragraph" w:styleId="ListParagraph">
    <w:name w:val="List Paragraph"/>
    <w:basedOn w:val="Normal"/>
    <w:uiPriority w:val="34"/>
    <w:qFormat/>
    <w:rsid w:val="005B0042"/>
    <w:pPr>
      <w:ind w:left="720"/>
      <w:contextualSpacing/>
    </w:pPr>
  </w:style>
  <w:style w:type="paragraph" w:styleId="Header">
    <w:name w:val="header"/>
    <w:basedOn w:val="Normal"/>
    <w:link w:val="HeaderChar"/>
    <w:rsid w:val="00B81137"/>
    <w:pPr>
      <w:tabs>
        <w:tab w:val="center" w:pos="4680"/>
        <w:tab w:val="right" w:pos="9360"/>
      </w:tabs>
    </w:pPr>
  </w:style>
  <w:style w:type="character" w:styleId="HeaderChar" w:customStyle="1">
    <w:name w:val="Header Char"/>
    <w:basedOn w:val="DefaultParagraphFont"/>
    <w:link w:val="Header"/>
    <w:rsid w:val="00B81137"/>
    <w:rPr>
      <w:sz w:val="24"/>
      <w:lang w:eastAsia="en-US"/>
    </w:rPr>
  </w:style>
  <w:style w:type="paragraph" w:styleId="Footer">
    <w:name w:val="footer"/>
    <w:basedOn w:val="Normal"/>
    <w:link w:val="FooterChar"/>
    <w:uiPriority w:val="99"/>
    <w:rsid w:val="00B81137"/>
    <w:pPr>
      <w:tabs>
        <w:tab w:val="center" w:pos="4680"/>
        <w:tab w:val="right" w:pos="9360"/>
      </w:tabs>
    </w:pPr>
  </w:style>
  <w:style w:type="character" w:styleId="FooterChar" w:customStyle="1">
    <w:name w:val="Footer Char"/>
    <w:basedOn w:val="DefaultParagraphFont"/>
    <w:link w:val="Footer"/>
    <w:uiPriority w:val="99"/>
    <w:rsid w:val="00B81137"/>
    <w:rPr>
      <w:sz w:val="24"/>
      <w:lang w:eastAsia="en-US"/>
    </w:rPr>
  </w:style>
  <w:style w:type="character" w:styleId="CommentReference">
    <w:name w:val="annotation reference"/>
    <w:basedOn w:val="DefaultParagraphFont"/>
    <w:rsid w:val="00F5236B"/>
    <w:rPr>
      <w:sz w:val="16"/>
      <w:szCs w:val="16"/>
    </w:rPr>
  </w:style>
  <w:style w:type="paragraph" w:styleId="CommentText">
    <w:name w:val="annotation text"/>
    <w:basedOn w:val="Normal"/>
    <w:link w:val="CommentTextChar"/>
    <w:rsid w:val="00F5236B"/>
    <w:rPr>
      <w:sz w:val="20"/>
    </w:rPr>
  </w:style>
  <w:style w:type="character" w:styleId="CommentTextChar" w:customStyle="1">
    <w:name w:val="Comment Text Char"/>
    <w:basedOn w:val="DefaultParagraphFont"/>
    <w:link w:val="CommentText"/>
    <w:rsid w:val="00F5236B"/>
    <w:rPr>
      <w:lang w:eastAsia="en-US"/>
    </w:rPr>
  </w:style>
  <w:style w:type="paragraph" w:styleId="CommentSubject">
    <w:name w:val="annotation subject"/>
    <w:basedOn w:val="CommentText"/>
    <w:next w:val="CommentText"/>
    <w:link w:val="CommentSubjectChar"/>
    <w:rsid w:val="00F5236B"/>
    <w:rPr>
      <w:b/>
      <w:bCs/>
    </w:rPr>
  </w:style>
  <w:style w:type="character" w:styleId="CommentSubjectChar" w:customStyle="1">
    <w:name w:val="Comment Subject Char"/>
    <w:basedOn w:val="CommentTextChar"/>
    <w:link w:val="CommentSubject"/>
    <w:rsid w:val="00F5236B"/>
    <w:rPr>
      <w:b/>
      <w:bCs/>
      <w:lang w:eastAsia="en-US"/>
    </w:rPr>
  </w:style>
  <w:style w:type="paragraph" w:styleId="Revision">
    <w:name w:val="Revision"/>
    <w:hidden/>
    <w:uiPriority w:val="99"/>
    <w:semiHidden/>
    <w:rsid w:val="00564EA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9024">
      <w:bodyDiv w:val="1"/>
      <w:marLeft w:val="0"/>
      <w:marRight w:val="0"/>
      <w:marTop w:val="0"/>
      <w:marBottom w:val="0"/>
      <w:divBdr>
        <w:top w:val="none" w:sz="0" w:space="0" w:color="auto"/>
        <w:left w:val="none" w:sz="0" w:space="0" w:color="auto"/>
        <w:bottom w:val="none" w:sz="0" w:space="0" w:color="auto"/>
        <w:right w:val="none" w:sz="0" w:space="0" w:color="auto"/>
      </w:divBdr>
      <w:divsChild>
        <w:div w:id="43716884">
          <w:marLeft w:val="0"/>
          <w:marRight w:val="0"/>
          <w:marTop w:val="0"/>
          <w:marBottom w:val="0"/>
          <w:divBdr>
            <w:top w:val="none" w:sz="0" w:space="0" w:color="auto"/>
            <w:left w:val="none" w:sz="0" w:space="0" w:color="auto"/>
            <w:bottom w:val="none" w:sz="0" w:space="0" w:color="auto"/>
            <w:right w:val="none" w:sz="0" w:space="0" w:color="auto"/>
          </w:divBdr>
        </w:div>
        <w:div w:id="983661906">
          <w:marLeft w:val="0"/>
          <w:marRight w:val="0"/>
          <w:marTop w:val="0"/>
          <w:marBottom w:val="0"/>
          <w:divBdr>
            <w:top w:val="none" w:sz="0" w:space="0" w:color="auto"/>
            <w:left w:val="none" w:sz="0" w:space="0" w:color="auto"/>
            <w:bottom w:val="none" w:sz="0" w:space="0" w:color="auto"/>
            <w:right w:val="none" w:sz="0" w:space="0" w:color="auto"/>
          </w:divBdr>
        </w:div>
        <w:div w:id="1221209541">
          <w:marLeft w:val="0"/>
          <w:marRight w:val="0"/>
          <w:marTop w:val="0"/>
          <w:marBottom w:val="0"/>
          <w:divBdr>
            <w:top w:val="none" w:sz="0" w:space="0" w:color="auto"/>
            <w:left w:val="none" w:sz="0" w:space="0" w:color="auto"/>
            <w:bottom w:val="none" w:sz="0" w:space="0" w:color="auto"/>
            <w:right w:val="none" w:sz="0" w:space="0" w:color="auto"/>
          </w:divBdr>
        </w:div>
        <w:div w:id="1763329921">
          <w:marLeft w:val="0"/>
          <w:marRight w:val="0"/>
          <w:marTop w:val="0"/>
          <w:marBottom w:val="0"/>
          <w:divBdr>
            <w:top w:val="none" w:sz="0" w:space="0" w:color="auto"/>
            <w:left w:val="none" w:sz="0" w:space="0" w:color="auto"/>
            <w:bottom w:val="none" w:sz="0" w:space="0" w:color="auto"/>
            <w:right w:val="none" w:sz="0" w:space="0" w:color="auto"/>
          </w:divBdr>
        </w:div>
      </w:divsChild>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1805977">
      <w:bodyDiv w:val="1"/>
      <w:marLeft w:val="0"/>
      <w:marRight w:val="0"/>
      <w:marTop w:val="0"/>
      <w:marBottom w:val="0"/>
      <w:divBdr>
        <w:top w:val="none" w:sz="0" w:space="0" w:color="auto"/>
        <w:left w:val="none" w:sz="0" w:space="0" w:color="auto"/>
        <w:bottom w:val="none" w:sz="0" w:space="0" w:color="auto"/>
        <w:right w:val="none" w:sz="0" w:space="0" w:color="auto"/>
      </w:divBdr>
      <w:divsChild>
        <w:div w:id="856306253">
          <w:marLeft w:val="0"/>
          <w:marRight w:val="0"/>
          <w:marTop w:val="0"/>
          <w:marBottom w:val="0"/>
          <w:divBdr>
            <w:top w:val="none" w:sz="0" w:space="0" w:color="auto"/>
            <w:left w:val="none" w:sz="0" w:space="0" w:color="auto"/>
            <w:bottom w:val="none" w:sz="0" w:space="0" w:color="auto"/>
            <w:right w:val="none" w:sz="0" w:space="0" w:color="auto"/>
          </w:divBdr>
        </w:div>
        <w:div w:id="1079867008">
          <w:marLeft w:val="0"/>
          <w:marRight w:val="0"/>
          <w:marTop w:val="0"/>
          <w:marBottom w:val="0"/>
          <w:divBdr>
            <w:top w:val="none" w:sz="0" w:space="0" w:color="auto"/>
            <w:left w:val="none" w:sz="0" w:space="0" w:color="auto"/>
            <w:bottom w:val="none" w:sz="0" w:space="0" w:color="auto"/>
            <w:right w:val="none" w:sz="0" w:space="0" w:color="auto"/>
          </w:divBdr>
        </w:div>
      </w:divsChild>
    </w:div>
    <w:div w:id="819424734">
      <w:bodyDiv w:val="1"/>
      <w:marLeft w:val="0"/>
      <w:marRight w:val="0"/>
      <w:marTop w:val="0"/>
      <w:marBottom w:val="0"/>
      <w:divBdr>
        <w:top w:val="none" w:sz="0" w:space="0" w:color="auto"/>
        <w:left w:val="none" w:sz="0" w:space="0" w:color="auto"/>
        <w:bottom w:val="none" w:sz="0" w:space="0" w:color="auto"/>
        <w:right w:val="none" w:sz="0" w:space="0" w:color="auto"/>
      </w:divBdr>
      <w:divsChild>
        <w:div w:id="473304372">
          <w:marLeft w:val="0"/>
          <w:marRight w:val="0"/>
          <w:marTop w:val="0"/>
          <w:marBottom w:val="0"/>
          <w:divBdr>
            <w:top w:val="none" w:sz="0" w:space="0" w:color="auto"/>
            <w:left w:val="none" w:sz="0" w:space="0" w:color="auto"/>
            <w:bottom w:val="none" w:sz="0" w:space="0" w:color="auto"/>
            <w:right w:val="none" w:sz="0" w:space="0" w:color="auto"/>
          </w:divBdr>
          <w:divsChild>
            <w:div w:id="1181508185">
              <w:marLeft w:val="0"/>
              <w:marRight w:val="0"/>
              <w:marTop w:val="0"/>
              <w:marBottom w:val="0"/>
              <w:divBdr>
                <w:top w:val="none" w:sz="0" w:space="0" w:color="auto"/>
                <w:left w:val="none" w:sz="0" w:space="0" w:color="auto"/>
                <w:bottom w:val="none" w:sz="0" w:space="0" w:color="auto"/>
                <w:right w:val="none" w:sz="0" w:space="0" w:color="auto"/>
              </w:divBdr>
            </w:div>
          </w:divsChild>
        </w:div>
        <w:div w:id="487089397">
          <w:marLeft w:val="0"/>
          <w:marRight w:val="0"/>
          <w:marTop w:val="0"/>
          <w:marBottom w:val="0"/>
          <w:divBdr>
            <w:top w:val="none" w:sz="0" w:space="0" w:color="auto"/>
            <w:left w:val="none" w:sz="0" w:space="0" w:color="auto"/>
            <w:bottom w:val="none" w:sz="0" w:space="0" w:color="auto"/>
            <w:right w:val="none" w:sz="0" w:space="0" w:color="auto"/>
          </w:divBdr>
          <w:divsChild>
            <w:div w:id="2146505036">
              <w:marLeft w:val="0"/>
              <w:marRight w:val="0"/>
              <w:marTop w:val="0"/>
              <w:marBottom w:val="0"/>
              <w:divBdr>
                <w:top w:val="none" w:sz="0" w:space="0" w:color="auto"/>
                <w:left w:val="none" w:sz="0" w:space="0" w:color="auto"/>
                <w:bottom w:val="none" w:sz="0" w:space="0" w:color="auto"/>
                <w:right w:val="none" w:sz="0" w:space="0" w:color="auto"/>
              </w:divBdr>
            </w:div>
          </w:divsChild>
        </w:div>
        <w:div w:id="537858445">
          <w:marLeft w:val="0"/>
          <w:marRight w:val="0"/>
          <w:marTop w:val="0"/>
          <w:marBottom w:val="0"/>
          <w:divBdr>
            <w:top w:val="none" w:sz="0" w:space="0" w:color="auto"/>
            <w:left w:val="none" w:sz="0" w:space="0" w:color="auto"/>
            <w:bottom w:val="none" w:sz="0" w:space="0" w:color="auto"/>
            <w:right w:val="none" w:sz="0" w:space="0" w:color="auto"/>
          </w:divBdr>
          <w:divsChild>
            <w:div w:id="1522743314">
              <w:marLeft w:val="0"/>
              <w:marRight w:val="0"/>
              <w:marTop w:val="0"/>
              <w:marBottom w:val="0"/>
              <w:divBdr>
                <w:top w:val="none" w:sz="0" w:space="0" w:color="auto"/>
                <w:left w:val="none" w:sz="0" w:space="0" w:color="auto"/>
                <w:bottom w:val="none" w:sz="0" w:space="0" w:color="auto"/>
                <w:right w:val="none" w:sz="0" w:space="0" w:color="auto"/>
              </w:divBdr>
            </w:div>
          </w:divsChild>
        </w:div>
        <w:div w:id="809902846">
          <w:marLeft w:val="0"/>
          <w:marRight w:val="0"/>
          <w:marTop w:val="0"/>
          <w:marBottom w:val="0"/>
          <w:divBdr>
            <w:top w:val="none" w:sz="0" w:space="0" w:color="auto"/>
            <w:left w:val="none" w:sz="0" w:space="0" w:color="auto"/>
            <w:bottom w:val="none" w:sz="0" w:space="0" w:color="auto"/>
            <w:right w:val="none" w:sz="0" w:space="0" w:color="auto"/>
          </w:divBdr>
          <w:divsChild>
            <w:div w:id="1259486814">
              <w:marLeft w:val="0"/>
              <w:marRight w:val="0"/>
              <w:marTop w:val="0"/>
              <w:marBottom w:val="0"/>
              <w:divBdr>
                <w:top w:val="none" w:sz="0" w:space="0" w:color="auto"/>
                <w:left w:val="none" w:sz="0" w:space="0" w:color="auto"/>
                <w:bottom w:val="none" w:sz="0" w:space="0" w:color="auto"/>
                <w:right w:val="none" w:sz="0" w:space="0" w:color="auto"/>
              </w:divBdr>
            </w:div>
          </w:divsChild>
        </w:div>
        <w:div w:id="853226880">
          <w:marLeft w:val="0"/>
          <w:marRight w:val="0"/>
          <w:marTop w:val="0"/>
          <w:marBottom w:val="0"/>
          <w:divBdr>
            <w:top w:val="none" w:sz="0" w:space="0" w:color="auto"/>
            <w:left w:val="none" w:sz="0" w:space="0" w:color="auto"/>
            <w:bottom w:val="none" w:sz="0" w:space="0" w:color="auto"/>
            <w:right w:val="none" w:sz="0" w:space="0" w:color="auto"/>
          </w:divBdr>
          <w:divsChild>
            <w:div w:id="1565213302">
              <w:marLeft w:val="0"/>
              <w:marRight w:val="0"/>
              <w:marTop w:val="0"/>
              <w:marBottom w:val="0"/>
              <w:divBdr>
                <w:top w:val="none" w:sz="0" w:space="0" w:color="auto"/>
                <w:left w:val="none" w:sz="0" w:space="0" w:color="auto"/>
                <w:bottom w:val="none" w:sz="0" w:space="0" w:color="auto"/>
                <w:right w:val="none" w:sz="0" w:space="0" w:color="auto"/>
              </w:divBdr>
            </w:div>
          </w:divsChild>
        </w:div>
        <w:div w:id="953443291">
          <w:marLeft w:val="0"/>
          <w:marRight w:val="0"/>
          <w:marTop w:val="0"/>
          <w:marBottom w:val="0"/>
          <w:divBdr>
            <w:top w:val="none" w:sz="0" w:space="0" w:color="auto"/>
            <w:left w:val="none" w:sz="0" w:space="0" w:color="auto"/>
            <w:bottom w:val="none" w:sz="0" w:space="0" w:color="auto"/>
            <w:right w:val="none" w:sz="0" w:space="0" w:color="auto"/>
          </w:divBdr>
          <w:divsChild>
            <w:div w:id="1423725365">
              <w:marLeft w:val="0"/>
              <w:marRight w:val="0"/>
              <w:marTop w:val="0"/>
              <w:marBottom w:val="0"/>
              <w:divBdr>
                <w:top w:val="none" w:sz="0" w:space="0" w:color="auto"/>
                <w:left w:val="none" w:sz="0" w:space="0" w:color="auto"/>
                <w:bottom w:val="none" w:sz="0" w:space="0" w:color="auto"/>
                <w:right w:val="none" w:sz="0" w:space="0" w:color="auto"/>
              </w:divBdr>
            </w:div>
          </w:divsChild>
        </w:div>
        <w:div w:id="1110591295">
          <w:marLeft w:val="0"/>
          <w:marRight w:val="0"/>
          <w:marTop w:val="0"/>
          <w:marBottom w:val="0"/>
          <w:divBdr>
            <w:top w:val="none" w:sz="0" w:space="0" w:color="auto"/>
            <w:left w:val="none" w:sz="0" w:space="0" w:color="auto"/>
            <w:bottom w:val="none" w:sz="0" w:space="0" w:color="auto"/>
            <w:right w:val="none" w:sz="0" w:space="0" w:color="auto"/>
          </w:divBdr>
          <w:divsChild>
            <w:div w:id="474952646">
              <w:marLeft w:val="0"/>
              <w:marRight w:val="0"/>
              <w:marTop w:val="0"/>
              <w:marBottom w:val="0"/>
              <w:divBdr>
                <w:top w:val="none" w:sz="0" w:space="0" w:color="auto"/>
                <w:left w:val="none" w:sz="0" w:space="0" w:color="auto"/>
                <w:bottom w:val="none" w:sz="0" w:space="0" w:color="auto"/>
                <w:right w:val="none" w:sz="0" w:space="0" w:color="auto"/>
              </w:divBdr>
            </w:div>
          </w:divsChild>
        </w:div>
        <w:div w:id="1265454652">
          <w:marLeft w:val="0"/>
          <w:marRight w:val="0"/>
          <w:marTop w:val="0"/>
          <w:marBottom w:val="0"/>
          <w:divBdr>
            <w:top w:val="none" w:sz="0" w:space="0" w:color="auto"/>
            <w:left w:val="none" w:sz="0" w:space="0" w:color="auto"/>
            <w:bottom w:val="none" w:sz="0" w:space="0" w:color="auto"/>
            <w:right w:val="none" w:sz="0" w:space="0" w:color="auto"/>
          </w:divBdr>
          <w:divsChild>
            <w:div w:id="1803958745">
              <w:marLeft w:val="0"/>
              <w:marRight w:val="0"/>
              <w:marTop w:val="0"/>
              <w:marBottom w:val="0"/>
              <w:divBdr>
                <w:top w:val="none" w:sz="0" w:space="0" w:color="auto"/>
                <w:left w:val="none" w:sz="0" w:space="0" w:color="auto"/>
                <w:bottom w:val="none" w:sz="0" w:space="0" w:color="auto"/>
                <w:right w:val="none" w:sz="0" w:space="0" w:color="auto"/>
              </w:divBdr>
            </w:div>
          </w:divsChild>
        </w:div>
        <w:div w:id="1342008982">
          <w:marLeft w:val="0"/>
          <w:marRight w:val="0"/>
          <w:marTop w:val="0"/>
          <w:marBottom w:val="0"/>
          <w:divBdr>
            <w:top w:val="none" w:sz="0" w:space="0" w:color="auto"/>
            <w:left w:val="none" w:sz="0" w:space="0" w:color="auto"/>
            <w:bottom w:val="none" w:sz="0" w:space="0" w:color="auto"/>
            <w:right w:val="none" w:sz="0" w:space="0" w:color="auto"/>
          </w:divBdr>
          <w:divsChild>
            <w:div w:id="247495887">
              <w:marLeft w:val="0"/>
              <w:marRight w:val="0"/>
              <w:marTop w:val="0"/>
              <w:marBottom w:val="0"/>
              <w:divBdr>
                <w:top w:val="none" w:sz="0" w:space="0" w:color="auto"/>
                <w:left w:val="none" w:sz="0" w:space="0" w:color="auto"/>
                <w:bottom w:val="none" w:sz="0" w:space="0" w:color="auto"/>
                <w:right w:val="none" w:sz="0" w:space="0" w:color="auto"/>
              </w:divBdr>
            </w:div>
          </w:divsChild>
        </w:div>
        <w:div w:id="1413552715">
          <w:marLeft w:val="0"/>
          <w:marRight w:val="0"/>
          <w:marTop w:val="0"/>
          <w:marBottom w:val="0"/>
          <w:divBdr>
            <w:top w:val="none" w:sz="0" w:space="0" w:color="auto"/>
            <w:left w:val="none" w:sz="0" w:space="0" w:color="auto"/>
            <w:bottom w:val="none" w:sz="0" w:space="0" w:color="auto"/>
            <w:right w:val="none" w:sz="0" w:space="0" w:color="auto"/>
          </w:divBdr>
          <w:divsChild>
            <w:div w:id="1499224649">
              <w:marLeft w:val="0"/>
              <w:marRight w:val="0"/>
              <w:marTop w:val="0"/>
              <w:marBottom w:val="0"/>
              <w:divBdr>
                <w:top w:val="none" w:sz="0" w:space="0" w:color="auto"/>
                <w:left w:val="none" w:sz="0" w:space="0" w:color="auto"/>
                <w:bottom w:val="none" w:sz="0" w:space="0" w:color="auto"/>
                <w:right w:val="none" w:sz="0" w:space="0" w:color="auto"/>
              </w:divBdr>
            </w:div>
          </w:divsChild>
        </w:div>
        <w:div w:id="1617756580">
          <w:marLeft w:val="0"/>
          <w:marRight w:val="0"/>
          <w:marTop w:val="0"/>
          <w:marBottom w:val="0"/>
          <w:divBdr>
            <w:top w:val="none" w:sz="0" w:space="0" w:color="auto"/>
            <w:left w:val="none" w:sz="0" w:space="0" w:color="auto"/>
            <w:bottom w:val="none" w:sz="0" w:space="0" w:color="auto"/>
            <w:right w:val="none" w:sz="0" w:space="0" w:color="auto"/>
          </w:divBdr>
          <w:divsChild>
            <w:div w:id="611743678">
              <w:marLeft w:val="0"/>
              <w:marRight w:val="0"/>
              <w:marTop w:val="0"/>
              <w:marBottom w:val="0"/>
              <w:divBdr>
                <w:top w:val="none" w:sz="0" w:space="0" w:color="auto"/>
                <w:left w:val="none" w:sz="0" w:space="0" w:color="auto"/>
                <w:bottom w:val="none" w:sz="0" w:space="0" w:color="auto"/>
                <w:right w:val="none" w:sz="0" w:space="0" w:color="auto"/>
              </w:divBdr>
            </w:div>
          </w:divsChild>
        </w:div>
        <w:div w:id="1764960681">
          <w:marLeft w:val="0"/>
          <w:marRight w:val="0"/>
          <w:marTop w:val="0"/>
          <w:marBottom w:val="0"/>
          <w:divBdr>
            <w:top w:val="none" w:sz="0" w:space="0" w:color="auto"/>
            <w:left w:val="none" w:sz="0" w:space="0" w:color="auto"/>
            <w:bottom w:val="none" w:sz="0" w:space="0" w:color="auto"/>
            <w:right w:val="none" w:sz="0" w:space="0" w:color="auto"/>
          </w:divBdr>
          <w:divsChild>
            <w:div w:id="2080318966">
              <w:marLeft w:val="0"/>
              <w:marRight w:val="0"/>
              <w:marTop w:val="0"/>
              <w:marBottom w:val="0"/>
              <w:divBdr>
                <w:top w:val="none" w:sz="0" w:space="0" w:color="auto"/>
                <w:left w:val="none" w:sz="0" w:space="0" w:color="auto"/>
                <w:bottom w:val="none" w:sz="0" w:space="0" w:color="auto"/>
                <w:right w:val="none" w:sz="0" w:space="0" w:color="auto"/>
              </w:divBdr>
            </w:div>
          </w:divsChild>
        </w:div>
        <w:div w:id="1932395829">
          <w:marLeft w:val="0"/>
          <w:marRight w:val="0"/>
          <w:marTop w:val="0"/>
          <w:marBottom w:val="0"/>
          <w:divBdr>
            <w:top w:val="none" w:sz="0" w:space="0" w:color="auto"/>
            <w:left w:val="none" w:sz="0" w:space="0" w:color="auto"/>
            <w:bottom w:val="none" w:sz="0" w:space="0" w:color="auto"/>
            <w:right w:val="none" w:sz="0" w:space="0" w:color="auto"/>
          </w:divBdr>
          <w:divsChild>
            <w:div w:id="2098672129">
              <w:marLeft w:val="0"/>
              <w:marRight w:val="0"/>
              <w:marTop w:val="0"/>
              <w:marBottom w:val="0"/>
              <w:divBdr>
                <w:top w:val="none" w:sz="0" w:space="0" w:color="auto"/>
                <w:left w:val="none" w:sz="0" w:space="0" w:color="auto"/>
                <w:bottom w:val="none" w:sz="0" w:space="0" w:color="auto"/>
                <w:right w:val="none" w:sz="0" w:space="0" w:color="auto"/>
              </w:divBdr>
            </w:div>
          </w:divsChild>
        </w:div>
        <w:div w:id="2005355357">
          <w:marLeft w:val="0"/>
          <w:marRight w:val="0"/>
          <w:marTop w:val="0"/>
          <w:marBottom w:val="0"/>
          <w:divBdr>
            <w:top w:val="none" w:sz="0" w:space="0" w:color="auto"/>
            <w:left w:val="none" w:sz="0" w:space="0" w:color="auto"/>
            <w:bottom w:val="none" w:sz="0" w:space="0" w:color="auto"/>
            <w:right w:val="none" w:sz="0" w:space="0" w:color="auto"/>
          </w:divBdr>
          <w:divsChild>
            <w:div w:id="1378554310">
              <w:marLeft w:val="0"/>
              <w:marRight w:val="0"/>
              <w:marTop w:val="0"/>
              <w:marBottom w:val="0"/>
              <w:divBdr>
                <w:top w:val="none" w:sz="0" w:space="0" w:color="auto"/>
                <w:left w:val="none" w:sz="0" w:space="0" w:color="auto"/>
                <w:bottom w:val="none" w:sz="0" w:space="0" w:color="auto"/>
                <w:right w:val="none" w:sz="0" w:space="0" w:color="auto"/>
              </w:divBdr>
            </w:div>
          </w:divsChild>
        </w:div>
        <w:div w:id="2072464511">
          <w:marLeft w:val="0"/>
          <w:marRight w:val="0"/>
          <w:marTop w:val="0"/>
          <w:marBottom w:val="0"/>
          <w:divBdr>
            <w:top w:val="none" w:sz="0" w:space="0" w:color="auto"/>
            <w:left w:val="none" w:sz="0" w:space="0" w:color="auto"/>
            <w:bottom w:val="none" w:sz="0" w:space="0" w:color="auto"/>
            <w:right w:val="none" w:sz="0" w:space="0" w:color="auto"/>
          </w:divBdr>
          <w:divsChild>
            <w:div w:id="152453232">
              <w:marLeft w:val="0"/>
              <w:marRight w:val="0"/>
              <w:marTop w:val="0"/>
              <w:marBottom w:val="0"/>
              <w:divBdr>
                <w:top w:val="none" w:sz="0" w:space="0" w:color="auto"/>
                <w:left w:val="none" w:sz="0" w:space="0" w:color="auto"/>
                <w:bottom w:val="none" w:sz="0" w:space="0" w:color="auto"/>
                <w:right w:val="none" w:sz="0" w:space="0" w:color="auto"/>
              </w:divBdr>
            </w:div>
            <w:div w:id="865949735">
              <w:marLeft w:val="0"/>
              <w:marRight w:val="0"/>
              <w:marTop w:val="0"/>
              <w:marBottom w:val="0"/>
              <w:divBdr>
                <w:top w:val="none" w:sz="0" w:space="0" w:color="auto"/>
                <w:left w:val="none" w:sz="0" w:space="0" w:color="auto"/>
                <w:bottom w:val="none" w:sz="0" w:space="0" w:color="auto"/>
                <w:right w:val="none" w:sz="0" w:space="0" w:color="auto"/>
              </w:divBdr>
            </w:div>
          </w:divsChild>
        </w:div>
        <w:div w:id="2111926891">
          <w:marLeft w:val="0"/>
          <w:marRight w:val="0"/>
          <w:marTop w:val="0"/>
          <w:marBottom w:val="0"/>
          <w:divBdr>
            <w:top w:val="none" w:sz="0" w:space="0" w:color="auto"/>
            <w:left w:val="none" w:sz="0" w:space="0" w:color="auto"/>
            <w:bottom w:val="none" w:sz="0" w:space="0" w:color="auto"/>
            <w:right w:val="none" w:sz="0" w:space="0" w:color="auto"/>
          </w:divBdr>
          <w:divsChild>
            <w:div w:id="915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4332">
      <w:bodyDiv w:val="1"/>
      <w:marLeft w:val="0"/>
      <w:marRight w:val="0"/>
      <w:marTop w:val="0"/>
      <w:marBottom w:val="0"/>
      <w:divBdr>
        <w:top w:val="none" w:sz="0" w:space="0" w:color="auto"/>
        <w:left w:val="none" w:sz="0" w:space="0" w:color="auto"/>
        <w:bottom w:val="none" w:sz="0" w:space="0" w:color="auto"/>
        <w:right w:val="none" w:sz="0" w:space="0" w:color="auto"/>
      </w:divBdr>
    </w:div>
    <w:div w:id="1768581164">
      <w:bodyDiv w:val="1"/>
      <w:marLeft w:val="0"/>
      <w:marRight w:val="0"/>
      <w:marTop w:val="0"/>
      <w:marBottom w:val="0"/>
      <w:divBdr>
        <w:top w:val="none" w:sz="0" w:space="0" w:color="auto"/>
        <w:left w:val="none" w:sz="0" w:space="0" w:color="auto"/>
        <w:bottom w:val="none" w:sz="0" w:space="0" w:color="auto"/>
        <w:right w:val="none" w:sz="0" w:space="0" w:color="auto"/>
      </w:divBdr>
    </w:div>
    <w:div w:id="1853836906">
      <w:bodyDiv w:val="1"/>
      <w:marLeft w:val="0"/>
      <w:marRight w:val="0"/>
      <w:marTop w:val="0"/>
      <w:marBottom w:val="0"/>
      <w:divBdr>
        <w:top w:val="none" w:sz="0" w:space="0" w:color="auto"/>
        <w:left w:val="none" w:sz="0" w:space="0" w:color="auto"/>
        <w:bottom w:val="none" w:sz="0" w:space="0" w:color="auto"/>
        <w:right w:val="none" w:sz="0" w:space="0" w:color="auto"/>
      </w:divBdr>
    </w:div>
    <w:div w:id="1914003369">
      <w:bodyDiv w:val="1"/>
      <w:marLeft w:val="0"/>
      <w:marRight w:val="0"/>
      <w:marTop w:val="0"/>
      <w:marBottom w:val="0"/>
      <w:divBdr>
        <w:top w:val="none" w:sz="0" w:space="0" w:color="auto"/>
        <w:left w:val="none" w:sz="0" w:space="0" w:color="auto"/>
        <w:bottom w:val="none" w:sz="0" w:space="0" w:color="auto"/>
        <w:right w:val="none" w:sz="0" w:space="0" w:color="auto"/>
      </w:divBdr>
      <w:divsChild>
        <w:div w:id="94061774">
          <w:marLeft w:val="0"/>
          <w:marRight w:val="0"/>
          <w:marTop w:val="0"/>
          <w:marBottom w:val="0"/>
          <w:divBdr>
            <w:top w:val="none" w:sz="0" w:space="0" w:color="auto"/>
            <w:left w:val="none" w:sz="0" w:space="0" w:color="auto"/>
            <w:bottom w:val="none" w:sz="0" w:space="0" w:color="auto"/>
            <w:right w:val="none" w:sz="0" w:space="0" w:color="auto"/>
          </w:divBdr>
          <w:divsChild>
            <w:div w:id="8296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ecfr.gov/current/title-34/subtitle-B/chapter-III/part-303/subpart-H/subject-group-ECFRe32b04708514b9c/section-303.704" TargetMode="External" Id="Ra20710cb04be446d" /><Relationship Type="http://schemas.openxmlformats.org/officeDocument/2006/relationships/image" Target="/media/image4.png" Id="rId170612672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50058c1cf42506ea4fb8b26cdee65b8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65d5851d6fe05da882df23316c1f9dd"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3123e5-9264-4e21-bc82-16d9e45b2f5e">
      <Terms xmlns="http://schemas.microsoft.com/office/infopath/2007/PartnerControls"/>
    </lcf76f155ced4ddcb4097134ff3c332f>
    <TaxCatchAll xmlns="fee02ea6-1fef-425e-9027-c2f70faaf434" xsi:nil="true"/>
    <SharedWithUsers xmlns="fee02ea6-1fef-425e-9027-c2f70faaf434">
      <UserInfo>
        <DisplayName>SharingLinks.43a7edc8-5245-4ea3-963d-17e318214ec2.Flexible.7b32f807-02c9-4156-8628-df596c92ec6a</DisplayName>
        <AccountId>20</AccountId>
        <AccountType/>
      </UserInfo>
      <UserInfo>
        <DisplayName>Limited Access System Group For Web fee02ea6-1fef-425e-9027-c2f70faaf434</DisplayName>
        <AccountId>22</AccountId>
        <AccountType/>
      </UserInfo>
      <UserInfo>
        <DisplayName>Robinson, Shari S (DPH)</DisplayName>
        <AccountId>66</AccountId>
        <AccountType/>
      </UserInfo>
      <UserInfo>
        <DisplayName>White, Emily A (DPH)</DisplayName>
        <AccountId>18</AccountId>
        <AccountType/>
      </UserInfo>
    </SharedWithUsers>
  </documentManagement>
</p:properties>
</file>

<file path=customXml/itemProps1.xml><?xml version="1.0" encoding="utf-8"?>
<ds:datastoreItem xmlns:ds="http://schemas.openxmlformats.org/officeDocument/2006/customXml" ds:itemID="{B5D422EF-CEE1-42FC-B6EF-1E3026894016}">
  <ds:schemaRefs>
    <ds:schemaRef ds:uri="http://schemas.microsoft.com/sharepoint/v3/contenttype/forms"/>
  </ds:schemaRefs>
</ds:datastoreItem>
</file>

<file path=customXml/itemProps2.xml><?xml version="1.0" encoding="utf-8"?>
<ds:datastoreItem xmlns:ds="http://schemas.openxmlformats.org/officeDocument/2006/customXml" ds:itemID="{B4DC257B-CE14-4AD3-A67A-5EB60CB5A887}"/>
</file>

<file path=customXml/itemProps3.xml><?xml version="1.0" encoding="utf-8"?>
<ds:datastoreItem xmlns:ds="http://schemas.openxmlformats.org/officeDocument/2006/customXml" ds:itemID="{0D817BF8-F2EC-4581-BD41-6072169007BB}">
  <ds:schemaRefs>
    <ds:schemaRef ds:uri="http://schemas.microsoft.com/office/2006/metadata/properties"/>
    <ds:schemaRef ds:uri="http://schemas.microsoft.com/office/infopath/2007/PartnerControls"/>
    <ds:schemaRef ds:uri="c83123e5-9264-4e21-bc82-16d9e45b2f5e"/>
    <ds:schemaRef ds:uri="fee02ea6-1fef-425e-9027-c2f70faaf4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Kyle Marshall</dc:creator>
  <keywords/>
  <lastModifiedBy>Gilbride, Molly (DPH)</lastModifiedBy>
  <revision>133</revision>
  <lastPrinted>2021-11-15T19:29:00.0000000Z</lastPrinted>
  <dcterms:created xsi:type="dcterms:W3CDTF">2023-07-14T13:39:00.0000000Z</dcterms:created>
  <dcterms:modified xsi:type="dcterms:W3CDTF">2025-12-10T22:48:07.6588834Z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