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BC64AB" w:rsidR="0068545B" w:rsidP="0FBBBABE" w:rsidRDefault="0068545B" w14:paraId="687FBF00" w14:textId="77777777" w14:noSpellErr="1">
      <w:pPr>
        <w:pStyle w:val="Title1"/>
        <w:keepNext w:val="0"/>
        <w:keepLines w:val="0"/>
        <w:spacing w:before="0" w:beforeAutospacing="off" w:after="0" w:afterAutospacing="off" w:line="240" w:lineRule="auto"/>
        <w:rPr>
          <w:rFonts w:ascii="Calibri" w:hAnsi="Calibri" w:eastAsia="Calibri" w:cs="Calibri" w:asciiTheme="minorAscii" w:hAnsiTheme="minorAscii" w:eastAsiaTheme="minorAscii" w:cstheme="minorAscii"/>
          <w:b w:val="1"/>
          <w:bCs w:val="1"/>
          <w:color w:val="1F4E79" w:themeColor="accent5" w:themeTint="FF" w:themeShade="80"/>
          <w:sz w:val="32"/>
          <w:szCs w:val="32"/>
        </w:rPr>
      </w:pPr>
      <w:bookmarkStart w:name="_Toc133399048" w:id="0"/>
      <w:bookmarkStart w:name="_Toc181159044" w:id="1"/>
      <w:r w:rsidRPr="0FBBBABE" w:rsidR="0068545B">
        <w:rPr>
          <w:rFonts w:ascii="Calibri" w:hAnsi="Calibri" w:eastAsia="Calibri" w:cs="Calibri" w:asciiTheme="minorAscii" w:hAnsiTheme="minorAscii" w:eastAsiaTheme="minorAscii" w:cstheme="minorAscii"/>
          <w:b w:val="1"/>
          <w:bCs w:val="1"/>
          <w:sz w:val="32"/>
          <w:szCs w:val="32"/>
        </w:rPr>
        <w:t>Local Program Determinations</w:t>
      </w:r>
      <w:bookmarkEnd w:id="0"/>
      <w:bookmarkEnd w:id="1"/>
    </w:p>
    <w:p w:rsidR="0068545B" w:rsidP="61274EFF" w:rsidRDefault="0068545B" w14:paraId="07CF53D9" w14:textId="48BD804F" w14:noSpellErr="1">
      <w:pPr>
        <w:keepNext w:val="0"/>
        <w:keepLines w:val="0"/>
        <w:spacing w:before="0" w:beforeAutospacing="off" w:after="0" w:afterAutospacing="off" w:line="240" w:lineRule="auto"/>
        <w:ind w:right="135"/>
        <w:textAlignment w:val="baseline"/>
        <w:rPr>
          <w:rFonts w:ascii="Calibri" w:hAnsi="Calibri" w:eastAsia="Calibri" w:cs="Calibri"/>
          <w:sz w:val="24"/>
          <w:szCs w:val="24"/>
        </w:rPr>
      </w:pPr>
      <w:r w:rsidRPr="61274EFF" w:rsidR="0068545B">
        <w:rPr>
          <w:rStyle w:val="Heading3Char"/>
        </w:rPr>
        <w:t>Purpose:</w:t>
      </w:r>
      <w:r w:rsidRPr="61274EFF" w:rsidR="0068545B">
        <w:rPr>
          <w:rStyle w:val="Heading3Char"/>
        </w:rPr>
        <w:t xml:space="preserve"> </w:t>
      </w:r>
      <w:r w:rsidRPr="0074309A" w:rsidR="0068545B">
        <w:rPr>
          <w:rStyle w:val="normaltextrun"/>
          <w:rFonts w:ascii="Calibri" w:hAnsi="Calibri" w:cs="Calibri"/>
          <w:color w:val="000000"/>
          <w:sz w:val="24"/>
          <w:szCs w:val="24"/>
          <w:shd w:val="clear" w:color="auto" w:fill="FFFFFF"/>
        </w:rPr>
        <w:t xml:space="preserve">The Early Intervention Division </w:t>
      </w:r>
      <w:r w:rsidRPr="0074309A" w:rsidR="0068545B">
        <w:rPr>
          <w:rStyle w:val="normaltextrun"/>
          <w:rFonts w:ascii="Calibri" w:hAnsi="Calibri" w:cs="Calibri"/>
          <w:color w:val="000000"/>
          <w:sz w:val="24"/>
          <w:szCs w:val="24"/>
          <w:shd w:val="clear" w:color="auto" w:fill="FFFFFF"/>
        </w:rPr>
        <w:t xml:space="preserve">is required to</w:t>
      </w:r>
      <w:r w:rsidRPr="0074309A" w:rsidR="0068545B">
        <w:rPr>
          <w:rStyle w:val="normaltextrun"/>
          <w:rFonts w:ascii="Calibri" w:hAnsi="Calibri" w:cs="Calibri"/>
          <w:color w:val="000000"/>
          <w:sz w:val="24"/>
          <w:szCs w:val="24"/>
          <w:shd w:val="clear" w:color="auto" w:fill="FFFFFF"/>
        </w:rPr>
        <w:t xml:space="preserve"> report </w:t>
      </w:r>
      <w:r w:rsidRPr="00462CCA" w:rsidR="0068545B">
        <w:rPr>
          <w:rStyle w:val="normaltextrun"/>
          <w:rFonts w:ascii="Calibri" w:hAnsi="Calibri" w:cs="Calibri"/>
          <w:sz w:val="24"/>
          <w:szCs w:val="24"/>
          <w:shd w:val="clear" w:color="auto" w:fill="FFFFFF"/>
        </w:rPr>
        <w:t xml:space="preserve">annually on the performance of the State </w:t>
      </w:r>
      <w:r w:rsidR="0068545B">
        <w:rPr>
          <w:rStyle w:val="normaltextrun"/>
          <w:rFonts w:ascii="Calibri" w:hAnsi="Calibri" w:cs="Calibri"/>
          <w:sz w:val="24"/>
          <w:szCs w:val="24"/>
          <w:shd w:val="clear" w:color="auto" w:fill="FFFFFF"/>
        </w:rPr>
        <w:t>as well as</w:t>
      </w:r>
      <w:r w:rsidRPr="00462CCA" w:rsidR="0068545B">
        <w:rPr>
          <w:rStyle w:val="normaltextrun"/>
          <w:rFonts w:ascii="Calibri" w:hAnsi="Calibri" w:cs="Calibri"/>
          <w:sz w:val="24"/>
          <w:szCs w:val="24"/>
          <w:shd w:val="clear" w:color="auto" w:fill="FFFFFF"/>
        </w:rPr>
        <w:t xml:space="preserve"> each EIS program </w:t>
      </w:r>
      <w:r w:rsidRPr="0074309A" w:rsidR="0068545B">
        <w:rPr>
          <w:rStyle w:val="normaltextrun"/>
          <w:rFonts w:ascii="Calibri" w:hAnsi="Calibri" w:cs="Calibri"/>
          <w:color w:val="2D3748"/>
          <w:sz w:val="24"/>
          <w:szCs w:val="24"/>
          <w:shd w:val="clear" w:color="auto" w:fill="FFFFFF"/>
        </w:rPr>
        <w:t>(</w:t>
      </w:r>
      <w:r w:rsidRPr="0074309A" w:rsidR="0068545B">
        <w:rPr>
          <w:rStyle w:val="normaltextrun"/>
          <w:rFonts w:ascii="Calibri" w:hAnsi="Calibri" w:cs="Calibri"/>
          <w:color w:val="000000"/>
          <w:sz w:val="24"/>
          <w:szCs w:val="24"/>
          <w:shd w:val="clear" w:color="auto" w:fill="FFFFFF"/>
        </w:rPr>
        <w:t xml:space="preserve">§34 CFR </w:t>
      </w:r>
      <w:r w:rsidRPr="00E0548B" w:rsidR="0068545B">
        <w:rPr>
          <w:rStyle w:val="normaltextrun"/>
          <w:rFonts w:ascii="Calibri" w:hAnsi="Calibri" w:cs="Calibri"/>
          <w:color w:val="000000"/>
          <w:sz w:val="24"/>
          <w:szCs w:val="24"/>
          <w:shd w:val="clear" w:color="auto" w:fill="FFFFFF"/>
        </w:rPr>
        <w:t xml:space="preserve">303.702) </w:t>
      </w:r>
      <w:r w:rsidRPr="0006535E" w:rsidR="0068545B">
        <w:rPr>
          <w:rStyle w:val="normaltextrun"/>
          <w:rFonts w:ascii="Calibri" w:hAnsi="Calibri" w:cs="Calibri"/>
          <w:color w:val="000000"/>
          <w:sz w:val="24"/>
          <w:szCs w:val="24"/>
          <w:shd w:val="clear" w:color="auto" w:fill="FFFFFF"/>
        </w:rPr>
        <w:t>to make a local determination for each early intervention service program (34 CFR 303.700)</w:t>
      </w:r>
      <w:r w:rsidRPr="0074309A" w:rsidR="0068545B">
        <w:rPr>
          <w:rStyle w:val="normaltextrun"/>
          <w:rFonts w:ascii="Calibri" w:hAnsi="Calibri" w:cs="Calibri"/>
          <w:color w:val="000000"/>
          <w:sz w:val="24"/>
          <w:szCs w:val="24"/>
          <w:shd w:val="clear" w:color="auto" w:fill="FFFFFF"/>
        </w:rPr>
        <w:t>.</w:t>
      </w:r>
      <w:r w:rsidR="0068545B">
        <w:rPr>
          <w:rStyle w:val="normaltextrun"/>
          <w:color w:val="000000"/>
          <w:shd w:val="clear" w:color="auto" w:fill="FFFFFF"/>
        </w:rPr>
        <w:t xml:space="preserve"> </w:t>
      </w:r>
      <w:r w:rsidR="0068545B">
        <w:rPr>
          <w:rFonts w:ascii="Calibri" w:hAnsi="Calibri" w:eastAsia="Calibri" w:cs="Calibri"/>
          <w:sz w:val="24"/>
          <w:szCs w:val="24"/>
        </w:rPr>
        <w:t xml:space="preserve"> </w:t>
      </w:r>
    </w:p>
    <w:p w:rsidR="0068545B" w:rsidP="61274EFF" w:rsidRDefault="0068545B" w14:paraId="02537977" w14:textId="77777777" w14:noSpellErr="1">
      <w:pPr>
        <w:keepNext w:val="0"/>
        <w:keepLines w:val="0"/>
        <w:spacing w:before="0" w:beforeAutospacing="off" w:after="0" w:afterAutospacing="off" w:line="240" w:lineRule="auto"/>
        <w:ind w:right="135"/>
        <w:textAlignment w:val="baseline"/>
        <w:rPr>
          <w:rFonts w:ascii="Calibri" w:hAnsi="Calibri" w:eastAsia="Calibri" w:cs="Calibri"/>
          <w:sz w:val="24"/>
          <w:szCs w:val="24"/>
        </w:rPr>
      </w:pPr>
    </w:p>
    <w:p w:rsidR="0068545B" w:rsidP="61274EFF" w:rsidRDefault="0068545B" w14:paraId="39179160" w14:textId="167C5AB5" w14:noSpellErr="1">
      <w:pPr>
        <w:keepNext w:val="0"/>
        <w:keepLines w:val="0"/>
        <w:spacing w:before="0" w:beforeAutospacing="off" w:after="0" w:afterAutospacing="off" w:line="240" w:lineRule="auto"/>
        <w:ind w:right="135"/>
        <w:textAlignment w:val="baseline"/>
        <w:rPr>
          <w:rFonts w:ascii="Calibri" w:hAnsi="Calibri" w:eastAsia="Calibri" w:cs="Calibri"/>
          <w:sz w:val="24"/>
          <w:szCs w:val="24"/>
        </w:rPr>
      </w:pPr>
      <w:r w:rsidRPr="61274EFF" w:rsidR="0068545B">
        <w:rPr>
          <w:rStyle w:val="Heading3Char"/>
        </w:rPr>
        <w:t>Scope:</w:t>
      </w:r>
      <w:r w:rsidRPr="61274EFF" w:rsidR="0068545B">
        <w:rPr>
          <w:rFonts w:ascii="Calibri" w:hAnsi="Calibri" w:eastAsia="Calibri" w:cs="Calibri"/>
          <w:b w:val="1"/>
          <w:bCs w:val="1"/>
          <w:sz w:val="24"/>
          <w:szCs w:val="24"/>
        </w:rPr>
        <w:t xml:space="preserve"> </w:t>
      </w:r>
      <w:r w:rsidRPr="61274EFF" w:rsidR="0068545B">
        <w:rPr>
          <w:rFonts w:ascii="Calibri" w:hAnsi="Calibri" w:eastAsia="Calibri" w:cs="Calibri"/>
          <w:sz w:val="24"/>
          <w:szCs w:val="24"/>
        </w:rPr>
        <w:t>EI Division Staff, EIS programs and providers</w:t>
      </w:r>
      <w:r w:rsidRPr="61274EFF" w:rsidR="006962DB">
        <w:rPr>
          <w:rFonts w:ascii="Calibri" w:hAnsi="Calibri" w:eastAsia="Calibri" w:cs="Calibri"/>
          <w:sz w:val="24"/>
          <w:szCs w:val="24"/>
        </w:rPr>
        <w:t>, other key stakeholders</w:t>
      </w:r>
    </w:p>
    <w:p w:rsidR="0068545B" w:rsidP="61274EFF" w:rsidRDefault="0068545B" w14:paraId="6C7F95FE" w14:textId="77777777" w14:noSpellErr="1">
      <w:pPr>
        <w:keepNext w:val="0"/>
        <w:keepLines w:val="0"/>
        <w:spacing w:before="0" w:beforeAutospacing="off" w:after="0" w:afterAutospacing="off" w:line="240" w:lineRule="auto"/>
        <w:ind w:right="135"/>
        <w:textAlignment w:val="baseline"/>
        <w:rPr>
          <w:rFonts w:ascii="Calibri" w:hAnsi="Calibri" w:eastAsia="Calibri" w:cs="Calibri"/>
          <w:sz w:val="24"/>
          <w:szCs w:val="24"/>
        </w:rPr>
      </w:pPr>
    </w:p>
    <w:p w:rsidR="0068545B" w:rsidP="61274EFF" w:rsidRDefault="0068545B" w14:paraId="0928E76D" w14:textId="6320F27C" w14:noSpellErr="1">
      <w:pPr>
        <w:pStyle w:val="Heading3"/>
        <w:keepNext w:val="0"/>
        <w:keepLines w:val="0"/>
        <w:rPr>
          <w:rFonts w:ascii="Calibri" w:hAnsi="Calibri" w:eastAsia="Calibri" w:cs="Calibri"/>
          <w:b w:val="1"/>
          <w:bCs w:val="1"/>
          <w:sz w:val="24"/>
          <w:szCs w:val="24"/>
        </w:rPr>
      </w:pPr>
      <w:r w:rsidR="0068545B">
        <w:rPr/>
        <w:t>Prerequisites:</w:t>
      </w:r>
      <w:r w:rsidR="0068545B">
        <w:rPr/>
        <w:t xml:space="preserve"> </w:t>
      </w:r>
    </w:p>
    <w:p w:rsidRPr="0068545B" w:rsidR="0068545B" w:rsidP="61274EFF" w:rsidRDefault="0068545B" w14:paraId="43FA53EA" w14:textId="6437D9B2" w14:noSpellErr="1">
      <w:pPr>
        <w:pStyle w:val="ListParagraph"/>
        <w:keepNext w:val="0"/>
        <w:keepLines w:val="0"/>
        <w:numPr>
          <w:ilvl w:val="0"/>
          <w:numId w:val="2"/>
        </w:numPr>
        <w:spacing w:before="0" w:beforeAutospacing="off" w:after="0" w:afterAutospacing="off" w:line="240" w:lineRule="auto"/>
        <w:ind w:right="135"/>
        <w:textAlignment w:val="baseline"/>
        <w:rPr>
          <w:rFonts w:ascii="Calibri" w:hAnsi="Calibri" w:eastAsia="Calibri" w:cs="Calibri"/>
          <w:b w:val="1"/>
          <w:bCs w:val="1"/>
          <w:sz w:val="24"/>
          <w:szCs w:val="24"/>
        </w:rPr>
      </w:pPr>
      <w:r w:rsidRPr="61274EFF" w:rsidR="0068545B">
        <w:rPr>
          <w:rFonts w:ascii="Calibri" w:hAnsi="Calibri" w:eastAsia="Calibri" w:cs="Calibri"/>
          <w:sz w:val="24"/>
          <w:szCs w:val="24"/>
        </w:rPr>
        <w:t>Noncompliance and CAP tracking forms</w:t>
      </w:r>
    </w:p>
    <w:p w:rsidRPr="0068545B" w:rsidR="0068545B" w:rsidP="61274EFF" w:rsidRDefault="0068545B" w14:paraId="1C58B128" w14:textId="33268EE3" w14:noSpellErr="1">
      <w:pPr>
        <w:pStyle w:val="ListParagraph"/>
        <w:keepNext w:val="0"/>
        <w:keepLines w:val="0"/>
        <w:numPr>
          <w:ilvl w:val="0"/>
          <w:numId w:val="2"/>
        </w:numPr>
        <w:spacing w:before="0" w:beforeAutospacing="off" w:after="0" w:afterAutospacing="off" w:line="240" w:lineRule="auto"/>
        <w:ind w:right="135"/>
        <w:textAlignment w:val="baseline"/>
        <w:rPr>
          <w:rFonts w:ascii="Calibri" w:hAnsi="Calibri" w:eastAsia="Calibri" w:cs="Calibri"/>
          <w:b w:val="1"/>
          <w:bCs w:val="1"/>
          <w:sz w:val="24"/>
          <w:szCs w:val="24"/>
        </w:rPr>
      </w:pPr>
      <w:r w:rsidRPr="61274EFF" w:rsidR="0068545B">
        <w:rPr>
          <w:rFonts w:ascii="Calibri" w:hAnsi="Calibri" w:eastAsia="Calibri" w:cs="Calibri"/>
          <w:sz w:val="24"/>
          <w:szCs w:val="24"/>
        </w:rPr>
        <w:t>L</w:t>
      </w:r>
      <w:r w:rsidRPr="61274EFF" w:rsidR="0068545B">
        <w:rPr>
          <w:rFonts w:ascii="Calibri" w:hAnsi="Calibri" w:eastAsia="Calibri" w:cs="Calibri"/>
          <w:sz w:val="24"/>
          <w:szCs w:val="24"/>
        </w:rPr>
        <w:t>ocal program performance reports</w:t>
      </w:r>
    </w:p>
    <w:p w:rsidRPr="00EC5B31" w:rsidR="0068545B" w:rsidP="61274EFF" w:rsidRDefault="0068545B" w14:paraId="37D04E13" w14:noSpellErr="1" w14:textId="44392D8F">
      <w:pPr>
        <w:pStyle w:val="Normal"/>
        <w:keepNext w:val="0"/>
        <w:keepLines w:val="0"/>
        <w:spacing w:before="0" w:beforeAutospacing="off" w:after="0" w:afterAutospacing="off" w:line="240" w:lineRule="auto"/>
        <w:ind w:right="135"/>
        <w:textAlignment w:val="baseline"/>
        <w:rPr>
          <w:rFonts w:ascii="Calibri" w:hAnsi="Calibri" w:eastAsia="Calibri" w:cs="Calibri"/>
          <w:b w:val="1"/>
          <w:bCs w:val="1"/>
          <w:sz w:val="24"/>
          <w:szCs w:val="24"/>
        </w:rPr>
      </w:pPr>
    </w:p>
    <w:p w:rsidRPr="00EC5B31" w:rsidR="0068545B" w:rsidP="0FBBBABE" w:rsidRDefault="0068545B" w14:paraId="127A920D" w14:textId="56E94CD0">
      <w:pPr>
        <w:pStyle w:val="Heading3"/>
        <w:keepNext w:val="0"/>
        <w:keepLines w:val="0"/>
        <w:spacing w:before="0" w:beforeAutospacing="off" w:after="0" w:afterAutospacing="off" w:line="240" w:lineRule="auto"/>
        <w:ind/>
        <w:textAlignment w:val="baseline"/>
        <w:rPr>
          <w:rFonts w:ascii="Calibri" w:hAnsi="Calibri" w:eastAsia="Calibri" w:cs="Calibri"/>
          <w:b w:val="0"/>
          <w:bCs w:val="0"/>
          <w:sz w:val="24"/>
          <w:szCs w:val="24"/>
        </w:rPr>
      </w:pPr>
      <w:r w:rsidR="0068545B">
        <w:rPr/>
        <w:t>Procedure:</w:t>
      </w:r>
      <w:r w:rsidR="0068545B">
        <w:rPr/>
        <w:t xml:space="preserve"> </w:t>
      </w:r>
      <w:r w:rsidRPr="0FBBBABE" w:rsidR="0068545B">
        <w:rPr>
          <w:rFonts w:ascii="Calibri" w:hAnsi="Calibri" w:eastAsia="Calibri" w:cs="Calibri"/>
          <w:b w:val="0"/>
          <w:bCs w:val="0"/>
          <w:sz w:val="24"/>
          <w:szCs w:val="24"/>
        </w:rPr>
        <w:t xml:space="preserve">Noncompliance </w:t>
      </w:r>
      <w:r w:rsidRPr="0FBBBABE" w:rsidR="0068545B">
        <w:rPr>
          <w:rFonts w:ascii="Calibri" w:hAnsi="Calibri" w:eastAsia="Calibri" w:cs="Calibri"/>
          <w:b w:val="0"/>
          <w:bCs w:val="0"/>
          <w:sz w:val="24"/>
          <w:szCs w:val="24"/>
        </w:rPr>
        <w:t>identified</w:t>
      </w:r>
      <w:r w:rsidRPr="0FBBBABE" w:rsidR="0068545B">
        <w:rPr>
          <w:rFonts w:ascii="Calibri" w:hAnsi="Calibri" w:eastAsia="Calibri" w:cs="Calibri"/>
          <w:b w:val="0"/>
          <w:bCs w:val="0"/>
          <w:sz w:val="24"/>
          <w:szCs w:val="24"/>
        </w:rPr>
        <w:t xml:space="preserve"> through information collected for SPP/APR reporting, during </w:t>
      </w:r>
      <w:r w:rsidRPr="0FBBBABE" w:rsidR="0068545B">
        <w:rPr>
          <w:rFonts w:ascii="Calibri" w:hAnsi="Calibri" w:eastAsia="Calibri" w:cs="Calibri"/>
          <w:b w:val="0"/>
          <w:bCs w:val="0"/>
          <w:sz w:val="24"/>
          <w:szCs w:val="24"/>
        </w:rPr>
        <w:t>cyclical</w:t>
      </w:r>
      <w:r w:rsidRPr="0FBBBABE" w:rsidR="0068545B">
        <w:rPr>
          <w:rFonts w:ascii="Calibri" w:hAnsi="Calibri" w:eastAsia="Calibri" w:cs="Calibri"/>
          <w:b w:val="0"/>
          <w:bCs w:val="0"/>
          <w:sz w:val="24"/>
          <w:szCs w:val="24"/>
        </w:rPr>
        <w:t xml:space="preserve"> monitoring, during record reviews, during database reviews, </w:t>
      </w:r>
      <w:r w:rsidRPr="0FBBBABE" w:rsidR="0068545B">
        <w:rPr>
          <w:rFonts w:ascii="Calibri" w:hAnsi="Calibri" w:eastAsia="Calibri" w:cs="Calibri"/>
          <w:b w:val="0"/>
          <w:bCs w:val="0"/>
          <w:sz w:val="24"/>
          <w:szCs w:val="24"/>
        </w:rPr>
        <w:t xml:space="preserve">data quality reports, </w:t>
      </w:r>
      <w:r w:rsidRPr="0FBBBABE" w:rsidR="0068545B">
        <w:rPr>
          <w:rFonts w:ascii="Calibri" w:hAnsi="Calibri" w:eastAsia="Calibri" w:cs="Calibri"/>
          <w:b w:val="0"/>
          <w:bCs w:val="0"/>
          <w:sz w:val="24"/>
          <w:szCs w:val="24"/>
        </w:rPr>
        <w:t xml:space="preserve">for audits, through dispute resolution processes, and from other information available to </w:t>
      </w:r>
      <w:r w:rsidRPr="0FBBBABE" w:rsidR="00D051FA">
        <w:rPr>
          <w:rFonts w:ascii="Calibri" w:hAnsi="Calibri" w:eastAsia="Calibri" w:cs="Calibri"/>
          <w:b w:val="0"/>
          <w:bCs w:val="0"/>
          <w:sz w:val="24"/>
          <w:szCs w:val="24"/>
        </w:rPr>
        <w:t>the EI Division</w:t>
      </w:r>
      <w:r w:rsidRPr="0FBBBABE" w:rsidR="0068545B">
        <w:rPr>
          <w:rFonts w:ascii="Calibri" w:hAnsi="Calibri" w:eastAsia="Calibri" w:cs="Calibri"/>
          <w:b w:val="0"/>
          <w:bCs w:val="0"/>
          <w:sz w:val="24"/>
          <w:szCs w:val="24"/>
        </w:rPr>
        <w:t>,</w:t>
      </w:r>
      <w:r w:rsidRPr="0FBBBABE" w:rsidR="0068545B">
        <w:rPr>
          <w:rFonts w:ascii="Calibri" w:hAnsi="Calibri" w:eastAsia="Calibri" w:cs="Calibri"/>
          <w:b w:val="0"/>
          <w:bCs w:val="0"/>
          <w:sz w:val="24"/>
          <w:szCs w:val="24"/>
        </w:rPr>
        <w:t xml:space="preserve"> will be considered in making EI</w:t>
      </w:r>
      <w:r w:rsidRPr="0FBBBABE" w:rsidR="0068545B">
        <w:rPr>
          <w:rFonts w:ascii="Calibri" w:hAnsi="Calibri" w:eastAsia="Calibri" w:cs="Calibri"/>
          <w:b w:val="0"/>
          <w:bCs w:val="0"/>
          <w:sz w:val="24"/>
          <w:szCs w:val="24"/>
        </w:rPr>
        <w:t>S</w:t>
      </w:r>
      <w:r w:rsidRPr="0FBBBABE" w:rsidR="0068545B">
        <w:rPr>
          <w:rFonts w:ascii="Calibri" w:hAnsi="Calibri" w:eastAsia="Calibri" w:cs="Calibri"/>
          <w:b w:val="0"/>
          <w:bCs w:val="0"/>
          <w:sz w:val="24"/>
          <w:szCs w:val="24"/>
        </w:rPr>
        <w:t xml:space="preserve"> program determinations. Likewise, </w:t>
      </w:r>
      <w:r w:rsidRPr="0FBBBABE" w:rsidR="00D051FA">
        <w:rPr>
          <w:rFonts w:ascii="Calibri" w:hAnsi="Calibri" w:eastAsia="Calibri" w:cs="Calibri"/>
          <w:b w:val="0"/>
          <w:bCs w:val="0"/>
          <w:sz w:val="24"/>
          <w:szCs w:val="24"/>
        </w:rPr>
        <w:t>the EI Division</w:t>
      </w:r>
      <w:r w:rsidRPr="0FBBBABE" w:rsidR="0068545B">
        <w:rPr>
          <w:rFonts w:ascii="Calibri" w:hAnsi="Calibri" w:eastAsia="Calibri" w:cs="Calibri"/>
          <w:b w:val="0"/>
          <w:bCs w:val="0"/>
          <w:sz w:val="24"/>
          <w:szCs w:val="24"/>
        </w:rPr>
        <w:t xml:space="preserve"> will consider the </w:t>
      </w:r>
      <w:r w:rsidRPr="0FBBBABE" w:rsidR="0068545B">
        <w:rPr>
          <w:rFonts w:ascii="Calibri" w:hAnsi="Calibri" w:eastAsia="Calibri" w:cs="Calibri"/>
          <w:b w:val="0"/>
          <w:bCs w:val="0"/>
          <w:sz w:val="24"/>
          <w:szCs w:val="24"/>
        </w:rPr>
        <w:t>timely</w:t>
      </w:r>
      <w:r w:rsidRPr="0FBBBABE" w:rsidR="0068545B">
        <w:rPr>
          <w:rFonts w:ascii="Calibri" w:hAnsi="Calibri" w:eastAsia="Calibri" w:cs="Calibri"/>
          <w:b w:val="0"/>
          <w:bCs w:val="0"/>
          <w:sz w:val="24"/>
          <w:szCs w:val="24"/>
        </w:rPr>
        <w:t xml:space="preserve"> correction of noncompliance </w:t>
      </w:r>
      <w:r w:rsidRPr="0FBBBABE" w:rsidR="0068545B">
        <w:rPr>
          <w:rFonts w:ascii="Calibri" w:hAnsi="Calibri" w:eastAsia="Calibri" w:cs="Calibri"/>
          <w:b w:val="0"/>
          <w:bCs w:val="0"/>
          <w:sz w:val="24"/>
          <w:szCs w:val="24"/>
        </w:rPr>
        <w:t>identified</w:t>
      </w:r>
      <w:r w:rsidRPr="0FBBBABE" w:rsidR="0068545B">
        <w:rPr>
          <w:rFonts w:ascii="Calibri" w:hAnsi="Calibri" w:eastAsia="Calibri" w:cs="Calibri"/>
          <w:b w:val="0"/>
          <w:bCs w:val="0"/>
          <w:sz w:val="24"/>
          <w:szCs w:val="24"/>
        </w:rPr>
        <w:t xml:space="preserve"> through these methods in making EI</w:t>
      </w:r>
      <w:r w:rsidRPr="0FBBBABE" w:rsidR="0068545B">
        <w:rPr>
          <w:rFonts w:ascii="Calibri" w:hAnsi="Calibri" w:eastAsia="Calibri" w:cs="Calibri"/>
          <w:b w:val="0"/>
          <w:bCs w:val="0"/>
          <w:sz w:val="24"/>
          <w:szCs w:val="24"/>
        </w:rPr>
        <w:t>S</w:t>
      </w:r>
      <w:r w:rsidRPr="0FBBBABE" w:rsidR="0068545B">
        <w:rPr>
          <w:rFonts w:ascii="Calibri" w:hAnsi="Calibri" w:eastAsia="Calibri" w:cs="Calibri"/>
          <w:b w:val="0"/>
          <w:bCs w:val="0"/>
          <w:sz w:val="24"/>
          <w:szCs w:val="24"/>
        </w:rPr>
        <w:t xml:space="preserve"> program determinations. </w:t>
      </w:r>
    </w:p>
    <w:p w:rsidRPr="00EC5B31" w:rsidR="0068545B" w:rsidP="61274EFF" w:rsidRDefault="0068545B" w14:paraId="0CA96854" w14:textId="2916E76D">
      <w:pPr>
        <w:keepNext w:val="0"/>
        <w:keepLines w:val="0"/>
        <w:spacing w:before="0" w:beforeAutospacing="off" w:after="0" w:afterAutospacing="off" w:line="240" w:lineRule="auto"/>
        <w:ind w:right="135"/>
        <w:textAlignment w:val="baseline"/>
        <w:rPr>
          <w:rFonts w:ascii="Calibri" w:hAnsi="Calibri" w:eastAsia="Calibri" w:cs="Calibri"/>
          <w:sz w:val="24"/>
          <w:szCs w:val="24"/>
        </w:rPr>
      </w:pPr>
      <w:r w:rsidRPr="61274EFF" w:rsidR="0068545B">
        <w:rPr>
          <w:rFonts w:ascii="Calibri" w:hAnsi="Calibri" w:eastAsia="Calibri" w:cs="Calibri"/>
          <w:sz w:val="24"/>
          <w:szCs w:val="24"/>
        </w:rPr>
        <w:t xml:space="preserve">In making such determinations, </w:t>
      </w:r>
      <w:r w:rsidRPr="61274EFF" w:rsidR="00D051FA">
        <w:rPr>
          <w:rFonts w:ascii="Calibri" w:hAnsi="Calibri" w:eastAsia="Calibri" w:cs="Calibri"/>
          <w:sz w:val="24"/>
          <w:szCs w:val="24"/>
        </w:rPr>
        <w:t>each</w:t>
      </w:r>
      <w:r w:rsidRPr="61274EFF" w:rsidR="0068545B">
        <w:rPr>
          <w:rFonts w:ascii="Calibri" w:hAnsi="Calibri" w:eastAsia="Calibri" w:cs="Calibri"/>
          <w:sz w:val="24"/>
          <w:szCs w:val="24"/>
        </w:rPr>
        <w:t xml:space="preserve"> EI</w:t>
      </w:r>
      <w:r w:rsidRPr="61274EFF" w:rsidR="0068545B">
        <w:rPr>
          <w:rFonts w:ascii="Calibri" w:hAnsi="Calibri" w:eastAsia="Calibri" w:cs="Calibri"/>
          <w:sz w:val="24"/>
          <w:szCs w:val="24"/>
        </w:rPr>
        <w:t>S</w:t>
      </w:r>
      <w:r w:rsidRPr="61274EFF" w:rsidR="0068545B">
        <w:rPr>
          <w:rFonts w:ascii="Calibri" w:hAnsi="Calibri" w:eastAsia="Calibri" w:cs="Calibri"/>
          <w:sz w:val="24"/>
          <w:szCs w:val="24"/>
        </w:rPr>
        <w:t xml:space="preserve"> program</w:t>
      </w:r>
      <w:r w:rsidRPr="61274EFF" w:rsidR="00D051FA">
        <w:rPr>
          <w:rFonts w:ascii="Calibri" w:hAnsi="Calibri" w:eastAsia="Calibri" w:cs="Calibri"/>
          <w:sz w:val="24"/>
          <w:szCs w:val="24"/>
        </w:rPr>
        <w:t xml:space="preserve"> will be assigned</w:t>
      </w:r>
      <w:r w:rsidRPr="61274EFF" w:rsidR="0068545B">
        <w:rPr>
          <w:rFonts w:ascii="Calibri" w:hAnsi="Calibri" w:eastAsia="Calibri" w:cs="Calibri"/>
          <w:sz w:val="24"/>
          <w:szCs w:val="24"/>
        </w:rPr>
        <w:t xml:space="preserve"> one of the following determination levels: </w:t>
      </w:r>
    </w:p>
    <w:p w:rsidRPr="00577219" w:rsidR="0068545B" w:rsidP="61274EFF" w:rsidRDefault="0068545B" w14:paraId="5A1418A9" w14:textId="77777777" w14:noSpellErr="1">
      <w:pPr>
        <w:pStyle w:val="ListParagraph"/>
        <w:keepNext w:val="0"/>
        <w:keepLines w:val="0"/>
        <w:numPr>
          <w:ilvl w:val="0"/>
          <w:numId w:val="1"/>
        </w:numPr>
        <w:spacing w:before="0" w:beforeAutospacing="off" w:after="0" w:afterAutospacing="off" w:line="240" w:lineRule="auto"/>
        <w:ind w:right="135"/>
        <w:textAlignment w:val="baseline"/>
        <w:rPr>
          <w:rFonts w:ascii="Calibri" w:hAnsi="Calibri" w:eastAsia="Calibri" w:cs="Calibri"/>
          <w:sz w:val="24"/>
          <w:szCs w:val="24"/>
        </w:rPr>
      </w:pPr>
      <w:r w:rsidRPr="61274EFF" w:rsidR="0068545B">
        <w:rPr>
          <w:rFonts w:ascii="Calibri" w:hAnsi="Calibri" w:eastAsia="Calibri" w:cs="Calibri"/>
          <w:sz w:val="24"/>
          <w:szCs w:val="24"/>
        </w:rPr>
        <w:t>Meets Requirements </w:t>
      </w:r>
    </w:p>
    <w:p w:rsidRPr="00577219" w:rsidR="0068545B" w:rsidP="61274EFF" w:rsidRDefault="0068545B" w14:paraId="5002FA6E" w14:textId="77777777" w14:noSpellErr="1">
      <w:pPr>
        <w:pStyle w:val="ListParagraph"/>
        <w:keepNext w:val="0"/>
        <w:keepLines w:val="0"/>
        <w:numPr>
          <w:ilvl w:val="0"/>
          <w:numId w:val="1"/>
        </w:numPr>
        <w:spacing w:before="0" w:beforeAutospacing="off" w:after="0" w:afterAutospacing="off" w:line="240" w:lineRule="auto"/>
        <w:ind w:right="135"/>
        <w:textAlignment w:val="baseline"/>
        <w:rPr>
          <w:rFonts w:ascii="Calibri" w:hAnsi="Calibri" w:eastAsia="Calibri" w:cs="Calibri"/>
          <w:sz w:val="24"/>
          <w:szCs w:val="24"/>
        </w:rPr>
      </w:pPr>
      <w:r w:rsidRPr="61274EFF" w:rsidR="0068545B">
        <w:rPr>
          <w:rFonts w:ascii="Calibri" w:hAnsi="Calibri" w:eastAsia="Calibri" w:cs="Calibri"/>
          <w:sz w:val="24"/>
          <w:szCs w:val="24"/>
        </w:rPr>
        <w:t>Needs Assistance </w:t>
      </w:r>
    </w:p>
    <w:p w:rsidRPr="00577219" w:rsidR="0068545B" w:rsidP="61274EFF" w:rsidRDefault="0068545B" w14:paraId="1D4E1FDC" w14:textId="77777777" w14:noSpellErr="1">
      <w:pPr>
        <w:pStyle w:val="ListParagraph"/>
        <w:keepNext w:val="0"/>
        <w:keepLines w:val="0"/>
        <w:numPr>
          <w:ilvl w:val="0"/>
          <w:numId w:val="1"/>
        </w:numPr>
        <w:spacing w:before="0" w:beforeAutospacing="off" w:after="0" w:afterAutospacing="off" w:line="240" w:lineRule="auto"/>
        <w:ind w:right="135"/>
        <w:textAlignment w:val="baseline"/>
        <w:rPr>
          <w:rFonts w:ascii="Calibri" w:hAnsi="Calibri" w:eastAsia="Calibri" w:cs="Calibri"/>
          <w:sz w:val="24"/>
          <w:szCs w:val="24"/>
        </w:rPr>
      </w:pPr>
      <w:r w:rsidRPr="61274EFF" w:rsidR="0068545B">
        <w:rPr>
          <w:rFonts w:ascii="Calibri" w:hAnsi="Calibri" w:eastAsia="Calibri" w:cs="Calibri"/>
          <w:sz w:val="24"/>
          <w:szCs w:val="24"/>
        </w:rPr>
        <w:t>Needs Intervention </w:t>
      </w:r>
    </w:p>
    <w:p w:rsidRPr="00577219" w:rsidR="0068545B" w:rsidP="61274EFF" w:rsidRDefault="0068545B" w14:paraId="592902DA" w14:textId="77777777" w14:noSpellErr="1">
      <w:pPr>
        <w:pStyle w:val="ListParagraph"/>
        <w:keepNext w:val="0"/>
        <w:keepLines w:val="0"/>
        <w:numPr>
          <w:ilvl w:val="0"/>
          <w:numId w:val="1"/>
        </w:numPr>
        <w:spacing w:before="0" w:beforeAutospacing="off" w:after="0" w:afterAutospacing="off" w:line="240" w:lineRule="auto"/>
        <w:ind w:right="135"/>
        <w:textAlignment w:val="baseline"/>
        <w:rPr>
          <w:rFonts w:ascii="Calibri" w:hAnsi="Calibri" w:eastAsia="Calibri" w:cs="Calibri"/>
          <w:sz w:val="24"/>
          <w:szCs w:val="24"/>
        </w:rPr>
      </w:pPr>
      <w:r w:rsidRPr="61274EFF" w:rsidR="0068545B">
        <w:rPr>
          <w:rFonts w:ascii="Calibri" w:hAnsi="Calibri" w:eastAsia="Calibri" w:cs="Calibri"/>
          <w:sz w:val="24"/>
          <w:szCs w:val="24"/>
        </w:rPr>
        <w:t>Needs Substantial Intervention </w:t>
      </w:r>
    </w:p>
    <w:p w:rsidRPr="00EC5B31" w:rsidR="0068545B" w:rsidP="61274EFF" w:rsidRDefault="0068545B" w14:paraId="155F4D6C" w14:textId="77777777" w14:noSpellErr="1">
      <w:pPr>
        <w:keepNext w:val="0"/>
        <w:keepLines w:val="0"/>
        <w:spacing w:before="0" w:beforeAutospacing="off" w:after="0" w:afterAutospacing="off" w:line="240" w:lineRule="auto"/>
        <w:ind w:left="465" w:right="135"/>
        <w:textAlignment w:val="baseline"/>
        <w:rPr>
          <w:rFonts w:ascii="Calibri" w:hAnsi="Calibri" w:eastAsia="Calibri" w:cs="Calibri"/>
          <w:sz w:val="24"/>
          <w:szCs w:val="24"/>
        </w:rPr>
      </w:pPr>
      <w:r w:rsidRPr="61274EFF" w:rsidR="0068545B">
        <w:rPr>
          <w:rFonts w:ascii="Calibri" w:hAnsi="Calibri" w:eastAsia="Calibri" w:cs="Calibri"/>
          <w:sz w:val="24"/>
          <w:szCs w:val="24"/>
        </w:rPr>
        <w:t> </w:t>
      </w:r>
    </w:p>
    <w:p w:rsidR="0052127F" w:rsidP="61274EFF" w:rsidRDefault="0052127F" w14:paraId="5DB9E44B" w14:textId="1126982E">
      <w:pPr>
        <w:keepNext w:val="0"/>
        <w:keepLines w:val="0"/>
        <w:spacing w:before="0" w:beforeAutospacing="off" w:after="0" w:afterAutospacing="off" w:line="240" w:lineRule="auto"/>
        <w:ind w:right="135"/>
        <w:rPr>
          <w:rFonts w:ascii="Calibri" w:hAnsi="Calibri" w:eastAsia="Calibri" w:cs="Calibri"/>
          <w:sz w:val="24"/>
          <w:szCs w:val="24"/>
        </w:rPr>
      </w:pPr>
      <w:r w:rsidRPr="61274EFF" w:rsidR="0068545B">
        <w:rPr>
          <w:rFonts w:ascii="Calibri" w:hAnsi="Calibri" w:eastAsia="Calibri" w:cs="Calibri"/>
          <w:sz w:val="24"/>
          <w:szCs w:val="24"/>
        </w:rPr>
        <w:t xml:space="preserve">The criteria for each determination level are set according to Office of Special Education Programs (OSEP) guidelines. IDEA specifies </w:t>
      </w:r>
      <w:r w:rsidRPr="61274EFF" w:rsidR="0068545B">
        <w:rPr>
          <w:rFonts w:ascii="Calibri" w:hAnsi="Calibri" w:eastAsia="Calibri" w:cs="Calibri"/>
          <w:sz w:val="24"/>
          <w:szCs w:val="24"/>
        </w:rPr>
        <w:t xml:space="preserve">4 levels of determination and </w:t>
      </w:r>
      <w:r w:rsidRPr="61274EFF" w:rsidR="0068545B">
        <w:rPr>
          <w:rFonts w:ascii="Calibri" w:hAnsi="Calibri" w:eastAsia="Calibri" w:cs="Calibri"/>
          <w:sz w:val="24"/>
          <w:szCs w:val="24"/>
        </w:rPr>
        <w:t>different levels</w:t>
      </w:r>
      <w:r w:rsidRPr="61274EFF" w:rsidR="0068545B">
        <w:rPr>
          <w:rFonts w:ascii="Calibri" w:hAnsi="Calibri" w:eastAsia="Calibri" w:cs="Calibri"/>
          <w:sz w:val="24"/>
          <w:szCs w:val="24"/>
        </w:rPr>
        <w:t xml:space="preserve"> of action/intervention depending on the determination level. EI</w:t>
      </w:r>
      <w:r w:rsidRPr="61274EFF" w:rsidR="0068545B">
        <w:rPr>
          <w:rFonts w:ascii="Calibri" w:hAnsi="Calibri" w:eastAsia="Calibri" w:cs="Calibri"/>
          <w:sz w:val="24"/>
          <w:szCs w:val="24"/>
        </w:rPr>
        <w:t>S</w:t>
      </w:r>
      <w:r w:rsidRPr="61274EFF" w:rsidR="0068545B">
        <w:rPr>
          <w:rFonts w:ascii="Calibri" w:hAnsi="Calibri" w:eastAsia="Calibri" w:cs="Calibri"/>
          <w:sz w:val="24"/>
          <w:szCs w:val="24"/>
        </w:rPr>
        <w:t xml:space="preserve"> programs will be informed of their annual determination and any required actions/interventions in </w:t>
      </w:r>
      <w:r w:rsidRPr="61274EFF" w:rsidR="0068545B">
        <w:rPr>
          <w:rFonts w:ascii="Calibri" w:hAnsi="Calibri" w:eastAsia="Calibri" w:cs="Calibri"/>
          <w:sz w:val="24"/>
          <w:szCs w:val="24"/>
        </w:rPr>
        <w:t>the spring of each fiscal year.</w:t>
      </w:r>
      <w:r w:rsidRPr="61274EFF" w:rsidR="0068545B">
        <w:rPr>
          <w:rFonts w:ascii="Calibri" w:hAnsi="Calibri" w:eastAsia="Calibri" w:cs="Calibri"/>
          <w:sz w:val="24"/>
          <w:szCs w:val="24"/>
        </w:rPr>
        <w:t> </w:t>
      </w:r>
    </w:p>
    <w:p w:rsidR="0068545B" w:rsidP="61274EFF" w:rsidRDefault="0068545B" w14:paraId="04D2A70C" w14:textId="77777777" w14:noSpellErr="1">
      <w:pPr>
        <w:keepNext w:val="0"/>
        <w:keepLines w:val="0"/>
        <w:spacing w:before="0" w:beforeAutospacing="off" w:after="0" w:afterAutospacing="off" w:line="240" w:lineRule="auto"/>
      </w:pPr>
    </w:p>
    <w:tbl>
      <w:tblPr>
        <w:tblStyle w:val="TableGrid"/>
        <w:tblW w:w="9866" w:type="dxa"/>
        <w:tblLayout w:type="fixed"/>
        <w:tblLook w:val="04A0" w:firstRow="1" w:lastRow="0" w:firstColumn="1" w:lastColumn="0" w:noHBand="0" w:noVBand="1"/>
      </w:tblPr>
      <w:tblGrid>
        <w:gridCol w:w="345"/>
        <w:gridCol w:w="4762"/>
        <w:gridCol w:w="4759"/>
      </w:tblGrid>
      <w:tr w:rsidRPr="00621CE6" w:rsidR="0068545B" w:rsidTr="61274EFF" w14:paraId="3F66F7FF" w14:textId="77777777">
        <w:trPr>
          <w:trHeight w:val="300"/>
        </w:trPr>
        <w:tc>
          <w:tcPr>
            <w:tcW w:w="5107" w:type="dxa"/>
            <w:gridSpan w:val="2"/>
            <w:tcBorders>
              <w:top w:val="single" w:color="auto" w:sz="6" w:space="0"/>
              <w:left w:val="single" w:color="auto" w:sz="6" w:space="0"/>
              <w:bottom w:val="single" w:color="auto" w:sz="6" w:space="0"/>
              <w:right w:val="single" w:color="auto" w:sz="6" w:space="0"/>
            </w:tcBorders>
            <w:shd w:val="clear" w:color="auto" w:fill="DEEAF6" w:themeFill="accent5" w:themeFillTint="33"/>
            <w:tcMar/>
          </w:tcPr>
          <w:p w:rsidRPr="008C61DA" w:rsidR="0068545B" w:rsidP="61274EFF" w:rsidRDefault="0068545B" w14:paraId="24F048D6" w14:textId="77777777" w14:noSpellErr="1">
            <w:pPr>
              <w:keepNext w:val="0"/>
              <w:keepLines w:val="0"/>
              <w:spacing w:before="0" w:beforeAutospacing="off" w:after="0" w:afterAutospacing="off" w:line="240" w:lineRule="auto"/>
              <w:jc w:val="center"/>
              <w:rPr>
                <w:rFonts w:ascii="Calibri" w:hAnsi="Calibri" w:eastAsia="Calibri" w:cs="Calibri" w:asciiTheme="minorAscii" w:hAnsiTheme="minorAscii" w:eastAsiaTheme="minorAscii" w:cstheme="minorAscii"/>
                <w:b w:val="1"/>
                <w:bCs w:val="1"/>
                <w:color w:val="auto"/>
                <w:sz w:val="24"/>
                <w:szCs w:val="24"/>
              </w:rPr>
            </w:pPr>
            <w:r w:rsidRPr="61274EFF" w:rsidR="0068545B">
              <w:rPr>
                <w:rStyle w:val="normaltextrun"/>
                <w:rFonts w:ascii="Calibri" w:hAnsi="Calibri" w:eastAsia="Calibri" w:cs="Calibri" w:asciiTheme="minorAscii" w:hAnsiTheme="minorAscii" w:eastAsiaTheme="minorAscii" w:cstheme="minorAscii"/>
                <w:b w:val="1"/>
                <w:bCs w:val="1"/>
                <w:color w:val="auto"/>
                <w:sz w:val="24"/>
                <w:szCs w:val="24"/>
              </w:rPr>
              <w:t>Monitoring Indicators</w:t>
            </w:r>
            <w:r w:rsidRPr="61274EFF" w:rsidR="0068545B">
              <w:rPr>
                <w:rStyle w:val="normaltextrun"/>
                <w:rFonts w:ascii="Calibri" w:hAnsi="Calibri" w:eastAsia="Calibri" w:cs="Calibri" w:asciiTheme="minorAscii" w:hAnsiTheme="minorAscii" w:eastAsiaTheme="minorAscii" w:cstheme="minorAscii"/>
                <w:b w:val="1"/>
                <w:bCs w:val="1"/>
                <w:color w:val="auto"/>
                <w:sz w:val="24"/>
                <w:szCs w:val="24"/>
              </w:rPr>
              <w:t> </w:t>
            </w:r>
            <w:r w:rsidRPr="61274EFF" w:rsidR="0068545B">
              <w:rPr>
                <w:rStyle w:val="eop"/>
                <w:rFonts w:ascii="Calibri" w:hAnsi="Calibri" w:eastAsia="Calibri" w:cs="Calibri" w:asciiTheme="minorAscii" w:hAnsiTheme="minorAscii" w:eastAsiaTheme="minorAscii" w:cstheme="minorAscii"/>
                <w:b w:val="1"/>
                <w:bCs w:val="1"/>
                <w:color w:val="auto"/>
                <w:sz w:val="24"/>
                <w:szCs w:val="24"/>
              </w:rPr>
              <w:t> </w:t>
            </w:r>
          </w:p>
        </w:tc>
        <w:tc>
          <w:tcPr>
            <w:tcW w:w="4759" w:type="dxa"/>
            <w:tcBorders>
              <w:top w:val="single" w:color="auto" w:sz="6" w:space="0"/>
              <w:left w:val="single" w:color="auto" w:sz="6" w:space="0"/>
              <w:bottom w:val="single" w:color="auto" w:sz="6" w:space="0"/>
              <w:right w:val="single" w:color="auto" w:sz="6" w:space="0"/>
            </w:tcBorders>
            <w:shd w:val="clear" w:color="auto" w:fill="DEEAF6" w:themeFill="accent5" w:themeFillTint="33"/>
            <w:tcMar/>
          </w:tcPr>
          <w:p w:rsidRPr="008C61DA" w:rsidR="0068545B" w:rsidP="61274EFF" w:rsidRDefault="0068545B" w14:paraId="3126FA8E" w14:textId="7496F3CA">
            <w:pPr>
              <w:keepNext w:val="0"/>
              <w:keepLines w:val="0"/>
              <w:spacing w:before="0" w:beforeAutospacing="off" w:after="0" w:afterAutospacing="off" w:line="240" w:lineRule="auto"/>
              <w:jc w:val="center"/>
              <w:rPr>
                <w:rStyle w:val="eop"/>
                <w:rFonts w:ascii="Calibri" w:hAnsi="Calibri" w:eastAsia="Calibri" w:cs="Calibri" w:asciiTheme="minorAscii" w:hAnsiTheme="minorAscii" w:eastAsiaTheme="minorAscii" w:cstheme="minorAscii"/>
                <w:b w:val="1"/>
                <w:bCs w:val="1"/>
                <w:color w:val="auto"/>
                <w:sz w:val="24"/>
                <w:szCs w:val="24"/>
              </w:rPr>
            </w:pPr>
            <w:r w:rsidRPr="61274EFF" w:rsidR="04CA9A3A">
              <w:rPr>
                <w:rStyle w:val="normaltextrun"/>
                <w:rFonts w:ascii="Calibri" w:hAnsi="Calibri" w:eastAsia="Calibri" w:cs="Calibri" w:asciiTheme="minorAscii" w:hAnsiTheme="minorAscii" w:eastAsiaTheme="minorAscii" w:cstheme="minorAscii"/>
                <w:b w:val="1"/>
                <w:bCs w:val="1"/>
                <w:color w:val="auto"/>
                <w:sz w:val="24"/>
                <w:szCs w:val="24"/>
              </w:rPr>
              <w:t xml:space="preserve">Required </w:t>
            </w:r>
            <w:r w:rsidRPr="61274EFF" w:rsidR="0068545B">
              <w:rPr>
                <w:rStyle w:val="normaltextrun"/>
                <w:rFonts w:ascii="Calibri" w:hAnsi="Calibri" w:eastAsia="Calibri" w:cs="Calibri" w:asciiTheme="minorAscii" w:hAnsiTheme="minorAscii" w:eastAsiaTheme="minorAscii" w:cstheme="minorAscii"/>
                <w:b w:val="1"/>
                <w:bCs w:val="1"/>
                <w:color w:val="auto"/>
                <w:sz w:val="24"/>
                <w:szCs w:val="24"/>
              </w:rPr>
              <w:t>Data Elements</w:t>
            </w:r>
            <w:r w:rsidRPr="61274EFF" w:rsidR="0068545B">
              <w:rPr>
                <w:rStyle w:val="normaltextrun"/>
                <w:rFonts w:ascii="Calibri" w:hAnsi="Calibri" w:eastAsia="Calibri" w:cs="Calibri" w:asciiTheme="minorAscii" w:hAnsiTheme="minorAscii" w:eastAsiaTheme="minorAscii" w:cstheme="minorAscii"/>
                <w:b w:val="1"/>
                <w:bCs w:val="1"/>
                <w:color w:val="auto"/>
                <w:sz w:val="24"/>
                <w:szCs w:val="24"/>
              </w:rPr>
              <w:t xml:space="preserve"> to</w:t>
            </w:r>
            <w:r w:rsidRPr="61274EFF" w:rsidR="0068545B">
              <w:rPr>
                <w:rStyle w:val="normaltextrun"/>
                <w:rFonts w:ascii="Calibri" w:hAnsi="Calibri" w:eastAsia="Calibri" w:cs="Calibri" w:asciiTheme="minorAscii" w:hAnsiTheme="minorAscii" w:eastAsiaTheme="minorAscii" w:cstheme="minorAscii"/>
                <w:b w:val="1"/>
                <w:bCs w:val="1"/>
                <w:color w:val="auto"/>
                <w:sz w:val="24"/>
                <w:szCs w:val="24"/>
              </w:rPr>
              <w:t xml:space="preserve"> </w:t>
            </w:r>
            <w:r w:rsidRPr="61274EFF" w:rsidR="7DC8050C">
              <w:rPr>
                <w:rStyle w:val="normaltextrun"/>
                <w:rFonts w:ascii="Calibri" w:hAnsi="Calibri" w:eastAsia="Calibri" w:cs="Calibri" w:asciiTheme="minorAscii" w:hAnsiTheme="minorAscii" w:eastAsiaTheme="minorAscii" w:cstheme="minorAscii"/>
                <w:b w:val="1"/>
                <w:bCs w:val="1"/>
                <w:color w:val="auto"/>
                <w:sz w:val="24"/>
                <w:szCs w:val="24"/>
              </w:rPr>
              <w:t xml:space="preserve">be </w:t>
            </w:r>
            <w:r w:rsidRPr="61274EFF" w:rsidR="0068545B">
              <w:rPr>
                <w:rStyle w:val="normaltextrun"/>
                <w:rFonts w:ascii="Calibri" w:hAnsi="Calibri" w:eastAsia="Calibri" w:cs="Calibri" w:asciiTheme="minorAscii" w:hAnsiTheme="minorAscii" w:eastAsiaTheme="minorAscii" w:cstheme="minorAscii"/>
                <w:b w:val="1"/>
                <w:bCs w:val="1"/>
                <w:color w:val="auto"/>
                <w:sz w:val="24"/>
                <w:szCs w:val="24"/>
              </w:rPr>
              <w:t>Monitor</w:t>
            </w:r>
            <w:r w:rsidRPr="61274EFF" w:rsidR="6E8D0C4F">
              <w:rPr>
                <w:rStyle w:val="normaltextrun"/>
                <w:rFonts w:ascii="Calibri" w:hAnsi="Calibri" w:eastAsia="Calibri" w:cs="Calibri" w:asciiTheme="minorAscii" w:hAnsiTheme="minorAscii" w:eastAsiaTheme="minorAscii" w:cstheme="minorAscii"/>
                <w:b w:val="1"/>
                <w:bCs w:val="1"/>
                <w:color w:val="auto"/>
                <w:sz w:val="24"/>
                <w:szCs w:val="24"/>
              </w:rPr>
              <w:t>ed</w:t>
            </w:r>
          </w:p>
        </w:tc>
      </w:tr>
      <w:tr w:rsidRPr="00621CE6" w:rsidR="0068545B" w:rsidTr="61274EFF" w14:paraId="09634140" w14:textId="77777777">
        <w:trPr>
          <w:trHeight w:val="1689"/>
        </w:trPr>
        <w:tc>
          <w:tcPr>
            <w:tcW w:w="5107" w:type="dxa"/>
            <w:gridSpan w:val="2"/>
            <w:tcBorders>
              <w:top w:val="single" w:color="auto" w:sz="6" w:space="0"/>
              <w:left w:val="single" w:color="auto" w:sz="6" w:space="0"/>
              <w:bottom w:val="single" w:color="auto" w:sz="6" w:space="0"/>
              <w:right w:val="single" w:color="auto" w:sz="6" w:space="0"/>
            </w:tcBorders>
            <w:tcMar/>
          </w:tcPr>
          <w:p w:rsidRPr="00BC64AB" w:rsidR="0068545B" w:rsidP="61274EFF" w:rsidRDefault="0068545B" w14:paraId="05A2DAE7" w14:textId="359DBDC6">
            <w:pPr>
              <w:keepNext w:val="0"/>
              <w:keepLines w:val="0"/>
              <w:spacing w:before="0" w:beforeAutospacing="off" w:after="0" w:afterAutospacing="off" w:line="240" w:lineRule="auto"/>
              <w:rPr>
                <w:rStyle w:val="normaltextrun"/>
                <w:rFonts w:cs="Calibri" w:cstheme="minorAscii"/>
                <w:b w:val="1"/>
                <w:bCs w:val="1"/>
                <w:color w:val="auto"/>
                <w:sz w:val="24"/>
                <w:szCs w:val="24"/>
              </w:rPr>
            </w:pPr>
            <w:r w:rsidRPr="61274EFF" w:rsidR="0068545B">
              <w:rPr>
                <w:rStyle w:val="normaltextrun"/>
                <w:rFonts w:cs="Calibri" w:cstheme="minorAscii"/>
                <w:b w:val="1"/>
                <w:bCs w:val="1"/>
                <w:color w:val="auto"/>
                <w:sz w:val="24"/>
                <w:szCs w:val="24"/>
              </w:rPr>
              <w:t xml:space="preserve">Indicator 1 (Timely Services): </w:t>
            </w:r>
          </w:p>
          <w:p w:rsidRPr="00BC64AB" w:rsidR="0068545B" w:rsidP="61274EFF" w:rsidRDefault="0068545B" w14:paraId="6C44C661" w14:textId="5287E1C2">
            <w:pPr>
              <w:keepNext w:val="0"/>
              <w:keepLines w:val="0"/>
              <w:spacing w:before="0" w:beforeAutospacing="off" w:after="0" w:afterAutospacing="off" w:line="240" w:lineRule="auto"/>
              <w:rPr>
                <w:rFonts w:eastAsia="Calibri" w:cs="Calibri" w:cstheme="minorAscii"/>
                <w:b w:val="1"/>
                <w:bCs w:val="1"/>
                <w:color w:val="auto"/>
                <w:sz w:val="24"/>
                <w:szCs w:val="24"/>
              </w:rPr>
            </w:pPr>
            <w:r w:rsidRPr="61274EFF" w:rsidR="0068545B">
              <w:rPr>
                <w:rStyle w:val="normaltextrun"/>
                <w:rFonts w:cs="Calibri" w:cstheme="minorAscii"/>
                <w:color w:val="auto"/>
                <w:sz w:val="24"/>
                <w:szCs w:val="24"/>
              </w:rPr>
              <w:t xml:space="preserve">Percent of infants and toddlers with Individual Family Service Plans (IFSPs) who receive the early intervention services on their IFSPs </w:t>
            </w:r>
            <w:r w:rsidRPr="61274EFF" w:rsidR="0068545B">
              <w:rPr>
                <w:rStyle w:val="normaltextrun"/>
                <w:rFonts w:cs="Calibri" w:cstheme="minorAscii"/>
                <w:color w:val="auto"/>
                <w:sz w:val="24"/>
                <w:szCs w:val="24"/>
              </w:rPr>
              <w:t xml:space="preserve">in a </w:t>
            </w:r>
            <w:r w:rsidRPr="61274EFF" w:rsidR="0068545B">
              <w:rPr>
                <w:rStyle w:val="normaltextrun"/>
                <w:rFonts w:cs="Calibri" w:cstheme="minorAscii"/>
                <w:color w:val="auto"/>
                <w:sz w:val="24"/>
                <w:szCs w:val="24"/>
              </w:rPr>
              <w:t>timely manner</w:t>
            </w:r>
            <w:r w:rsidRPr="61274EFF" w:rsidR="0068545B">
              <w:rPr>
                <w:rStyle w:val="normaltextrun"/>
                <w:rFonts w:cs="Calibri" w:cstheme="minorAscii"/>
                <w:color w:val="auto"/>
                <w:sz w:val="24"/>
                <w:szCs w:val="24"/>
              </w:rPr>
              <w:t>. (20 U.S.C. 1416(a)(3)(A) and 1442)  </w:t>
            </w:r>
            <w:r w:rsidRPr="61274EFF" w:rsidR="0068545B">
              <w:rPr>
                <w:rStyle w:val="eop"/>
                <w:rFonts w:cs="Calibri" w:cstheme="minorAscii"/>
                <w:color w:val="auto"/>
                <w:sz w:val="24"/>
                <w:szCs w:val="24"/>
              </w:rPr>
              <w:t> </w:t>
            </w:r>
          </w:p>
        </w:tc>
        <w:tc>
          <w:tcPr>
            <w:tcW w:w="4759" w:type="dxa"/>
            <w:tcBorders>
              <w:top w:val="single" w:color="auto" w:sz="6" w:space="0"/>
              <w:left w:val="single" w:color="auto" w:sz="6" w:space="0"/>
              <w:bottom w:val="single" w:color="auto" w:sz="6" w:space="0"/>
              <w:right w:val="single" w:color="auto" w:sz="6" w:space="0"/>
            </w:tcBorders>
            <w:tcMar/>
          </w:tcPr>
          <w:p w:rsidRPr="00BC64AB" w:rsidR="0068545B" w:rsidP="61274EFF" w:rsidRDefault="0068545B" w14:paraId="257B61CA" w14:textId="77777777" w14:noSpellErr="1">
            <w:pPr>
              <w:keepNext w:val="0"/>
              <w:keepLines w:val="0"/>
              <w:spacing w:before="0" w:beforeAutospacing="off" w:after="0" w:afterAutospacing="off" w:line="240" w:lineRule="auto"/>
              <w:rPr>
                <w:rFonts w:eastAsia="Calibri" w:cs="Calibri" w:cstheme="minorAscii"/>
                <w:b w:val="1"/>
                <w:bCs w:val="1"/>
                <w:i w:val="1"/>
                <w:iCs w:val="1"/>
                <w:color w:val="auto"/>
                <w:sz w:val="24"/>
                <w:szCs w:val="24"/>
              </w:rPr>
            </w:pPr>
            <w:r w:rsidRPr="61274EFF" w:rsidR="0068545B">
              <w:rPr>
                <w:rStyle w:val="normaltextrun"/>
                <w:rFonts w:cs="Calibri" w:cstheme="minorAscii"/>
                <w:color w:val="auto"/>
                <w:sz w:val="24"/>
                <w:szCs w:val="24"/>
              </w:rPr>
              <w:t> IFSP Meeting Date, Reason for Late</w:t>
            </w:r>
            <w:r w:rsidRPr="61274EFF" w:rsidR="0068545B">
              <w:rPr>
                <w:rStyle w:val="eop"/>
                <w:rFonts w:cs="Calibri" w:cstheme="minorAscii"/>
                <w:color w:val="auto"/>
                <w:sz w:val="24"/>
                <w:szCs w:val="24"/>
              </w:rPr>
              <w:t> </w:t>
            </w:r>
          </w:p>
        </w:tc>
      </w:tr>
      <w:tr w:rsidRPr="00621CE6" w:rsidR="0068545B" w:rsidTr="61274EFF" w14:paraId="30D4C7B8" w14:textId="77777777">
        <w:trPr>
          <w:trHeight w:val="300"/>
        </w:trPr>
        <w:tc>
          <w:tcPr>
            <w:tcW w:w="5107" w:type="dxa"/>
            <w:gridSpan w:val="2"/>
            <w:tcBorders>
              <w:top w:val="single" w:color="auto" w:sz="6" w:space="0"/>
              <w:left w:val="single" w:color="auto" w:sz="6" w:space="0"/>
              <w:bottom w:val="single" w:color="auto" w:sz="6" w:space="0"/>
              <w:right w:val="single" w:color="auto" w:sz="6" w:space="0"/>
            </w:tcBorders>
            <w:tcMar/>
          </w:tcPr>
          <w:p w:rsidRPr="00BC64AB" w:rsidR="0068545B" w:rsidP="61274EFF" w:rsidRDefault="0068545B" w14:paraId="774D1A2A" w14:textId="4FA3F72E">
            <w:pPr>
              <w:keepNext w:val="0"/>
              <w:keepLines w:val="0"/>
              <w:spacing w:before="0" w:beforeAutospacing="off" w:after="0" w:afterAutospacing="off" w:line="240" w:lineRule="auto"/>
              <w:rPr>
                <w:rStyle w:val="normaltextrun"/>
                <w:rFonts w:cs="Calibri" w:cstheme="minorAscii"/>
                <w:b w:val="1"/>
                <w:bCs w:val="1"/>
                <w:color w:val="auto"/>
                <w:sz w:val="24"/>
                <w:szCs w:val="24"/>
              </w:rPr>
            </w:pPr>
            <w:r w:rsidRPr="61274EFF" w:rsidR="0068545B">
              <w:rPr>
                <w:rStyle w:val="normaltextrun"/>
                <w:rFonts w:cs="Calibri" w:cstheme="minorAscii"/>
                <w:b w:val="1"/>
                <w:bCs w:val="1"/>
                <w:color w:val="auto"/>
                <w:sz w:val="24"/>
                <w:szCs w:val="24"/>
              </w:rPr>
              <w:t xml:space="preserve">Indicator 7 (Initial IFSP Timelines): </w:t>
            </w:r>
          </w:p>
          <w:p w:rsidRPr="00BC64AB" w:rsidR="0068545B" w:rsidP="61274EFF" w:rsidRDefault="0068545B" w14:paraId="3FCAF6F0" w14:textId="2E135FEE">
            <w:pPr>
              <w:keepNext w:val="0"/>
              <w:keepLines w:val="0"/>
              <w:spacing w:before="0" w:beforeAutospacing="off" w:after="0" w:afterAutospacing="off" w:line="240" w:lineRule="auto"/>
              <w:rPr>
                <w:rFonts w:eastAsia="Calibri" w:cs="Calibri" w:cstheme="minorAscii"/>
                <w:b w:val="1"/>
                <w:bCs w:val="1"/>
                <w:color w:val="auto"/>
                <w:sz w:val="24"/>
                <w:szCs w:val="24"/>
              </w:rPr>
            </w:pPr>
            <w:r w:rsidRPr="61274EFF" w:rsidR="0068545B">
              <w:rPr>
                <w:rStyle w:val="normaltextrun"/>
                <w:rFonts w:cs="Calibri" w:cstheme="minorAscii"/>
                <w:color w:val="auto"/>
                <w:sz w:val="24"/>
                <w:szCs w:val="24"/>
              </w:rPr>
              <w:t xml:space="preserve">Percent of eligible infants and toddlers with IFSPs for whom </w:t>
            </w:r>
            <w:r w:rsidRPr="61274EFF" w:rsidR="0068545B">
              <w:rPr>
                <w:rStyle w:val="normaltextrun"/>
                <w:rFonts w:cs="Calibri" w:cstheme="minorAscii"/>
                <w:color w:val="auto"/>
                <w:sz w:val="24"/>
                <w:szCs w:val="24"/>
              </w:rPr>
              <w:t>an initial</w:t>
            </w:r>
            <w:r w:rsidRPr="61274EFF" w:rsidR="0068545B">
              <w:rPr>
                <w:rStyle w:val="normaltextrun"/>
                <w:rFonts w:cs="Calibri" w:cstheme="minorAscii"/>
                <w:color w:val="auto"/>
                <w:sz w:val="24"/>
                <w:szCs w:val="24"/>
              </w:rPr>
              <w:t xml:space="preserve"> evaluation and initial assessment and </w:t>
            </w:r>
            <w:r w:rsidRPr="61274EFF" w:rsidR="0068545B">
              <w:rPr>
                <w:rStyle w:val="normaltextrun"/>
                <w:rFonts w:cs="Calibri" w:cstheme="minorAscii"/>
                <w:color w:val="auto"/>
                <w:sz w:val="24"/>
                <w:szCs w:val="24"/>
              </w:rPr>
              <w:t>an initial</w:t>
            </w:r>
            <w:r w:rsidRPr="61274EFF" w:rsidR="0068545B">
              <w:rPr>
                <w:rStyle w:val="normaltextrun"/>
                <w:rFonts w:cs="Calibri" w:cstheme="minorAscii"/>
                <w:color w:val="auto"/>
                <w:sz w:val="24"/>
                <w:szCs w:val="24"/>
              </w:rPr>
              <w:t xml:space="preserve"> IFSP meeting were conducted within Part C’s 45-day timeline. (20 U.S.C. 1416(a)(3)(B) and 1442)   </w:t>
            </w:r>
            <w:r w:rsidRPr="61274EFF" w:rsidR="0068545B">
              <w:rPr>
                <w:rStyle w:val="eop"/>
                <w:rFonts w:cs="Calibri" w:cstheme="minorAscii"/>
                <w:color w:val="auto"/>
                <w:sz w:val="24"/>
                <w:szCs w:val="24"/>
              </w:rPr>
              <w:t> </w:t>
            </w:r>
          </w:p>
        </w:tc>
        <w:tc>
          <w:tcPr>
            <w:tcW w:w="4759" w:type="dxa"/>
            <w:tcBorders>
              <w:top w:val="single" w:color="auto" w:sz="6" w:space="0"/>
              <w:left w:val="single" w:color="auto" w:sz="6" w:space="0"/>
              <w:bottom w:val="single" w:color="auto" w:sz="6" w:space="0"/>
              <w:right w:val="single" w:color="auto" w:sz="6" w:space="0"/>
            </w:tcBorders>
            <w:tcMar/>
          </w:tcPr>
          <w:p w:rsidRPr="00BC64AB" w:rsidR="0068545B" w:rsidP="61274EFF" w:rsidRDefault="0068545B" w14:paraId="687021FD" w14:textId="07DF8388" w14:noSpellErr="1">
            <w:pPr>
              <w:keepNext w:val="0"/>
              <w:keepLines w:val="0"/>
              <w:spacing w:before="0" w:beforeAutospacing="off" w:after="0" w:afterAutospacing="off" w:line="240" w:lineRule="auto"/>
              <w:rPr>
                <w:rFonts w:eastAsia="Calibri" w:cs="Calibri" w:cstheme="minorAscii"/>
                <w:b w:val="1"/>
                <w:bCs w:val="1"/>
                <w:i w:val="1"/>
                <w:iCs w:val="1"/>
                <w:color w:val="auto"/>
                <w:sz w:val="24"/>
                <w:szCs w:val="24"/>
              </w:rPr>
            </w:pPr>
            <w:r w:rsidRPr="61274EFF" w:rsidR="0068545B">
              <w:rPr>
                <w:rStyle w:val="normaltextrun"/>
                <w:rFonts w:cs="Calibri" w:cstheme="minorAscii"/>
                <w:color w:val="auto"/>
                <w:sz w:val="24"/>
                <w:szCs w:val="24"/>
              </w:rPr>
              <w:t>IFSP signed Date, Reason for late</w:t>
            </w:r>
            <w:r w:rsidRPr="61274EFF" w:rsidR="0068545B">
              <w:rPr>
                <w:rStyle w:val="eop"/>
                <w:rFonts w:cs="Calibri" w:cstheme="minorAscii"/>
                <w:color w:val="auto"/>
                <w:sz w:val="24"/>
                <w:szCs w:val="24"/>
              </w:rPr>
              <w:t> </w:t>
            </w:r>
          </w:p>
        </w:tc>
      </w:tr>
      <w:tr w:rsidRPr="00621CE6" w:rsidR="0068545B" w:rsidTr="61274EFF" w14:paraId="7806E881" w14:textId="77777777">
        <w:trPr>
          <w:trHeight w:val="1281"/>
        </w:trPr>
        <w:tc>
          <w:tcPr>
            <w:tcW w:w="5107" w:type="dxa"/>
            <w:gridSpan w:val="2"/>
            <w:tcBorders>
              <w:top w:val="single" w:color="auto" w:sz="6" w:space="0"/>
              <w:left w:val="single" w:color="auto" w:sz="6" w:space="0"/>
              <w:bottom w:val="single" w:color="auto" w:sz="6" w:space="0"/>
              <w:right w:val="single" w:color="auto" w:sz="6" w:space="0"/>
            </w:tcBorders>
            <w:tcMar/>
          </w:tcPr>
          <w:p w:rsidRPr="00BC64AB" w:rsidR="0068545B" w:rsidP="61274EFF" w:rsidRDefault="0068545B" w14:paraId="124E1830" w14:textId="509EBFDF">
            <w:pPr>
              <w:pStyle w:val="paragraph"/>
              <w:keepNext w:val="0"/>
              <w:keepLines w:val="0"/>
              <w:spacing w:before="0" w:beforeAutospacing="off" w:after="0" w:afterAutospacing="off" w:line="240" w:lineRule="auto"/>
              <w:rPr>
                <w:rStyle w:val="normaltextrun"/>
                <w:rFonts w:ascii="Calibri" w:hAnsi="Calibri" w:eastAsia="" w:cs="Calibri" w:asciiTheme="minorAscii" w:hAnsiTheme="minorAscii" w:eastAsiaTheme="majorEastAsia" w:cstheme="minorAscii"/>
                <w:b w:val="1"/>
                <w:bCs w:val="1"/>
                <w:color w:val="auto"/>
                <w:sz w:val="24"/>
                <w:szCs w:val="24"/>
              </w:rPr>
            </w:pPr>
            <w:r w:rsidRPr="61274EFF" w:rsidR="0068545B">
              <w:rPr>
                <w:rStyle w:val="normaltextrun"/>
                <w:rFonts w:ascii="Calibri" w:hAnsi="Calibri" w:eastAsia="" w:cs="Calibri" w:asciiTheme="minorAscii" w:hAnsiTheme="minorAscii" w:eastAsiaTheme="majorEastAsia" w:cstheme="minorAscii"/>
                <w:b w:val="1"/>
                <w:bCs w:val="1"/>
                <w:color w:val="auto"/>
                <w:sz w:val="24"/>
                <w:szCs w:val="24"/>
              </w:rPr>
              <w:t xml:space="preserve">Indicator 8 (Part C to Part B Transition): </w:t>
            </w:r>
          </w:p>
          <w:p w:rsidRPr="00BC64AB" w:rsidR="0068545B" w:rsidP="61274EFF" w:rsidRDefault="0068545B" w14:paraId="5E021B74" w14:textId="1161CC90">
            <w:pPr>
              <w:pStyle w:val="paragraph"/>
              <w:keepNext w:val="0"/>
              <w:keepLines w:val="0"/>
              <w:spacing w:before="0" w:beforeAutospacing="off" w:after="0" w:afterAutospacing="off" w:line="240" w:lineRule="auto"/>
              <w:rPr>
                <w:rFonts w:ascii="Calibri" w:hAnsi="Calibri" w:cs="Calibri" w:asciiTheme="minorAscii" w:hAnsiTheme="minorAscii" w:cstheme="minorAscii"/>
                <w:color w:val="auto"/>
                <w:sz w:val="24"/>
                <w:szCs w:val="24"/>
              </w:rPr>
            </w:pPr>
            <w:r w:rsidRPr="61274EFF" w:rsidR="0068545B">
              <w:rPr>
                <w:rStyle w:val="normaltextrun"/>
                <w:rFonts w:ascii="Calibri" w:hAnsi="Calibri" w:eastAsia="" w:cs="Calibri" w:asciiTheme="minorAscii" w:hAnsiTheme="minorAscii" w:eastAsiaTheme="majorEastAsia" w:cstheme="minorAscii"/>
                <w:color w:val="auto"/>
                <w:sz w:val="24"/>
                <w:szCs w:val="24"/>
              </w:rPr>
              <w:t xml:space="preserve">The percentage of toddlers with disabilities exiting Part C with </w:t>
            </w:r>
            <w:r w:rsidRPr="61274EFF" w:rsidR="0068545B">
              <w:rPr>
                <w:rStyle w:val="normaltextrun"/>
                <w:rFonts w:ascii="Calibri" w:hAnsi="Calibri" w:eastAsia="" w:cs="Calibri" w:asciiTheme="minorAscii" w:hAnsiTheme="minorAscii" w:eastAsiaTheme="majorEastAsia" w:cstheme="minorAscii"/>
                <w:color w:val="auto"/>
                <w:sz w:val="24"/>
                <w:szCs w:val="24"/>
              </w:rPr>
              <w:t>timely</w:t>
            </w:r>
            <w:r w:rsidRPr="61274EFF" w:rsidR="0068545B">
              <w:rPr>
                <w:rStyle w:val="normaltextrun"/>
                <w:rFonts w:ascii="Calibri" w:hAnsi="Calibri" w:eastAsia="" w:cs="Calibri" w:asciiTheme="minorAscii" w:hAnsiTheme="minorAscii" w:eastAsiaTheme="majorEastAsia" w:cstheme="minorAscii"/>
                <w:color w:val="auto"/>
                <w:sz w:val="24"/>
                <w:szCs w:val="24"/>
              </w:rPr>
              <w:t xml:space="preserve"> transition planning for whom the Lead Agency has:   </w:t>
            </w:r>
            <w:r w:rsidRPr="61274EFF" w:rsidR="0068545B">
              <w:rPr>
                <w:rStyle w:val="eop"/>
                <w:rFonts w:ascii="Calibri" w:hAnsi="Calibri" w:eastAsia="" w:cs="Calibri" w:asciiTheme="minorAscii" w:hAnsiTheme="minorAscii" w:eastAsiaTheme="majorEastAsia" w:cstheme="minorAscii"/>
                <w:color w:val="auto"/>
                <w:sz w:val="24"/>
                <w:szCs w:val="24"/>
              </w:rPr>
              <w:t> </w:t>
            </w:r>
          </w:p>
        </w:tc>
        <w:tc>
          <w:tcPr>
            <w:tcW w:w="4759" w:type="dxa"/>
            <w:tcBorders>
              <w:top w:val="single" w:color="auto" w:sz="6" w:space="0"/>
              <w:left w:val="single" w:color="auto" w:sz="6" w:space="0"/>
              <w:bottom w:val="single" w:color="auto" w:sz="6" w:space="0"/>
              <w:right w:val="single" w:color="auto" w:sz="6" w:space="0"/>
            </w:tcBorders>
            <w:tcMar/>
          </w:tcPr>
          <w:p w:rsidRPr="00BC64AB" w:rsidR="0068545B" w:rsidP="61274EFF" w:rsidRDefault="0068545B" w14:paraId="11E4225C" w14:textId="4E4620C6" w14:noSpellErr="1">
            <w:pPr>
              <w:keepNext w:val="0"/>
              <w:keepLines w:val="0"/>
              <w:spacing w:before="0" w:beforeAutospacing="off" w:after="0" w:afterAutospacing="off" w:line="240" w:lineRule="auto"/>
              <w:rPr>
                <w:rFonts w:eastAsia="Calibri" w:cs="Calibri" w:cstheme="minorAscii"/>
                <w:color w:val="auto"/>
                <w:sz w:val="24"/>
                <w:szCs w:val="24"/>
              </w:rPr>
            </w:pPr>
            <w:r w:rsidRPr="61274EFF" w:rsidR="0068545B">
              <w:rPr>
                <w:rStyle w:val="normaltextrun"/>
                <w:rFonts w:cs="Calibri" w:cstheme="minorAscii"/>
                <w:color w:val="auto"/>
                <w:sz w:val="24"/>
                <w:szCs w:val="24"/>
              </w:rPr>
              <w:t>Discharge Date, LEA Referral Date, Transition Conference (TPC) Date, Transition Plan Date, Transition Plan Reason Code, Transition Conference Reason Code</w:t>
            </w:r>
            <w:r w:rsidRPr="61274EFF" w:rsidR="0068545B">
              <w:rPr>
                <w:rStyle w:val="eop"/>
                <w:rFonts w:cs="Calibri" w:cstheme="minorAscii"/>
                <w:color w:val="auto"/>
                <w:sz w:val="24"/>
                <w:szCs w:val="24"/>
              </w:rPr>
              <w:t> </w:t>
            </w:r>
          </w:p>
        </w:tc>
      </w:tr>
      <w:tr w:rsidRPr="00621CE6" w:rsidR="0068545B" w:rsidTr="61274EFF" w14:paraId="6347003E" w14:textId="77777777">
        <w:trPr>
          <w:trHeight w:val="300"/>
        </w:trPr>
        <w:tc>
          <w:tcPr>
            <w:tcW w:w="345" w:type="dxa"/>
            <w:vMerge w:val="restart"/>
            <w:tcBorders>
              <w:top w:val="single" w:color="auto" w:sz="6" w:space="0"/>
              <w:left w:val="single" w:color="auto" w:sz="6" w:space="0"/>
              <w:right w:val="single" w:color="auto" w:sz="6" w:space="0"/>
            </w:tcBorders>
            <w:shd w:val="clear" w:color="auto" w:fill="F2F2F2" w:themeFill="background1" w:themeFillShade="F2"/>
            <w:tcMar/>
          </w:tcPr>
          <w:p w:rsidRPr="00BC64AB" w:rsidR="0068545B" w:rsidP="61274EFF" w:rsidRDefault="0068545B" w14:paraId="3C1288D6" w14:textId="77777777" w14:noSpellErr="1">
            <w:pPr>
              <w:keepNext w:val="0"/>
              <w:keepLines w:val="0"/>
              <w:spacing w:before="0" w:beforeAutospacing="off" w:after="0" w:afterAutospacing="off" w:line="240" w:lineRule="auto"/>
              <w:rPr>
                <w:rFonts w:eastAsia="Calibri" w:cs="Calibri" w:cstheme="minorAscii"/>
                <w:color w:val="auto"/>
                <w:sz w:val="24"/>
                <w:szCs w:val="24"/>
              </w:rPr>
            </w:pPr>
          </w:p>
          <w:p w:rsidRPr="00BC64AB" w:rsidR="0068545B" w:rsidP="61274EFF" w:rsidRDefault="0068545B" w14:paraId="2E1849D8" w14:textId="77777777" w14:noSpellErr="1">
            <w:pPr>
              <w:keepNext w:val="0"/>
              <w:keepLines w:val="0"/>
              <w:spacing w:before="0" w:beforeAutospacing="off" w:after="0" w:afterAutospacing="off" w:line="240" w:lineRule="auto"/>
              <w:rPr>
                <w:rFonts w:eastAsia="Calibri" w:cs="Calibri" w:cstheme="minorAscii"/>
                <w:color w:val="auto"/>
                <w:sz w:val="24"/>
                <w:szCs w:val="24"/>
              </w:rPr>
            </w:pPr>
          </w:p>
          <w:p w:rsidRPr="00BC64AB" w:rsidR="0068545B" w:rsidP="61274EFF" w:rsidRDefault="0068545B" w14:paraId="74D59D9C" w14:textId="77777777" w14:noSpellErr="1">
            <w:pPr>
              <w:keepNext w:val="0"/>
              <w:keepLines w:val="0"/>
              <w:spacing w:before="0" w:beforeAutospacing="off" w:after="0" w:afterAutospacing="off" w:line="240" w:lineRule="auto"/>
              <w:rPr>
                <w:rFonts w:eastAsia="Calibri" w:cs="Calibri" w:cstheme="minorAscii"/>
                <w:color w:val="auto"/>
                <w:sz w:val="24"/>
                <w:szCs w:val="24"/>
              </w:rPr>
            </w:pPr>
            <w:r w:rsidRPr="61274EFF" w:rsidR="0068545B">
              <w:rPr>
                <w:rStyle w:val="normaltextrun"/>
                <w:rFonts w:cs="Calibri" w:cstheme="minorAscii"/>
                <w:color w:val="auto"/>
                <w:sz w:val="24"/>
                <w:szCs w:val="24"/>
              </w:rPr>
              <w:t>  </w:t>
            </w:r>
            <w:r w:rsidRPr="61274EFF" w:rsidR="0068545B">
              <w:rPr>
                <w:rStyle w:val="eop"/>
                <w:rFonts w:cs="Calibri" w:cstheme="minorAscii"/>
                <w:color w:val="auto"/>
                <w:sz w:val="24"/>
                <w:szCs w:val="24"/>
              </w:rPr>
              <w:t> </w:t>
            </w:r>
          </w:p>
        </w:tc>
        <w:tc>
          <w:tcPr>
            <w:tcW w:w="4762" w:type="dxa"/>
            <w:tcBorders>
              <w:top w:val="single" w:color="auto" w:sz="6" w:space="0"/>
              <w:left w:val="single" w:color="auto" w:sz="6" w:space="0"/>
              <w:bottom w:val="single" w:color="auto" w:sz="6" w:space="0"/>
              <w:right w:val="single" w:color="auto" w:sz="6" w:space="0"/>
            </w:tcBorders>
            <w:tcMar/>
          </w:tcPr>
          <w:p w:rsidRPr="00BC64AB" w:rsidR="0068545B" w:rsidP="61274EFF" w:rsidRDefault="0068545B" w14:paraId="420C6813" w14:textId="77777777" w14:noSpellErr="1">
            <w:pPr>
              <w:keepNext w:val="0"/>
              <w:keepLines w:val="0"/>
              <w:spacing w:before="0" w:beforeAutospacing="off" w:after="0" w:afterAutospacing="off" w:line="240" w:lineRule="auto"/>
              <w:rPr>
                <w:rFonts w:eastAsia="Calibri" w:cs="Calibri" w:cstheme="minorAscii"/>
                <w:color w:val="auto"/>
                <w:sz w:val="24"/>
                <w:szCs w:val="24"/>
              </w:rPr>
            </w:pPr>
            <w:r w:rsidRPr="61274EFF" w:rsidR="0068545B">
              <w:rPr>
                <w:rStyle w:val="normaltextrun"/>
                <w:rFonts w:cs="Calibri" w:cstheme="minorAscii"/>
                <w:b w:val="1"/>
                <w:bCs w:val="1"/>
                <w:color w:val="auto"/>
                <w:sz w:val="24"/>
                <w:szCs w:val="24"/>
              </w:rPr>
              <w:t>8A.</w:t>
            </w:r>
            <w:r w:rsidRPr="61274EFF" w:rsidR="0068545B">
              <w:rPr>
                <w:rStyle w:val="normaltextrun"/>
                <w:rFonts w:cs="Calibri" w:cstheme="minorAscii"/>
                <w:color w:val="auto"/>
                <w:sz w:val="24"/>
                <w:szCs w:val="24"/>
              </w:rPr>
              <w:t xml:space="preserve"> Developed an IFSP with transition steps and services at least 90 days, and at the discretion of all parties, not more than nine months, prior to the toddler’s third birthday.   </w:t>
            </w:r>
            <w:r w:rsidRPr="61274EFF" w:rsidR="0068545B">
              <w:rPr>
                <w:rStyle w:val="eop"/>
                <w:rFonts w:cs="Calibri" w:cstheme="minorAscii"/>
                <w:color w:val="auto"/>
                <w:sz w:val="24"/>
                <w:szCs w:val="24"/>
              </w:rPr>
              <w:t> </w:t>
            </w:r>
          </w:p>
        </w:tc>
        <w:tc>
          <w:tcPr>
            <w:tcW w:w="4759" w:type="dxa"/>
            <w:tcBorders>
              <w:top w:val="single" w:color="auto" w:sz="6" w:space="0"/>
              <w:left w:val="single" w:color="auto" w:sz="6" w:space="0"/>
              <w:bottom w:val="single" w:color="auto" w:sz="6" w:space="0"/>
              <w:right w:val="single" w:color="auto" w:sz="6" w:space="0"/>
            </w:tcBorders>
            <w:tcMar/>
          </w:tcPr>
          <w:p w:rsidRPr="00BC64AB" w:rsidR="0068545B" w:rsidP="61274EFF" w:rsidRDefault="0068545B" w14:paraId="71018B39" w14:textId="73641CA0" w14:noSpellErr="1">
            <w:pPr>
              <w:keepNext w:val="0"/>
              <w:keepLines w:val="0"/>
              <w:spacing w:before="0" w:beforeAutospacing="off" w:after="0" w:afterAutospacing="off" w:line="240" w:lineRule="auto"/>
              <w:rPr>
                <w:rFonts w:eastAsia="Calibri" w:cs="Calibri" w:cstheme="minorAscii"/>
                <w:color w:val="auto"/>
                <w:sz w:val="24"/>
                <w:szCs w:val="24"/>
              </w:rPr>
            </w:pPr>
            <w:r w:rsidRPr="61274EFF" w:rsidR="0068545B">
              <w:rPr>
                <w:rStyle w:val="normaltextrun"/>
                <w:rFonts w:cs="Calibri" w:cstheme="minorAscii"/>
                <w:color w:val="auto"/>
                <w:sz w:val="24"/>
                <w:szCs w:val="24"/>
              </w:rPr>
              <w:t>Discharge Date, Transition Plan Date, Transition Plan Reason Code</w:t>
            </w:r>
            <w:r w:rsidRPr="61274EFF" w:rsidR="0068545B">
              <w:rPr>
                <w:rStyle w:val="eop"/>
                <w:rFonts w:cs="Calibri" w:cstheme="minorAscii"/>
                <w:color w:val="auto"/>
                <w:sz w:val="24"/>
                <w:szCs w:val="24"/>
              </w:rPr>
              <w:t> </w:t>
            </w:r>
          </w:p>
        </w:tc>
      </w:tr>
      <w:tr w:rsidRPr="00621CE6" w:rsidR="0068545B" w:rsidTr="61274EFF" w14:paraId="7B7C3EB9" w14:textId="77777777">
        <w:trPr>
          <w:trHeight w:val="300"/>
        </w:trPr>
        <w:tc>
          <w:tcPr>
            <w:tcW w:w="345" w:type="dxa"/>
            <w:vMerge/>
            <w:tcBorders/>
            <w:tcMar/>
          </w:tcPr>
          <w:p w:rsidRPr="00BC64AB" w:rsidR="0068545B" w:rsidP="00C93462" w:rsidRDefault="0068545B" w14:paraId="35E13226" w14:textId="77777777">
            <w:pPr>
              <w:rPr>
                <w:rFonts w:eastAsia="Calibri" w:cstheme="minorHAnsi"/>
                <w:sz w:val="24"/>
                <w:szCs w:val="24"/>
              </w:rPr>
            </w:pPr>
          </w:p>
        </w:tc>
        <w:tc>
          <w:tcPr>
            <w:tcW w:w="4762" w:type="dxa"/>
            <w:tcBorders>
              <w:top w:val="single" w:color="auto" w:sz="6" w:space="0"/>
              <w:left w:val="single" w:color="auto" w:sz="6" w:space="0"/>
              <w:bottom w:val="single" w:color="auto" w:sz="6" w:space="0"/>
              <w:right w:val="single" w:color="auto" w:sz="6" w:space="0"/>
            </w:tcBorders>
            <w:tcMar/>
          </w:tcPr>
          <w:p w:rsidRPr="00BC64AB" w:rsidR="0068545B" w:rsidP="61274EFF" w:rsidRDefault="0068545B" w14:paraId="1B4DBDAA" w14:textId="77777777" w14:noSpellErr="1">
            <w:pPr>
              <w:keepNext w:val="0"/>
              <w:keepLines w:val="0"/>
              <w:spacing w:before="0" w:beforeAutospacing="off" w:after="0" w:afterAutospacing="off" w:line="240" w:lineRule="auto"/>
              <w:rPr>
                <w:rFonts w:eastAsia="Calibri" w:cs="Calibri" w:cstheme="minorAscii"/>
                <w:color w:val="auto"/>
                <w:sz w:val="24"/>
                <w:szCs w:val="24"/>
              </w:rPr>
            </w:pPr>
            <w:r w:rsidRPr="61274EFF" w:rsidR="0068545B">
              <w:rPr>
                <w:rStyle w:val="normaltextrun"/>
                <w:rFonts w:cs="Calibri" w:cstheme="minorAscii"/>
                <w:b w:val="1"/>
                <w:bCs w:val="1"/>
                <w:color w:val="auto"/>
                <w:sz w:val="24"/>
                <w:szCs w:val="24"/>
              </w:rPr>
              <w:t>8B</w:t>
            </w:r>
            <w:r w:rsidRPr="61274EFF" w:rsidR="0068545B">
              <w:rPr>
                <w:rStyle w:val="normaltextrun"/>
                <w:rFonts w:cs="Calibri" w:cstheme="minorAscii"/>
                <w:color w:val="auto"/>
                <w:sz w:val="24"/>
                <w:szCs w:val="24"/>
              </w:rPr>
              <w:t xml:space="preserve">. Notified (consistent with any opt-out policy adopted by the State) the State educational agency (SEA) and the local educational agency (LEA) where the toddler </w:t>
            </w:r>
            <w:r w:rsidRPr="61274EFF" w:rsidR="0068545B">
              <w:rPr>
                <w:rStyle w:val="normaltextrun"/>
                <w:rFonts w:cs="Calibri" w:cstheme="minorAscii"/>
                <w:color w:val="auto"/>
                <w:sz w:val="24"/>
                <w:szCs w:val="24"/>
              </w:rPr>
              <w:t>resides</w:t>
            </w:r>
            <w:r w:rsidRPr="61274EFF" w:rsidR="0068545B">
              <w:rPr>
                <w:rStyle w:val="normaltextrun"/>
                <w:rFonts w:cs="Calibri" w:cstheme="minorAscii"/>
                <w:color w:val="auto"/>
                <w:sz w:val="24"/>
                <w:szCs w:val="24"/>
              </w:rPr>
              <w:t xml:space="preserve"> at least 90 days prior to the toddler’s third birthday for toddlers potentially eligible for Part B preschool services   </w:t>
            </w:r>
            <w:r w:rsidRPr="61274EFF" w:rsidR="0068545B">
              <w:rPr>
                <w:rStyle w:val="eop"/>
                <w:rFonts w:cs="Calibri" w:cstheme="minorAscii"/>
                <w:color w:val="auto"/>
                <w:sz w:val="24"/>
                <w:szCs w:val="24"/>
              </w:rPr>
              <w:t> </w:t>
            </w:r>
          </w:p>
        </w:tc>
        <w:tc>
          <w:tcPr>
            <w:tcW w:w="4759" w:type="dxa"/>
            <w:tcBorders>
              <w:top w:val="single" w:color="auto" w:sz="6" w:space="0"/>
              <w:left w:val="single" w:color="auto" w:sz="6" w:space="0"/>
              <w:bottom w:val="single" w:color="auto" w:sz="6" w:space="0"/>
              <w:right w:val="single" w:color="auto" w:sz="6" w:space="0"/>
            </w:tcBorders>
            <w:tcMar/>
          </w:tcPr>
          <w:p w:rsidRPr="00BC64AB" w:rsidR="0068545B" w:rsidP="61274EFF" w:rsidRDefault="0068545B" w14:paraId="1071DEC7" w14:textId="62AB1804" w14:noSpellErr="1">
            <w:pPr>
              <w:pStyle w:val="BalloonText"/>
              <w:keepNext w:val="0"/>
              <w:keepLines w:val="0"/>
              <w:spacing w:before="0" w:beforeAutospacing="off" w:after="0" w:afterAutospacing="off" w:line="240" w:lineRule="auto"/>
              <w:rPr>
                <w:rFonts w:ascii="Calibri" w:hAnsi="Calibri" w:eastAsia="Calibri" w:cs="Calibri" w:asciiTheme="minorAscii" w:hAnsiTheme="minorAscii" w:cstheme="minorAscii"/>
                <w:b w:val="1"/>
                <w:bCs w:val="1"/>
                <w:i w:val="1"/>
                <w:iCs w:val="1"/>
                <w:color w:val="auto"/>
                <w:sz w:val="24"/>
                <w:szCs w:val="24"/>
              </w:rPr>
            </w:pPr>
            <w:r w:rsidRPr="61274EFF" w:rsidR="0068545B">
              <w:rPr>
                <w:rStyle w:val="normaltextrun"/>
                <w:rFonts w:ascii="Calibri" w:hAnsi="Calibri" w:cs="Calibri" w:asciiTheme="minorAscii" w:hAnsiTheme="minorAscii" w:cstheme="minorAscii"/>
                <w:color w:val="auto"/>
                <w:sz w:val="24"/>
                <w:szCs w:val="24"/>
              </w:rPr>
              <w:t>Discharge Date, LEA Notification Date</w:t>
            </w:r>
            <w:r w:rsidRPr="61274EFF" w:rsidR="0068545B">
              <w:rPr>
                <w:rStyle w:val="eop"/>
                <w:rFonts w:ascii="Calibri" w:hAnsi="Calibri" w:cs="Calibri" w:asciiTheme="minorAscii" w:hAnsiTheme="minorAscii" w:cstheme="minorAscii"/>
                <w:color w:val="auto"/>
                <w:sz w:val="24"/>
                <w:szCs w:val="24"/>
              </w:rPr>
              <w:t> </w:t>
            </w:r>
          </w:p>
        </w:tc>
      </w:tr>
      <w:tr w:rsidRPr="00621CE6" w:rsidR="0068545B" w:rsidTr="61274EFF" w14:paraId="34AB8FED" w14:textId="77777777">
        <w:trPr>
          <w:trHeight w:val="300"/>
        </w:trPr>
        <w:tc>
          <w:tcPr>
            <w:tcW w:w="345" w:type="dxa"/>
            <w:vMerge/>
            <w:tcBorders/>
            <w:tcMar/>
          </w:tcPr>
          <w:p w:rsidRPr="00BC64AB" w:rsidR="0068545B" w:rsidP="00C93462" w:rsidRDefault="0068545B" w14:paraId="687F3584" w14:textId="77777777">
            <w:pPr>
              <w:rPr>
                <w:rFonts w:eastAsia="Calibri" w:cstheme="minorHAnsi"/>
                <w:sz w:val="24"/>
                <w:szCs w:val="24"/>
              </w:rPr>
            </w:pPr>
          </w:p>
        </w:tc>
        <w:tc>
          <w:tcPr>
            <w:tcW w:w="4762" w:type="dxa"/>
            <w:tcBorders>
              <w:top w:val="single" w:color="auto" w:sz="6" w:space="0"/>
              <w:left w:val="single" w:color="auto" w:sz="6" w:space="0"/>
              <w:bottom w:val="single" w:color="auto" w:sz="6" w:space="0"/>
              <w:right w:val="single" w:color="auto" w:sz="6" w:space="0"/>
            </w:tcBorders>
            <w:tcMar/>
          </w:tcPr>
          <w:p w:rsidRPr="00BC64AB" w:rsidR="0068545B" w:rsidP="61274EFF" w:rsidRDefault="0068545B" w14:paraId="733501F6" w14:textId="77777777" w14:noSpellErr="1">
            <w:pPr>
              <w:keepNext w:val="0"/>
              <w:keepLines w:val="0"/>
              <w:spacing w:before="0" w:beforeAutospacing="off" w:after="0" w:afterAutospacing="off" w:line="240" w:lineRule="auto"/>
              <w:rPr>
                <w:rFonts w:eastAsia="Calibri" w:cs="Calibri" w:cstheme="minorAscii"/>
                <w:color w:val="auto"/>
                <w:sz w:val="24"/>
                <w:szCs w:val="24"/>
              </w:rPr>
            </w:pPr>
            <w:r w:rsidRPr="61274EFF" w:rsidR="0068545B">
              <w:rPr>
                <w:rStyle w:val="normaltextrun"/>
                <w:rFonts w:cs="Calibri" w:cstheme="minorAscii"/>
                <w:b w:val="1"/>
                <w:bCs w:val="1"/>
                <w:color w:val="auto"/>
                <w:sz w:val="24"/>
                <w:szCs w:val="24"/>
              </w:rPr>
              <w:t>8C</w:t>
            </w:r>
            <w:r w:rsidRPr="61274EFF" w:rsidR="0068545B">
              <w:rPr>
                <w:rStyle w:val="normaltextrun"/>
                <w:rFonts w:cs="Calibri" w:cstheme="minorAscii"/>
                <w:color w:val="auto"/>
                <w:sz w:val="24"/>
                <w:szCs w:val="24"/>
              </w:rPr>
              <w:t>. Conducted the transition conference held with the approval of the family at least 90 days, and at the discretion of all parties, not more than nine months, prior to the toddler’s third birthday for toddlers potentially eligible for Part B preschool services. (20 U.S.C. 1416(a)(3)(B) and 1442)  </w:t>
            </w:r>
            <w:r w:rsidRPr="61274EFF" w:rsidR="0068545B">
              <w:rPr>
                <w:rStyle w:val="eop"/>
                <w:rFonts w:cs="Calibri" w:cstheme="minorAscii"/>
                <w:color w:val="auto"/>
                <w:sz w:val="24"/>
                <w:szCs w:val="24"/>
              </w:rPr>
              <w:t> </w:t>
            </w:r>
          </w:p>
        </w:tc>
        <w:tc>
          <w:tcPr>
            <w:tcW w:w="4759" w:type="dxa"/>
            <w:tcBorders>
              <w:top w:val="single" w:color="auto" w:sz="6" w:space="0"/>
              <w:left w:val="single" w:color="auto" w:sz="6" w:space="0"/>
              <w:bottom w:val="single" w:color="auto" w:sz="6" w:space="0"/>
              <w:right w:val="single" w:color="auto" w:sz="6" w:space="0"/>
            </w:tcBorders>
            <w:tcMar/>
          </w:tcPr>
          <w:p w:rsidRPr="00BC64AB" w:rsidR="0068545B" w:rsidP="61274EFF" w:rsidRDefault="0068545B" w14:paraId="5399219E" w14:textId="58C52EE3" w14:noSpellErr="1">
            <w:pPr>
              <w:pStyle w:val="BalloonText"/>
              <w:keepNext w:val="0"/>
              <w:keepLines w:val="0"/>
              <w:spacing w:before="0" w:beforeAutospacing="off" w:after="0" w:afterAutospacing="off" w:line="240" w:lineRule="auto"/>
              <w:rPr>
                <w:rFonts w:ascii="Calibri" w:hAnsi="Calibri" w:eastAsia="Calibri" w:cs="Calibri" w:asciiTheme="minorAscii" w:hAnsiTheme="minorAscii" w:cstheme="minorAscii"/>
                <w:b w:val="1"/>
                <w:bCs w:val="1"/>
                <w:color w:val="auto"/>
                <w:sz w:val="24"/>
                <w:szCs w:val="24"/>
              </w:rPr>
            </w:pPr>
            <w:r w:rsidRPr="61274EFF" w:rsidR="0068545B">
              <w:rPr>
                <w:rStyle w:val="normaltextrun"/>
                <w:rFonts w:ascii="Calibri" w:hAnsi="Calibri" w:cs="Calibri" w:asciiTheme="minorAscii" w:hAnsiTheme="minorAscii" w:cstheme="minorAscii"/>
                <w:color w:val="auto"/>
                <w:sz w:val="24"/>
                <w:szCs w:val="24"/>
              </w:rPr>
              <w:t>Discharge Date, Transition Conference Date, Transition Conference Reason Code</w:t>
            </w:r>
            <w:r w:rsidRPr="61274EFF" w:rsidR="0068545B">
              <w:rPr>
                <w:rStyle w:val="eop"/>
                <w:rFonts w:ascii="Calibri" w:hAnsi="Calibri" w:cs="Calibri" w:asciiTheme="minorAscii" w:hAnsiTheme="minorAscii" w:cstheme="minorAscii"/>
                <w:color w:val="auto"/>
                <w:sz w:val="24"/>
                <w:szCs w:val="24"/>
              </w:rPr>
              <w:t> </w:t>
            </w:r>
          </w:p>
        </w:tc>
      </w:tr>
      <w:tr w:rsidRPr="00621CE6" w:rsidR="0068545B" w:rsidTr="61274EFF" w14:paraId="7A4D6F3F" w14:textId="77777777">
        <w:trPr>
          <w:trHeight w:val="300"/>
        </w:trPr>
        <w:tc>
          <w:tcPr>
            <w:tcW w:w="5107" w:type="dxa"/>
            <w:gridSpan w:val="2"/>
            <w:tcBorders>
              <w:top w:val="single" w:color="auto" w:sz="6" w:space="0"/>
              <w:left w:val="single" w:color="auto" w:sz="6" w:space="0"/>
              <w:bottom w:val="single" w:color="auto" w:sz="6" w:space="0"/>
              <w:right w:val="single" w:color="auto" w:sz="6" w:space="0"/>
            </w:tcBorders>
            <w:tcMar/>
          </w:tcPr>
          <w:p w:rsidRPr="00BC64AB" w:rsidR="0068545B" w:rsidP="61274EFF" w:rsidRDefault="0068545B" w14:paraId="36EE51F8" w14:textId="5414C52B">
            <w:pPr>
              <w:keepNext w:val="0"/>
              <w:keepLines w:val="0"/>
              <w:spacing w:before="0" w:beforeAutospacing="off" w:after="0" w:afterAutospacing="off" w:line="240" w:lineRule="auto"/>
              <w:rPr>
                <w:rStyle w:val="normaltextrun"/>
                <w:rFonts w:cs="Calibri" w:cstheme="minorAscii"/>
                <w:b w:val="1"/>
                <w:bCs w:val="1"/>
                <w:color w:val="auto"/>
                <w:sz w:val="24"/>
                <w:szCs w:val="24"/>
              </w:rPr>
            </w:pPr>
            <w:r w:rsidRPr="61274EFF" w:rsidR="0068545B">
              <w:rPr>
                <w:rStyle w:val="normaltextrun"/>
                <w:rFonts w:cs="Calibri" w:cstheme="minorAscii"/>
                <w:b w:val="1"/>
                <w:bCs w:val="1"/>
                <w:color w:val="auto"/>
                <w:sz w:val="24"/>
                <w:szCs w:val="24"/>
              </w:rPr>
              <w:t>Indicator 4 (Family Involvement)</w:t>
            </w:r>
            <w:r w:rsidRPr="61274EFF" w:rsidR="46A14DBB">
              <w:rPr>
                <w:rStyle w:val="normaltextrun"/>
                <w:rFonts w:cs="Calibri" w:cstheme="minorAscii"/>
                <w:b w:val="1"/>
                <w:bCs w:val="1"/>
                <w:color w:val="auto"/>
                <w:sz w:val="24"/>
                <w:szCs w:val="24"/>
              </w:rPr>
              <w:t>:</w:t>
            </w:r>
          </w:p>
          <w:p w:rsidRPr="00BC64AB" w:rsidR="0068545B" w:rsidP="61274EFF" w:rsidRDefault="0068545B" w14:paraId="34BD55A8" w14:textId="59A7B09E">
            <w:pPr>
              <w:keepNext w:val="0"/>
              <w:keepLines w:val="0"/>
              <w:spacing w:before="0" w:beforeAutospacing="off" w:after="0" w:afterAutospacing="off" w:line="240" w:lineRule="auto"/>
              <w:rPr>
                <w:rStyle w:val="normaltextrun"/>
                <w:rFonts w:cs="Calibri" w:cstheme="minorAscii"/>
                <w:color w:val="auto"/>
                <w:sz w:val="24"/>
                <w:szCs w:val="24"/>
              </w:rPr>
            </w:pPr>
            <w:r w:rsidRPr="61274EFF" w:rsidR="0068545B">
              <w:rPr>
                <w:rStyle w:val="normaltextrun"/>
                <w:rFonts w:cs="Calibri" w:cstheme="minorAscii"/>
                <w:color w:val="auto"/>
                <w:sz w:val="24"/>
                <w:szCs w:val="24"/>
              </w:rPr>
              <w:t xml:space="preserve">Percent of families </w:t>
            </w:r>
            <w:r w:rsidRPr="61274EFF" w:rsidR="0068545B">
              <w:rPr>
                <w:rStyle w:val="normaltextrun"/>
                <w:rFonts w:cs="Calibri" w:cstheme="minorAscii"/>
                <w:color w:val="auto"/>
                <w:sz w:val="24"/>
                <w:szCs w:val="24"/>
              </w:rPr>
              <w:t>participating</w:t>
            </w:r>
            <w:r w:rsidRPr="61274EFF" w:rsidR="0068545B">
              <w:rPr>
                <w:rStyle w:val="normaltextrun"/>
                <w:rFonts w:cs="Calibri" w:cstheme="minorAscii"/>
                <w:color w:val="auto"/>
                <w:sz w:val="24"/>
                <w:szCs w:val="24"/>
              </w:rPr>
              <w:t xml:space="preserve"> in Part C who report that early intervention services have helped the family: </w:t>
            </w:r>
          </w:p>
          <w:p w:rsidRPr="00BC64AB" w:rsidR="0068545B" w:rsidP="61274EFF" w:rsidRDefault="0068545B" w14:paraId="5E8BF0B6" w14:textId="30290CB9">
            <w:pPr>
              <w:pStyle w:val="ListParagraph"/>
              <w:keepNext w:val="0"/>
              <w:keepLines w:val="0"/>
              <w:numPr>
                <w:ilvl w:val="0"/>
                <w:numId w:val="3"/>
              </w:numPr>
              <w:spacing w:before="0" w:beforeAutospacing="off" w:after="0" w:afterAutospacing="off" w:line="240" w:lineRule="auto"/>
              <w:rPr>
                <w:rStyle w:val="normaltextrun"/>
                <w:rFonts w:cs="Calibri" w:cstheme="minorAscii"/>
                <w:color w:val="auto"/>
                <w:sz w:val="24"/>
                <w:szCs w:val="24"/>
              </w:rPr>
            </w:pPr>
            <w:r w:rsidRPr="61274EFF" w:rsidR="0068545B">
              <w:rPr>
                <w:rStyle w:val="normaltextrun"/>
                <w:rFonts w:cs="Calibri" w:cstheme="minorAscii"/>
                <w:color w:val="auto"/>
                <w:sz w:val="24"/>
                <w:szCs w:val="24"/>
              </w:rPr>
              <w:t xml:space="preserve">Know their </w:t>
            </w:r>
            <w:r w:rsidRPr="61274EFF" w:rsidR="0068545B">
              <w:rPr>
                <w:rStyle w:val="normaltextrun"/>
                <w:rFonts w:cs="Calibri" w:cstheme="minorAscii"/>
                <w:color w:val="auto"/>
                <w:sz w:val="24"/>
                <w:szCs w:val="24"/>
              </w:rPr>
              <w:t>rights;</w:t>
            </w:r>
            <w:r w:rsidRPr="61274EFF" w:rsidR="0068545B">
              <w:rPr>
                <w:rStyle w:val="normaltextrun"/>
                <w:rFonts w:cs="Calibri" w:cstheme="minorAscii"/>
                <w:color w:val="auto"/>
                <w:sz w:val="24"/>
                <w:szCs w:val="24"/>
              </w:rPr>
              <w:t xml:space="preserve"> </w:t>
            </w:r>
          </w:p>
          <w:p w:rsidRPr="00BC64AB" w:rsidR="0068545B" w:rsidP="61274EFF" w:rsidRDefault="0068545B" w14:paraId="399E586C" w14:textId="0DA7289B">
            <w:pPr>
              <w:pStyle w:val="ListParagraph"/>
              <w:keepNext w:val="0"/>
              <w:keepLines w:val="0"/>
              <w:numPr>
                <w:ilvl w:val="0"/>
                <w:numId w:val="3"/>
              </w:numPr>
              <w:spacing w:before="0" w:beforeAutospacing="off" w:after="0" w:afterAutospacing="off" w:line="240" w:lineRule="auto"/>
              <w:rPr>
                <w:rStyle w:val="normaltextrun"/>
                <w:rFonts w:cs="Calibri" w:cstheme="minorAscii"/>
                <w:color w:val="auto"/>
                <w:sz w:val="24"/>
                <w:szCs w:val="24"/>
              </w:rPr>
            </w:pPr>
            <w:r w:rsidRPr="61274EFF" w:rsidR="0068545B">
              <w:rPr>
                <w:rStyle w:val="normaltextrun"/>
                <w:rFonts w:cs="Calibri" w:cstheme="minorAscii"/>
                <w:color w:val="auto"/>
                <w:sz w:val="24"/>
                <w:szCs w:val="24"/>
              </w:rPr>
              <w:t xml:space="preserve">Effectively communicate their children's needs; and </w:t>
            </w:r>
          </w:p>
          <w:p w:rsidRPr="00BC64AB" w:rsidR="0068545B" w:rsidP="61274EFF" w:rsidRDefault="0068545B" w14:paraId="0AB30D11" w14:textId="3C08753D">
            <w:pPr>
              <w:pStyle w:val="ListParagraph"/>
              <w:keepNext w:val="0"/>
              <w:keepLines w:val="0"/>
              <w:numPr>
                <w:ilvl w:val="0"/>
                <w:numId w:val="3"/>
              </w:numPr>
              <w:spacing w:before="0" w:beforeAutospacing="off" w:after="0" w:afterAutospacing="off" w:line="240" w:lineRule="auto"/>
              <w:rPr>
                <w:rFonts w:eastAsia="Calibri" w:cs="Calibri" w:cstheme="minorAscii"/>
                <w:b w:val="1"/>
                <w:bCs w:val="1"/>
                <w:color w:val="auto"/>
                <w:sz w:val="24"/>
                <w:szCs w:val="24"/>
              </w:rPr>
            </w:pPr>
            <w:r w:rsidRPr="61274EFF" w:rsidR="0068545B">
              <w:rPr>
                <w:rStyle w:val="normaltextrun"/>
                <w:rFonts w:cs="Calibri" w:cstheme="minorAscii"/>
                <w:color w:val="auto"/>
                <w:sz w:val="24"/>
                <w:szCs w:val="24"/>
              </w:rPr>
              <w:t>Help their children develop and learn. (20 U.S.C. 1416(a)(3)(A) and 1442)  </w:t>
            </w:r>
            <w:r w:rsidRPr="61274EFF" w:rsidR="0068545B">
              <w:rPr>
                <w:rStyle w:val="eop"/>
                <w:rFonts w:cs="Calibri" w:cstheme="minorAscii"/>
                <w:color w:val="auto"/>
                <w:sz w:val="24"/>
                <w:szCs w:val="24"/>
              </w:rPr>
              <w:t> </w:t>
            </w:r>
          </w:p>
        </w:tc>
        <w:tc>
          <w:tcPr>
            <w:tcW w:w="4759" w:type="dxa"/>
            <w:tcBorders>
              <w:top w:val="single" w:color="auto" w:sz="6" w:space="0"/>
              <w:left w:val="single" w:color="auto" w:sz="6" w:space="0"/>
              <w:bottom w:val="single" w:color="auto" w:sz="6" w:space="0"/>
              <w:right w:val="single" w:color="auto" w:sz="6" w:space="0"/>
            </w:tcBorders>
            <w:tcMar/>
          </w:tcPr>
          <w:p w:rsidRPr="00BC64AB" w:rsidR="00BC64AB" w:rsidP="61274EFF" w:rsidRDefault="00BC64AB" w14:paraId="52AC00F9" w14:textId="0F417EAF">
            <w:pPr>
              <w:pStyle w:val="BalloonText"/>
              <w:keepNext w:val="0"/>
              <w:keepLines w:val="0"/>
              <w:spacing w:before="0" w:beforeAutospacing="off" w:after="0" w:afterAutospacing="off" w:line="240" w:lineRule="auto"/>
              <w:rPr>
                <w:rStyle w:val="normaltextrun"/>
                <w:rFonts w:ascii="Calibri" w:hAnsi="Calibri" w:cs="Calibri" w:asciiTheme="minorAscii" w:hAnsiTheme="minorAscii" w:cstheme="minorAscii"/>
                <w:color w:val="auto"/>
                <w:sz w:val="24"/>
                <w:szCs w:val="24"/>
              </w:rPr>
            </w:pPr>
            <w:r w:rsidRPr="61274EFF" w:rsidR="1192BBF6">
              <w:rPr>
                <w:rStyle w:val="normaltextrun"/>
                <w:rFonts w:ascii="Calibri" w:hAnsi="Calibri" w:cs="Calibri" w:asciiTheme="minorAscii" w:hAnsiTheme="minorAscii" w:cstheme="minorAscii"/>
                <w:color w:val="auto"/>
                <w:sz w:val="24"/>
                <w:szCs w:val="24"/>
              </w:rPr>
              <w:t>NCSEAM Survey responses</w:t>
            </w:r>
            <w:r w:rsidRPr="61274EFF" w:rsidR="7FB28020">
              <w:rPr>
                <w:rStyle w:val="normaltextrun"/>
                <w:rFonts w:ascii="Calibri" w:hAnsi="Calibri" w:cs="Calibri" w:asciiTheme="minorAscii" w:hAnsiTheme="minorAscii" w:cstheme="minorAscii"/>
                <w:color w:val="auto"/>
                <w:sz w:val="24"/>
                <w:szCs w:val="24"/>
              </w:rPr>
              <w:t>:</w:t>
            </w:r>
          </w:p>
          <w:p w:rsidRPr="00BC64AB" w:rsidR="0068545B" w:rsidP="61274EFF" w:rsidRDefault="0068545B" w14:paraId="1208F2E3" w14:textId="7449EA3C" w14:noSpellErr="1">
            <w:pPr>
              <w:pStyle w:val="BalloonText"/>
              <w:keepNext w:val="0"/>
              <w:keepLines w:val="0"/>
              <w:spacing w:before="0" w:beforeAutospacing="off" w:after="0" w:afterAutospacing="off" w:line="240" w:lineRule="auto"/>
              <w:ind w:left="0"/>
              <w:rPr>
                <w:rStyle w:val="normaltextrun"/>
                <w:rFonts w:ascii="Calibri" w:hAnsi="Calibri" w:cs="Calibri" w:asciiTheme="minorAscii" w:hAnsiTheme="minorAscii" w:cstheme="minorAscii"/>
                <w:color w:val="auto"/>
                <w:sz w:val="24"/>
                <w:szCs w:val="24"/>
              </w:rPr>
            </w:pPr>
            <w:r w:rsidRPr="61274EFF" w:rsidR="0068545B">
              <w:rPr>
                <w:rStyle w:val="normaltextrun"/>
                <w:rFonts w:ascii="Calibri" w:hAnsi="Calibri" w:cs="Calibri" w:asciiTheme="minorAscii" w:hAnsiTheme="minorAscii" w:cstheme="minorAscii"/>
                <w:color w:val="auto"/>
                <w:sz w:val="24"/>
                <w:szCs w:val="24"/>
              </w:rPr>
              <w:t xml:space="preserve">4A. Know their </w:t>
            </w:r>
            <w:r w:rsidRPr="61274EFF" w:rsidR="0068545B">
              <w:rPr>
                <w:rStyle w:val="normaltextrun"/>
                <w:rFonts w:ascii="Calibri" w:hAnsi="Calibri" w:cs="Calibri" w:asciiTheme="minorAscii" w:hAnsiTheme="minorAscii" w:cstheme="minorAscii"/>
                <w:color w:val="auto"/>
                <w:sz w:val="24"/>
                <w:szCs w:val="24"/>
              </w:rPr>
              <w:t>rights;</w:t>
            </w:r>
            <w:r w:rsidRPr="61274EFF" w:rsidR="0068545B">
              <w:rPr>
                <w:rStyle w:val="normaltextrun"/>
                <w:rFonts w:ascii="Calibri" w:hAnsi="Calibri" w:cs="Calibri" w:asciiTheme="minorAscii" w:hAnsiTheme="minorAscii" w:cstheme="minorAscii"/>
                <w:color w:val="auto"/>
                <w:sz w:val="24"/>
                <w:szCs w:val="24"/>
              </w:rPr>
              <w:t xml:space="preserve"> </w:t>
            </w:r>
          </w:p>
          <w:p w:rsidRPr="00BC64AB" w:rsidR="0068545B" w:rsidP="61274EFF" w:rsidRDefault="0068545B" w14:paraId="7C5A9A4B" w14:textId="77777777" w14:noSpellErr="1">
            <w:pPr>
              <w:pStyle w:val="BalloonText"/>
              <w:keepNext w:val="0"/>
              <w:keepLines w:val="0"/>
              <w:spacing w:before="0" w:beforeAutospacing="off" w:after="0" w:afterAutospacing="off" w:line="240" w:lineRule="auto"/>
              <w:ind w:left="0"/>
              <w:rPr>
                <w:rStyle w:val="normaltextrun"/>
                <w:rFonts w:ascii="Calibri" w:hAnsi="Calibri" w:cs="Calibri" w:asciiTheme="minorAscii" w:hAnsiTheme="minorAscii" w:cstheme="minorAscii"/>
                <w:color w:val="auto"/>
                <w:sz w:val="24"/>
                <w:szCs w:val="24"/>
              </w:rPr>
            </w:pPr>
            <w:r w:rsidRPr="61274EFF" w:rsidR="0068545B">
              <w:rPr>
                <w:rStyle w:val="normaltextrun"/>
                <w:rFonts w:ascii="Calibri" w:hAnsi="Calibri" w:cs="Calibri" w:asciiTheme="minorAscii" w:hAnsiTheme="minorAscii" w:cstheme="minorAscii"/>
                <w:color w:val="auto"/>
                <w:sz w:val="24"/>
                <w:szCs w:val="24"/>
              </w:rPr>
              <w:t xml:space="preserve">4B. Effectively communicate their children's needs; and </w:t>
            </w:r>
          </w:p>
          <w:p w:rsidRPr="00BC64AB" w:rsidR="0068545B" w:rsidP="61274EFF" w:rsidRDefault="0068545B" w14:paraId="3ADE396A" w14:textId="77777777" w14:noSpellErr="1">
            <w:pPr>
              <w:pStyle w:val="BalloonText"/>
              <w:keepNext w:val="0"/>
              <w:keepLines w:val="0"/>
              <w:spacing w:before="0" w:beforeAutospacing="off" w:after="0" w:afterAutospacing="off" w:line="240" w:lineRule="auto"/>
              <w:ind w:left="0"/>
              <w:rPr>
                <w:rFonts w:ascii="Calibri" w:hAnsi="Calibri" w:eastAsia="Calibri" w:cs="Calibri" w:asciiTheme="minorAscii" w:hAnsiTheme="minorAscii" w:cstheme="minorAscii"/>
                <w:b w:val="1"/>
                <w:bCs w:val="1"/>
                <w:i w:val="1"/>
                <w:iCs w:val="1"/>
                <w:color w:val="auto"/>
                <w:sz w:val="24"/>
                <w:szCs w:val="24"/>
              </w:rPr>
            </w:pPr>
            <w:r w:rsidRPr="61274EFF" w:rsidR="0068545B">
              <w:rPr>
                <w:rStyle w:val="normaltextrun"/>
                <w:rFonts w:ascii="Calibri" w:hAnsi="Calibri" w:cs="Calibri" w:asciiTheme="minorAscii" w:hAnsiTheme="minorAscii" w:cstheme="minorAscii"/>
                <w:color w:val="auto"/>
                <w:sz w:val="24"/>
                <w:szCs w:val="24"/>
              </w:rPr>
              <w:t>4C. Help their children develop and learn.</w:t>
            </w:r>
            <w:r w:rsidRPr="61274EFF" w:rsidR="0068545B">
              <w:rPr>
                <w:rStyle w:val="eop"/>
                <w:rFonts w:ascii="Calibri" w:hAnsi="Calibri" w:cs="Calibri" w:asciiTheme="minorAscii" w:hAnsiTheme="minorAscii" w:cstheme="minorAscii"/>
                <w:color w:val="auto"/>
                <w:sz w:val="24"/>
                <w:szCs w:val="24"/>
              </w:rPr>
              <w:t> </w:t>
            </w:r>
          </w:p>
        </w:tc>
      </w:tr>
      <w:tr w:rsidRPr="00621CE6" w:rsidR="0068545B" w:rsidTr="61274EFF" w14:paraId="7645F466" w14:textId="77777777">
        <w:trPr>
          <w:trHeight w:val="300"/>
        </w:trPr>
        <w:tc>
          <w:tcPr>
            <w:tcW w:w="5107" w:type="dxa"/>
            <w:gridSpan w:val="2"/>
            <w:tcBorders>
              <w:top w:val="single" w:color="auto" w:sz="6" w:space="0"/>
              <w:left w:val="single" w:color="auto" w:sz="6" w:space="0"/>
              <w:bottom w:val="single" w:color="auto" w:sz="6" w:space="0"/>
              <w:right w:val="single" w:color="auto" w:sz="6" w:space="0"/>
            </w:tcBorders>
            <w:tcMar/>
          </w:tcPr>
          <w:p w:rsidRPr="00BC64AB" w:rsidR="0068545B" w:rsidP="61274EFF" w:rsidRDefault="0068545B" w14:paraId="07B1B8A1" w14:textId="77777777" w14:noSpellErr="1">
            <w:pPr>
              <w:keepNext w:val="0"/>
              <w:keepLines w:val="0"/>
              <w:spacing w:before="0" w:beforeAutospacing="off" w:after="0" w:afterAutospacing="off" w:line="240" w:lineRule="auto"/>
              <w:rPr>
                <w:rStyle w:val="normaltextrun"/>
                <w:rFonts w:cs="Calibri" w:cstheme="minorAscii"/>
                <w:b w:val="1"/>
                <w:bCs w:val="1"/>
                <w:color w:val="auto"/>
                <w:sz w:val="24"/>
                <w:szCs w:val="24"/>
              </w:rPr>
            </w:pPr>
            <w:r w:rsidRPr="61274EFF" w:rsidR="0068545B">
              <w:rPr>
                <w:rStyle w:val="normaltextrun"/>
                <w:rFonts w:cs="Calibri" w:cstheme="minorAscii"/>
                <w:b w:val="1"/>
                <w:bCs w:val="1"/>
                <w:color w:val="auto"/>
                <w:sz w:val="24"/>
                <w:szCs w:val="24"/>
              </w:rPr>
              <w:t>Data Quality (Timely and Accurate data)</w:t>
            </w:r>
          </w:p>
        </w:tc>
        <w:tc>
          <w:tcPr>
            <w:tcW w:w="4759" w:type="dxa"/>
            <w:tcBorders>
              <w:top w:val="single" w:color="auto" w:sz="6" w:space="0"/>
              <w:left w:val="single" w:color="auto" w:sz="6" w:space="0"/>
              <w:bottom w:val="single" w:color="auto" w:sz="6" w:space="0"/>
              <w:right w:val="single" w:color="auto" w:sz="6" w:space="0"/>
            </w:tcBorders>
            <w:tcMar/>
          </w:tcPr>
          <w:p w:rsidRPr="00BC64AB" w:rsidR="0068545B" w:rsidP="61274EFF" w:rsidRDefault="0068545B" w14:paraId="4804ABF7" w14:textId="77777777" w14:noSpellErr="1">
            <w:pPr>
              <w:pStyle w:val="BalloonText"/>
              <w:keepNext w:val="0"/>
              <w:keepLines w:val="0"/>
              <w:spacing w:before="0" w:beforeAutospacing="off" w:after="0" w:afterAutospacing="off" w:line="240" w:lineRule="auto"/>
              <w:rPr>
                <w:rStyle w:val="normaltextrun"/>
                <w:rFonts w:ascii="Calibri" w:hAnsi="Calibri" w:cs="Calibri" w:asciiTheme="minorAscii" w:hAnsiTheme="minorAscii" w:cstheme="minorAscii"/>
                <w:color w:val="auto"/>
                <w:sz w:val="24"/>
                <w:szCs w:val="24"/>
              </w:rPr>
            </w:pPr>
            <w:r w:rsidRPr="61274EFF" w:rsidR="0068545B">
              <w:rPr>
                <w:rStyle w:val="normaltextrun"/>
                <w:rFonts w:ascii="Calibri" w:hAnsi="Calibri" w:cs="Calibri" w:asciiTheme="minorAscii" w:hAnsiTheme="minorAscii" w:cstheme="minorAscii"/>
                <w:color w:val="auto"/>
                <w:sz w:val="24"/>
                <w:szCs w:val="24"/>
              </w:rPr>
              <w:t xml:space="preserve">Number of Data Quality Reports with </w:t>
            </w:r>
            <w:r w:rsidRPr="61274EFF" w:rsidR="0068545B">
              <w:rPr>
                <w:rStyle w:val="normaltextrun"/>
                <w:rFonts w:ascii="Calibri" w:hAnsi="Calibri" w:cs="Calibri" w:asciiTheme="minorAscii" w:hAnsiTheme="minorAscii" w:cstheme="minorAscii"/>
                <w:color w:val="auto"/>
                <w:sz w:val="24"/>
                <w:szCs w:val="24"/>
              </w:rPr>
              <w:t>40+ or 5% errors</w:t>
            </w:r>
          </w:p>
        </w:tc>
      </w:tr>
      <w:tr w:rsidRPr="00621CE6" w:rsidR="0068545B" w:rsidTr="61274EFF" w14:paraId="6FB7F44B" w14:textId="77777777">
        <w:trPr>
          <w:trHeight w:val="300"/>
        </w:trPr>
        <w:tc>
          <w:tcPr>
            <w:tcW w:w="5107" w:type="dxa"/>
            <w:gridSpan w:val="2"/>
            <w:tcBorders>
              <w:top w:val="single" w:color="auto" w:sz="6" w:space="0"/>
              <w:left w:val="single" w:color="auto" w:sz="6" w:space="0"/>
              <w:bottom w:val="single" w:color="auto" w:sz="6" w:space="0"/>
              <w:right w:val="single" w:color="auto" w:sz="6" w:space="0"/>
            </w:tcBorders>
            <w:tcMar/>
          </w:tcPr>
          <w:p w:rsidRPr="00BC64AB" w:rsidR="0068545B" w:rsidP="61274EFF" w:rsidRDefault="0068545B" w14:paraId="74BDECCE" w14:textId="77777777" w14:noSpellErr="1">
            <w:pPr>
              <w:keepNext w:val="0"/>
              <w:keepLines w:val="0"/>
              <w:spacing w:before="0" w:beforeAutospacing="off" w:after="0" w:afterAutospacing="off" w:line="240" w:lineRule="auto"/>
              <w:rPr>
                <w:rFonts w:eastAsia="Calibri" w:cs="Calibri" w:cstheme="minorAscii"/>
                <w:b w:val="1"/>
                <w:bCs w:val="1"/>
                <w:color w:val="auto"/>
                <w:sz w:val="24"/>
                <w:szCs w:val="24"/>
              </w:rPr>
            </w:pPr>
            <w:r w:rsidRPr="61274EFF" w:rsidR="0068545B">
              <w:rPr>
                <w:rStyle w:val="normaltextrun"/>
                <w:rFonts w:cs="Calibri" w:cstheme="minorAscii"/>
                <w:b w:val="1"/>
                <w:bCs w:val="1"/>
                <w:color w:val="auto"/>
                <w:sz w:val="24"/>
                <w:szCs w:val="24"/>
              </w:rPr>
              <w:t>Fiscal Indicator</w:t>
            </w:r>
            <w:r w:rsidRPr="61274EFF" w:rsidR="0068545B">
              <w:rPr>
                <w:rStyle w:val="normaltextrun"/>
                <w:rFonts w:cs="Calibri" w:cstheme="minorAscii"/>
                <w:color w:val="auto"/>
                <w:sz w:val="24"/>
                <w:szCs w:val="24"/>
              </w:rPr>
              <w:t> </w:t>
            </w:r>
            <w:r w:rsidRPr="61274EFF" w:rsidR="0068545B">
              <w:rPr>
                <w:rStyle w:val="eop"/>
                <w:rFonts w:cs="Calibri" w:cstheme="minorAscii"/>
                <w:color w:val="auto"/>
                <w:sz w:val="24"/>
                <w:szCs w:val="24"/>
              </w:rPr>
              <w:t> </w:t>
            </w:r>
          </w:p>
        </w:tc>
        <w:tc>
          <w:tcPr>
            <w:tcW w:w="4759" w:type="dxa"/>
            <w:tcBorders>
              <w:top w:val="single" w:color="auto" w:sz="6" w:space="0"/>
              <w:left w:val="single" w:color="auto" w:sz="6" w:space="0"/>
              <w:bottom w:val="single" w:color="auto" w:sz="6" w:space="0"/>
              <w:right w:val="single" w:color="auto" w:sz="6" w:space="0"/>
            </w:tcBorders>
            <w:tcMar/>
          </w:tcPr>
          <w:p w:rsidRPr="00BC64AB" w:rsidR="0068545B" w:rsidP="61274EFF" w:rsidRDefault="0068545B" w14:paraId="35328F80" w14:textId="77777777" w14:noSpellErr="1">
            <w:pPr>
              <w:pStyle w:val="BalloonText"/>
              <w:keepNext w:val="0"/>
              <w:keepLines w:val="0"/>
              <w:spacing w:before="0" w:beforeAutospacing="off" w:after="0" w:afterAutospacing="off" w:line="240" w:lineRule="auto"/>
              <w:rPr>
                <w:rFonts w:ascii="Calibri" w:hAnsi="Calibri" w:eastAsia="Calibri" w:cs="Calibri" w:asciiTheme="minorAscii" w:hAnsiTheme="minorAscii" w:cstheme="minorAscii"/>
                <w:b w:val="1"/>
                <w:bCs w:val="1"/>
                <w:i w:val="1"/>
                <w:iCs w:val="1"/>
                <w:color w:val="auto"/>
                <w:sz w:val="24"/>
                <w:szCs w:val="24"/>
              </w:rPr>
            </w:pPr>
            <w:r w:rsidRPr="61274EFF" w:rsidR="0068545B">
              <w:rPr>
                <w:rStyle w:val="normaltextrun"/>
                <w:rFonts w:ascii="Calibri" w:hAnsi="Calibri" w:cs="Calibri" w:asciiTheme="minorAscii" w:hAnsiTheme="minorAscii" w:cstheme="minorAscii"/>
                <w:color w:val="auto"/>
                <w:sz w:val="24"/>
                <w:szCs w:val="24"/>
              </w:rPr>
              <w:t>Timely submission of claims at close of fiscal year</w:t>
            </w:r>
          </w:p>
        </w:tc>
      </w:tr>
      <w:tr w:rsidRPr="00621CE6" w:rsidR="0068545B" w:rsidTr="61274EFF" w14:paraId="47D0A950" w14:textId="77777777">
        <w:trPr>
          <w:trHeight w:val="300"/>
        </w:trPr>
        <w:tc>
          <w:tcPr>
            <w:tcW w:w="5107" w:type="dxa"/>
            <w:gridSpan w:val="2"/>
            <w:tcBorders>
              <w:top w:val="single" w:color="auto" w:sz="6" w:space="0"/>
              <w:left w:val="single" w:color="auto" w:sz="6" w:space="0"/>
              <w:bottom w:val="single" w:color="auto" w:sz="6" w:space="0"/>
              <w:right w:val="single" w:color="auto" w:sz="6" w:space="0"/>
            </w:tcBorders>
            <w:tcMar/>
          </w:tcPr>
          <w:p w:rsidRPr="00BC64AB" w:rsidR="0068545B" w:rsidP="61274EFF" w:rsidRDefault="0068545B" w14:paraId="7F23D66E" w14:textId="77777777" w14:noSpellErr="1">
            <w:pPr>
              <w:keepNext w:val="0"/>
              <w:keepLines w:val="0"/>
              <w:spacing w:before="0" w:beforeAutospacing="off" w:after="0" w:afterAutospacing="off" w:line="240" w:lineRule="auto"/>
              <w:rPr>
                <w:rStyle w:val="normaltextrun"/>
                <w:rFonts w:cs="Calibri" w:cstheme="minorAscii"/>
                <w:b w:val="1"/>
                <w:bCs w:val="1"/>
                <w:color w:val="auto"/>
                <w:sz w:val="24"/>
                <w:szCs w:val="24"/>
              </w:rPr>
            </w:pPr>
            <w:r w:rsidRPr="61274EFF" w:rsidR="0068545B">
              <w:rPr>
                <w:rStyle w:val="normaltextrun"/>
                <w:rFonts w:cs="Calibri" w:cstheme="minorAscii"/>
                <w:b w:val="1"/>
                <w:bCs w:val="1"/>
                <w:color w:val="auto"/>
                <w:sz w:val="24"/>
                <w:szCs w:val="24"/>
              </w:rPr>
              <w:t>Correction of Noncompliance</w:t>
            </w:r>
          </w:p>
        </w:tc>
        <w:tc>
          <w:tcPr>
            <w:tcW w:w="4759" w:type="dxa"/>
            <w:tcBorders>
              <w:top w:val="single" w:color="auto" w:sz="6" w:space="0"/>
              <w:left w:val="single" w:color="auto" w:sz="6" w:space="0"/>
              <w:bottom w:val="single" w:color="auto" w:sz="6" w:space="0"/>
              <w:right w:val="single" w:color="auto" w:sz="6" w:space="0"/>
            </w:tcBorders>
            <w:tcMar/>
          </w:tcPr>
          <w:p w:rsidRPr="00BC64AB" w:rsidR="0068545B" w:rsidP="61274EFF" w:rsidRDefault="0068545B" w14:paraId="1CE63D76" w14:textId="77777777" w14:noSpellErr="1">
            <w:pPr>
              <w:pStyle w:val="BalloonText"/>
              <w:keepNext w:val="0"/>
              <w:keepLines w:val="0"/>
              <w:spacing w:before="0" w:beforeAutospacing="off" w:after="0" w:afterAutospacing="off" w:line="240" w:lineRule="auto"/>
              <w:rPr>
                <w:rStyle w:val="normaltextrun"/>
                <w:rFonts w:ascii="Calibri" w:hAnsi="Calibri" w:cs="Calibri" w:asciiTheme="minorAscii" w:hAnsiTheme="minorAscii" w:cstheme="minorAscii"/>
                <w:color w:val="auto"/>
                <w:sz w:val="24"/>
                <w:szCs w:val="24"/>
              </w:rPr>
            </w:pPr>
            <w:r w:rsidRPr="61274EFF" w:rsidR="0068545B">
              <w:rPr>
                <w:rStyle w:val="normaltextrun"/>
                <w:rFonts w:ascii="Calibri" w:hAnsi="Calibri" w:cs="Calibri" w:asciiTheme="minorAscii" w:hAnsiTheme="minorAscii" w:cstheme="minorAscii"/>
                <w:color w:val="auto"/>
                <w:sz w:val="24"/>
                <w:szCs w:val="24"/>
              </w:rPr>
              <w:t>Correction of noncompliance within 1 year from notification</w:t>
            </w:r>
          </w:p>
        </w:tc>
      </w:tr>
    </w:tbl>
    <w:p w:rsidR="0068545B" w:rsidP="61274EFF" w:rsidRDefault="0068545B" w14:paraId="7D93AA11" w14:textId="77777777" w14:noSpellErr="1">
      <w:pPr>
        <w:keepNext w:val="0"/>
        <w:keepLines w:val="0"/>
        <w:spacing w:before="0" w:beforeAutospacing="off" w:after="0" w:afterAutospacing="off" w:line="240" w:lineRule="auto"/>
      </w:pPr>
    </w:p>
    <w:sectPr w:rsidR="0068545B">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2">
    <w:nsid w:val="6aa525f8"/>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2E6B701C"/>
    <w:multiLevelType w:val="hybridMultilevel"/>
    <w:tmpl w:val="748ECEC0"/>
    <w:lvl w:ilvl="0">
      <w:start w:val="1"/>
      <w:numFmt w:val="bullet"/>
      <w:lvlText w:val=""/>
      <w:lvlJc w:val="left"/>
      <w:pPr>
        <w:ind w:left="720" w:hanging="360"/>
      </w:pPr>
      <w:rPr>
        <w:rFonts w:hint="default" w:ascii="Symbol" w:hAnsi="Symbol"/>
      </w:rPr>
    </w:lvl>
    <w:lvl w:ilvl="1" w:tentative="1">
      <w:start w:val="1"/>
      <w:numFmt w:val="bullet"/>
      <w:lvlText w:val="o"/>
      <w:lvlJc w:val="left"/>
      <w:pPr>
        <w:ind w:left="1440" w:hanging="360"/>
      </w:pPr>
      <w:rPr>
        <w:rFonts w:hint="default" w:ascii="Courier New" w:hAnsi="Courier New"/>
      </w:rPr>
    </w:lvl>
    <w:lvl w:ilvl="2" w:tentative="1">
      <w:start w:val="1"/>
      <w:numFmt w:val="bullet"/>
      <w:lvlText w:val=""/>
      <w:lvlJc w:val="left"/>
      <w:pPr>
        <w:ind w:left="2160" w:hanging="360"/>
      </w:pPr>
      <w:rPr>
        <w:rFonts w:hint="default" w:ascii="Wingdings" w:hAnsi="Wingdings"/>
      </w:rPr>
    </w:lvl>
    <w:lvl w:ilvl="3" w:tentative="1">
      <w:start w:val="1"/>
      <w:numFmt w:val="bullet"/>
      <w:lvlText w:val=""/>
      <w:lvlJc w:val="left"/>
      <w:pPr>
        <w:ind w:left="2880" w:hanging="360"/>
      </w:pPr>
      <w:rPr>
        <w:rFonts w:hint="default" w:ascii="Symbol" w:hAnsi="Symbol"/>
      </w:rPr>
    </w:lvl>
    <w:lvl w:ilvl="4" w:tentative="1">
      <w:start w:val="1"/>
      <w:numFmt w:val="bullet"/>
      <w:lvlText w:val="o"/>
      <w:lvlJc w:val="left"/>
      <w:pPr>
        <w:ind w:left="3600" w:hanging="360"/>
      </w:pPr>
      <w:rPr>
        <w:rFonts w:hint="default" w:ascii="Courier New" w:hAnsi="Courier New"/>
      </w:rPr>
    </w:lvl>
    <w:lvl w:ilvl="5" w:tentative="1">
      <w:start w:val="1"/>
      <w:numFmt w:val="bullet"/>
      <w:lvlText w:val=""/>
      <w:lvlJc w:val="left"/>
      <w:pPr>
        <w:ind w:left="4320" w:hanging="360"/>
      </w:pPr>
      <w:rPr>
        <w:rFonts w:hint="default" w:ascii="Wingdings" w:hAnsi="Wingdings"/>
      </w:rPr>
    </w:lvl>
    <w:lvl w:ilvl="6" w:tentative="1">
      <w:start w:val="1"/>
      <w:numFmt w:val="bullet"/>
      <w:lvlText w:val=""/>
      <w:lvlJc w:val="left"/>
      <w:pPr>
        <w:ind w:left="5040" w:hanging="360"/>
      </w:pPr>
      <w:rPr>
        <w:rFonts w:hint="default" w:ascii="Symbol" w:hAnsi="Symbol"/>
      </w:rPr>
    </w:lvl>
    <w:lvl w:ilvl="7" w:tentative="1">
      <w:start w:val="1"/>
      <w:numFmt w:val="bullet"/>
      <w:lvlText w:val="o"/>
      <w:lvlJc w:val="left"/>
      <w:pPr>
        <w:ind w:left="5760" w:hanging="360"/>
      </w:pPr>
      <w:rPr>
        <w:rFonts w:hint="default" w:ascii="Courier New" w:hAnsi="Courier New"/>
      </w:rPr>
    </w:lvl>
    <w:lvl w:ilvl="8" w:tentative="1">
      <w:start w:val="1"/>
      <w:numFmt w:val="bullet"/>
      <w:lvlText w:val=""/>
      <w:lvlJc w:val="left"/>
      <w:pPr>
        <w:ind w:left="6480" w:hanging="360"/>
      </w:pPr>
      <w:rPr>
        <w:rFonts w:hint="default" w:ascii="Wingdings" w:hAnsi="Wingdings"/>
      </w:rPr>
    </w:lvl>
  </w:abstractNum>
  <w:abstractNum w:abstractNumId="1" w15:restartNumberingAfterBreak="0">
    <w:nsid w:val="56F9682F"/>
    <w:multiLevelType w:val="hybridMultilevel"/>
    <w:tmpl w:val="1D54801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3">
    <w:abstractNumId w:val="2"/>
  </w:num>
  <w:num w:numId="1" w16cid:durableId="512035065">
    <w:abstractNumId w:val="0"/>
  </w:num>
  <w:num w:numId="2" w16cid:durableId="6587312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trackRevisions w:val="true"/>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68545B"/>
    <w:rsid w:val="000830D2"/>
    <w:rsid w:val="001B2837"/>
    <w:rsid w:val="004D3E98"/>
    <w:rsid w:val="0052127F"/>
    <w:rsid w:val="0068545B"/>
    <w:rsid w:val="006962DB"/>
    <w:rsid w:val="006A4AA4"/>
    <w:rsid w:val="006B675A"/>
    <w:rsid w:val="008147FC"/>
    <w:rsid w:val="00BC64AB"/>
    <w:rsid w:val="00CB0851"/>
    <w:rsid w:val="00D051FA"/>
    <w:rsid w:val="00FD3D8F"/>
    <w:rsid w:val="018540AA"/>
    <w:rsid w:val="04CA9A3A"/>
    <w:rsid w:val="0508233B"/>
    <w:rsid w:val="0FBBBABE"/>
    <w:rsid w:val="1192BBF6"/>
    <w:rsid w:val="1245DA30"/>
    <w:rsid w:val="1365C939"/>
    <w:rsid w:val="1366680F"/>
    <w:rsid w:val="1529F090"/>
    <w:rsid w:val="17EAFA00"/>
    <w:rsid w:val="19CC7D3B"/>
    <w:rsid w:val="1DBCB4F9"/>
    <w:rsid w:val="29B0A5E8"/>
    <w:rsid w:val="2DD2B4C6"/>
    <w:rsid w:val="32B8E3FE"/>
    <w:rsid w:val="38302B89"/>
    <w:rsid w:val="3D19D8DF"/>
    <w:rsid w:val="44E27777"/>
    <w:rsid w:val="46A14DBB"/>
    <w:rsid w:val="488161F0"/>
    <w:rsid w:val="50AF32C5"/>
    <w:rsid w:val="54DDC1DB"/>
    <w:rsid w:val="59DEEF18"/>
    <w:rsid w:val="5C510BA3"/>
    <w:rsid w:val="5C581991"/>
    <w:rsid w:val="61274EFF"/>
    <w:rsid w:val="63F44F8C"/>
    <w:rsid w:val="646950AB"/>
    <w:rsid w:val="660D2C6E"/>
    <w:rsid w:val="6B50B7DB"/>
    <w:rsid w:val="6D5A187F"/>
    <w:rsid w:val="6E8D0C4F"/>
    <w:rsid w:val="7DC8050C"/>
    <w:rsid w:val="7FB280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CF9D5"/>
  <w15:chartTrackingRefBased/>
  <w15:docId w15:val="{F4B1355A-DF5C-4FBF-84A1-F8F187E1B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8545B"/>
    <w:pPr>
      <w:spacing w:line="276" w:lineRule="auto"/>
    </w:pPr>
    <w:rPr>
      <w:rFonts w:eastAsiaTheme="minorEastAsia"/>
      <w:kern w:val="0"/>
      <w:sz w:val="21"/>
      <w:szCs w:val="21"/>
      <w14:ligatures w14:val="none"/>
    </w:rPr>
  </w:style>
  <w:style w:type="paragraph" w:styleId="Heading1">
    <w:name w:val="heading 1"/>
    <w:basedOn w:val="Normal"/>
    <w:next w:val="Normal"/>
    <w:link w:val="Heading1Char"/>
    <w:uiPriority w:val="9"/>
    <w:qFormat/>
    <w:rsid w:val="0068545B"/>
    <w:pPr>
      <w:keepNext/>
      <w:keepLines/>
      <w:spacing w:before="360" w:after="80"/>
      <w:outlineLvl w:val="0"/>
    </w:pPr>
    <w:rPr>
      <w:rFonts w:asciiTheme="majorHAnsi" w:hAnsiTheme="majorHAnsi" w:eastAsiaTheme="majorEastAsia"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68545B"/>
    <w:pPr>
      <w:keepNext/>
      <w:keepLines/>
      <w:spacing w:before="160" w:after="80"/>
      <w:outlineLvl w:val="1"/>
    </w:pPr>
    <w:rPr>
      <w:rFonts w:asciiTheme="majorHAnsi" w:hAnsiTheme="majorHAnsi" w:eastAsiaTheme="majorEastAsia" w:cstheme="majorBidi"/>
      <w:color w:val="2F5496" w:themeColor="accent1" w:themeShade="BF"/>
      <w:sz w:val="32"/>
      <w:szCs w:val="32"/>
    </w:rPr>
  </w:style>
  <w:style w:type="paragraph" w:styleId="Heading3">
    <w:uiPriority w:val="9"/>
    <w:name w:val="heading 3"/>
    <w:basedOn w:val="Normal"/>
    <w:next w:val="Normal"/>
    <w:semiHidden/>
    <w:unhideWhenUsed/>
    <w:link w:val="Heading3Char"/>
    <w:qFormat/>
    <w:rsid w:val="61274EFF"/>
    <w:rPr>
      <w:rFonts w:cs="" w:eastAsiaTheme="majorEastAsia" w:cstheme="majorBidi"/>
      <w:b w:val="1"/>
      <w:bCs w:val="1"/>
      <w:color w:val="auto"/>
      <w:sz w:val="24"/>
      <w:szCs w:val="24"/>
    </w:rPr>
    <w:pPr>
      <w:keepNext w:val="0"/>
      <w:keepLines w:val="0"/>
      <w:spacing w:before="0" w:beforeAutospacing="off" w:after="0" w:afterAutospacing="off"/>
      <w:ind w:right="135"/>
    </w:pPr>
  </w:style>
  <w:style w:type="paragraph" w:styleId="Heading4">
    <w:name w:val="heading 4"/>
    <w:basedOn w:val="Normal"/>
    <w:next w:val="Normal"/>
    <w:link w:val="Heading4Char"/>
    <w:uiPriority w:val="9"/>
    <w:semiHidden/>
    <w:unhideWhenUsed/>
    <w:qFormat/>
    <w:rsid w:val="0068545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8545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854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54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54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545B"/>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SubtleEmphasis">
    <w:name w:val="Subtle Emphasis"/>
    <w:basedOn w:val="DefaultParagraphFont"/>
    <w:uiPriority w:val="19"/>
    <w:qFormat/>
    <w:rsid w:val="004D3E98"/>
    <w:rPr>
      <w:i/>
      <w:iCs/>
      <w:color w:val="404040" w:themeColor="text1" w:themeTint="BF"/>
    </w:rPr>
  </w:style>
  <w:style w:type="character" w:styleId="Heading1Char" w:customStyle="1">
    <w:name w:val="Heading 1 Char"/>
    <w:basedOn w:val="DefaultParagraphFont"/>
    <w:link w:val="Heading1"/>
    <w:uiPriority w:val="9"/>
    <w:rsid w:val="0068545B"/>
    <w:rPr>
      <w:rFonts w:asciiTheme="majorHAnsi" w:hAnsiTheme="majorHAnsi" w:eastAsiaTheme="majorEastAsia" w:cstheme="majorBidi"/>
      <w:color w:val="2F5496" w:themeColor="accent1" w:themeShade="BF"/>
      <w:sz w:val="40"/>
      <w:szCs w:val="40"/>
    </w:rPr>
  </w:style>
  <w:style w:type="character" w:styleId="Heading2Char" w:customStyle="1">
    <w:name w:val="Heading 2 Char"/>
    <w:basedOn w:val="DefaultParagraphFont"/>
    <w:link w:val="Heading2"/>
    <w:uiPriority w:val="9"/>
    <w:rsid w:val="0068545B"/>
    <w:rPr>
      <w:rFonts w:asciiTheme="majorHAnsi" w:hAnsiTheme="majorHAnsi" w:eastAsiaTheme="majorEastAsia" w:cstheme="majorBidi"/>
      <w:color w:val="2F5496" w:themeColor="accent1" w:themeShade="BF"/>
      <w:sz w:val="32"/>
      <w:szCs w:val="32"/>
    </w:rPr>
  </w:style>
  <w:style w:type="character" w:styleId="Heading3Char" w:customStyle="true">
    <w:uiPriority w:val="9"/>
    <w:name w:val="Heading 3 Char"/>
    <w:basedOn w:val="DefaultParagraphFont"/>
    <w:semiHidden/>
    <w:link w:val="Heading3"/>
    <w:rsid w:val="61274EFF"/>
    <w:rPr>
      <w:rFonts w:eastAsia="" w:cs="" w:eastAsiaTheme="majorEastAsia" w:cstheme="majorBidi"/>
      <w:b w:val="1"/>
      <w:bCs w:val="1"/>
      <w:color w:val="auto"/>
      <w:sz w:val="24"/>
      <w:szCs w:val="24"/>
    </w:rPr>
  </w:style>
  <w:style w:type="character" w:styleId="Heading4Char" w:customStyle="1">
    <w:name w:val="Heading 4 Char"/>
    <w:basedOn w:val="DefaultParagraphFont"/>
    <w:link w:val="Heading4"/>
    <w:uiPriority w:val="9"/>
    <w:semiHidden/>
    <w:rsid w:val="0068545B"/>
    <w:rPr>
      <w:rFonts w:eastAsiaTheme="majorEastAsia" w:cstheme="majorBidi"/>
      <w:i/>
      <w:iCs/>
      <w:color w:val="2F5496" w:themeColor="accent1" w:themeShade="BF"/>
    </w:rPr>
  </w:style>
  <w:style w:type="character" w:styleId="Heading5Char" w:customStyle="1">
    <w:name w:val="Heading 5 Char"/>
    <w:basedOn w:val="DefaultParagraphFont"/>
    <w:link w:val="Heading5"/>
    <w:uiPriority w:val="9"/>
    <w:semiHidden/>
    <w:rsid w:val="0068545B"/>
    <w:rPr>
      <w:rFonts w:eastAsiaTheme="majorEastAsia" w:cstheme="majorBidi"/>
      <w:color w:val="2F5496" w:themeColor="accent1" w:themeShade="BF"/>
    </w:rPr>
  </w:style>
  <w:style w:type="character" w:styleId="Heading6Char" w:customStyle="1">
    <w:name w:val="Heading 6 Char"/>
    <w:basedOn w:val="DefaultParagraphFont"/>
    <w:link w:val="Heading6"/>
    <w:uiPriority w:val="9"/>
    <w:semiHidden/>
    <w:rsid w:val="0068545B"/>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68545B"/>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68545B"/>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68545B"/>
    <w:rPr>
      <w:rFonts w:eastAsiaTheme="majorEastAsia" w:cstheme="majorBidi"/>
      <w:color w:val="272727" w:themeColor="text1" w:themeTint="D8"/>
    </w:rPr>
  </w:style>
  <w:style w:type="paragraph" w:styleId="Title">
    <w:name w:val="Title"/>
    <w:basedOn w:val="Normal"/>
    <w:next w:val="Normal"/>
    <w:link w:val="TitleChar"/>
    <w:uiPriority w:val="10"/>
    <w:qFormat/>
    <w:rsid w:val="0068545B"/>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68545B"/>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68545B"/>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6854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545B"/>
    <w:pPr>
      <w:spacing w:before="160"/>
      <w:jc w:val="center"/>
    </w:pPr>
    <w:rPr>
      <w:i/>
      <w:iCs/>
      <w:color w:val="404040" w:themeColor="text1" w:themeTint="BF"/>
    </w:rPr>
  </w:style>
  <w:style w:type="character" w:styleId="QuoteChar" w:customStyle="1">
    <w:name w:val="Quote Char"/>
    <w:basedOn w:val="DefaultParagraphFont"/>
    <w:link w:val="Quote"/>
    <w:uiPriority w:val="29"/>
    <w:rsid w:val="0068545B"/>
    <w:rPr>
      <w:i/>
      <w:iCs/>
      <w:color w:val="404040" w:themeColor="text1" w:themeTint="BF"/>
    </w:rPr>
  </w:style>
  <w:style w:type="paragraph" w:styleId="ListParagraph">
    <w:name w:val="List Paragraph"/>
    <w:basedOn w:val="Normal"/>
    <w:uiPriority w:val="34"/>
    <w:qFormat/>
    <w:rsid w:val="0068545B"/>
    <w:pPr>
      <w:ind w:left="720"/>
      <w:contextualSpacing/>
    </w:pPr>
  </w:style>
  <w:style w:type="character" w:styleId="IntenseEmphasis">
    <w:name w:val="Intense Emphasis"/>
    <w:basedOn w:val="DefaultParagraphFont"/>
    <w:uiPriority w:val="21"/>
    <w:qFormat/>
    <w:rsid w:val="0068545B"/>
    <w:rPr>
      <w:i/>
      <w:iCs/>
      <w:color w:val="2F5496" w:themeColor="accent1" w:themeShade="BF"/>
    </w:rPr>
  </w:style>
  <w:style w:type="paragraph" w:styleId="IntenseQuote">
    <w:name w:val="Intense Quote"/>
    <w:basedOn w:val="Normal"/>
    <w:next w:val="Normal"/>
    <w:link w:val="IntenseQuoteChar"/>
    <w:uiPriority w:val="30"/>
    <w:qFormat/>
    <w:rsid w:val="0068545B"/>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styleId="IntenseQuoteChar" w:customStyle="1">
    <w:name w:val="Intense Quote Char"/>
    <w:basedOn w:val="DefaultParagraphFont"/>
    <w:link w:val="IntenseQuote"/>
    <w:uiPriority w:val="30"/>
    <w:rsid w:val="0068545B"/>
    <w:rPr>
      <w:i/>
      <w:iCs/>
      <w:color w:val="2F5496" w:themeColor="accent1" w:themeShade="BF"/>
    </w:rPr>
  </w:style>
  <w:style w:type="character" w:styleId="IntenseReference">
    <w:name w:val="Intense Reference"/>
    <w:basedOn w:val="DefaultParagraphFont"/>
    <w:uiPriority w:val="32"/>
    <w:qFormat/>
    <w:rsid w:val="0068545B"/>
    <w:rPr>
      <w:b/>
      <w:bCs/>
      <w:smallCaps/>
      <w:color w:val="2F5496" w:themeColor="accent1" w:themeShade="BF"/>
      <w:spacing w:val="5"/>
    </w:rPr>
  </w:style>
  <w:style w:type="paragraph" w:styleId="paragraph" w:customStyle="1">
    <w:name w:val="paragraph"/>
    <w:basedOn w:val="Normal"/>
    <w:rsid w:val="0068545B"/>
    <w:pPr>
      <w:spacing w:before="100" w:beforeAutospacing="1" w:after="100" w:afterAutospacing="1" w:line="240" w:lineRule="auto"/>
    </w:pPr>
    <w:rPr>
      <w:rFonts w:ascii="Times New Roman" w:hAnsi="Times New Roman" w:eastAsia="Times New Roman" w:cs="Times New Roman"/>
      <w:sz w:val="24"/>
      <w:szCs w:val="24"/>
    </w:rPr>
  </w:style>
  <w:style w:type="character" w:styleId="normaltextrun" w:customStyle="1">
    <w:name w:val="normaltextrun"/>
    <w:basedOn w:val="DefaultParagraphFont"/>
    <w:rsid w:val="0068545B"/>
  </w:style>
  <w:style w:type="character" w:styleId="eop" w:customStyle="1">
    <w:name w:val="eop"/>
    <w:basedOn w:val="DefaultParagraphFont"/>
    <w:rsid w:val="0068545B"/>
  </w:style>
  <w:style w:type="paragraph" w:styleId="BalloonText">
    <w:name w:val="Balloon Text"/>
    <w:basedOn w:val="Normal"/>
    <w:link w:val="BalloonTextChar"/>
    <w:uiPriority w:val="99"/>
    <w:semiHidden/>
    <w:unhideWhenUsed/>
    <w:rsid w:val="0068545B"/>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68545B"/>
    <w:rPr>
      <w:rFonts w:ascii="Segoe UI" w:hAnsi="Segoe UI" w:cs="Segoe UI" w:eastAsiaTheme="minorEastAsia"/>
      <w:kern w:val="0"/>
      <w:sz w:val="18"/>
      <w:szCs w:val="18"/>
      <w14:ligatures w14:val="none"/>
    </w:rPr>
  </w:style>
  <w:style w:type="table" w:styleId="TableGrid">
    <w:name w:val="Table Grid"/>
    <w:basedOn w:val="TableNormal"/>
    <w:uiPriority w:val="39"/>
    <w:rsid w:val="0068545B"/>
    <w:pPr>
      <w:spacing w:after="0" w:line="240" w:lineRule="auto"/>
    </w:pPr>
    <w:rPr>
      <w:rFonts w:eastAsiaTheme="minorEastAsia"/>
      <w:kern w:val="0"/>
      <w:sz w:val="21"/>
      <w:szCs w:val="21"/>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Revision">
    <w:name w:val="Revision"/>
    <w:hidden/>
    <w:uiPriority w:val="99"/>
    <w:semiHidden/>
    <w:rsid w:val="006A4AA4"/>
    <w:pPr>
      <w:spacing w:after="0" w:line="240" w:lineRule="auto"/>
    </w:pPr>
    <w:rPr>
      <w:rFonts w:eastAsiaTheme="minorEastAsia"/>
      <w:kern w:val="0"/>
      <w:sz w:val="21"/>
      <w:szCs w:val="21"/>
      <w14:ligatures w14:val="none"/>
    </w:rPr>
  </w:style>
  <w:style w:type="paragraph" w:styleId="Title1" w:customStyle="true">
    <w:uiPriority w:val="1"/>
    <w:name w:val="Title1"/>
    <w:basedOn w:val="Normal"/>
    <w:link w:val="Title1Char"/>
    <w:qFormat/>
    <w:rsid w:val="61274EFF"/>
    <w:rPr>
      <w:rFonts w:ascii="Calibri" w:hAnsi="Calibri" w:eastAsia="Calibri" w:cs="Calibri" w:asciiTheme="majorAscii" w:hAnsiTheme="majorAscii" w:eastAsiaTheme="majorEastAsia" w:cstheme="majorBidi"/>
      <w:b w:val="1"/>
      <w:bCs w:val="1"/>
      <w:color w:val="1F4E79" w:themeColor="accent5" w:themeTint="FF" w:themeShade="80"/>
      <w:sz w:val="28"/>
      <w:szCs w:val="28"/>
    </w:rPr>
    <w:pPr>
      <w:keepNext w:val="1"/>
      <w:keepLines w:val="1"/>
      <w:spacing w:before="160" w:after="80"/>
      <w:outlineLvl w:val="1"/>
    </w:pPr>
  </w:style>
  <w:style w:type="character" w:styleId="Title1Char" w:customStyle="true">
    <w:name w:val="Title1 Char"/>
    <w:basedOn w:val="DefaultParagraphFont"/>
    <w:link w:val="Title1"/>
    <w:rsid w:val="61274EFF"/>
    <w:rPr>
      <w:rFonts w:ascii="Calibri" w:hAnsi="Calibri" w:eastAsia="Calibri" w:cs="Calibri" w:asciiTheme="majorAscii" w:hAnsiTheme="majorAscii" w:eastAsiaTheme="majorEastAsia" w:cstheme="majorBidi"/>
      <w:b w:val="1"/>
      <w:bCs w:val="1"/>
      <w:color w:val="1F4E79" w:themeColor="accent5" w:themeTint="FF" w:themeShade="8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FEDB9F107C6446B43D25A543876226" ma:contentTypeVersion="14" ma:contentTypeDescription="Create a new document." ma:contentTypeScope="" ma:versionID="f585cda5f68478c85772a40e51703f67">
  <xsd:schema xmlns:xsd="http://www.w3.org/2001/XMLSchema" xmlns:xs="http://www.w3.org/2001/XMLSchema" xmlns:p="http://schemas.microsoft.com/office/2006/metadata/properties" xmlns:ns2="c83123e5-9264-4e21-bc82-16d9e45b2f5e" xmlns:ns3="fee02ea6-1fef-425e-9027-c2f70faaf434" targetNamespace="http://schemas.microsoft.com/office/2006/metadata/properties" ma:root="true" ma:fieldsID="e1410639e3dacc3639984fbb6068a125" ns2:_="" ns3:_="">
    <xsd:import namespace="c83123e5-9264-4e21-bc82-16d9e45b2f5e"/>
    <xsd:import namespace="fee02ea6-1fef-425e-9027-c2f70faaf43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3123e5-9264-4e21-bc82-16d9e45b2f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e02ea6-1fef-425e-9027-c2f70faaf43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5ddd671-714d-4396-8854-beb75bf744c4}" ma:internalName="TaxCatchAll" ma:showField="CatchAllData" ma:web="fee02ea6-1fef-425e-9027-c2f70faaf4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ee02ea6-1fef-425e-9027-c2f70faaf434" xsi:nil="true"/>
    <lcf76f155ced4ddcb4097134ff3c332f xmlns="c83123e5-9264-4e21-bc82-16d9e45b2f5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090AF31-566D-4812-9707-E87A3498CB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3123e5-9264-4e21-bc82-16d9e45b2f5e"/>
    <ds:schemaRef ds:uri="fee02ea6-1fef-425e-9027-c2f70faaf4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3CBB74-F7A9-4399-8C20-7DC5410C4E98}">
  <ds:schemaRefs>
    <ds:schemaRef ds:uri="http://schemas.microsoft.com/sharepoint/v3/contenttype/forms"/>
  </ds:schemaRefs>
</ds:datastoreItem>
</file>

<file path=customXml/itemProps3.xml><?xml version="1.0" encoding="utf-8"?>
<ds:datastoreItem xmlns:ds="http://schemas.openxmlformats.org/officeDocument/2006/customXml" ds:itemID="{C0695B54-95E8-4D1C-8F9A-EF310FB6177E}">
  <ds:schemaRefs>
    <ds:schemaRef ds:uri="fee02ea6-1fef-425e-9027-c2f70faaf434"/>
    <ds:schemaRef ds:uri="http://schemas.openxmlformats.org/package/2006/metadata/core-properties"/>
    <ds:schemaRef ds:uri="http://www.w3.org/XML/1998/namespace"/>
    <ds:schemaRef ds:uri="http://purl.org/dc/terms/"/>
    <ds:schemaRef ds:uri="http://schemas.microsoft.com/office/2006/documentManagement/types"/>
    <ds:schemaRef ds:uri="http://schemas.microsoft.com/office/2006/metadata/properties"/>
    <ds:schemaRef ds:uri="http://purl.org/dc/elements/1.1/"/>
    <ds:schemaRef ds:uri="http://schemas.microsoft.com/office/infopath/2007/PartnerControls"/>
    <ds:schemaRef ds:uri="c83123e5-9264-4e21-bc82-16d9e45b2f5e"/>
    <ds:schemaRef ds:uri="http://purl.org/dc/dcmityp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Gilbride, Molly (DPH)</dc:creator>
  <keywords/>
  <dc:description/>
  <lastModifiedBy>Chaneco, Aynsley</lastModifiedBy>
  <revision>7</revision>
  <dcterms:created xsi:type="dcterms:W3CDTF">2024-11-06T15:07:00.0000000Z</dcterms:created>
  <dcterms:modified xsi:type="dcterms:W3CDTF">2024-12-02T19:35:17.0532397Z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0x010100ABFEDB9F107C6446B43D25A543876226</vt:lpwstr>
  </property>
  <property fmtid="{D5CDD505-2E9C-101B-9397-08002B2CF9AE}" pid="3" name="MediaServiceImageTags">
    <vt:lpwstr/>
  </property>
</Properties>
</file>