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E64" w:rsidRPr="00535E39" w:rsidRDefault="00B57E64" w:rsidP="00B12B50">
      <w:pPr>
        <w:spacing w:after="0" w:line="360" w:lineRule="auto"/>
        <w:jc w:val="center"/>
        <w:rPr>
          <w:b/>
          <w:sz w:val="28"/>
          <w:szCs w:val="28"/>
        </w:rPr>
      </w:pPr>
      <w:r>
        <w:rPr>
          <w:b/>
          <w:sz w:val="28"/>
          <w:szCs w:val="28"/>
        </w:rPr>
        <w:t>A</w:t>
      </w:r>
      <w:r w:rsidRPr="00535E39">
        <w:rPr>
          <w:b/>
          <w:sz w:val="28"/>
          <w:szCs w:val="28"/>
        </w:rPr>
        <w:t xml:space="preserve">ppendix A:  Emissions and Dispersion Modeling </w:t>
      </w:r>
    </w:p>
    <w:p w:rsidR="00B57E64" w:rsidRPr="00722BE4" w:rsidRDefault="00B57E64" w:rsidP="00B12B50">
      <w:pPr>
        <w:pStyle w:val="Heading1"/>
        <w:numPr>
          <w:ilvl w:val="0"/>
          <w:numId w:val="0"/>
        </w:numPr>
        <w:ind w:left="432" w:hanging="432"/>
        <w:rPr>
          <w:sz w:val="24"/>
          <w:szCs w:val="24"/>
        </w:rPr>
      </w:pPr>
      <w:bookmarkStart w:id="0" w:name="_Toc387842932"/>
      <w:r w:rsidRPr="00722BE4">
        <w:rPr>
          <w:sz w:val="24"/>
          <w:szCs w:val="24"/>
        </w:rPr>
        <w:t>INTRODUCTION</w:t>
      </w:r>
      <w:bookmarkEnd w:id="0"/>
    </w:p>
    <w:p w:rsidR="00B57E64" w:rsidRPr="00535E39" w:rsidRDefault="00B57E64" w:rsidP="00B12B50">
      <w:pPr>
        <w:pStyle w:val="Heading2"/>
        <w:numPr>
          <w:ilvl w:val="0"/>
          <w:numId w:val="0"/>
        </w:numPr>
        <w:pBdr>
          <w:top w:val="single" w:sz="24" w:space="1" w:color="DBE5F1"/>
        </w:pBdr>
        <w:spacing w:line="240" w:lineRule="auto"/>
        <w:rPr>
          <w:szCs w:val="24"/>
        </w:rPr>
      </w:pPr>
      <w:bookmarkStart w:id="1" w:name="_Toc387842933"/>
      <w:r w:rsidRPr="00535E39">
        <w:rPr>
          <w:szCs w:val="24"/>
        </w:rPr>
        <w:t xml:space="preserve">BACKGROUND ON </w:t>
      </w:r>
      <w:smartTag w:uri="urn:schemas-microsoft-com:office:smarttags" w:element="place">
        <w:smartTag w:uri="urn:schemas-microsoft-com:office:smarttags" w:element="PlaceName">
          <w:r w:rsidRPr="00535E39">
            <w:rPr>
              <w:szCs w:val="24"/>
            </w:rPr>
            <w:t>AIR</w:t>
          </w:r>
        </w:smartTag>
        <w:r w:rsidRPr="00535E39">
          <w:rPr>
            <w:szCs w:val="24"/>
          </w:rPr>
          <w:t xml:space="preserve"> </w:t>
        </w:r>
        <w:smartTag w:uri="urn:schemas-microsoft-com:office:smarttags" w:element="PlaceName">
          <w:r w:rsidRPr="00535E39">
            <w:rPr>
              <w:szCs w:val="24"/>
            </w:rPr>
            <w:t>DISPERSION</w:t>
          </w:r>
        </w:smartTag>
        <w:r w:rsidRPr="00535E39">
          <w:rPr>
            <w:szCs w:val="24"/>
          </w:rPr>
          <w:t xml:space="preserve"> </w:t>
        </w:r>
        <w:smartTag w:uri="urn:schemas-microsoft-com:office:smarttags" w:element="PlaceName">
          <w:r w:rsidRPr="00535E39">
            <w:rPr>
              <w:szCs w:val="24"/>
            </w:rPr>
            <w:t>MO</w:t>
          </w:r>
          <w:r>
            <w:rPr>
              <w:szCs w:val="24"/>
            </w:rPr>
            <w:t>DELING</w:t>
          </w:r>
        </w:smartTag>
        <w:r>
          <w:rPr>
            <w:szCs w:val="24"/>
          </w:rPr>
          <w:t xml:space="preserve"> </w:t>
        </w:r>
        <w:smartTag w:uri="urn:schemas-microsoft-com:office:smarttags" w:element="PlaceName">
          <w:r>
            <w:rPr>
              <w:szCs w:val="24"/>
            </w:rPr>
            <w:t>for</w:t>
          </w:r>
        </w:smartTag>
        <w:r>
          <w:rPr>
            <w:szCs w:val="24"/>
          </w:rPr>
          <w:t xml:space="preserve"> </w:t>
        </w:r>
        <w:smartTag w:uri="urn:schemas-microsoft-com:office:smarttags" w:element="PlaceName">
          <w:r>
            <w:rPr>
              <w:szCs w:val="24"/>
            </w:rPr>
            <w:t>Logan</w:t>
          </w:r>
        </w:smartTag>
        <w:r>
          <w:rPr>
            <w:szCs w:val="24"/>
          </w:rPr>
          <w:t xml:space="preserve"> </w:t>
        </w:r>
        <w:smartTag w:uri="urn:schemas-microsoft-com:office:smarttags" w:element="PlaceType">
          <w:r>
            <w:rPr>
              <w:szCs w:val="24"/>
            </w:rPr>
            <w:t>airport</w:t>
          </w:r>
        </w:smartTag>
      </w:smartTag>
      <w:r>
        <w:rPr>
          <w:szCs w:val="24"/>
        </w:rPr>
        <w:t xml:space="preserve"> health </w:t>
      </w:r>
      <w:r w:rsidRPr="00535E39">
        <w:rPr>
          <w:szCs w:val="24"/>
        </w:rPr>
        <w:t>study</w:t>
      </w:r>
      <w:bookmarkEnd w:id="1"/>
    </w:p>
    <w:p w:rsidR="00B57E64" w:rsidRPr="00662C0A" w:rsidRDefault="00B57E64" w:rsidP="00B12B50">
      <w:pPr>
        <w:pStyle w:val="Heading3"/>
        <w:numPr>
          <w:ilvl w:val="0"/>
          <w:numId w:val="0"/>
        </w:numPr>
        <w:ind w:left="720" w:hanging="720"/>
        <w:rPr>
          <w:szCs w:val="24"/>
        </w:rPr>
      </w:pPr>
      <w:bookmarkStart w:id="2" w:name="_Toc387842934"/>
      <w:r w:rsidRPr="00662C0A">
        <w:rPr>
          <w:szCs w:val="24"/>
        </w:rPr>
        <w:t>INTRODUCTION</w:t>
      </w:r>
      <w:bookmarkEnd w:id="2"/>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lack of environmental exposure data for Logan Airport Health Study (LAHS) required the use of surrogates for the initial exposure classification in the sampling design of the health survey.  Air dispersion modeling was subsequently performed to quantify the ambient air pollution concentrations in the study area and improve the exposure classification for the health outcome data analysis.  The purpose of the dispersion modeling analysis for the LAHS </w:t>
      </w:r>
      <w:r w:rsidRPr="00535E39">
        <w:rPr>
          <w:bCs/>
          <w:szCs w:val="24"/>
        </w:rPr>
        <w:t xml:space="preserve">was to supplement the exposure assessments with estimations of the ambient air quality impacts associated with emissions from sources operating at </w:t>
      </w:r>
      <w:smartTag w:uri="urn:schemas-microsoft-com:office:smarttags" w:element="place">
        <w:smartTag w:uri="urn:schemas-microsoft-com:office:smarttags" w:element="PlaceName">
          <w:r w:rsidRPr="00535E39">
            <w:rPr>
              <w:bCs/>
              <w:szCs w:val="24"/>
            </w:rPr>
            <w:t>Logan</w:t>
          </w:r>
        </w:smartTag>
        <w:r w:rsidRPr="00535E39">
          <w:rPr>
            <w:bCs/>
            <w:szCs w:val="24"/>
          </w:rPr>
          <w:t xml:space="preserve"> </w:t>
        </w:r>
        <w:smartTag w:uri="urn:schemas-microsoft-com:office:smarttags" w:element="PlaceType">
          <w:r w:rsidRPr="00535E39">
            <w:rPr>
              <w:bCs/>
              <w:szCs w:val="24"/>
            </w:rPr>
            <w:t>Airport</w:t>
          </w:r>
        </w:smartTag>
      </w:smartTag>
      <w:r w:rsidRPr="00535E39">
        <w:rPr>
          <w:bCs/>
          <w:szCs w:val="24"/>
        </w:rPr>
        <w:t xml:space="preserve"> in 2005.  </w:t>
      </w:r>
      <w:r w:rsidRPr="00535E39">
        <w:rPr>
          <w:szCs w:val="24"/>
        </w:rPr>
        <w:t xml:space="preserve">The ambient air pollution concentrations associated with operations at the airport obtained from the air dispersion modeling analysis was used to geographically stratify the study area into distinct exposure areas.  This information was then used to evaluate the association between environmental exposures arising from airport operations and targeted health outcomes among the study population.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air dispersion modeling analysis was based upon modeling the air emissions of all the important sources of pollutants at the </w:t>
      </w:r>
      <w:smartTag w:uri="urn:schemas-microsoft-com:office:smarttags" w:element="place">
        <w:smartTag w:uri="urn:schemas-microsoft-com:office:smarttags" w:element="PlaceName">
          <w:r w:rsidRPr="00535E39">
            <w:rPr>
              <w:szCs w:val="24"/>
            </w:rPr>
            <w:t>Logan</w:t>
          </w:r>
        </w:smartTag>
        <w:r w:rsidRPr="00535E39">
          <w:rPr>
            <w:szCs w:val="24"/>
          </w:rPr>
          <w:t xml:space="preserve"> </w:t>
        </w:r>
        <w:smartTag w:uri="urn:schemas-microsoft-com:office:smarttags" w:element="PlaceType">
          <w:r w:rsidRPr="00535E39">
            <w:rPr>
              <w:szCs w:val="24"/>
            </w:rPr>
            <w:t>Airport</w:t>
          </w:r>
        </w:smartTag>
      </w:smartTag>
      <w:r w:rsidRPr="00535E39">
        <w:rPr>
          <w:szCs w:val="24"/>
        </w:rPr>
        <w:t>.  Using meteorological data that are representative of air flows in the study area as inputs to an appropriate dispersion model the analysis provides estimates of ambient air quality concentrations throughout the study area.  A protocol for the modeling effort was prepared by Dr. Bruce Egan of Egan Environmental Inc. with the assistance of MDPH/BEH.  The following people provided technical assistance on the modeling effort: Massport contractors: Mike Kenny of KB Environmental Science, and Robert Metzer of HMMH; Ralph Ionvinelli of the US FAA, and US FAA contractors at CSSI, Inc. including Clifford Hall, Philip Soucacos, Kojoe Yirenkyi, and Alex Nguyen.</w:t>
      </w:r>
    </w:p>
    <w:p w:rsidR="00B57E64" w:rsidRPr="00535E39" w:rsidRDefault="00B57E64" w:rsidP="00B12B50">
      <w:pPr>
        <w:spacing w:before="100" w:beforeAutospacing="1" w:after="100" w:afterAutospacing="1" w:line="400" w:lineRule="atLeast"/>
        <w:ind w:firstLine="720"/>
        <w:rPr>
          <w:szCs w:val="24"/>
        </w:rPr>
      </w:pPr>
      <w:r w:rsidRPr="00535E39">
        <w:rPr>
          <w:szCs w:val="24"/>
        </w:rPr>
        <w:t>This appendix describes background information on the dispersion model used in the analysis, input data to the model, and results of the dispersion modeling analysis.  In addition, the results of different sensitivity model runs that reveal how the predicted concentrations depend upon different model inputs are also provided.</w:t>
      </w:r>
    </w:p>
    <w:p w:rsidR="00B57E64" w:rsidRPr="00662C0A" w:rsidRDefault="00B57E64" w:rsidP="00B12B50">
      <w:pPr>
        <w:pStyle w:val="Heading3"/>
        <w:numPr>
          <w:ilvl w:val="0"/>
          <w:numId w:val="0"/>
        </w:numPr>
        <w:ind w:left="720" w:hanging="720"/>
        <w:rPr>
          <w:szCs w:val="24"/>
        </w:rPr>
      </w:pPr>
      <w:bookmarkStart w:id="3" w:name="_Toc387842935"/>
      <w:smartTag w:uri="urn:schemas-microsoft-com:office:smarttags" w:element="place">
        <w:smartTag w:uri="urn:schemas-microsoft-com:office:smarttags" w:element="country-region">
          <w:r w:rsidRPr="00662C0A">
            <w:rPr>
              <w:szCs w:val="24"/>
            </w:rPr>
            <w:t>US</w:t>
          </w:r>
        </w:smartTag>
      </w:smartTag>
      <w:r w:rsidRPr="00662C0A">
        <w:rPr>
          <w:szCs w:val="24"/>
        </w:rPr>
        <w:t xml:space="preserve"> FAA’s Emissions and Dispersion Modeling System (EDMS)</w:t>
      </w:r>
      <w:bookmarkEnd w:id="3"/>
      <w:r w:rsidRPr="00662C0A">
        <w:rPr>
          <w:szCs w:val="24"/>
        </w:rPr>
        <w:t xml:space="preserve"> </w:t>
      </w:r>
    </w:p>
    <w:p w:rsidR="00B57E64" w:rsidRPr="00535E39" w:rsidRDefault="00B57E64" w:rsidP="00B12B50">
      <w:pPr>
        <w:pStyle w:val="NormalIndent"/>
        <w:spacing w:before="100" w:beforeAutospacing="1" w:after="100" w:afterAutospacing="1" w:line="400" w:lineRule="atLeast"/>
        <w:rPr>
          <w:szCs w:val="24"/>
        </w:rPr>
      </w:pPr>
      <w:r w:rsidRPr="00535E39">
        <w:rPr>
          <w:szCs w:val="24"/>
        </w:rPr>
        <w:t>Emissions from airport operations</w:t>
      </w:r>
      <w:r w:rsidRPr="00535E39">
        <w:rPr>
          <w:rStyle w:val="FootnoteReference"/>
          <w:rFonts w:cs="Arial"/>
          <w:szCs w:val="24"/>
        </w:rPr>
        <w:footnoteReference w:id="1"/>
      </w:r>
      <w:r w:rsidRPr="00535E39">
        <w:rPr>
          <w:szCs w:val="24"/>
        </w:rPr>
        <w:t xml:space="preserve"> are primarily from combustion of aviation fuel from aircraft and combustion of diesel fuel or gasoline from mobile source emissions (e.g., motor vehicle fleets, ground service equipment, and auxiliary power units, APUs).  In addition, </w:t>
      </w:r>
      <w:smartTag w:uri="urn:schemas-microsoft-com:office:smarttags" w:element="place">
        <w:smartTag w:uri="urn:schemas-microsoft-com:office:smarttags" w:element="PlaceName">
          <w:r w:rsidRPr="00535E39">
            <w:rPr>
              <w:szCs w:val="24"/>
            </w:rPr>
            <w:t>Logan</w:t>
          </w:r>
        </w:smartTag>
        <w:r w:rsidRPr="00535E39">
          <w:rPr>
            <w:szCs w:val="24"/>
          </w:rPr>
          <w:t xml:space="preserve"> </w:t>
        </w:r>
        <w:smartTag w:uri="urn:schemas-microsoft-com:office:smarttags" w:element="PlaceType">
          <w:r w:rsidRPr="00535E39">
            <w:rPr>
              <w:szCs w:val="24"/>
            </w:rPr>
            <w:t>Airport</w:t>
          </w:r>
        </w:smartTag>
      </w:smartTag>
      <w:r w:rsidRPr="00535E39">
        <w:rPr>
          <w:szCs w:val="24"/>
        </w:rPr>
        <w:t xml:space="preserve"> has its own oil-fired power plant.  In all of these cases, exhaust from fossil-fuel combustion contains a complex mixture of oxides of nitrogen (NOx), sulfur dioxide (SO</w:t>
      </w:r>
      <w:r w:rsidRPr="00535E39">
        <w:rPr>
          <w:szCs w:val="24"/>
          <w:vertAlign w:val="subscript"/>
        </w:rPr>
        <w:t>2</w:t>
      </w:r>
      <w:r w:rsidRPr="00535E39">
        <w:rPr>
          <w:szCs w:val="24"/>
        </w:rPr>
        <w:t>), volatile organic compounds (VOCs), carbon monoxide (CO), carbon dioxide (CO</w:t>
      </w:r>
      <w:r w:rsidRPr="00535E39">
        <w:rPr>
          <w:szCs w:val="24"/>
          <w:vertAlign w:val="subscript"/>
        </w:rPr>
        <w:t>2</w:t>
      </w:r>
      <w:r w:rsidRPr="00535E39">
        <w:rPr>
          <w:szCs w:val="24"/>
        </w:rPr>
        <w:t xml:space="preserve">), and particulate matter (PM10, PM2.5, ultrafine particles – collectively referred to as PM) (U.S. EPA, 2007).  Numerous speciated VOCs, including hazardous air pollutants, are emitted from these sources including acetylene, aldehydes (e.g., formaldehyde, acetaldehyde), butane, pentane, propane, toluene and benzene.  Fuel vapors and aerosols are also emitted during aircraft refueling, mobile source refueling, and from fuel storage tanks located on the grounds of the airport (Zhou et al., 2009).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Mathematical simulations of atmospheric transport and dispersion phenomena provide a methodology to relate emissions and meteorological information to estimates of ambient air quality concentration impacts.   Dispersion modeling is a mandatory component of the permitting process for new or modified sources required under the New Source Review regulations of the Clean Air Act.  For this reason US EPA allocates considerable resources to advancing atmospheric dispersion models and in updating their Guideline on Air Quality Modeling.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US Federal Aviation Administration (US FAA) developed and maintains the Emissions and Dispersion Modeling System (EDMS) for permitting and evaluation purposes of air pollutant emissions and atmospheric dispersion at airports.  With an early focus on emissions modeling, the EDMS has unique and extensive capabilities of simulating emissions of aircraft engines for operating modes of takeoff, landings, taxiing, and emissions while at a terminal.  From a modeling system standpoint it is appropriate to envision EDMS as having two key components -a standalone emissions model coupled to the US EPA approved atmospheric dispersion model, AERMOD.  Massport uses the emission inventory module to quantify and report emissions from operations at </w:t>
      </w:r>
      <w:smartTag w:uri="urn:schemas-microsoft-com:office:smarttags" w:element="place">
        <w:smartTag w:uri="urn:schemas-microsoft-com:office:smarttags" w:element="PlaceName">
          <w:r w:rsidRPr="00535E39">
            <w:rPr>
              <w:szCs w:val="24"/>
            </w:rPr>
            <w:t>Logan</w:t>
          </w:r>
        </w:smartTag>
        <w:r w:rsidRPr="00535E39">
          <w:rPr>
            <w:szCs w:val="24"/>
          </w:rPr>
          <w:t xml:space="preserve"> </w:t>
        </w:r>
        <w:smartTag w:uri="urn:schemas-microsoft-com:office:smarttags" w:element="PlaceType">
          <w:r w:rsidRPr="00535E39">
            <w:rPr>
              <w:szCs w:val="24"/>
            </w:rPr>
            <w:t>Airport</w:t>
          </w:r>
        </w:smartTag>
      </w:smartTag>
      <w:r w:rsidRPr="00535E39">
        <w:rPr>
          <w:szCs w:val="24"/>
        </w:rPr>
        <w:t xml:space="preserve">.  These are reported in Massport’s annual Environmental Data Report (EDR).  </w:t>
      </w:r>
    </w:p>
    <w:p w:rsidR="00B57E64" w:rsidRPr="00535E39" w:rsidRDefault="00B57E64" w:rsidP="00B12B50">
      <w:pPr>
        <w:autoSpaceDE w:val="0"/>
        <w:autoSpaceDN w:val="0"/>
        <w:adjustRightInd w:val="0"/>
        <w:spacing w:before="100" w:beforeAutospacing="1" w:after="100" w:afterAutospacing="1" w:line="400" w:lineRule="atLeast"/>
        <w:ind w:firstLine="720"/>
        <w:rPr>
          <w:szCs w:val="24"/>
        </w:rPr>
      </w:pPr>
      <w:r w:rsidRPr="00535E39">
        <w:rPr>
          <w:szCs w:val="24"/>
        </w:rPr>
        <w:t xml:space="preserve">When the LAHS began, the choice of the most appropriate dispersion model was uncertain.  US EPA was in a transition mode with respect to replacing the long standing guideline model, the Industrial Source Complex Model Version 3 (ISCST3) with a newly developed model, AERMOD, which showed considerable performance improvements in dispersion modeling capabilities.  Massport had been using ISC in different studies at </w:t>
      </w:r>
      <w:smartTag w:uri="urn:schemas-microsoft-com:office:smarttags" w:element="place">
        <w:smartTag w:uri="urn:schemas-microsoft-com:office:smarttags" w:element="PlaceName">
          <w:r w:rsidRPr="00535E39">
            <w:rPr>
              <w:szCs w:val="24"/>
            </w:rPr>
            <w:t>Logan</w:t>
          </w:r>
        </w:smartTag>
        <w:r w:rsidRPr="00535E39">
          <w:rPr>
            <w:szCs w:val="24"/>
          </w:rPr>
          <w:t xml:space="preserve"> </w:t>
        </w:r>
        <w:smartTag w:uri="urn:schemas-microsoft-com:office:smarttags" w:element="PlaceType">
          <w:r w:rsidRPr="00535E39">
            <w:rPr>
              <w:szCs w:val="24"/>
            </w:rPr>
            <w:t>Airport</w:t>
          </w:r>
        </w:smartTag>
      </w:smartTag>
      <w:r w:rsidRPr="00535E39">
        <w:rPr>
          <w:szCs w:val="24"/>
        </w:rPr>
        <w:t xml:space="preserve">.  However, the choice of dispersion models narrowed after the US EPA moved to replace the ISCST3 model with AERMOD model for regulatory applications.  In 2006, the US EPA promulgated the AMS/EPA Regulatory Model Improvement Committee Model, “AERMOD” as the recommended atmospheric dispersion model for calculating air quality impacts within 50 km of sources.  This model replaced a series of different models that were required for applications to sources in both simple and complex terrain settings.  </w:t>
      </w:r>
    </w:p>
    <w:p w:rsidR="00B57E64" w:rsidRPr="00535E39" w:rsidRDefault="00B57E64" w:rsidP="00B12B50">
      <w:pPr>
        <w:autoSpaceDE w:val="0"/>
        <w:autoSpaceDN w:val="0"/>
        <w:adjustRightInd w:val="0"/>
        <w:spacing w:before="100" w:beforeAutospacing="1" w:after="100" w:afterAutospacing="1" w:line="400" w:lineRule="atLeast"/>
        <w:ind w:firstLine="720"/>
        <w:rPr>
          <w:szCs w:val="24"/>
        </w:rPr>
      </w:pPr>
      <w:r w:rsidRPr="00535E39">
        <w:rPr>
          <w:szCs w:val="24"/>
        </w:rPr>
        <w:t xml:space="preserve">AERMOD is an advanced Gaussian plume type model with improvements primarily in the parameterization of how winds speeds and turbulent mixing rates vary as a function of height above the ground surface.  The US FAA simultaneously made several major upgrades to EDMS including changing the dispersion model to AERMOD in 2006.  </w:t>
      </w:r>
    </w:p>
    <w:p w:rsidR="00B57E64" w:rsidRDefault="00B57E64" w:rsidP="00B12B50">
      <w:pPr>
        <w:autoSpaceDE w:val="0"/>
        <w:autoSpaceDN w:val="0"/>
        <w:adjustRightInd w:val="0"/>
        <w:spacing w:before="100" w:beforeAutospacing="1" w:after="100" w:afterAutospacing="1" w:line="400" w:lineRule="atLeast"/>
        <w:ind w:firstLine="720"/>
        <w:rPr>
          <w:szCs w:val="24"/>
        </w:rPr>
      </w:pPr>
      <w:r w:rsidRPr="00535E39">
        <w:rPr>
          <w:szCs w:val="24"/>
        </w:rPr>
        <w:t>EDMS has undergone five revisions since the LAHS began that have improved upon the aircraft fleet database and upon the emissions simulation algorithms.  The most recent version (EDMS 5.1.3) also includes updated engine emission parameters for hundreds of different aircrafts and engine combinations, alternative ground support equipment types, and auxiliary power units and the most recent version of US EPA’s AERMOD.   The details and documentation of the EDMS model are provided in US FAA documents:  a User’s Manual and Appendices</w:t>
      </w:r>
      <w:r w:rsidRPr="00535E39">
        <w:rPr>
          <w:rStyle w:val="FootnoteReference"/>
          <w:szCs w:val="24"/>
        </w:rPr>
        <w:footnoteReference w:id="2"/>
      </w:r>
      <w:r w:rsidRPr="00535E39">
        <w:rPr>
          <w:szCs w:val="24"/>
        </w:rPr>
        <w:t xml:space="preserve"> (EDMS, 2010).  </w:t>
      </w:r>
    </w:p>
    <w:p w:rsidR="00B57E64" w:rsidRPr="00535E39" w:rsidRDefault="00B57E64" w:rsidP="00B12B50">
      <w:pPr>
        <w:pStyle w:val="Heading1"/>
        <w:numPr>
          <w:ilvl w:val="0"/>
          <w:numId w:val="0"/>
        </w:numPr>
        <w:ind w:left="432" w:hanging="432"/>
        <w:rPr>
          <w:sz w:val="24"/>
          <w:szCs w:val="24"/>
        </w:rPr>
      </w:pPr>
      <w:bookmarkStart w:id="4" w:name="_Toc387842936"/>
      <w:r w:rsidRPr="00535E39">
        <w:rPr>
          <w:sz w:val="24"/>
          <w:szCs w:val="24"/>
        </w:rPr>
        <w:t>INPUTS TO AERMOD</w:t>
      </w:r>
      <w:bookmarkEnd w:id="4"/>
    </w:p>
    <w:p w:rsidR="00B57E64" w:rsidRPr="00535E39" w:rsidRDefault="00B57E64" w:rsidP="00B12B50">
      <w:pPr>
        <w:pStyle w:val="Heading2"/>
        <w:numPr>
          <w:ilvl w:val="0"/>
          <w:numId w:val="0"/>
        </w:numPr>
        <w:ind w:left="576" w:hanging="576"/>
        <w:rPr>
          <w:szCs w:val="24"/>
        </w:rPr>
      </w:pPr>
      <w:bookmarkStart w:id="5" w:name="_Toc387842937"/>
      <w:r w:rsidRPr="00535E39">
        <w:rPr>
          <w:szCs w:val="24"/>
        </w:rPr>
        <w:t>AIRPORT LAYOUT</w:t>
      </w:r>
      <w:bookmarkEnd w:id="5"/>
      <w:r w:rsidRPr="00535E39">
        <w:rPr>
          <w:szCs w:val="24"/>
        </w:rPr>
        <w:t xml:space="preserve"> </w:t>
      </w:r>
    </w:p>
    <w:p w:rsidR="00B57E64" w:rsidRDefault="00B57E64" w:rsidP="00B12B50">
      <w:pPr>
        <w:pStyle w:val="Heading3"/>
        <w:numPr>
          <w:ilvl w:val="0"/>
          <w:numId w:val="0"/>
        </w:numPr>
        <w:ind w:left="720" w:hanging="720"/>
        <w:rPr>
          <w:szCs w:val="24"/>
        </w:rPr>
      </w:pPr>
      <w:bookmarkStart w:id="6" w:name="_Toc387842938"/>
      <w:r w:rsidRPr="00535E39">
        <w:rPr>
          <w:szCs w:val="24"/>
        </w:rPr>
        <w:t>AIRSIDE NETWORK LAYOUT</w:t>
      </w:r>
      <w:bookmarkEnd w:id="6"/>
    </w:p>
    <w:p w:rsidR="00B57E64" w:rsidRPr="00596F22" w:rsidRDefault="00B57E64" w:rsidP="00B12B50">
      <w:pPr>
        <w:spacing w:before="0" w:after="0" w:line="240" w:lineRule="auto"/>
      </w:pPr>
    </w:p>
    <w:p w:rsidR="00B57E64" w:rsidRPr="00535E39" w:rsidRDefault="00B57E64" w:rsidP="00B12B50">
      <w:pPr>
        <w:spacing w:line="360" w:lineRule="auto"/>
        <w:rPr>
          <w:szCs w:val="24"/>
          <w:u w:val="single"/>
        </w:rPr>
      </w:pPr>
      <w:r w:rsidRPr="00535E39">
        <w:rPr>
          <w:szCs w:val="24"/>
          <w:u w:val="single"/>
        </w:rPr>
        <w:t xml:space="preserve">MAPPING OF AIRPORT </w:t>
      </w:r>
    </w:p>
    <w:p w:rsidR="00B57E64" w:rsidRPr="00535E39" w:rsidRDefault="00B57E64" w:rsidP="00B12B50">
      <w:pPr>
        <w:spacing w:before="0" w:after="0" w:line="400" w:lineRule="atLeast"/>
        <w:ind w:firstLine="720"/>
        <w:rPr>
          <w:szCs w:val="24"/>
          <w:u w:val="single"/>
        </w:rPr>
      </w:pPr>
      <w:r w:rsidRPr="00535E39">
        <w:rPr>
          <w:szCs w:val="24"/>
        </w:rPr>
        <w:t xml:space="preserve">AERMOD requires the detailed locations of all runways, taxiways, and terminals so that the spatial allocation of all aircraft emissions can be included.  EDMS provides detail maps (Airport View) of every airport in the US.  The maps provide geographically accurate representations of building, runways, taxiways, stationary sources, and roadways.  Labels associated with specific data that are entered into EDMS are displayed on the map.  </w:t>
      </w:r>
    </w:p>
    <w:p w:rsidR="00B57E64" w:rsidRPr="00535E39" w:rsidRDefault="00B57E64" w:rsidP="00B12B50">
      <w:pPr>
        <w:spacing w:before="0" w:after="0" w:line="240" w:lineRule="auto"/>
        <w:rPr>
          <w:szCs w:val="24"/>
          <w:u w:val="single"/>
        </w:rPr>
      </w:pPr>
    </w:p>
    <w:p w:rsidR="00B57E64" w:rsidRPr="00535E39" w:rsidRDefault="00B57E64" w:rsidP="00B12B50">
      <w:pPr>
        <w:spacing w:before="0" w:after="0" w:line="240" w:lineRule="auto"/>
        <w:rPr>
          <w:szCs w:val="24"/>
        </w:rPr>
      </w:pPr>
      <w:r w:rsidRPr="00535E39">
        <w:rPr>
          <w:szCs w:val="24"/>
          <w:u w:val="single"/>
        </w:rPr>
        <w:t>GATE ASSIGNMENT</w:t>
      </w:r>
    </w:p>
    <w:p w:rsidR="00B57E64" w:rsidRPr="00535E39" w:rsidRDefault="00B57E64" w:rsidP="00B12B50">
      <w:pPr>
        <w:spacing w:before="0" w:after="0" w:line="240" w:lineRule="auto"/>
        <w:rPr>
          <w:szCs w:val="24"/>
        </w:rPr>
      </w:pPr>
    </w:p>
    <w:p w:rsidR="00B57E64" w:rsidRPr="00535E39" w:rsidRDefault="00B57E64" w:rsidP="00B12B50">
      <w:pPr>
        <w:spacing w:before="0" w:after="0" w:line="240" w:lineRule="auto"/>
        <w:rPr>
          <w:szCs w:val="24"/>
        </w:rPr>
      </w:pPr>
      <w:r w:rsidRPr="00535E39">
        <w:rPr>
          <w:szCs w:val="24"/>
        </w:rPr>
        <w:t xml:space="preserve">Gate assignments for terminals for 2005 were provided by Massport. </w:t>
      </w:r>
    </w:p>
    <w:p w:rsidR="00B57E64" w:rsidRDefault="00B57E64" w:rsidP="00B12B50">
      <w:pPr>
        <w:spacing w:before="0" w:after="0" w:line="360" w:lineRule="auto"/>
        <w:rPr>
          <w:szCs w:val="24"/>
          <w:u w:val="single"/>
        </w:rPr>
      </w:pPr>
    </w:p>
    <w:p w:rsidR="00B57E64" w:rsidRPr="00535E39" w:rsidRDefault="00B57E64" w:rsidP="00B12B50">
      <w:pPr>
        <w:spacing w:before="0" w:after="0" w:line="360" w:lineRule="auto"/>
        <w:rPr>
          <w:szCs w:val="24"/>
          <w:u w:val="single"/>
        </w:rPr>
      </w:pPr>
      <w:r w:rsidRPr="00535E39">
        <w:rPr>
          <w:szCs w:val="24"/>
          <w:u w:val="single"/>
        </w:rPr>
        <w:t>ROADWAYS</w:t>
      </w:r>
    </w:p>
    <w:p w:rsidR="00B57E64" w:rsidRPr="00535E39" w:rsidRDefault="00B57E64" w:rsidP="00B12B50">
      <w:pPr>
        <w:spacing w:before="0" w:after="0" w:line="400" w:lineRule="atLeast"/>
        <w:ind w:firstLine="720"/>
        <w:rPr>
          <w:szCs w:val="24"/>
        </w:rPr>
      </w:pPr>
      <w:r w:rsidRPr="00535E39">
        <w:rPr>
          <w:szCs w:val="24"/>
        </w:rPr>
        <w:t xml:space="preserve">Roadway files were provided by Massport and their consultant, VHB, Inc.   The files contain the roadway segments (links) in and around the airport, along with their traffic counts and emission factors.   VHB Inc. provided MDPH/BEH with a map and assistance with the roadway configuration.  Review of this information resulted in modification of the roadway configuration to coincide with conditions in 2005.  Additional information is provided in Attachment 1.  </w:t>
      </w:r>
    </w:p>
    <w:p w:rsidR="00B57E64" w:rsidRDefault="00B57E64" w:rsidP="00B12B50">
      <w:pPr>
        <w:spacing w:before="0" w:after="0" w:line="360" w:lineRule="auto"/>
        <w:rPr>
          <w:szCs w:val="24"/>
          <w:u w:val="single"/>
        </w:rPr>
      </w:pPr>
    </w:p>
    <w:p w:rsidR="00B57E64" w:rsidRPr="00535E39" w:rsidRDefault="00B57E64" w:rsidP="00B12B50">
      <w:pPr>
        <w:spacing w:before="0" w:after="0" w:line="360" w:lineRule="auto"/>
        <w:rPr>
          <w:szCs w:val="24"/>
          <w:u w:val="single"/>
        </w:rPr>
      </w:pPr>
      <w:r w:rsidRPr="00535E39">
        <w:rPr>
          <w:szCs w:val="24"/>
          <w:u w:val="single"/>
        </w:rPr>
        <w:t>TAXIPATHS</w:t>
      </w:r>
    </w:p>
    <w:p w:rsidR="00B57E64" w:rsidRPr="00535E39" w:rsidRDefault="00B57E64" w:rsidP="00B12B50">
      <w:pPr>
        <w:spacing w:before="0" w:after="0" w:line="400" w:lineRule="atLeast"/>
        <w:ind w:firstLine="720"/>
        <w:rPr>
          <w:szCs w:val="24"/>
        </w:rPr>
      </w:pPr>
      <w:r w:rsidRPr="00535E39">
        <w:rPr>
          <w:szCs w:val="24"/>
        </w:rPr>
        <w:t xml:space="preserve">A total of 1108 taxipaths were developed to identify and model aircraft movement along taxiways that aircraft take from each terminal gate to each runway for takeoffs and from runway to terminal gate for landings.  Although aircraft are not required to adhere to specific routes during taxiing, the taxipaths created were based on the most direct route aircraft can take to and from the terminal.  </w:t>
      </w:r>
    </w:p>
    <w:p w:rsidR="00B57E64" w:rsidRPr="00535E39" w:rsidRDefault="00B57E64" w:rsidP="00B12B50">
      <w:pPr>
        <w:pStyle w:val="Heading2"/>
        <w:numPr>
          <w:ilvl w:val="0"/>
          <w:numId w:val="0"/>
        </w:numPr>
        <w:rPr>
          <w:szCs w:val="24"/>
        </w:rPr>
      </w:pPr>
      <w:bookmarkStart w:id="7" w:name="_Toc387842939"/>
      <w:r w:rsidRPr="00535E39">
        <w:rPr>
          <w:szCs w:val="24"/>
        </w:rPr>
        <w:t>MODELING DOMAIN AND TOPOGRAPHIC FEATURES</w:t>
      </w:r>
      <w:bookmarkEnd w:id="7"/>
    </w:p>
    <w:p w:rsidR="00B57E64" w:rsidRPr="00535E39" w:rsidRDefault="00B57E64" w:rsidP="00B12B50">
      <w:pPr>
        <w:spacing w:before="0" w:after="0" w:line="240" w:lineRule="auto"/>
        <w:rPr>
          <w:szCs w:val="24"/>
        </w:rPr>
      </w:pPr>
    </w:p>
    <w:p w:rsidR="00B57E64" w:rsidRPr="00F578CD" w:rsidRDefault="00B57E64" w:rsidP="00B12B50">
      <w:pPr>
        <w:spacing w:before="0" w:after="0" w:line="400" w:lineRule="atLeast"/>
        <w:ind w:firstLine="720"/>
        <w:rPr>
          <w:szCs w:val="24"/>
          <w:highlight w:val="yellow"/>
        </w:rPr>
      </w:pPr>
      <w:r w:rsidRPr="00535E39">
        <w:rPr>
          <w:szCs w:val="24"/>
        </w:rPr>
        <w:t xml:space="preserve">The LAHS study area was defined by the authorizing legislation as the area within 5 miles of Logan Airport.  This was interpreted as the area extending 5 statute miles beyond the Airport perimeter.  All communities that intersected the 5-mile radius were included in the modeling domain.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Logan Airport sits on land that was originally Governor’s Island and Bird Island Flats in Boston Harbor.  It has an average height of about 20 feet above sea level.  It is immediately surrounded on three sides by portions of Boston Harbor.  Clockwise from the north to the southeast is a protected bay that extends from the shores of East Boston, Winthrop, and Deer Island.  A part of the main shipping channel of Boston Harbor runs along the southern shore of the airport.  To the southwest and west is Boston Inner Harbor.  Further to the west is downtown Boston.  To the northwest through the north is East Boston comprised of relatively low buildings and then Chelsea across portions of the Mystic River.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topography of the LAHS area is relatively flat.  A radial array (Figure </w:t>
      </w:r>
      <w:r>
        <w:rPr>
          <w:szCs w:val="24"/>
        </w:rPr>
        <w:t>A-</w:t>
      </w:r>
      <w:r w:rsidRPr="00535E39">
        <w:rPr>
          <w:szCs w:val="24"/>
        </w:rPr>
        <w:t xml:space="preserve">1) was used for establishing the receptors for predicting emissions concentrations at 10 degree intervals.  The array extends out to a radius of up to 12 miles from the airport center in order to include all communities involved in the LAHS health survey so that all communities that are intersect the 5-mile radius are included in the modeling domain.  Note that the center of the coordinate system for the radial array of receptors was chosen to be the official aeronautical center of the airport with the aim of evaluating the impact of the airport out to a distance of five miles from the airport boundary.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This extension of the modeling domain allows graphical interpolation of model calculations at the 5 mile extent of the study area.  The array of rings of receptor locations were located at radial distances of 1, 1.25, 1.5, 1.75, 2, 2.25, 2.5,2.75, 3, 3.25, 3.5, 3.75, 4, 5, 6, 8, 10, and 12 miles from the airport center.  These receptors were assigned elevations of 1.8 meters above the ground surface and have base elevations set at 5.59 meters above sea level.  An additional 27 receptors were placed at the aeronautical center point of Logan Airport, the Logan Statue and at other specific landmarks or easily identifiable locations in the LAHS area (see Table </w:t>
      </w:r>
      <w:r>
        <w:rPr>
          <w:szCs w:val="24"/>
        </w:rPr>
        <w:t>A-</w:t>
      </w:r>
      <w:r w:rsidRPr="00535E39">
        <w:rPr>
          <w:szCs w:val="24"/>
        </w:rPr>
        <w:t xml:space="preserve">1).  </w:t>
      </w:r>
    </w:p>
    <w:p w:rsidR="00B57E64" w:rsidRPr="00535E39" w:rsidRDefault="00B57E64" w:rsidP="00B12B50">
      <w:pPr>
        <w:pStyle w:val="Heading2"/>
        <w:numPr>
          <w:ilvl w:val="0"/>
          <w:numId w:val="0"/>
        </w:numPr>
        <w:rPr>
          <w:szCs w:val="24"/>
        </w:rPr>
      </w:pPr>
      <w:bookmarkStart w:id="8" w:name="_Toc387842940"/>
      <w:r w:rsidRPr="00535E39">
        <w:rPr>
          <w:szCs w:val="24"/>
        </w:rPr>
        <w:t>POLLUTANTS OF CONCERN</w:t>
      </w:r>
      <w:bookmarkEnd w:id="8"/>
    </w:p>
    <w:p w:rsidR="00B57E64" w:rsidRPr="00535E39" w:rsidRDefault="00B57E64" w:rsidP="00B12B50">
      <w:pPr>
        <w:spacing w:before="0" w:after="0" w:line="240" w:lineRule="auto"/>
        <w:rPr>
          <w:szCs w:val="24"/>
        </w:rPr>
      </w:pPr>
    </w:p>
    <w:p w:rsidR="00B57E64" w:rsidRPr="00535E39" w:rsidRDefault="00B57E64" w:rsidP="00B12B50">
      <w:pPr>
        <w:spacing w:before="0" w:after="0" w:line="400" w:lineRule="atLeast"/>
        <w:ind w:firstLine="720"/>
        <w:rPr>
          <w:szCs w:val="24"/>
        </w:rPr>
      </w:pPr>
      <w:r w:rsidRPr="00535E39">
        <w:rPr>
          <w:szCs w:val="24"/>
        </w:rPr>
        <w:t>For the LAHS study, the MADPH is primarily concerned with emissions of Particulate Matter (</w:t>
      </w:r>
      <w:r w:rsidRPr="00535E39">
        <w:rPr>
          <w:color w:val="000000"/>
          <w:szCs w:val="24"/>
        </w:rPr>
        <w:t>PM</w:t>
      </w:r>
      <w:r w:rsidRPr="00535E39">
        <w:rPr>
          <w:color w:val="000000"/>
          <w:szCs w:val="24"/>
          <w:vertAlign w:val="subscript"/>
        </w:rPr>
        <w:t>2.5</w:t>
      </w:r>
      <w:r w:rsidRPr="00535E39">
        <w:rPr>
          <w:szCs w:val="24"/>
        </w:rPr>
        <w:t>), Nitrogen dioxide (NO</w:t>
      </w:r>
      <w:r w:rsidRPr="00535E39">
        <w:rPr>
          <w:szCs w:val="24"/>
          <w:vertAlign w:val="subscript"/>
        </w:rPr>
        <w:t>2</w:t>
      </w:r>
      <w:r w:rsidRPr="00535E39">
        <w:rPr>
          <w:szCs w:val="24"/>
        </w:rPr>
        <w:t>), and Sulfur dioxide (SO</w:t>
      </w:r>
      <w:r w:rsidRPr="00535E39">
        <w:rPr>
          <w:szCs w:val="24"/>
          <w:vertAlign w:val="subscript"/>
        </w:rPr>
        <w:t>2</w:t>
      </w:r>
      <w:r w:rsidRPr="00535E39">
        <w:rPr>
          <w:szCs w:val="24"/>
        </w:rPr>
        <w:t xml:space="preserve">).  The modeling effort also included carbon monoxide (CO) and volatile organic compounds (VOCs) emissions.  To be consistent with Massport emission inventory methods, measurements of </w:t>
      </w:r>
      <w:r w:rsidRPr="00535E39">
        <w:rPr>
          <w:color w:val="000000"/>
          <w:szCs w:val="24"/>
        </w:rPr>
        <w:t>PM</w:t>
      </w:r>
      <w:r w:rsidRPr="00535E39">
        <w:rPr>
          <w:color w:val="000000"/>
          <w:szCs w:val="24"/>
          <w:vertAlign w:val="subscript"/>
        </w:rPr>
        <w:t>2.5</w:t>
      </w:r>
      <w:r w:rsidRPr="00535E39">
        <w:rPr>
          <w:color w:val="000000"/>
          <w:szCs w:val="24"/>
        </w:rPr>
        <w:t xml:space="preserve"> </w:t>
      </w:r>
      <w:r w:rsidRPr="00535E39">
        <w:rPr>
          <w:szCs w:val="24"/>
        </w:rPr>
        <w:t>from aircraft engines indicated that most of the particles are less than 10 microns in diameter (</w:t>
      </w:r>
      <w:r w:rsidRPr="00535E39">
        <w:rPr>
          <w:color w:val="000000"/>
          <w:szCs w:val="24"/>
        </w:rPr>
        <w:t>PM</w:t>
      </w:r>
      <w:r w:rsidRPr="00535E39">
        <w:rPr>
          <w:color w:val="000000"/>
          <w:szCs w:val="24"/>
          <w:vertAlign w:val="subscript"/>
        </w:rPr>
        <w:t>10</w:t>
      </w:r>
      <w:r w:rsidRPr="00535E39">
        <w:rPr>
          <w:szCs w:val="24"/>
        </w:rPr>
        <w:t>), it is assumed for this analysis that they are all classifiable as PM</w:t>
      </w:r>
      <w:r w:rsidRPr="00535E39">
        <w:rPr>
          <w:szCs w:val="24"/>
          <w:vertAlign w:val="subscript"/>
        </w:rPr>
        <w:t>2.5</w:t>
      </w:r>
      <w:r w:rsidRPr="00535E39">
        <w:rPr>
          <w:szCs w:val="24"/>
        </w:rPr>
        <w:t xml:space="preserve">.  Similarly, for the purposes of this analysis, </w:t>
      </w:r>
      <w:r w:rsidRPr="00535E39">
        <w:rPr>
          <w:color w:val="000000"/>
          <w:szCs w:val="24"/>
        </w:rPr>
        <w:t>PM</w:t>
      </w:r>
      <w:r w:rsidRPr="00535E39">
        <w:rPr>
          <w:color w:val="000000"/>
          <w:szCs w:val="24"/>
          <w:vertAlign w:val="subscript"/>
        </w:rPr>
        <w:t>2.5</w:t>
      </w:r>
      <w:r w:rsidRPr="00535E39">
        <w:rPr>
          <w:color w:val="000000"/>
          <w:szCs w:val="24"/>
        </w:rPr>
        <w:t xml:space="preserve"> </w:t>
      </w:r>
      <w:r w:rsidRPr="00535E39">
        <w:rPr>
          <w:szCs w:val="24"/>
        </w:rPr>
        <w:t xml:space="preserve">emissions from other non-aircraft sources are primarily combustion emissions and classified at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Thus, in the absence of additional information, for modeling purposes, the emission rates for </w:t>
      </w:r>
      <w:r w:rsidRPr="00535E39">
        <w:rPr>
          <w:color w:val="000000"/>
          <w:szCs w:val="24"/>
        </w:rPr>
        <w:t>PM</w:t>
      </w:r>
      <w:r w:rsidRPr="00535E39">
        <w:rPr>
          <w:color w:val="000000"/>
          <w:szCs w:val="24"/>
          <w:vertAlign w:val="subscript"/>
        </w:rPr>
        <w:t>10</w:t>
      </w:r>
      <w:r w:rsidRPr="00535E39">
        <w:rPr>
          <w:szCs w:val="24"/>
          <w:vertAlign w:val="subscript"/>
        </w:rPr>
        <w:t xml:space="preserve"> </w:t>
      </w:r>
      <w:r w:rsidRPr="00535E39">
        <w:rPr>
          <w:szCs w:val="24"/>
        </w:rPr>
        <w:t>and PM</w:t>
      </w:r>
      <w:r w:rsidRPr="00535E39">
        <w:rPr>
          <w:szCs w:val="24"/>
          <w:vertAlign w:val="subscript"/>
        </w:rPr>
        <w:t>2.5</w:t>
      </w:r>
      <w:r w:rsidRPr="00535E39">
        <w:rPr>
          <w:szCs w:val="24"/>
        </w:rPr>
        <w:t xml:space="preserve"> are generally assumed to be same and are identified in this report as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w:t>
      </w:r>
    </w:p>
    <w:p w:rsidR="00B57E64" w:rsidRDefault="00B57E64" w:rsidP="00B12B50">
      <w:pPr>
        <w:spacing w:before="100" w:beforeAutospacing="1" w:after="100" w:afterAutospacing="1" w:line="400" w:lineRule="atLeast"/>
        <w:ind w:firstLine="720"/>
        <w:rPr>
          <w:szCs w:val="24"/>
        </w:rPr>
      </w:pPr>
      <w:r w:rsidRPr="00535E39">
        <w:rPr>
          <w:szCs w:val="24"/>
        </w:rPr>
        <w:t>Averaging times for the dispersion model simulations are associated with the National Ambient Air Quality Standards (NAAQS) with annual averages for SO</w:t>
      </w:r>
      <w:r w:rsidRPr="00535E39">
        <w:rPr>
          <w:szCs w:val="24"/>
          <w:vertAlign w:val="subscript"/>
        </w:rPr>
        <w:t xml:space="preserve">2, </w:t>
      </w:r>
      <w:r w:rsidRPr="00535E39">
        <w:rPr>
          <w:szCs w:val="24"/>
        </w:rPr>
        <w:t>NO</w:t>
      </w:r>
      <w:r w:rsidRPr="00535E39">
        <w:rPr>
          <w:szCs w:val="24"/>
          <w:vertAlign w:val="subscript"/>
        </w:rPr>
        <w:t>2</w:t>
      </w:r>
      <w:r w:rsidRPr="00535E39">
        <w:rPr>
          <w:szCs w:val="24"/>
        </w:rPr>
        <w:t xml:space="preserve">, and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additional daily averages for SO</w:t>
      </w:r>
      <w:r w:rsidRPr="00535E39">
        <w:rPr>
          <w:szCs w:val="24"/>
          <w:vertAlign w:val="subscript"/>
        </w:rPr>
        <w:t xml:space="preserve">2,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and hourly averages for CO, SO2 and NO</w:t>
      </w:r>
      <w:r w:rsidRPr="00535E39">
        <w:rPr>
          <w:szCs w:val="24"/>
          <w:vertAlign w:val="subscript"/>
        </w:rPr>
        <w:t>2</w:t>
      </w:r>
      <w:r w:rsidRPr="00535E39">
        <w:rPr>
          <w:szCs w:val="24"/>
        </w:rPr>
        <w:t>.   SO</w:t>
      </w:r>
      <w:r w:rsidRPr="00535E39">
        <w:rPr>
          <w:szCs w:val="24"/>
          <w:vertAlign w:val="subscript"/>
        </w:rPr>
        <w:t>2</w:t>
      </w:r>
      <w:r w:rsidRPr="00535E39">
        <w:rPr>
          <w:szCs w:val="24"/>
        </w:rPr>
        <w:t xml:space="preserve"> and NO</w:t>
      </w:r>
      <w:r w:rsidRPr="00535E39">
        <w:rPr>
          <w:szCs w:val="24"/>
          <w:vertAlign w:val="subscript"/>
        </w:rPr>
        <w:t>2</w:t>
      </w:r>
      <w:r w:rsidRPr="00535E39">
        <w:rPr>
          <w:szCs w:val="24"/>
        </w:rPr>
        <w:t xml:space="preserve"> have been modeled as SOx and NOx, respectively to be consistent with the emissions inventory data.</w:t>
      </w:r>
    </w:p>
    <w:p w:rsidR="00B57E64" w:rsidRPr="00535E39" w:rsidRDefault="00B57E64" w:rsidP="00B12B50">
      <w:pPr>
        <w:spacing w:before="100" w:beforeAutospacing="1" w:after="100" w:afterAutospacing="1" w:line="400" w:lineRule="atLeast"/>
        <w:ind w:firstLine="720"/>
        <w:rPr>
          <w:szCs w:val="24"/>
        </w:rPr>
      </w:pPr>
    </w:p>
    <w:p w:rsidR="00B57E64" w:rsidRPr="00535E39" w:rsidRDefault="00B57E64" w:rsidP="00B12B50">
      <w:pPr>
        <w:pStyle w:val="Heading2"/>
        <w:numPr>
          <w:ilvl w:val="0"/>
          <w:numId w:val="0"/>
        </w:numPr>
        <w:rPr>
          <w:szCs w:val="24"/>
        </w:rPr>
      </w:pPr>
      <w:bookmarkStart w:id="9" w:name="_Toc387842941"/>
      <w:r w:rsidRPr="00535E39">
        <w:rPr>
          <w:szCs w:val="24"/>
        </w:rPr>
        <w:t>EMISSION SOURCES</w:t>
      </w:r>
      <w:bookmarkEnd w:id="9"/>
    </w:p>
    <w:p w:rsidR="00B57E64" w:rsidRPr="00535E39" w:rsidRDefault="00B57E64" w:rsidP="00B12B50">
      <w:pPr>
        <w:pStyle w:val="Heading3"/>
        <w:numPr>
          <w:ilvl w:val="0"/>
          <w:numId w:val="0"/>
        </w:numPr>
        <w:rPr>
          <w:szCs w:val="24"/>
        </w:rPr>
      </w:pPr>
      <w:bookmarkStart w:id="10" w:name="_Toc387842942"/>
      <w:r w:rsidRPr="00535E39">
        <w:rPr>
          <w:szCs w:val="24"/>
        </w:rPr>
        <w:t>MASSPORT EMISSIONS INVENTORY</w:t>
      </w:r>
      <w:bookmarkEnd w:id="10"/>
    </w:p>
    <w:p w:rsidR="00B57E64" w:rsidRPr="00535E39" w:rsidRDefault="00B57E64" w:rsidP="00B12B50">
      <w:pPr>
        <w:spacing w:before="0" w:after="0" w:line="240" w:lineRule="auto"/>
        <w:rPr>
          <w:szCs w:val="24"/>
        </w:rPr>
      </w:pPr>
    </w:p>
    <w:p w:rsidR="00B57E64" w:rsidRPr="00535E39" w:rsidRDefault="00B57E64" w:rsidP="00B12B50">
      <w:pPr>
        <w:spacing w:before="0" w:after="0" w:line="400" w:lineRule="atLeast"/>
        <w:ind w:firstLine="720"/>
        <w:rPr>
          <w:szCs w:val="24"/>
        </w:rPr>
      </w:pPr>
      <w:r w:rsidRPr="00535E39">
        <w:rPr>
          <w:szCs w:val="24"/>
        </w:rPr>
        <w:t xml:space="preserve">The air pollutant sources considered in the LAHS are those associated with the routine operations at Logan Airport.  These include all aircraft approaching and departing in the air,  landings and takeoffs, aircraft movements on the runways ,taxiways , and areas near the  terminals,  aircraft ground support equipment (GSE) that is needed at the terminal to load or handle arriving or departing aircraft, and auxiliary power units  (APUs ) at the terminals used to energize aircraft at the terminals.  The emissions data also includes motor vehicle traffic on the Logan Airport property, emissions from vehicles in the parking garages and emissions from stationary sources including Massport‘s power boilers that provide power or steam to the airport.  The Central Heating Plant with stacks 115 feet tall has the highest release points.  All other sources have been assigned release heights appropriate for their activities.  Massport provided their emissions inventory data for all the above activities for 2005.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Table </w:t>
      </w:r>
      <w:r>
        <w:rPr>
          <w:szCs w:val="24"/>
        </w:rPr>
        <w:t>A-</w:t>
      </w:r>
      <w:r w:rsidRPr="00535E39">
        <w:rPr>
          <w:szCs w:val="24"/>
        </w:rPr>
        <w:t xml:space="preserve">2 summarizes the 2005 annual emissions by Massport source category.  Aircraft emissions contribute by far the largest portion and account for about 71% of the NOx, 47% of the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and 49% of the SOx.  Ground support equipment is the next largest contributor to both NOx and PM</w:t>
      </w:r>
      <w:r w:rsidRPr="00535E39">
        <w:rPr>
          <w:szCs w:val="24"/>
          <w:vertAlign w:val="subscript"/>
        </w:rPr>
        <w:t>2.5</w:t>
      </w:r>
      <w:r w:rsidRPr="00535E39">
        <w:rPr>
          <w:szCs w:val="24"/>
        </w:rPr>
        <w:t>, and the third largest contributor to SOx.  The stationary sources are the third largest source of PM</w:t>
      </w:r>
      <w:r w:rsidRPr="00535E39">
        <w:rPr>
          <w:szCs w:val="24"/>
          <w:vertAlign w:val="subscript"/>
        </w:rPr>
        <w:t>2.5</w:t>
      </w:r>
      <w:r w:rsidRPr="00535E39">
        <w:rPr>
          <w:szCs w:val="24"/>
        </w:rPr>
        <w:t xml:space="preserve"> at 17% and the second largest contributor to SOx.  Each of the other categories contributes less than 15% of the totals.</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Massport emissions inventory data as calculated by EDMS includes emission rate input data for use with EDMS for aircraft on a-per unit of fuel burned basis for the following pollutants: SOx, NOx, CO,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total Hydrocarbons, Non methane Hydrocarbons and Hydrocarbons.  Therefore the inventory is keyed to aircraft types.</w:t>
      </w:r>
    </w:p>
    <w:p w:rsidR="00B57E64" w:rsidRPr="00535E39" w:rsidRDefault="00B57E64" w:rsidP="00B12B50">
      <w:pPr>
        <w:spacing w:before="100" w:beforeAutospacing="1" w:after="100" w:afterAutospacing="1" w:line="400" w:lineRule="atLeast"/>
        <w:ind w:firstLine="720"/>
        <w:rPr>
          <w:szCs w:val="24"/>
        </w:rPr>
      </w:pPr>
      <w:r w:rsidRPr="00535E39">
        <w:rPr>
          <w:szCs w:val="24"/>
        </w:rPr>
        <w:t>In order to perform the dispersion modeling, information on the timing and locations of emissions at Logan Airport is required.  Massport provided their flight operations data base for that purpose.  This data includes the exact time of every aircraft arrival and every departure by runway that were included in the Base year 2005 run (See description below for more details).</w:t>
      </w:r>
    </w:p>
    <w:p w:rsidR="00B57E64" w:rsidRDefault="00B57E64" w:rsidP="00B12B50">
      <w:pPr>
        <w:pStyle w:val="Heading3"/>
        <w:numPr>
          <w:ilvl w:val="0"/>
          <w:numId w:val="0"/>
        </w:numPr>
        <w:rPr>
          <w:szCs w:val="24"/>
        </w:rPr>
      </w:pPr>
      <w:bookmarkStart w:id="11" w:name="_Toc387842943"/>
      <w:r w:rsidRPr="00535E39">
        <w:rPr>
          <w:szCs w:val="24"/>
        </w:rPr>
        <w:t>AIRCRAFT ACTIVITY</w:t>
      </w:r>
      <w:bookmarkEnd w:id="11"/>
      <w:r w:rsidRPr="00535E39">
        <w:rPr>
          <w:szCs w:val="24"/>
        </w:rPr>
        <w:t xml:space="preserve"> </w:t>
      </w:r>
    </w:p>
    <w:p w:rsidR="00B57E64" w:rsidRPr="00596F22" w:rsidRDefault="00B57E64" w:rsidP="00B12B50">
      <w:pPr>
        <w:spacing w:before="0" w:after="0" w:line="240" w:lineRule="auto"/>
      </w:pPr>
    </w:p>
    <w:p w:rsidR="00B57E64" w:rsidRPr="00535E39" w:rsidRDefault="00B57E64" w:rsidP="00B12B50">
      <w:pPr>
        <w:spacing w:line="360" w:lineRule="auto"/>
        <w:rPr>
          <w:szCs w:val="24"/>
          <w:u w:val="single"/>
        </w:rPr>
      </w:pPr>
      <w:r w:rsidRPr="00535E39">
        <w:rPr>
          <w:szCs w:val="24"/>
          <w:u w:val="single"/>
        </w:rPr>
        <w:t>AIRCRAFT OPERATIONS AND SCHEDULE</w:t>
      </w:r>
    </w:p>
    <w:p w:rsidR="00B57E64" w:rsidRPr="00535E39" w:rsidRDefault="00B57E64" w:rsidP="00B12B50">
      <w:pPr>
        <w:spacing w:before="0" w:after="0" w:line="400" w:lineRule="atLeast"/>
        <w:ind w:firstLine="720"/>
        <w:rPr>
          <w:szCs w:val="24"/>
        </w:rPr>
      </w:pPr>
      <w:r w:rsidRPr="00535E39">
        <w:rPr>
          <w:szCs w:val="24"/>
        </w:rPr>
        <w:t>Aircraft operations account for the largest fraction of total emissions at Logan Airport.  EDMS provides detailed emissions rate calculations for each source category but aircraft emissions and motions during approach and departure modes have been an area of advanced algorithm develo</w:t>
      </w:r>
      <w:r w:rsidRPr="00535E39">
        <w:rPr>
          <w:color w:val="000000"/>
          <w:szCs w:val="24"/>
        </w:rPr>
        <w:t>pm</w:t>
      </w:r>
      <w:r w:rsidRPr="00535E39">
        <w:rPr>
          <w:szCs w:val="24"/>
        </w:rPr>
        <w:t xml:space="preserve">ent by the US FAA.  EDMS simulates the approach pathway of an airborne air craft as a series of elevated area sources of different elevations above the ground surface.  Once the aircraft has touched down, the remaining travel along the runway and taxiways back to the terminal are modeled as ground surface area sources.  Similarly, the emissions during departures are simulated as ground level releases from area sources representing the travel on taxiway routes from the terminal to the departure runway and then along the runway until the aircraft is airborne.  Once airborne, EDMS estimates the emissions along the trajectory in the climb out stage in detail up to 3000 feet.  These calculations for each of the travel modes include all the relevant information about the engine types, the number of engines, aircraft type, and emission factors for the specific engines by pollutant as well as emission rates during engine warm-up periods.  </w:t>
      </w:r>
    </w:p>
    <w:p w:rsidR="00B57E64" w:rsidRPr="00535E39" w:rsidRDefault="00B57E64" w:rsidP="00B12B50">
      <w:pPr>
        <w:spacing w:before="0" w:after="0" w:line="400" w:lineRule="atLeast"/>
        <w:rPr>
          <w:szCs w:val="24"/>
        </w:rPr>
      </w:pPr>
    </w:p>
    <w:p w:rsidR="00B57E64" w:rsidRPr="00535E39" w:rsidRDefault="00B57E64" w:rsidP="00B12B50">
      <w:pPr>
        <w:spacing w:before="0" w:after="0" w:line="400" w:lineRule="atLeast"/>
        <w:ind w:firstLine="720"/>
        <w:rPr>
          <w:szCs w:val="24"/>
        </w:rPr>
      </w:pPr>
      <w:r w:rsidRPr="00535E39">
        <w:rPr>
          <w:szCs w:val="24"/>
        </w:rPr>
        <w:t xml:space="preserve">Figure </w:t>
      </w:r>
      <w:r>
        <w:rPr>
          <w:szCs w:val="24"/>
        </w:rPr>
        <w:t>A-</w:t>
      </w:r>
      <w:r w:rsidRPr="00535E39">
        <w:rPr>
          <w:szCs w:val="24"/>
        </w:rPr>
        <w:t xml:space="preserve">2 shows an example of the flight log by time of day of the 357282 flights that were included in the raw database provided by Massport of individual aircraft operations for 2005 at Logan Airport.  Analysis of the raw data provided operations data on the identification of the carrier and aircraft type, exact arrival and departure date and time, and runway used, for 356,566 flights at Logan Airport in 2005.  The other aircraft operations were missing key data including unidentifiable ICAO aircraft codes which precluded use in the schedule.  To maximize the number of aircraft operations for EDMS modeling of Base year 2005 for those aircraft operations that were not in the EDMS database, MDPH/BEH substituted other similar aircraft in aircraft database EDMS 5.1.3.  This is primarily for GA aircraft that are typically grouped together in noise and air quality modeling analysis.  Table </w:t>
      </w:r>
      <w:r>
        <w:rPr>
          <w:szCs w:val="24"/>
        </w:rPr>
        <w:t>A-</w:t>
      </w:r>
      <w:r w:rsidRPr="00535E39">
        <w:rPr>
          <w:szCs w:val="24"/>
        </w:rPr>
        <w:t xml:space="preserve">3 lists the substitutions made for the Base year 2005.  </w:t>
      </w:r>
    </w:p>
    <w:p w:rsidR="00B57E64" w:rsidRPr="00535E39" w:rsidRDefault="00B57E64" w:rsidP="00B12B50">
      <w:pPr>
        <w:spacing w:before="0" w:after="0" w:line="400" w:lineRule="atLeast"/>
        <w:rPr>
          <w:rFonts w:cs="Calibri"/>
          <w:szCs w:val="24"/>
        </w:rPr>
      </w:pPr>
    </w:p>
    <w:p w:rsidR="00B57E64" w:rsidRDefault="00B57E64" w:rsidP="00B12B50">
      <w:pPr>
        <w:spacing w:before="0" w:after="0" w:line="400" w:lineRule="atLeast"/>
        <w:ind w:firstLine="720"/>
        <w:rPr>
          <w:rFonts w:cs="Calibri"/>
          <w:szCs w:val="24"/>
        </w:rPr>
      </w:pPr>
      <w:r w:rsidRPr="00535E39">
        <w:rPr>
          <w:rFonts w:cs="Calibri"/>
          <w:szCs w:val="24"/>
        </w:rPr>
        <w:t xml:space="preserve">The “schedule” file includes all of the flights that were modeled in the noise analysis.  For the emissions inventory and noise modeling for Massport’s annual EDRs, each flight record has an operation count that has been scaled based on the counts by airline provided to us from the Massport Revenue office and when summed equals the reported operations at Logan Airport for that year.  The noise and air quality operations reported in Massport’s EDR are based on the same scaled operations by airline that HMMH develops from the revenue data. </w:t>
      </w:r>
    </w:p>
    <w:p w:rsidR="00B57E64" w:rsidRPr="00535E39" w:rsidRDefault="00B57E64" w:rsidP="00B12B50">
      <w:pPr>
        <w:spacing w:before="0" w:after="0" w:line="400" w:lineRule="atLeast"/>
        <w:ind w:firstLine="720"/>
        <w:rPr>
          <w:rFonts w:cs="Calibri"/>
          <w:szCs w:val="24"/>
        </w:rPr>
      </w:pPr>
    </w:p>
    <w:p w:rsidR="00B57E64" w:rsidRPr="00535E39" w:rsidRDefault="00B57E64" w:rsidP="00B12B50">
      <w:pPr>
        <w:spacing w:before="0" w:after="0" w:line="400" w:lineRule="atLeast"/>
        <w:ind w:firstLine="720"/>
        <w:rPr>
          <w:rFonts w:cs="Calibri"/>
          <w:szCs w:val="24"/>
        </w:rPr>
      </w:pPr>
      <w:r w:rsidRPr="00535E39">
        <w:rPr>
          <w:rFonts w:cs="Calibri"/>
          <w:color w:val="000000"/>
          <w:szCs w:val="24"/>
        </w:rPr>
        <w:t>Air dispersion modeling requires the allocation of aircraft according to their spatial and operational patterns associated with takeoffs, taxiing and departures.  Thus, information on the identification of the aircraft, operator, date/time of departure/landing, and runway is necessary.  Of the total</w:t>
      </w:r>
      <w:r w:rsidRPr="00535E39">
        <w:rPr>
          <w:rFonts w:cs="Calibri"/>
          <w:szCs w:val="24"/>
        </w:rPr>
        <w:t xml:space="preserve"> number of aircraft operations reported in the 2005 EDR of 409066 the air dispersion modeling analysis incorporated information for 356566 operations.  Thus, a total of 356,566 flights were modeled for the Base year 2005.  Differences in the emissions inventory from EDMS and reported by Massport may be due in part to the differences in aircraft operations used in the air dispersion modeling analysis for the Logan Airport Health Study.  Figure </w:t>
      </w:r>
      <w:r>
        <w:rPr>
          <w:rFonts w:cs="Calibri"/>
          <w:szCs w:val="24"/>
        </w:rPr>
        <w:t>A-3</w:t>
      </w:r>
      <w:r w:rsidRPr="00535E39">
        <w:rPr>
          <w:rFonts w:cs="Calibri"/>
          <w:szCs w:val="24"/>
        </w:rPr>
        <w:t xml:space="preserve"> </w:t>
      </w:r>
      <w:r w:rsidRPr="00535E39">
        <w:rPr>
          <w:szCs w:val="24"/>
        </w:rPr>
        <w:t xml:space="preserve">shows the temporal flights distributed by quarter hour, hour, day of the week, and by month in 2005.  The frequency of occurrence of flights provides the statistical data used to characterize emissions by each of these time or location events for all source categories in EDMS.  In other words, the distributions used to parameterize emissions from the other sources (e.g., roadways and parking facilities) at Logan Airport were keyed to airport operations.  </w:t>
      </w:r>
    </w:p>
    <w:p w:rsidR="00B57E64" w:rsidRDefault="00B57E64" w:rsidP="00B12B50">
      <w:pPr>
        <w:spacing w:before="0" w:after="0" w:line="400" w:lineRule="atLeast"/>
        <w:rPr>
          <w:szCs w:val="24"/>
          <w:u w:val="single"/>
        </w:rPr>
      </w:pPr>
    </w:p>
    <w:p w:rsidR="00B57E64" w:rsidRPr="00535E39" w:rsidRDefault="00B57E64" w:rsidP="00B12B50">
      <w:pPr>
        <w:spacing w:before="0" w:after="0" w:line="400" w:lineRule="atLeast"/>
        <w:rPr>
          <w:szCs w:val="24"/>
          <w:u w:val="single"/>
        </w:rPr>
      </w:pPr>
      <w:r w:rsidRPr="00535E39">
        <w:rPr>
          <w:szCs w:val="24"/>
          <w:u w:val="single"/>
        </w:rPr>
        <w:t>CONFIGURATIONS</w:t>
      </w:r>
    </w:p>
    <w:p w:rsidR="00B57E64" w:rsidRDefault="00B57E64" w:rsidP="00B12B50">
      <w:pPr>
        <w:spacing w:before="0" w:after="0" w:line="400" w:lineRule="atLeast"/>
        <w:rPr>
          <w:szCs w:val="24"/>
        </w:rPr>
      </w:pPr>
    </w:p>
    <w:p w:rsidR="00B57E64" w:rsidRPr="00535E39" w:rsidRDefault="00B57E64" w:rsidP="00B12B50">
      <w:pPr>
        <w:spacing w:before="0" w:after="0" w:line="400" w:lineRule="atLeast"/>
        <w:ind w:firstLine="720"/>
        <w:rPr>
          <w:szCs w:val="24"/>
        </w:rPr>
      </w:pPr>
      <w:r w:rsidRPr="00535E39">
        <w:rPr>
          <w:szCs w:val="24"/>
        </w:rPr>
        <w:t xml:space="preserve">Airports operate under different configurations or patterns of aircraft arrivals and departures on specific runways.  These configurations change over the course of a year depending on the weather, capacity, and noise abatement plans although the primary determinant of which runway will be used by a departing or arriving aircraft is wind direction.  Flavio Leo of Massport provided the most common configurations used at Logan Airport for input to EDMS.  EDMS uses defined Configurations to dynamically assign aircraft to different runways at run-time based upon weather conditions, time of day, and aircraft weight category. </w:t>
      </w:r>
    </w:p>
    <w:p w:rsidR="00B57E64" w:rsidRPr="00535E39" w:rsidRDefault="00B57E64" w:rsidP="00B12B50">
      <w:pPr>
        <w:spacing w:before="0" w:after="0" w:line="400" w:lineRule="atLeast"/>
        <w:rPr>
          <w:szCs w:val="24"/>
          <w:u w:val="single"/>
        </w:rPr>
      </w:pPr>
    </w:p>
    <w:p w:rsidR="00B57E64" w:rsidRPr="00535E39" w:rsidRDefault="00B57E64" w:rsidP="00B12B50">
      <w:pPr>
        <w:spacing w:before="0" w:after="0" w:line="400" w:lineRule="atLeast"/>
        <w:rPr>
          <w:szCs w:val="24"/>
          <w:u w:val="single"/>
        </w:rPr>
      </w:pPr>
      <w:r w:rsidRPr="00535E39">
        <w:rPr>
          <w:szCs w:val="24"/>
          <w:u w:val="single"/>
        </w:rPr>
        <w:t>TAXI TIMES AND SEQUENCE MODELING</w:t>
      </w:r>
    </w:p>
    <w:p w:rsidR="00B57E64" w:rsidRPr="00535E39" w:rsidRDefault="00B57E64" w:rsidP="00B12B50">
      <w:pPr>
        <w:spacing w:before="0" w:after="0" w:line="400" w:lineRule="atLeast"/>
        <w:rPr>
          <w:szCs w:val="24"/>
        </w:rPr>
      </w:pPr>
    </w:p>
    <w:p w:rsidR="00B57E64" w:rsidRPr="00535E39" w:rsidRDefault="00B57E64" w:rsidP="00B12B50">
      <w:pPr>
        <w:spacing w:before="0" w:after="0" w:line="400" w:lineRule="atLeast"/>
        <w:ind w:firstLine="720"/>
        <w:rPr>
          <w:szCs w:val="24"/>
        </w:rPr>
      </w:pPr>
      <w:r w:rsidRPr="00535E39">
        <w:rPr>
          <w:szCs w:val="24"/>
        </w:rPr>
        <w:t xml:space="preserve">According the EDMS User’s Guide, EDMS contains a Sequencing Model to perform simulations to dynamically determine spatial taxing information.  The Sequencing model simulated the movement of aircraft along the taxiways (as prescribed by the taxipaths described above) between the runways and gates for both arriving and departing aircraft.  Modeling of taxi queuing is provided for departing flights but not arriving aircraft, which are assumed to have unimpeded taxiing to their gate.  The departure aircraft are sequenced in the proper order to provide the duration that each aircraft spends on each taxiway segment.  EDMS predicts delays are by determining airport capacity based on the runway configuration (see Configuration in Attachment 1) that is combined with the hourly meteorological information to determine the associated airport capacity at each hour of the year.  The airport capacity information and the information from the schedule are then processed by a delay model to determine the airport throughput of aircraft.  EDMS then adjusts that estimated gate push-back time (for departures) and estimated touchdown time (for arrivals) into actual times that are possibly delayed.  Based on this information, the departure aircraft form queues along the taxiways that feed into the corresponding runways.  </w:t>
      </w:r>
    </w:p>
    <w:p w:rsidR="00B57E64" w:rsidRPr="00535E39" w:rsidRDefault="00B57E64" w:rsidP="00B12B50">
      <w:pPr>
        <w:spacing w:before="0" w:after="0" w:line="400" w:lineRule="atLeast"/>
        <w:rPr>
          <w:szCs w:val="24"/>
          <w:u w:val="single"/>
        </w:rPr>
      </w:pPr>
    </w:p>
    <w:p w:rsidR="00B57E64" w:rsidRPr="00535E39" w:rsidRDefault="00B57E64" w:rsidP="00B12B50">
      <w:pPr>
        <w:spacing w:before="0" w:after="0" w:line="400" w:lineRule="atLeast"/>
        <w:rPr>
          <w:szCs w:val="24"/>
          <w:u w:val="single"/>
        </w:rPr>
      </w:pPr>
      <w:r w:rsidRPr="00535E39">
        <w:rPr>
          <w:szCs w:val="24"/>
          <w:u w:val="single"/>
        </w:rPr>
        <w:t>GROUND SERVICE EQUIPMENT (GSE) AND AUXILIARY POWER UNITS (API)</w:t>
      </w:r>
    </w:p>
    <w:p w:rsidR="00B57E64" w:rsidRPr="00535E39" w:rsidRDefault="00B57E64" w:rsidP="00B12B50">
      <w:pPr>
        <w:spacing w:before="0" w:after="0" w:line="400" w:lineRule="atLeast"/>
        <w:rPr>
          <w:szCs w:val="24"/>
        </w:rPr>
      </w:pPr>
    </w:p>
    <w:p w:rsidR="00B57E64" w:rsidRPr="00535E39" w:rsidRDefault="00B57E64" w:rsidP="00B12B50">
      <w:pPr>
        <w:spacing w:before="0" w:after="0" w:line="400" w:lineRule="atLeast"/>
        <w:ind w:firstLine="720"/>
        <w:rPr>
          <w:szCs w:val="24"/>
        </w:rPr>
      </w:pPr>
      <w:r w:rsidRPr="00535E39">
        <w:rPr>
          <w:szCs w:val="24"/>
        </w:rPr>
        <w:t xml:space="preserve">GSE assignments were provided by the EDMS model.  Gate assignments for each airline that would include the GSE assignments were provided by Massport for 2005.  </w:t>
      </w:r>
    </w:p>
    <w:p w:rsidR="00B57E64" w:rsidRDefault="00B57E64" w:rsidP="00B12B50">
      <w:pPr>
        <w:spacing w:before="0" w:after="0" w:line="400" w:lineRule="atLeast"/>
        <w:rPr>
          <w:szCs w:val="24"/>
          <w:u w:val="single"/>
        </w:rPr>
      </w:pPr>
    </w:p>
    <w:p w:rsidR="00B57E64" w:rsidRDefault="00B57E64" w:rsidP="00B12B50">
      <w:pPr>
        <w:spacing w:before="0" w:after="0" w:line="400" w:lineRule="atLeast"/>
        <w:rPr>
          <w:szCs w:val="24"/>
          <w:u w:val="single"/>
        </w:rPr>
      </w:pPr>
    </w:p>
    <w:p w:rsidR="00B57E64" w:rsidRDefault="00B57E64" w:rsidP="00B12B50">
      <w:pPr>
        <w:spacing w:before="0" w:after="0" w:line="400" w:lineRule="atLeast"/>
        <w:rPr>
          <w:szCs w:val="24"/>
          <w:u w:val="single"/>
        </w:rPr>
      </w:pPr>
    </w:p>
    <w:p w:rsidR="00B57E64" w:rsidRPr="00535E39" w:rsidRDefault="00B57E64" w:rsidP="00B12B50">
      <w:pPr>
        <w:spacing w:before="0" w:after="0" w:line="400" w:lineRule="atLeast"/>
        <w:rPr>
          <w:szCs w:val="24"/>
          <w:u w:val="single"/>
        </w:rPr>
      </w:pPr>
      <w:r w:rsidRPr="00535E39">
        <w:rPr>
          <w:szCs w:val="24"/>
          <w:u w:val="single"/>
        </w:rPr>
        <w:t>AUXILIARY POWER UNITS</w:t>
      </w:r>
    </w:p>
    <w:p w:rsidR="00B57E64" w:rsidRDefault="00B57E64" w:rsidP="00B12B50">
      <w:pPr>
        <w:spacing w:before="0" w:after="0" w:line="240" w:lineRule="auto"/>
        <w:rPr>
          <w:szCs w:val="24"/>
        </w:rPr>
      </w:pPr>
    </w:p>
    <w:p w:rsidR="00B57E64" w:rsidRPr="00535E39" w:rsidRDefault="00B57E64" w:rsidP="00B12B50">
      <w:pPr>
        <w:spacing w:before="0" w:after="0" w:line="400" w:lineRule="atLeast"/>
        <w:ind w:firstLine="720"/>
        <w:rPr>
          <w:szCs w:val="24"/>
        </w:rPr>
      </w:pPr>
      <w:r w:rsidRPr="00535E39">
        <w:rPr>
          <w:szCs w:val="24"/>
        </w:rPr>
        <w:t xml:space="preserve">Auxiliary Power Units (APUs) are on-board generators that provide electric power to the aircraft while its engines are shut down.  EDMS adapted US EPA’s emissions inventory methods to calculate the emissions generated from APUs per Landing-Take-Off (LTO) cycle and are reported together with aircraft emissions.  </w:t>
      </w:r>
    </w:p>
    <w:p w:rsidR="00B57E64" w:rsidRPr="00535E39" w:rsidRDefault="00B57E64" w:rsidP="00B12B50">
      <w:pPr>
        <w:pStyle w:val="Heading3"/>
        <w:numPr>
          <w:ilvl w:val="0"/>
          <w:numId w:val="0"/>
        </w:numPr>
        <w:rPr>
          <w:szCs w:val="24"/>
        </w:rPr>
      </w:pPr>
      <w:bookmarkStart w:id="12" w:name="_Toc387842944"/>
      <w:r w:rsidRPr="00535E39">
        <w:rPr>
          <w:szCs w:val="24"/>
        </w:rPr>
        <w:t>MOTOR VEHICLE EMISSIONS</w:t>
      </w:r>
      <w:bookmarkEnd w:id="12"/>
    </w:p>
    <w:p w:rsidR="00B57E64" w:rsidRPr="00535E39" w:rsidRDefault="00B57E64" w:rsidP="00B12B50">
      <w:pPr>
        <w:spacing w:before="0" w:after="0" w:line="240" w:lineRule="auto"/>
        <w:rPr>
          <w:szCs w:val="24"/>
        </w:rPr>
      </w:pPr>
    </w:p>
    <w:p w:rsidR="00B57E64" w:rsidRPr="00535E39" w:rsidRDefault="00B57E64" w:rsidP="00B12B50">
      <w:pPr>
        <w:spacing w:before="0" w:after="0" w:line="400" w:lineRule="atLeast"/>
        <w:ind w:firstLine="720"/>
        <w:rPr>
          <w:szCs w:val="24"/>
        </w:rPr>
      </w:pPr>
      <w:r w:rsidRPr="00535E39">
        <w:rPr>
          <w:szCs w:val="24"/>
        </w:rPr>
        <w:t xml:space="preserve">Motor vehicle emissions were provided by Massport as part of the emissions inventory.  See Attachment 1 for more details.  Roadway files were provided by Massport and their consultant, VSB, Inc.  The files contained the roadway segments (links) in and around the airport, their traffic counts and emission factors.  A map was provided by VHB Inc., showing the roadway configuration.  VHB Inc. provided MDPH/BEH with a map and assistance with the roadway configuration.  Review of this information resulted in modification of the roadway configuration to coincide with conditions in 2005.  </w:t>
      </w:r>
    </w:p>
    <w:p w:rsidR="00B57E64" w:rsidRPr="00535E39" w:rsidRDefault="00B57E64" w:rsidP="00B12B50">
      <w:pPr>
        <w:pStyle w:val="Heading3"/>
        <w:numPr>
          <w:ilvl w:val="0"/>
          <w:numId w:val="0"/>
        </w:numPr>
        <w:rPr>
          <w:szCs w:val="24"/>
        </w:rPr>
      </w:pPr>
      <w:bookmarkStart w:id="13" w:name="_Toc387842945"/>
      <w:r w:rsidRPr="00535E39">
        <w:rPr>
          <w:szCs w:val="24"/>
        </w:rPr>
        <w:t>STATIONARY SOURCES</w:t>
      </w:r>
      <w:bookmarkEnd w:id="13"/>
    </w:p>
    <w:p w:rsidR="00B57E64" w:rsidRPr="00535E39" w:rsidRDefault="00B57E64" w:rsidP="00B12B50">
      <w:pPr>
        <w:spacing w:before="0" w:after="0" w:line="240" w:lineRule="auto"/>
        <w:rPr>
          <w:szCs w:val="24"/>
        </w:rPr>
      </w:pPr>
    </w:p>
    <w:p w:rsidR="00B57E64" w:rsidRDefault="00B57E64" w:rsidP="00B12B50">
      <w:pPr>
        <w:spacing w:before="0" w:after="0" w:line="400" w:lineRule="atLeast"/>
        <w:ind w:firstLine="720"/>
        <w:rPr>
          <w:szCs w:val="24"/>
        </w:rPr>
      </w:pPr>
      <w:r w:rsidRPr="00535E39">
        <w:rPr>
          <w:szCs w:val="24"/>
        </w:rPr>
        <w:t xml:space="preserve">As discussed above, in addition to aircraft, GSE, and APU emissions incorporated in the dispersion modeling analysis are emissions for a wide range of additional related source categories.  These include spray paint booth, runway deicing operations, cooling tower emissions, fuel tank emissions, combustion equipment emissions (boilers, generators, burners), refueling emissions (jet fuel, diesel, aviation gasoline, distillate fuel #2 and #6, automobile gasoline, natural gas), and tank emissions.  Additional information is provided in Attachment 1.  </w:t>
      </w:r>
    </w:p>
    <w:p w:rsidR="00B57E64" w:rsidRPr="00535E39" w:rsidRDefault="00B57E64" w:rsidP="00B12B50">
      <w:pPr>
        <w:pStyle w:val="Heading3"/>
        <w:numPr>
          <w:ilvl w:val="0"/>
          <w:numId w:val="0"/>
        </w:numPr>
        <w:rPr>
          <w:szCs w:val="24"/>
        </w:rPr>
      </w:pPr>
      <w:bookmarkStart w:id="14" w:name="_Toc387842946"/>
      <w:r w:rsidRPr="00535E39">
        <w:rPr>
          <w:szCs w:val="24"/>
        </w:rPr>
        <w:t>TRAINING FIRES</w:t>
      </w:r>
      <w:bookmarkEnd w:id="14"/>
    </w:p>
    <w:p w:rsidR="00B57E64" w:rsidRPr="00535E39" w:rsidRDefault="00B57E64" w:rsidP="00B12B50">
      <w:pPr>
        <w:spacing w:before="0" w:after="0" w:line="240" w:lineRule="auto"/>
        <w:rPr>
          <w:szCs w:val="24"/>
        </w:rPr>
      </w:pPr>
    </w:p>
    <w:p w:rsidR="00B57E64" w:rsidRDefault="00B57E64" w:rsidP="00B12B50">
      <w:pPr>
        <w:spacing w:before="0" w:after="0" w:line="400" w:lineRule="atLeast"/>
        <w:ind w:firstLine="720"/>
        <w:rPr>
          <w:szCs w:val="24"/>
        </w:rPr>
      </w:pPr>
      <w:r w:rsidRPr="00535E39">
        <w:rPr>
          <w:szCs w:val="24"/>
        </w:rPr>
        <w:t>Emissions data associated with training fires were provided by Massport.  Two training fires were modeled for 2005: one that burned 8105 gallons of TekFlame and the other that burned 550 gallons of JP-8.  It is assumed that the fire training occurred at the Fire Training Facility.  See Attachment 1 for more details.</w:t>
      </w:r>
    </w:p>
    <w:p w:rsidR="00B57E64" w:rsidRPr="00535E39" w:rsidRDefault="00B57E64" w:rsidP="00B12B50">
      <w:pPr>
        <w:pStyle w:val="Heading2"/>
        <w:numPr>
          <w:ilvl w:val="0"/>
          <w:numId w:val="0"/>
        </w:numPr>
        <w:rPr>
          <w:szCs w:val="24"/>
        </w:rPr>
      </w:pPr>
      <w:bookmarkStart w:id="15" w:name="_Toc387842947"/>
      <w:r w:rsidRPr="00535E39">
        <w:rPr>
          <w:szCs w:val="24"/>
        </w:rPr>
        <w:t>METEOROLOGICAL INPUT DATA</w:t>
      </w:r>
      <w:bookmarkEnd w:id="15"/>
    </w:p>
    <w:p w:rsidR="00B57E64" w:rsidRPr="00535E39" w:rsidRDefault="00B57E64" w:rsidP="00B12B50">
      <w:pPr>
        <w:spacing w:before="0" w:after="0" w:line="240" w:lineRule="auto"/>
        <w:rPr>
          <w:szCs w:val="24"/>
        </w:rPr>
      </w:pPr>
    </w:p>
    <w:p w:rsidR="00B57E64" w:rsidRPr="00535E39" w:rsidRDefault="00B57E64" w:rsidP="00B12B50">
      <w:pPr>
        <w:spacing w:before="0" w:after="0" w:line="400" w:lineRule="atLeast"/>
        <w:ind w:firstLine="720"/>
        <w:rPr>
          <w:szCs w:val="24"/>
        </w:rPr>
      </w:pPr>
      <w:r w:rsidRPr="00535E39">
        <w:rPr>
          <w:szCs w:val="24"/>
        </w:rPr>
        <w:t>US EPA applications using AERMOD often rely upon the use of meteorological data from a nearby representative airport.  The ideal meteorological data for an air quality study involving Logan Airport are the measurements from the National Weather Service (NWS) Automated Surface Observation Station (ASOS) at Logan Airport.  AERMOD requires both surface and upper air meteorological data inputs.  The NWS ASOS at Logan Airport is  located  south of taxiway C and east of Runway 4-22 and about  2000  feet east of the structures of terminals B and C and more than half mile from any of the airport coastal boundaries. This is a fortuitous location for the surface data needed for the LAHS modeling effort as it represents the locations of the most important category of emissions required for the study.  The ASOS anemometer height is 26 feet above the ground surface.  The surface data includes wind speed and direction, temperature, dew point and cloud cover.</w:t>
      </w:r>
      <w:r w:rsidRPr="00535E39">
        <w:rPr>
          <w:rStyle w:val="FootnoteReference"/>
          <w:szCs w:val="24"/>
        </w:rPr>
        <w:footnoteReference w:id="3"/>
      </w:r>
      <w:r w:rsidRPr="00535E39">
        <w:rPr>
          <w:szCs w:val="24"/>
        </w:rPr>
        <w:t xml:space="preserve">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upper air observations are from the NWS station in Chatham, MA.  Upper air soundings are taken two times per day and are required for the estimation of mixing depths.  Historic meteorological data was obtained from the National Weather Service (NWS) for the years 2003-2007.  Annual wind roses for all these years are shown </w:t>
      </w:r>
      <w:r>
        <w:rPr>
          <w:szCs w:val="24"/>
        </w:rPr>
        <w:t>in Figure A-4</w:t>
      </w:r>
      <w:r w:rsidRPr="00535E39">
        <w:rPr>
          <w:szCs w:val="24"/>
        </w:rPr>
        <w:t xml:space="preserve"> to </w:t>
      </w:r>
      <w:r>
        <w:rPr>
          <w:szCs w:val="24"/>
        </w:rPr>
        <w:t>Figure A-8</w:t>
      </w:r>
      <w:r w:rsidRPr="00535E39">
        <w:rPr>
          <w:szCs w:val="24"/>
        </w:rPr>
        <w:t>.  The wind roses provide a comparison of the frequencies of wind directions and speeds with those of the 2005 study year.  Although there is significant year to year variability, the wind roses show similar patterns of the frequent occurrences of winds from the west through the northwest and a second high frequency of winds from the southwest and south southwest.  Winds from the south southeast are consistently the least frequent.  Overall the winds in all years are more likely to have a component from the west than a component from the east.  The percentage of calm winds is also consistently low (3.1% for 2005 and in the range of 2.8% to 4.1% for the other years).</w:t>
      </w:r>
    </w:p>
    <w:p w:rsidR="00B57E64" w:rsidRDefault="00B57E64" w:rsidP="00B12B50">
      <w:pPr>
        <w:spacing w:before="100" w:beforeAutospacing="1" w:after="100" w:afterAutospacing="1" w:line="400" w:lineRule="atLeast"/>
        <w:ind w:firstLine="720"/>
        <w:rPr>
          <w:bCs/>
          <w:iCs/>
          <w:szCs w:val="24"/>
        </w:rPr>
      </w:pPr>
      <w:r w:rsidRPr="00535E39">
        <w:rPr>
          <w:bCs/>
          <w:iCs/>
          <w:szCs w:val="24"/>
        </w:rPr>
        <w:t xml:space="preserve">Meteorological input data for AERMOD is provided by a pre-processor program, AERMET, which transforms the raw NWS meteorological data into the needed formats to run AERMOD.  As described below, AERMET utilizes land use data from the preprocessor program AERSURFACE to develop the wind and temperature profiles needed for AERMOD.  </w:t>
      </w:r>
    </w:p>
    <w:p w:rsidR="00B57E64" w:rsidRPr="00535E39" w:rsidRDefault="00B57E64" w:rsidP="00B12B50">
      <w:pPr>
        <w:pStyle w:val="Heading3"/>
        <w:numPr>
          <w:ilvl w:val="0"/>
          <w:numId w:val="0"/>
        </w:numPr>
        <w:rPr>
          <w:szCs w:val="24"/>
        </w:rPr>
      </w:pPr>
      <w:bookmarkStart w:id="16" w:name="_Toc387842948"/>
      <w:r w:rsidRPr="00535E39">
        <w:rPr>
          <w:szCs w:val="24"/>
        </w:rPr>
        <w:t>SURFACE CHARACTERISTICS</w:t>
      </w:r>
      <w:bookmarkEnd w:id="16"/>
      <w:r w:rsidRPr="00535E39">
        <w:rPr>
          <w:szCs w:val="24"/>
        </w:rPr>
        <w:t xml:space="preserve"> </w:t>
      </w:r>
    </w:p>
    <w:p w:rsidR="00B57E64" w:rsidRPr="00535E39" w:rsidRDefault="00B57E64" w:rsidP="00B12B50">
      <w:pPr>
        <w:spacing w:before="0" w:after="0" w:line="240" w:lineRule="auto"/>
        <w:rPr>
          <w:szCs w:val="24"/>
        </w:rPr>
      </w:pPr>
    </w:p>
    <w:p w:rsidR="00B57E64" w:rsidRDefault="00B57E64" w:rsidP="00B12B50">
      <w:pPr>
        <w:autoSpaceDE w:val="0"/>
        <w:autoSpaceDN w:val="0"/>
        <w:adjustRightInd w:val="0"/>
        <w:spacing w:before="0" w:after="0" w:line="400" w:lineRule="atLeast"/>
        <w:ind w:firstLine="720"/>
        <w:rPr>
          <w:szCs w:val="24"/>
        </w:rPr>
      </w:pPr>
      <w:r w:rsidRPr="00535E39">
        <w:rPr>
          <w:szCs w:val="24"/>
        </w:rPr>
        <w:t xml:space="preserve">AERMOD calculates the diffusion rates and wind speed profiles using algorithms based upon an advanced understanding of air flow in the surface boundary layer and upon how the flow and the turbulent diffusion rates are dependent upon three specific parameters that characterize the ground or water surface.  These parameters are the surface roughness (roughness length), the surface reflectivity of incoming solar radiation (albedo) and a measure of the importance of surface moisture in the transfer of heat to the air above the surface (Bowen ratio).  The values of these parameters are obtained from land use data using a program, AERSURFACE.  US EPA ‘s AERSURFACE program uses USGS land use data through an interactive program to calculate average values of these three surface characteristic parameters based on latitude and longitude and estimates about seasonal vegetation and  snow cover.  The surface characteristics values are input into the AERMET meteorological preprocessor to determine the dispersion rates in the atmospheric boundary layer.  The estimation of each of the surface characteristic inputs is described in detail in the AERMET User’s Guide (AERMET 2004) and briefly discussed further below.  </w:t>
      </w:r>
    </w:p>
    <w:p w:rsidR="00B57E64" w:rsidRPr="00535E39" w:rsidRDefault="00B57E64" w:rsidP="00B12B50">
      <w:pPr>
        <w:pStyle w:val="Heading3"/>
        <w:numPr>
          <w:ilvl w:val="0"/>
          <w:numId w:val="0"/>
        </w:numPr>
        <w:rPr>
          <w:szCs w:val="24"/>
        </w:rPr>
      </w:pPr>
      <w:bookmarkStart w:id="17" w:name="_Toc387842949"/>
      <w:r w:rsidRPr="00535E39">
        <w:rPr>
          <w:szCs w:val="24"/>
        </w:rPr>
        <w:t>SURFACE ROUGHNESS LENGTH</w:t>
      </w:r>
      <w:bookmarkEnd w:id="17"/>
      <w:r w:rsidRPr="00535E39">
        <w:rPr>
          <w:szCs w:val="24"/>
        </w:rPr>
        <w:t xml:space="preserve"> </w:t>
      </w:r>
    </w:p>
    <w:p w:rsidR="00B57E64" w:rsidRPr="00535E39" w:rsidRDefault="00B57E64" w:rsidP="00B12B50">
      <w:pPr>
        <w:spacing w:before="100" w:beforeAutospacing="1" w:after="100" w:afterAutospacing="1" w:line="400" w:lineRule="atLeast"/>
        <w:ind w:firstLine="720"/>
        <w:rPr>
          <w:szCs w:val="24"/>
        </w:rPr>
      </w:pPr>
      <w:r w:rsidRPr="00535E39">
        <w:rPr>
          <w:szCs w:val="24"/>
        </w:rPr>
        <w:t>The roughness length relates to the size of obstacles on the earth’s surface that slow the air flow very near to the surface and that affect the variation of wind speed with height above the ground surface.  The increase of wind speed with height in the surface layer is generally depicted as logarithmic.  Assuming a logarithmic profile, the roughness length z</w:t>
      </w:r>
      <w:r w:rsidRPr="00535E39">
        <w:rPr>
          <w:szCs w:val="24"/>
          <w:vertAlign w:val="subscript"/>
        </w:rPr>
        <w:t>o</w:t>
      </w:r>
      <w:r w:rsidRPr="00535E39">
        <w:rPr>
          <w:szCs w:val="24"/>
        </w:rPr>
        <w:t xml:space="preserve">, is mathematically defined as the height above the surface where the horizontal wind speed is calculated to be zero.  </w:t>
      </w:r>
    </w:p>
    <w:p w:rsidR="00B57E64" w:rsidRPr="00535E39" w:rsidRDefault="00B57E64" w:rsidP="00B12B50">
      <w:pPr>
        <w:spacing w:before="100" w:beforeAutospacing="1" w:after="100" w:afterAutospacing="1" w:line="400" w:lineRule="atLeast"/>
        <w:ind w:firstLine="720"/>
        <w:rPr>
          <w:szCs w:val="24"/>
        </w:rPr>
      </w:pPr>
      <w:r w:rsidRPr="00535E39">
        <w:rPr>
          <w:szCs w:val="24"/>
        </w:rPr>
        <w:t>For example, for neutral atmospheric conditions, the wind speed at any height, z, is calculated using the ASOS measured wind speed, Uref, and the formula U(z) =Uref * Ln (z/z</w:t>
      </w:r>
      <w:r w:rsidRPr="00535E39">
        <w:rPr>
          <w:szCs w:val="24"/>
          <w:vertAlign w:val="subscript"/>
        </w:rPr>
        <w:t>o</w:t>
      </w:r>
      <w:r w:rsidRPr="00535E39">
        <w:rPr>
          <w:szCs w:val="24"/>
        </w:rPr>
        <w:t>) /Ln (zref/z</w:t>
      </w:r>
      <w:r w:rsidRPr="00535E39">
        <w:rPr>
          <w:szCs w:val="24"/>
          <w:vertAlign w:val="subscript"/>
        </w:rPr>
        <w:t>o</w:t>
      </w:r>
      <w:r w:rsidRPr="00535E39">
        <w:rPr>
          <w:szCs w:val="24"/>
        </w:rPr>
        <w:t>), where zref is the anemometer height.</w:t>
      </w:r>
    </w:p>
    <w:p w:rsidR="00B57E64" w:rsidRPr="00535E39" w:rsidRDefault="00B57E64" w:rsidP="00B12B50">
      <w:pPr>
        <w:spacing w:before="100" w:beforeAutospacing="1" w:after="100" w:afterAutospacing="1" w:line="400" w:lineRule="atLeast"/>
        <w:ind w:firstLine="720"/>
        <w:rPr>
          <w:szCs w:val="24"/>
        </w:rPr>
      </w:pPr>
      <w:r w:rsidRPr="00535E39">
        <w:rPr>
          <w:szCs w:val="24"/>
        </w:rPr>
        <w:t>The AERMET User’s Guide (AERMET, 2004) provides a range of values for different terrain descriptions.  The primary role of the roughness length in AERMOD is used to extrapolate the wind speeds measured at the anemometer height at the Logan Airport ASOS to winds at higher and lower elevations above the ground.  Emissions from airborne aircraft approaching or departing Logan Airport, and the emission from the power plant are at release heights above the ASOS anemometer height.  Most of the other emissions associated with the airport’s operations, occur from near ground level.  The wind speeds that are used in the modeling act to initially dilute these emissions are the speeds measured at the anemometer and interpolated from the anemometer height to estimate the value at the height of release.  Because the release height of the lower level emissions are near or below the anemometer height,  the above equation indicates that for these emissions, the extrapolation of the anemometer wind speeds to the release heights is not especially important to the calculation of the initial dilution effect on downwind concentrations.  For elevated releases, however, there is a greater dependence on the wind speeds calculated at the release height and therefore on the roughness length values.</w:t>
      </w:r>
    </w:p>
    <w:p w:rsidR="00B57E64" w:rsidRDefault="00B57E64" w:rsidP="00B12B50">
      <w:pPr>
        <w:spacing w:before="100" w:beforeAutospacing="1" w:after="100" w:afterAutospacing="1" w:line="400" w:lineRule="atLeast"/>
        <w:ind w:firstLine="720"/>
        <w:rPr>
          <w:szCs w:val="24"/>
        </w:rPr>
      </w:pPr>
      <w:r w:rsidRPr="00535E39">
        <w:rPr>
          <w:szCs w:val="24"/>
        </w:rPr>
        <w:t>Current US EPA guidance is to estimate and utilize the surface roughness for the area within a 1 kilometer (km) radius of the meteorological tower.  This radius is thought to be sufficient to establish a quasi-steady state of turbulence levels at an anemometer height of 10 meters or less for even the most stable boundary layers.  If a steady state is assumed then the turbulence intensity can be determined simply from the measured value of the wind speed at the anemometer height and the assumed value of the surface roughness.  The user has an option of calculating z</w:t>
      </w:r>
      <w:r w:rsidRPr="00535E39">
        <w:rPr>
          <w:szCs w:val="24"/>
          <w:vertAlign w:val="subscript"/>
        </w:rPr>
        <w:t>0</w:t>
      </w:r>
      <w:r w:rsidRPr="00535E39">
        <w:rPr>
          <w:szCs w:val="24"/>
        </w:rPr>
        <w:t xml:space="preserve"> for up to 12 different 30 degree upwind sectors or for a single, all-encompassing 360 degree sector.  </w:t>
      </w:r>
    </w:p>
    <w:p w:rsidR="00B57E64" w:rsidRDefault="00B57E64" w:rsidP="00B12B50">
      <w:pPr>
        <w:spacing w:before="100" w:beforeAutospacing="1" w:after="100" w:afterAutospacing="1" w:line="400" w:lineRule="atLeast"/>
        <w:ind w:firstLine="720"/>
        <w:rPr>
          <w:szCs w:val="24"/>
        </w:rPr>
      </w:pPr>
    </w:p>
    <w:p w:rsidR="00B57E64" w:rsidRPr="007A09DF" w:rsidRDefault="00B57E64" w:rsidP="00B12B50">
      <w:pPr>
        <w:spacing w:before="100" w:beforeAutospacing="1" w:after="100" w:afterAutospacing="1" w:line="400" w:lineRule="atLeast"/>
        <w:ind w:firstLine="720"/>
        <w:rPr>
          <w:szCs w:val="24"/>
        </w:rPr>
      </w:pPr>
    </w:p>
    <w:p w:rsidR="00B57E64" w:rsidRPr="00535E39" w:rsidRDefault="00B57E64" w:rsidP="00B12B50">
      <w:pPr>
        <w:pStyle w:val="Heading3"/>
        <w:numPr>
          <w:ilvl w:val="0"/>
          <w:numId w:val="0"/>
        </w:numPr>
        <w:rPr>
          <w:szCs w:val="24"/>
        </w:rPr>
      </w:pPr>
      <w:bookmarkStart w:id="18" w:name="_Toc387842950"/>
      <w:r w:rsidRPr="00535E39">
        <w:rPr>
          <w:szCs w:val="24"/>
        </w:rPr>
        <w:t>ALBEDO</w:t>
      </w:r>
      <w:bookmarkEnd w:id="18"/>
      <w:r w:rsidRPr="00535E39">
        <w:rPr>
          <w:szCs w:val="24"/>
        </w:rPr>
        <w:t xml:space="preserve"> </w:t>
      </w:r>
    </w:p>
    <w:p w:rsidR="00B57E64" w:rsidRPr="005D50A7" w:rsidRDefault="00B57E64" w:rsidP="00B12B50">
      <w:pPr>
        <w:spacing w:before="100" w:beforeAutospacing="1" w:after="100" w:afterAutospacing="1" w:line="400" w:lineRule="exact"/>
        <w:ind w:firstLine="720"/>
        <w:rPr>
          <w:szCs w:val="24"/>
        </w:rPr>
      </w:pPr>
      <w:r w:rsidRPr="00535E39">
        <w:rPr>
          <w:szCs w:val="24"/>
        </w:rPr>
        <w:t xml:space="preserve">The albedo is defined as the ratio of the amount of the incoming solar radiation that is reflected by the surface back to outer space.  Albedo enters into the calculation of net heat flux from the surface.  Surfaces with a low albedo absorb more solar energy.  The AERMET User’s Guide provides US EPA’s estimated values of the noontime albedo for different surfaces.  The values range from 0.1 for thick, deciduous forests to 0.9 for fresh snow cover.  In AERMOD, the values are modified to consider sun angle as a function of time of day and season.  </w:t>
      </w:r>
    </w:p>
    <w:p w:rsidR="00B57E64" w:rsidRPr="00535E39" w:rsidRDefault="00B57E64" w:rsidP="00B12B50">
      <w:pPr>
        <w:pStyle w:val="Heading3"/>
        <w:numPr>
          <w:ilvl w:val="0"/>
          <w:numId w:val="0"/>
        </w:numPr>
        <w:rPr>
          <w:szCs w:val="24"/>
        </w:rPr>
      </w:pPr>
      <w:bookmarkStart w:id="19" w:name="_Toc387842951"/>
      <w:r w:rsidRPr="00535E39">
        <w:rPr>
          <w:szCs w:val="24"/>
        </w:rPr>
        <w:t>BOWEN RATIO</w:t>
      </w:r>
      <w:bookmarkEnd w:id="19"/>
      <w:r w:rsidRPr="00535E39">
        <w:rPr>
          <w:szCs w:val="24"/>
        </w:rPr>
        <w:t xml:space="preserve">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Bowen ratio is a measure of the relative importance of the sensible heat flux from the surface </w:t>
      </w:r>
      <w:r>
        <w:rPr>
          <w:szCs w:val="24"/>
        </w:rPr>
        <w:t xml:space="preserve">compared to </w:t>
      </w:r>
      <w:r w:rsidRPr="00535E39">
        <w:rPr>
          <w:szCs w:val="24"/>
        </w:rPr>
        <w:t xml:space="preserve">the latent heat of evaporation from the surface.  It is higher for surfaces with lower moisture contents.  The values range from 0.1 over water bodies to about 10 over desert surfaces.  The AERMET User’s Guide displays US EPA’s recommended midday values.  The values of Bowen ratio and reflectivity have a seasonal dependence on ground cover (e.g. snow, vegetation).  </w:t>
      </w:r>
    </w:p>
    <w:p w:rsidR="00B57E64" w:rsidRPr="00535E39" w:rsidRDefault="00B57E64" w:rsidP="00B12B50">
      <w:pPr>
        <w:spacing w:before="100" w:beforeAutospacing="1" w:after="100" w:afterAutospacing="1" w:line="400" w:lineRule="atLeast"/>
        <w:ind w:firstLine="720"/>
        <w:rPr>
          <w:szCs w:val="24"/>
        </w:rPr>
      </w:pPr>
      <w:r w:rsidRPr="00535E39">
        <w:rPr>
          <w:szCs w:val="24"/>
        </w:rPr>
        <w:t>Sensitivity studies performed by the US EPA show that  the predicted concentrations are most sensitive to the values of the roughness length and less sensitive to the values of albedo and the Bowen ratio input to AERMOD.  US EPA developed a preprocessing program, AERSURFACE, (US EPA, January 2008) that generates the above parameters from land use data directly.  US EPA also recommends preferred weighting schemes to use with land use data for the specification of the three surface parameters.  US EPA recommends that a 1 to 5 km radius be used for the determination of the roughness length, with a recommended default value of 1.0 kilometer.  They specify that no more than 12 wind direction sectors be used - each having a width no smaller than 30 degrees for these determinations and that an inverse-distance weighted geometric mean be used.</w:t>
      </w:r>
    </w:p>
    <w:p w:rsidR="00B57E64" w:rsidRPr="005D50A7" w:rsidRDefault="00B57E64" w:rsidP="00B12B50">
      <w:pPr>
        <w:spacing w:before="100" w:beforeAutospacing="1" w:after="100" w:afterAutospacing="1" w:line="400" w:lineRule="atLeast"/>
        <w:ind w:firstLine="720"/>
        <w:rPr>
          <w:szCs w:val="24"/>
        </w:rPr>
      </w:pPr>
      <w:r w:rsidRPr="00535E39">
        <w:rPr>
          <w:szCs w:val="24"/>
        </w:rPr>
        <w:t>For the reflectivity and the Bowen ratio, US EPA recommends that a default domain of 10 km by 10 km be used and that simple unweighted average values be calculated.  We note that in terms of surface parameters, the interactive EDMS model as supplied by the FAA has an important limitation with respect to the use of surface data.  It allows only as single value of the surface roughness length to be input for the entire study area.  This limitation affects the concentrations predicted for different wind directions if the surface roughness varies for different upwind fetch wind directions.  The interactive nature of the program version also does not require information on the local Bowen ratio or the albedo, as single default values are built into the code.  To input values for the surface roughness as a function of wind direction fetch, and to use local data on albedo or Bowen ratio , we needed  to generate separate input files with AERMET to be imported into EDMS for use with AERMOD.</w:t>
      </w:r>
    </w:p>
    <w:p w:rsidR="00B57E64" w:rsidRPr="00535E39" w:rsidRDefault="00B57E64" w:rsidP="00B12B50">
      <w:pPr>
        <w:pStyle w:val="Heading3"/>
        <w:numPr>
          <w:ilvl w:val="0"/>
          <w:numId w:val="0"/>
        </w:numPr>
        <w:rPr>
          <w:szCs w:val="24"/>
        </w:rPr>
      </w:pPr>
      <w:bookmarkStart w:id="20" w:name="_Toc387842952"/>
      <w:r w:rsidRPr="00535E39">
        <w:rPr>
          <w:szCs w:val="24"/>
        </w:rPr>
        <w:t>SUMMARY OF INPUT TO AERMOD</w:t>
      </w:r>
      <w:bookmarkEnd w:id="20"/>
    </w:p>
    <w:p w:rsidR="00B57E64" w:rsidRPr="00535E39" w:rsidRDefault="00B57E64" w:rsidP="00B12B50">
      <w:pPr>
        <w:spacing w:before="100" w:beforeAutospacing="1" w:after="100" w:afterAutospacing="1" w:line="400" w:lineRule="atLeast"/>
        <w:ind w:firstLine="720"/>
        <w:rPr>
          <w:szCs w:val="24"/>
        </w:rPr>
      </w:pPr>
      <w:r w:rsidRPr="00535E39">
        <w:rPr>
          <w:szCs w:val="24"/>
        </w:rPr>
        <w:t>AERMOD was run with wind direction dependent values of the roughness length for each 30 degree sector within a 1 km radius of the ASOS tower.  In accordance with US EPA guidance a single value of the Bowen ratio and the Albedo was calculated with AERSURFACE for a 10 km square centered on the airport.  These values of the surface parameters were applied to the entire modeling domain and provided in Table</w:t>
      </w:r>
      <w:r>
        <w:rPr>
          <w:szCs w:val="24"/>
        </w:rPr>
        <w:t xml:space="preserve"> A-</w:t>
      </w:r>
      <w:r w:rsidRPr="00535E39">
        <w:rPr>
          <w:szCs w:val="24"/>
        </w:rPr>
        <w:t>4.  The effect of buildings as obstructions to the flow and in enhancing the roughness length can be seen for the upwind directions to the west and northwest of the airport.  The smallest roughness lengths are associated with over- the- water fetches from the east northeast and from the southeast.</w:t>
      </w:r>
    </w:p>
    <w:p w:rsidR="00B57E64" w:rsidRPr="00535E39" w:rsidRDefault="00B57E64" w:rsidP="00B12B50">
      <w:pPr>
        <w:pStyle w:val="Heading1"/>
        <w:numPr>
          <w:ilvl w:val="0"/>
          <w:numId w:val="0"/>
        </w:numPr>
        <w:rPr>
          <w:sz w:val="24"/>
          <w:szCs w:val="24"/>
        </w:rPr>
      </w:pPr>
      <w:bookmarkStart w:id="21" w:name="_Toc387842953"/>
      <w:r w:rsidRPr="00535E39">
        <w:rPr>
          <w:sz w:val="24"/>
          <w:szCs w:val="24"/>
        </w:rPr>
        <w:t>MODELING RUNS</w:t>
      </w:r>
      <w:bookmarkEnd w:id="21"/>
    </w:p>
    <w:p w:rsidR="00B57E64" w:rsidRPr="00535E39" w:rsidRDefault="00B57E64" w:rsidP="00B12B50">
      <w:pPr>
        <w:spacing w:before="100" w:beforeAutospacing="1" w:after="100" w:afterAutospacing="1" w:line="400" w:lineRule="atLeast"/>
        <w:rPr>
          <w:szCs w:val="24"/>
        </w:rPr>
      </w:pPr>
      <w:r w:rsidRPr="00535E39">
        <w:rPr>
          <w:szCs w:val="24"/>
        </w:rPr>
        <w:t>A total of 8 modeling runs were conducted for the LAHS:</w:t>
      </w:r>
    </w:p>
    <w:p w:rsidR="00B57E64" w:rsidRPr="00535E39" w:rsidRDefault="00B57E64" w:rsidP="00B12B50">
      <w:pPr>
        <w:pStyle w:val="ListParagraph0"/>
        <w:numPr>
          <w:ilvl w:val="0"/>
          <w:numId w:val="33"/>
        </w:numPr>
        <w:spacing w:before="100" w:beforeAutospacing="1" w:after="100" w:afterAutospacing="1" w:line="400" w:lineRule="atLeast"/>
        <w:rPr>
          <w:bCs/>
          <w:color w:val="000000"/>
          <w:szCs w:val="24"/>
        </w:rPr>
      </w:pPr>
      <w:r w:rsidRPr="00535E39">
        <w:rPr>
          <w:bCs/>
          <w:color w:val="000000"/>
          <w:szCs w:val="24"/>
        </w:rPr>
        <w:t>2005 emissions inventory with 2005 meteorological data as the Base year 2005 for refining exposure areas in the data analysis of health survey data</w:t>
      </w:r>
    </w:p>
    <w:p w:rsidR="00B57E64" w:rsidRPr="00535E39" w:rsidRDefault="00B57E64" w:rsidP="00B12B50">
      <w:pPr>
        <w:pStyle w:val="ListParagraph0"/>
        <w:numPr>
          <w:ilvl w:val="0"/>
          <w:numId w:val="33"/>
        </w:numPr>
        <w:spacing w:before="100" w:beforeAutospacing="1" w:after="100" w:afterAutospacing="1" w:line="400" w:lineRule="atLeast"/>
        <w:rPr>
          <w:bCs/>
          <w:color w:val="000000"/>
          <w:szCs w:val="24"/>
        </w:rPr>
      </w:pPr>
      <w:r w:rsidRPr="00535E39">
        <w:rPr>
          <w:bCs/>
          <w:color w:val="000000"/>
          <w:szCs w:val="24"/>
        </w:rPr>
        <w:t>2005 emissions inventory with 2003, 2004, 2006, and 2007 meteorological data for sensitivity analysis</w:t>
      </w:r>
    </w:p>
    <w:p w:rsidR="00B57E64" w:rsidRPr="005D50A7" w:rsidRDefault="00B57E64" w:rsidP="00B12B50">
      <w:pPr>
        <w:pStyle w:val="ListParagraph0"/>
        <w:numPr>
          <w:ilvl w:val="0"/>
          <w:numId w:val="33"/>
        </w:numPr>
        <w:spacing w:before="100" w:beforeAutospacing="1" w:after="100" w:afterAutospacing="1" w:line="400" w:lineRule="atLeast"/>
        <w:rPr>
          <w:szCs w:val="24"/>
        </w:rPr>
      </w:pPr>
      <w:r w:rsidRPr="00535E39">
        <w:rPr>
          <w:bCs/>
          <w:color w:val="000000"/>
          <w:szCs w:val="24"/>
        </w:rPr>
        <w:t>2005 emissions inventory with three alternative values for surface roughness</w:t>
      </w:r>
    </w:p>
    <w:p w:rsidR="00B57E64" w:rsidRDefault="00B57E64" w:rsidP="00B12B50">
      <w:pPr>
        <w:rPr>
          <w:szCs w:val="24"/>
        </w:rPr>
      </w:pPr>
      <w:r>
        <w:rPr>
          <w:szCs w:val="24"/>
        </w:rPr>
        <w:br w:type="page"/>
      </w:r>
    </w:p>
    <w:p w:rsidR="00B57E64" w:rsidRPr="00535E39" w:rsidRDefault="00B57E64" w:rsidP="00B12B50">
      <w:pPr>
        <w:pStyle w:val="Heading1"/>
        <w:numPr>
          <w:ilvl w:val="0"/>
          <w:numId w:val="0"/>
        </w:numPr>
        <w:rPr>
          <w:sz w:val="24"/>
          <w:szCs w:val="24"/>
        </w:rPr>
      </w:pPr>
      <w:bookmarkStart w:id="22" w:name="_Toc387842954"/>
      <w:r w:rsidRPr="00535E39">
        <w:rPr>
          <w:sz w:val="24"/>
          <w:szCs w:val="24"/>
        </w:rPr>
        <w:t>QUALITY ASSURANCE OF AIR DISPERSION MODELING RESULTS</w:t>
      </w:r>
      <w:bookmarkEnd w:id="22"/>
    </w:p>
    <w:p w:rsidR="00B57E64" w:rsidRPr="001E7C31" w:rsidRDefault="00B57E64" w:rsidP="00B12B50">
      <w:pPr>
        <w:spacing w:before="100" w:beforeAutospacing="1" w:after="100" w:afterAutospacing="1" w:line="400" w:lineRule="atLeast"/>
        <w:ind w:firstLine="720"/>
        <w:rPr>
          <w:rFonts w:cs="Calibri"/>
          <w:szCs w:val="24"/>
        </w:rPr>
      </w:pPr>
      <w:r w:rsidRPr="00535E39">
        <w:rPr>
          <w:rFonts w:cs="Calibri"/>
          <w:szCs w:val="24"/>
        </w:rPr>
        <w:t xml:space="preserve">Quality assurance of input and output data associated with the air dispersion modeling </w:t>
      </w:r>
      <w:r w:rsidRPr="001E7C31">
        <w:rPr>
          <w:rFonts w:cs="Calibri"/>
          <w:szCs w:val="24"/>
        </w:rPr>
        <w:t>conducted for LAHS was conducted throughout the analysis as follows:</w:t>
      </w:r>
    </w:p>
    <w:p w:rsidR="00B57E64" w:rsidRPr="00535E39" w:rsidRDefault="00B57E64" w:rsidP="00B12B50">
      <w:pPr>
        <w:spacing w:before="100" w:beforeAutospacing="1" w:after="100" w:afterAutospacing="1" w:line="400" w:lineRule="atLeast"/>
        <w:rPr>
          <w:rFonts w:cs="Calibri"/>
          <w:szCs w:val="24"/>
          <w:u w:val="single"/>
        </w:rPr>
      </w:pPr>
      <w:r w:rsidRPr="00535E39">
        <w:rPr>
          <w:rFonts w:cs="Calibri"/>
          <w:szCs w:val="24"/>
          <w:u w:val="single"/>
        </w:rPr>
        <w:t>INPUT DATA FROM MASSPORT</w:t>
      </w:r>
    </w:p>
    <w:p w:rsidR="00B57E64" w:rsidRPr="00535E39" w:rsidRDefault="00B57E64" w:rsidP="00B12B50">
      <w:pPr>
        <w:spacing w:before="100" w:beforeAutospacing="1" w:after="100" w:afterAutospacing="1" w:line="400" w:lineRule="atLeast"/>
        <w:ind w:firstLine="720"/>
        <w:rPr>
          <w:rFonts w:cs="Calibri"/>
          <w:szCs w:val="24"/>
        </w:rPr>
      </w:pPr>
      <w:r w:rsidRPr="00535E39">
        <w:rPr>
          <w:rFonts w:cs="Calibri"/>
          <w:szCs w:val="24"/>
        </w:rPr>
        <w:t xml:space="preserve">All input data from Massport was verified by comparing EDMS program files to spreadsheets provided by Massport (see Attachment 1 for more details on data from Massport).  </w:t>
      </w:r>
    </w:p>
    <w:p w:rsidR="00B57E64" w:rsidRPr="00535E39" w:rsidRDefault="00B57E64" w:rsidP="00B12B50">
      <w:pPr>
        <w:spacing w:before="100" w:beforeAutospacing="1" w:after="100" w:afterAutospacing="1" w:line="400" w:lineRule="atLeast"/>
        <w:rPr>
          <w:rFonts w:cs="Calibri"/>
          <w:szCs w:val="24"/>
          <w:u w:val="single"/>
        </w:rPr>
      </w:pPr>
      <w:r w:rsidRPr="00535E39">
        <w:rPr>
          <w:rFonts w:cs="Calibri"/>
          <w:szCs w:val="24"/>
          <w:u w:val="single"/>
        </w:rPr>
        <w:t xml:space="preserve">OUTPUT DATA FROM AERMOD </w:t>
      </w:r>
    </w:p>
    <w:p w:rsidR="00B57E64" w:rsidRPr="00535E39" w:rsidRDefault="00B57E64" w:rsidP="00B12B50">
      <w:pPr>
        <w:autoSpaceDE w:val="0"/>
        <w:autoSpaceDN w:val="0"/>
        <w:adjustRightInd w:val="0"/>
        <w:spacing w:before="100" w:beforeAutospacing="1" w:after="100" w:afterAutospacing="1" w:line="400" w:lineRule="atLeast"/>
        <w:rPr>
          <w:rFonts w:cs="Calibri"/>
          <w:szCs w:val="24"/>
        </w:rPr>
      </w:pPr>
      <w:r w:rsidRPr="00535E39">
        <w:rPr>
          <w:rFonts w:cs="Calibri"/>
          <w:szCs w:val="24"/>
        </w:rPr>
        <w:t>Two quality assurance steps were performed.</w:t>
      </w:r>
    </w:p>
    <w:p w:rsidR="00B57E64" w:rsidRPr="00535E39" w:rsidRDefault="00B57E64" w:rsidP="00B12B50">
      <w:pPr>
        <w:pStyle w:val="ListParagraph0"/>
        <w:numPr>
          <w:ilvl w:val="0"/>
          <w:numId w:val="32"/>
        </w:numPr>
        <w:autoSpaceDE w:val="0"/>
        <w:autoSpaceDN w:val="0"/>
        <w:adjustRightInd w:val="0"/>
        <w:spacing w:before="100" w:beforeAutospacing="1" w:after="100" w:afterAutospacing="1" w:line="400" w:lineRule="atLeast"/>
        <w:rPr>
          <w:rFonts w:cs="Calibri"/>
          <w:szCs w:val="24"/>
        </w:rPr>
      </w:pPr>
      <w:r w:rsidRPr="00535E39">
        <w:rPr>
          <w:rFonts w:cs="Calibri"/>
          <w:szCs w:val="24"/>
        </w:rPr>
        <w:t xml:space="preserve">The AERMET processing program generates AERMOD-ready meteorological data files that can be used in modeling analyses. The AERMET program performs quality-assurance (QA) checks on the raw, observational data and error messages are generated in a specific output file. These data are then combined with user-defined values for the albedo, Bowen ratio and surface roughness values.  The error messages were reviewed after each run to ensure that the model runs were complete.  </w:t>
      </w:r>
    </w:p>
    <w:p w:rsidR="00B57E64" w:rsidRPr="00535E39" w:rsidRDefault="00B57E64" w:rsidP="00B12B50">
      <w:pPr>
        <w:pStyle w:val="ListParagraph0"/>
        <w:autoSpaceDE w:val="0"/>
        <w:autoSpaceDN w:val="0"/>
        <w:adjustRightInd w:val="0"/>
        <w:spacing w:before="100" w:beforeAutospacing="1" w:after="100" w:afterAutospacing="1" w:line="400" w:lineRule="atLeast"/>
        <w:rPr>
          <w:rFonts w:cs="Calibri"/>
          <w:szCs w:val="24"/>
        </w:rPr>
      </w:pPr>
    </w:p>
    <w:p w:rsidR="00B57E64" w:rsidRDefault="00B57E64" w:rsidP="00B12B50">
      <w:pPr>
        <w:pStyle w:val="ListParagraph0"/>
        <w:numPr>
          <w:ilvl w:val="0"/>
          <w:numId w:val="32"/>
        </w:numPr>
        <w:autoSpaceDE w:val="0"/>
        <w:autoSpaceDN w:val="0"/>
        <w:adjustRightInd w:val="0"/>
        <w:spacing w:before="100" w:beforeAutospacing="1" w:after="100" w:afterAutospacing="1" w:line="400" w:lineRule="atLeast"/>
        <w:rPr>
          <w:rFonts w:cs="Calibri"/>
          <w:szCs w:val="24"/>
        </w:rPr>
      </w:pPr>
      <w:r w:rsidRPr="00535E39">
        <w:rPr>
          <w:rFonts w:cs="Calibri"/>
          <w:szCs w:val="24"/>
        </w:rPr>
        <w:t xml:space="preserve">Final review and analysis of the EDMS output was conducted by Dr. Bruce Egan of Egan Environmental Inc. </w:t>
      </w:r>
    </w:p>
    <w:p w:rsidR="00B57E64" w:rsidRPr="005D50A7" w:rsidRDefault="00B57E64" w:rsidP="00B12B50">
      <w:pPr>
        <w:pStyle w:val="ListParagraph0"/>
        <w:rPr>
          <w:rFonts w:cs="Calibri"/>
          <w:szCs w:val="24"/>
        </w:rPr>
      </w:pPr>
    </w:p>
    <w:p w:rsidR="00B57E64" w:rsidRDefault="00B57E64" w:rsidP="00B12B50">
      <w:pPr>
        <w:rPr>
          <w:rFonts w:cs="Calibri"/>
          <w:szCs w:val="24"/>
        </w:rPr>
      </w:pPr>
      <w:r>
        <w:rPr>
          <w:rFonts w:cs="Calibri"/>
          <w:b/>
          <w:bCs/>
          <w:caps/>
          <w:szCs w:val="24"/>
        </w:rPr>
        <w:br w:type="page"/>
      </w:r>
    </w:p>
    <w:p w:rsidR="00B57E64" w:rsidRPr="00535E39" w:rsidRDefault="00B57E64" w:rsidP="00B12B50">
      <w:pPr>
        <w:pStyle w:val="Heading1"/>
        <w:numPr>
          <w:ilvl w:val="0"/>
          <w:numId w:val="0"/>
        </w:numPr>
        <w:rPr>
          <w:sz w:val="24"/>
          <w:szCs w:val="24"/>
        </w:rPr>
      </w:pPr>
      <w:bookmarkStart w:id="23" w:name="_Toc387842955"/>
      <w:r w:rsidRPr="00535E39">
        <w:rPr>
          <w:sz w:val="24"/>
          <w:szCs w:val="24"/>
        </w:rPr>
        <w:t>RESULTS</w:t>
      </w:r>
      <w:bookmarkEnd w:id="23"/>
    </w:p>
    <w:p w:rsidR="00B57E64" w:rsidRPr="00535E39" w:rsidRDefault="00B57E64" w:rsidP="00B12B50">
      <w:pPr>
        <w:pStyle w:val="Heading2"/>
        <w:numPr>
          <w:ilvl w:val="0"/>
          <w:numId w:val="0"/>
        </w:numPr>
        <w:rPr>
          <w:szCs w:val="24"/>
        </w:rPr>
      </w:pPr>
      <w:bookmarkStart w:id="24" w:name="_Toc387842956"/>
      <w:r w:rsidRPr="00535E39">
        <w:rPr>
          <w:szCs w:val="24"/>
        </w:rPr>
        <w:t>SUMMARY OF AIR DISPERSION MODELING RESULTS</w:t>
      </w:r>
      <w:bookmarkEnd w:id="24"/>
    </w:p>
    <w:p w:rsidR="00B57E64" w:rsidRPr="00535E39" w:rsidRDefault="00B57E64" w:rsidP="00B12B50">
      <w:pPr>
        <w:spacing w:before="100" w:beforeAutospacing="1" w:after="100" w:afterAutospacing="1" w:line="400" w:lineRule="atLeast"/>
        <w:ind w:firstLine="720"/>
        <w:rPr>
          <w:szCs w:val="24"/>
        </w:rPr>
      </w:pPr>
      <w:r w:rsidRPr="00535E39">
        <w:rPr>
          <w:szCs w:val="24"/>
        </w:rPr>
        <w:t>EDMS was run separately for each of the pollutants in the study.  A summary of the distribution of annual average concentrations (</w:t>
      </w:r>
      <w:r w:rsidRPr="00535E39">
        <w:rPr>
          <w:rFonts w:cs="Arial"/>
          <w:szCs w:val="24"/>
        </w:rPr>
        <w:t>µ</w:t>
      </w:r>
      <w:r w:rsidRPr="00535E39">
        <w:rPr>
          <w:szCs w:val="24"/>
        </w:rPr>
        <w:t>g/m</w:t>
      </w:r>
      <w:r w:rsidRPr="00535E39">
        <w:rPr>
          <w:szCs w:val="24"/>
          <w:vertAlign w:val="superscript"/>
        </w:rPr>
        <w:t>3</w:t>
      </w:r>
      <w:r w:rsidRPr="00535E39">
        <w:rPr>
          <w:szCs w:val="24"/>
        </w:rPr>
        <w:t xml:space="preserve">) for NOx, </w:t>
      </w:r>
      <w:r w:rsidRPr="00535E39">
        <w:rPr>
          <w:color w:val="000000"/>
          <w:szCs w:val="24"/>
        </w:rPr>
        <w:t>PM</w:t>
      </w:r>
      <w:r w:rsidRPr="00535E39">
        <w:rPr>
          <w:color w:val="000000"/>
          <w:szCs w:val="24"/>
          <w:vertAlign w:val="subscript"/>
        </w:rPr>
        <w:t>2.</w:t>
      </w:r>
      <w:r w:rsidRPr="00535E39">
        <w:rPr>
          <w:szCs w:val="24"/>
          <w:vertAlign w:val="subscript"/>
        </w:rPr>
        <w:t>5</w:t>
      </w:r>
      <w:r w:rsidRPr="00535E39">
        <w:rPr>
          <w:rStyle w:val="FootnoteReference"/>
          <w:szCs w:val="24"/>
        </w:rPr>
        <w:footnoteReference w:id="4"/>
      </w:r>
      <w:r w:rsidRPr="00535E39">
        <w:rPr>
          <w:szCs w:val="24"/>
        </w:rPr>
        <w:t xml:space="preserve">, SO2, CO and VOCs in the modeling domain is presented in Table </w:t>
      </w:r>
      <w:r>
        <w:rPr>
          <w:szCs w:val="24"/>
        </w:rPr>
        <w:t>A-</w:t>
      </w:r>
      <w:r w:rsidRPr="00535E39">
        <w:rPr>
          <w:szCs w:val="24"/>
        </w:rPr>
        <w:t xml:space="preserve">5.  Air pollutant concentrations fall off rapidly to values less than 1% with increased radial distances beyond the airport perimeter.  </w:t>
      </w:r>
    </w:p>
    <w:p w:rsidR="00B57E64" w:rsidRPr="00535E39" w:rsidRDefault="00B57E64" w:rsidP="00B12B50">
      <w:pPr>
        <w:pStyle w:val="Heading2"/>
        <w:numPr>
          <w:ilvl w:val="0"/>
          <w:numId w:val="0"/>
        </w:numPr>
        <w:rPr>
          <w:szCs w:val="24"/>
        </w:rPr>
      </w:pPr>
      <w:bookmarkStart w:id="25" w:name="_Toc387842957"/>
      <w:r w:rsidRPr="00535E39">
        <w:rPr>
          <w:szCs w:val="24"/>
        </w:rPr>
        <w:t>RELATIVE IMPACTS OF EMISSIONS BY SOURCE CATEGORIES</w:t>
      </w:r>
      <w:bookmarkEnd w:id="25"/>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relative contribution of air pollutant concentrations across the modeling domain for different source groups for two of the major pollutants modeled for this study (NOx and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area is presented in Table </w:t>
      </w:r>
      <w:r>
        <w:rPr>
          <w:szCs w:val="24"/>
        </w:rPr>
        <w:t>A-</w:t>
      </w:r>
      <w:r w:rsidRPr="00535E39">
        <w:rPr>
          <w:szCs w:val="24"/>
        </w:rPr>
        <w:t>6.  For example, the power plant is a unique source in that it is the most significant source of SO</w:t>
      </w:r>
      <w:r w:rsidRPr="00535E39">
        <w:rPr>
          <w:szCs w:val="24"/>
          <w:vertAlign w:val="subscript"/>
        </w:rPr>
        <w:t>2</w:t>
      </w:r>
      <w:r w:rsidRPr="00535E39">
        <w:rPr>
          <w:szCs w:val="24"/>
        </w:rPr>
        <w:t xml:space="preserve"> and the maximum impacts of the power plant are further out because the emissions are from a higher elevation compared to other sources.  </w:t>
      </w:r>
    </w:p>
    <w:p w:rsidR="00B57E64" w:rsidRPr="00535E39" w:rsidRDefault="00B57E64" w:rsidP="00B12B50">
      <w:pPr>
        <w:pStyle w:val="Heading2"/>
        <w:numPr>
          <w:ilvl w:val="0"/>
          <w:numId w:val="0"/>
        </w:numPr>
        <w:rPr>
          <w:szCs w:val="24"/>
        </w:rPr>
      </w:pPr>
      <w:bookmarkStart w:id="26" w:name="_Toc387842958"/>
      <w:r w:rsidRPr="00535E39">
        <w:rPr>
          <w:szCs w:val="24"/>
        </w:rPr>
        <w:t>RELATIVE IMPACT OF POLLUTANTS BY SOURCE LOCATIONS</w:t>
      </w:r>
      <w:bookmarkEnd w:id="26"/>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Although the emissions of NOx and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at Logan Airport come from sources at different locations and sources that differ significantly in strength, the EDMS modeling results show that the concentrations are not only strongly correlated with time, but also with respect to geographic location of ambient air concentrations.  </w:t>
      </w:r>
    </w:p>
    <w:p w:rsidR="00B57E64" w:rsidRDefault="00B57E64" w:rsidP="002F2CFB">
      <w:pPr>
        <w:spacing w:before="100" w:beforeAutospacing="1" w:after="100" w:afterAutospacing="1" w:line="400" w:lineRule="atLeast"/>
        <w:rPr>
          <w:szCs w:val="24"/>
        </w:rPr>
      </w:pPr>
      <w:r w:rsidRPr="00535E39">
        <w:rPr>
          <w:szCs w:val="24"/>
        </w:rPr>
        <w:t xml:space="preserve">Analysis of the maximum normalized values that are calculated by dividing all predicted concentrations by the highest predicted concentration show similar normalized concentrations for both pollutants across the modeling domain.  </w:t>
      </w:r>
      <w:r>
        <w:rPr>
          <w:szCs w:val="24"/>
        </w:rPr>
        <w:t>This is illustrated in Figure A-9</w:t>
      </w:r>
      <w:r w:rsidRPr="00535E39">
        <w:rPr>
          <w:szCs w:val="24"/>
        </w:rPr>
        <w:t xml:space="preserve"> for normalized concentration values for NOx and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To quantify the degree that the spatial patterns are similar, Figure </w:t>
      </w:r>
      <w:r>
        <w:rPr>
          <w:szCs w:val="24"/>
        </w:rPr>
        <w:t>A-10</w:t>
      </w:r>
      <w:r w:rsidRPr="00535E39">
        <w:rPr>
          <w:szCs w:val="24"/>
        </w:rPr>
        <w:t xml:space="preserve"> plots the differences between the NOx and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normalized concentrations over the study area.  The blue receptors are where EDMS is predicting </w:t>
      </w:r>
      <w:r w:rsidRPr="00535E39">
        <w:rPr>
          <w:color w:val="000000"/>
          <w:szCs w:val="24"/>
        </w:rPr>
        <w:t>PM</w:t>
      </w:r>
      <w:r w:rsidRPr="00535E39">
        <w:rPr>
          <w:color w:val="000000"/>
          <w:szCs w:val="24"/>
          <w:vertAlign w:val="subscript"/>
        </w:rPr>
        <w:t>2.</w:t>
      </w:r>
      <w:r w:rsidRPr="00535E39">
        <w:rPr>
          <w:szCs w:val="24"/>
          <w:vertAlign w:val="subscript"/>
        </w:rPr>
        <w:t xml:space="preserve">5 </w:t>
      </w:r>
      <w:r w:rsidRPr="00535E39">
        <w:rPr>
          <w:szCs w:val="24"/>
        </w:rPr>
        <w:t xml:space="preserve">concentrations to be relatively larger.  The maximum difference is 13% on the second ring of receptor and to the northwest of the airport center.  The red receptors show the locations where the NOx normalized concentrations are greater than the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values.  The maximum difference shown is 14% to the north northeast of the airport center at the end of the runway 04-22.  This figure also illustrates that operations near the terminals contribute in a major way to the air pollution concentrations in East Boston.  In contrast, the aircraft takeoffs and landings are the largest contributor to concentrations on the innermost receptor ring to the north and east near Winthrop, and near the ends of other major runways.  As discussed above, the power plant is a unique source in that it is the most significant source of SO</w:t>
      </w:r>
      <w:r w:rsidRPr="00535E39">
        <w:rPr>
          <w:szCs w:val="24"/>
          <w:vertAlign w:val="subscript"/>
        </w:rPr>
        <w:t>2</w:t>
      </w:r>
      <w:r w:rsidRPr="00535E39">
        <w:rPr>
          <w:szCs w:val="24"/>
        </w:rPr>
        <w:t xml:space="preserve">.  In addition, the maximum impacts of the power plant are further out because the emissions are from a higher elevation compared to other sources.  </w:t>
      </w:r>
    </w:p>
    <w:p w:rsidR="00B57E64" w:rsidRDefault="00B57E64" w:rsidP="002F2CFB">
      <w:pPr>
        <w:spacing w:before="100" w:beforeAutospacing="1" w:after="100" w:afterAutospacing="1" w:line="400" w:lineRule="atLeast"/>
        <w:rPr>
          <w:szCs w:val="24"/>
        </w:rPr>
      </w:pPr>
    </w:p>
    <w:p w:rsidR="00B57E64" w:rsidRPr="00535E39" w:rsidRDefault="00B57E64" w:rsidP="002F2CFB">
      <w:pPr>
        <w:pStyle w:val="Heading2"/>
        <w:numPr>
          <w:ilvl w:val="0"/>
          <w:numId w:val="0"/>
        </w:numPr>
        <w:rPr>
          <w:szCs w:val="24"/>
        </w:rPr>
      </w:pPr>
      <w:bookmarkStart w:id="27" w:name="_Toc387842960"/>
      <w:r w:rsidRPr="00535E39">
        <w:rPr>
          <w:szCs w:val="24"/>
        </w:rPr>
        <w:t>DEPENDENCE OF MAXIMUM VALUES ON AVERAGING TIME</w:t>
      </w:r>
      <w:bookmarkEnd w:id="27"/>
    </w:p>
    <w:p w:rsidR="00B57E64" w:rsidRDefault="00B57E64" w:rsidP="00B12B50">
      <w:pPr>
        <w:spacing w:before="100" w:beforeAutospacing="1" w:after="100" w:afterAutospacing="1" w:line="400" w:lineRule="atLeast"/>
        <w:rPr>
          <w:szCs w:val="24"/>
        </w:rPr>
      </w:pPr>
      <w:r w:rsidRPr="00535E39">
        <w:rPr>
          <w:szCs w:val="24"/>
        </w:rPr>
        <w:t xml:space="preserve">Table </w:t>
      </w:r>
      <w:r>
        <w:rPr>
          <w:szCs w:val="24"/>
        </w:rPr>
        <w:t>A-</w:t>
      </w:r>
      <w:r w:rsidRPr="00535E39">
        <w:rPr>
          <w:szCs w:val="24"/>
        </w:rPr>
        <w:t>7 compares the maximum calculated concentrations for the different averaging times for PM</w:t>
      </w:r>
      <w:r w:rsidRPr="00535E39">
        <w:rPr>
          <w:szCs w:val="24"/>
          <w:vertAlign w:val="subscript"/>
        </w:rPr>
        <w:t>2.5</w:t>
      </w:r>
      <w:r w:rsidRPr="00535E39">
        <w:rPr>
          <w:szCs w:val="24"/>
        </w:rPr>
        <w:t>, NOx, and SO</w:t>
      </w:r>
      <w:r w:rsidRPr="00535E39">
        <w:rPr>
          <w:szCs w:val="24"/>
          <w:vertAlign w:val="subscript"/>
        </w:rPr>
        <w:t>2</w:t>
      </w:r>
      <w:r w:rsidRPr="00535E39">
        <w:rPr>
          <w:szCs w:val="24"/>
        </w:rPr>
        <w:t xml:space="preserve">.  Overall, as expected, the shorter the averaging time, the larger are the maximum concentrations.  Because of the different source origins of the three pollutants, the ratios do vary somewhat by pollutant.  The ratios show the greatest range of values for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The wind directions associated with the maximum concentrations are the same for </w:t>
      </w:r>
      <w:r w:rsidRPr="00535E39">
        <w:rPr>
          <w:color w:val="000000"/>
          <w:szCs w:val="24"/>
        </w:rPr>
        <w:t>PM</w:t>
      </w:r>
      <w:r w:rsidRPr="00535E39">
        <w:rPr>
          <w:color w:val="000000"/>
          <w:szCs w:val="24"/>
          <w:vertAlign w:val="subscript"/>
        </w:rPr>
        <w:t>2.</w:t>
      </w:r>
      <w:r w:rsidRPr="00535E39">
        <w:rPr>
          <w:szCs w:val="24"/>
          <w:vertAlign w:val="subscript"/>
        </w:rPr>
        <w:t xml:space="preserve">5 </w:t>
      </w:r>
      <w:r w:rsidRPr="00535E39">
        <w:rPr>
          <w:szCs w:val="24"/>
        </w:rPr>
        <w:t>and NOx but differ for SO</w:t>
      </w:r>
      <w:r w:rsidRPr="00535E39">
        <w:rPr>
          <w:szCs w:val="24"/>
          <w:vertAlign w:val="subscript"/>
        </w:rPr>
        <w:t>2</w:t>
      </w:r>
      <w:r w:rsidRPr="00535E39">
        <w:rPr>
          <w:szCs w:val="24"/>
        </w:rPr>
        <w:t>.</w:t>
      </w:r>
    </w:p>
    <w:p w:rsidR="00B57E64" w:rsidRDefault="00B57E64" w:rsidP="00B12B50">
      <w:pPr>
        <w:spacing w:before="100" w:beforeAutospacing="1" w:after="100" w:afterAutospacing="1" w:line="400" w:lineRule="atLeast"/>
        <w:rPr>
          <w:szCs w:val="24"/>
        </w:rPr>
      </w:pPr>
    </w:p>
    <w:p w:rsidR="00B57E64" w:rsidRDefault="00B57E64" w:rsidP="00B12B50">
      <w:pPr>
        <w:spacing w:before="100" w:beforeAutospacing="1" w:after="100" w:afterAutospacing="1" w:line="400" w:lineRule="atLeast"/>
        <w:rPr>
          <w:szCs w:val="24"/>
        </w:rPr>
      </w:pPr>
    </w:p>
    <w:p w:rsidR="00B57E64" w:rsidRDefault="00B57E64" w:rsidP="00B12B50">
      <w:pPr>
        <w:spacing w:before="100" w:beforeAutospacing="1" w:after="100" w:afterAutospacing="1" w:line="400" w:lineRule="atLeast"/>
        <w:rPr>
          <w:szCs w:val="24"/>
        </w:rPr>
      </w:pPr>
    </w:p>
    <w:p w:rsidR="00B57E64" w:rsidRDefault="00B57E64" w:rsidP="00B12B50">
      <w:pPr>
        <w:spacing w:before="100" w:beforeAutospacing="1" w:after="100" w:afterAutospacing="1" w:line="400" w:lineRule="atLeast"/>
        <w:rPr>
          <w:szCs w:val="24"/>
        </w:rPr>
      </w:pPr>
    </w:p>
    <w:p w:rsidR="00B57E64" w:rsidRPr="00535E39" w:rsidRDefault="00B57E64" w:rsidP="00B12B50">
      <w:pPr>
        <w:spacing w:before="100" w:beforeAutospacing="1" w:after="100" w:afterAutospacing="1" w:line="400" w:lineRule="atLeast"/>
        <w:rPr>
          <w:szCs w:val="24"/>
        </w:rPr>
      </w:pPr>
    </w:p>
    <w:p w:rsidR="00B57E64" w:rsidRPr="00535E39" w:rsidRDefault="00B57E64" w:rsidP="00B12B50">
      <w:pPr>
        <w:pStyle w:val="Heading2"/>
        <w:numPr>
          <w:ilvl w:val="0"/>
          <w:numId w:val="0"/>
        </w:numPr>
        <w:rPr>
          <w:noProof/>
          <w:szCs w:val="24"/>
        </w:rPr>
      </w:pPr>
      <w:bookmarkStart w:id="28" w:name="_Toc387842961"/>
      <w:r w:rsidRPr="00535E39">
        <w:rPr>
          <w:noProof/>
          <w:szCs w:val="24"/>
        </w:rPr>
        <w:t>MULTICOLLINEARITY OF AIR DISPERSION MODELING RESULTS</w:t>
      </w:r>
      <w:bookmarkEnd w:id="28"/>
    </w:p>
    <w:p w:rsidR="00B57E64" w:rsidRPr="00535E39" w:rsidRDefault="00B57E64" w:rsidP="00B12B50">
      <w:pPr>
        <w:spacing w:before="100" w:beforeAutospacing="1" w:after="100" w:afterAutospacing="1" w:line="400" w:lineRule="atLeast"/>
        <w:ind w:firstLine="720"/>
        <w:rPr>
          <w:szCs w:val="24"/>
        </w:rPr>
      </w:pPr>
      <w:r w:rsidRPr="00535E39">
        <w:rPr>
          <w:szCs w:val="24"/>
        </w:rPr>
        <w:t>Multicollinearity occurs when input variables are highly correlated with each other. For example, if PM</w:t>
      </w:r>
      <w:r w:rsidRPr="00535E39">
        <w:rPr>
          <w:szCs w:val="24"/>
          <w:vertAlign w:val="subscript"/>
        </w:rPr>
        <w:t>2.5</w:t>
      </w:r>
      <w:r w:rsidRPr="00535E39">
        <w:rPr>
          <w:szCs w:val="24"/>
        </w:rPr>
        <w:t xml:space="preserve"> predicted concentrations may be highly correlated with NO</w:t>
      </w:r>
      <w:r w:rsidRPr="00535E39">
        <w:rPr>
          <w:szCs w:val="24"/>
          <w:vertAlign w:val="subscript"/>
        </w:rPr>
        <w:t>2</w:t>
      </w:r>
      <w:r w:rsidRPr="00535E39">
        <w:rPr>
          <w:szCs w:val="24"/>
        </w:rPr>
        <w:t xml:space="preserve"> predicted concentrations. When this occurs the regression analyses may produce coefficients A, B, and C that are seemingly erratic and counterintuitive: changing from A being dominant and B being of low value to the opposite with only relatively small changes in the values of the input variables x and z.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For Logan Airport, this may occur as a consequence of the fact that modeled emissions are highly correlated in time in the modeling. To see how the effect of multicollinearity may affect the determination of the coefficients A, B, and C, a spreadsheet was created to calculate these coefficients and other statistics with manufactured data sets wherein one could quantify  the dependence with a combination of hypothesized variables and a controllable component of randomized variability.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hypothetical model was as follows: </w:t>
      </w:r>
      <w:r w:rsidRPr="00535E39">
        <w:rPr>
          <w:b/>
          <w:szCs w:val="24"/>
        </w:rPr>
        <w:t>Y</w:t>
      </w:r>
      <w:r w:rsidRPr="00535E39">
        <w:rPr>
          <w:b/>
          <w:szCs w:val="24"/>
          <w:vertAlign w:val="subscript"/>
        </w:rPr>
        <w:t>a</w:t>
      </w:r>
      <w:r w:rsidRPr="00535E39">
        <w:rPr>
          <w:b/>
          <w:szCs w:val="24"/>
        </w:rPr>
        <w:t>=0.5xi + 0.5zi</w:t>
      </w:r>
      <w:r w:rsidRPr="00535E39">
        <w:rPr>
          <w:szCs w:val="24"/>
        </w:rPr>
        <w:t xml:space="preserve"> where Y</w:t>
      </w:r>
      <w:r w:rsidRPr="00535E39">
        <w:rPr>
          <w:szCs w:val="24"/>
          <w:vertAlign w:val="subscript"/>
        </w:rPr>
        <w:t>a</w:t>
      </w:r>
      <w:r w:rsidRPr="00535E39">
        <w:rPr>
          <w:szCs w:val="24"/>
        </w:rPr>
        <w:t xml:space="preserve"> is the actual observed values of Y in the dataset and where xi and zi increased monotonically from 50 to 150 creating perfectly correlated uniform distributions with mean values of 100. The expected mean values of the sum of xi and zi were 100 and the expected value of Y</w:t>
      </w:r>
      <w:r w:rsidRPr="00535E39">
        <w:rPr>
          <w:szCs w:val="24"/>
          <w:vertAlign w:val="subscript"/>
        </w:rPr>
        <w:t>a</w:t>
      </w:r>
      <w:r w:rsidRPr="00535E39">
        <w:rPr>
          <w:szCs w:val="24"/>
        </w:rPr>
        <w:t xml:space="preserve"> was therefore also 100.</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“x” values for predictive purposes were then calculated as: </w:t>
      </w:r>
      <w:r w:rsidRPr="00535E39">
        <w:rPr>
          <w:b/>
          <w:szCs w:val="24"/>
        </w:rPr>
        <w:t>x=xi+J*random(i)</w:t>
      </w:r>
      <w:r w:rsidRPr="00535E39">
        <w:rPr>
          <w:szCs w:val="24"/>
        </w:rPr>
        <w:t xml:space="preserve"> and </w:t>
      </w:r>
      <w:r w:rsidRPr="00535E39">
        <w:rPr>
          <w:b/>
          <w:szCs w:val="24"/>
        </w:rPr>
        <w:t>z=zi+K*random(i)</w:t>
      </w:r>
      <w:r w:rsidRPr="00535E39">
        <w:rPr>
          <w:szCs w:val="24"/>
        </w:rPr>
        <w:t xml:space="preserve"> where J and K are controllable scaling factors and random(i) is a random number ranging from -0.5 to +0.5. When J or K equal 100, a standard deviation is produced equal to that of the uniform distribution. As set up, perfect correlation would yield values of A and B equal to 1.0, C equal to 0.0, and a correlation coefficient for the predicted Y</w:t>
      </w:r>
      <w:r w:rsidRPr="00535E39">
        <w:rPr>
          <w:szCs w:val="24"/>
          <w:vertAlign w:val="subscript"/>
        </w:rPr>
        <w:t>p</w:t>
      </w:r>
      <w:r w:rsidRPr="00535E39">
        <w:rPr>
          <w:szCs w:val="24"/>
        </w:rPr>
        <w:t xml:space="preserve"> to the observed values Y</w:t>
      </w:r>
      <w:r w:rsidRPr="00535E39">
        <w:rPr>
          <w:szCs w:val="24"/>
          <w:vertAlign w:val="subscript"/>
        </w:rPr>
        <w:t>a</w:t>
      </w:r>
      <w:r w:rsidRPr="00535E39">
        <w:rPr>
          <w:szCs w:val="24"/>
        </w:rPr>
        <w:t xml:space="preserve"> to be 1.0.</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Table </w:t>
      </w:r>
      <w:r>
        <w:rPr>
          <w:szCs w:val="24"/>
        </w:rPr>
        <w:t>A-</w:t>
      </w:r>
      <w:r w:rsidRPr="00535E39">
        <w:rPr>
          <w:szCs w:val="24"/>
        </w:rPr>
        <w:t>8 shows the values of the least squares fit regression coefficients A, B, and  C; the correlation coefficient (R) for the variables x and z; and additional statistics associated with changes in the strength of the random component multipliers J and K.  When the random components of x and z are equally small (e.g. J and K &lt; 100), the coefficients A and B are about equal and the constant C is small.  Note that the correlation between x and z is very strong and the correlation between Y</w:t>
      </w:r>
      <w:r w:rsidRPr="00535E39">
        <w:rPr>
          <w:szCs w:val="24"/>
          <w:vertAlign w:val="subscript"/>
        </w:rPr>
        <w:t>p</w:t>
      </w:r>
      <w:r w:rsidRPr="00535E39">
        <w:rPr>
          <w:szCs w:val="24"/>
        </w:rPr>
        <w:t xml:space="preserve"> and Y</w:t>
      </w:r>
      <w:r w:rsidRPr="00535E39">
        <w:rPr>
          <w:szCs w:val="24"/>
          <w:vertAlign w:val="subscript"/>
        </w:rPr>
        <w:t>a</w:t>
      </w:r>
      <w:r w:rsidRPr="00535E39">
        <w:rPr>
          <w:szCs w:val="24"/>
        </w:rPr>
        <w:t xml:space="preserve"> is very strong. </w:t>
      </w:r>
    </w:p>
    <w:p w:rsidR="00B57E64" w:rsidRPr="00535E39" w:rsidRDefault="00B57E64" w:rsidP="00B12B50">
      <w:pPr>
        <w:spacing w:before="100" w:beforeAutospacing="1" w:after="100" w:afterAutospacing="1" w:line="400" w:lineRule="atLeast"/>
        <w:ind w:firstLine="720"/>
        <w:rPr>
          <w:szCs w:val="24"/>
        </w:rPr>
      </w:pPr>
      <w:r w:rsidRPr="00535E39">
        <w:rPr>
          <w:szCs w:val="24"/>
        </w:rPr>
        <w:t>When the random components of x and z are larger and equal (e.g. J and k=300 OR 1000), A and B are smaller and the constant C becomes a more significant term.  When the strengths of the random components for x and z differ, the regression coefficients A and B show wide variability. For example, when J is 30 and K is 100, the slope A becomes dominant with a value of 1.77, while B drops to 0.21. With J=100 and K=30 the trend reverses and B becomes dominant with a value of 1.85 and A becomes 0.12.</w:t>
      </w:r>
      <w:r w:rsidRPr="00535E39">
        <w:rPr>
          <w:rStyle w:val="FootnoteReference"/>
          <w:szCs w:val="24"/>
        </w:rPr>
        <w:footnoteReference w:id="5"/>
      </w:r>
      <w:r w:rsidRPr="00535E39">
        <w:rPr>
          <w:szCs w:val="24"/>
        </w:rPr>
        <w:t xml:space="preserve">  This is counterintuitive for the manufactured example because the postulated model had equal weight of x and z. The values of A and B are, therefore, expected to be about the same.</w:t>
      </w:r>
    </w:p>
    <w:p w:rsidR="00B57E64" w:rsidRPr="00535E39" w:rsidRDefault="00B57E64" w:rsidP="00B12B50">
      <w:pPr>
        <w:spacing w:before="100" w:beforeAutospacing="1" w:after="100" w:afterAutospacing="1" w:line="400" w:lineRule="atLeast"/>
        <w:ind w:firstLine="720"/>
        <w:rPr>
          <w:szCs w:val="24"/>
        </w:rPr>
      </w:pPr>
      <w:r w:rsidRPr="00535E39">
        <w:rPr>
          <w:szCs w:val="24"/>
        </w:rPr>
        <w:t>A recommended method to avoid the counterintuitive values of A, B, and C if multicollinearity is anticipated is to create a new single variable from the two initial variables. To demonstrate the changes, a new variable, v, was set to equal the sum of x and z. Simple linear regression was then run, solving for the slope and constant Y</w:t>
      </w:r>
      <w:r w:rsidRPr="00535E39">
        <w:rPr>
          <w:szCs w:val="24"/>
          <w:vertAlign w:val="subscript"/>
        </w:rPr>
        <w:t>p</w:t>
      </w:r>
      <w:r w:rsidRPr="00535E39">
        <w:rPr>
          <w:szCs w:val="24"/>
        </w:rPr>
        <w:t xml:space="preserve"> versus v.</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results are shown in the far right columns of Table </w:t>
      </w:r>
      <w:r>
        <w:rPr>
          <w:szCs w:val="24"/>
        </w:rPr>
        <w:t>A-8</w:t>
      </w:r>
      <w:r w:rsidRPr="00535E39">
        <w:rPr>
          <w:szCs w:val="24"/>
        </w:rPr>
        <w:t xml:space="preserve"> for the slope A</w:t>
      </w:r>
      <w:r w:rsidRPr="00535E39">
        <w:rPr>
          <w:szCs w:val="24"/>
          <w:vertAlign w:val="subscript"/>
        </w:rPr>
        <w:t>v</w:t>
      </w:r>
      <w:r w:rsidRPr="00535E39">
        <w:rPr>
          <w:szCs w:val="24"/>
        </w:rPr>
        <w:t>, the constant C</w:t>
      </w:r>
      <w:r w:rsidRPr="00535E39">
        <w:rPr>
          <w:szCs w:val="24"/>
          <w:vertAlign w:val="subscript"/>
        </w:rPr>
        <w:t>v</w:t>
      </w:r>
      <w:r w:rsidRPr="00535E39">
        <w:rPr>
          <w:szCs w:val="24"/>
        </w:rPr>
        <w:t>, the correlation coefficient (R) for v versus Y</w:t>
      </w:r>
      <w:r w:rsidRPr="00535E39">
        <w:rPr>
          <w:szCs w:val="24"/>
          <w:vertAlign w:val="subscript"/>
        </w:rPr>
        <w:t>a</w:t>
      </w:r>
      <w:r w:rsidRPr="00535E39">
        <w:rPr>
          <w:szCs w:val="24"/>
        </w:rPr>
        <w:t xml:space="preserve"> and the associated standard errors.</w:t>
      </w:r>
      <w:r>
        <w:rPr>
          <w:szCs w:val="24"/>
        </w:rPr>
        <w:t xml:space="preserve">  </w:t>
      </w:r>
      <w:r w:rsidRPr="00535E39">
        <w:rPr>
          <w:szCs w:val="24"/>
        </w:rPr>
        <w:t>Comparing these results with the coefficients derived from the multiple regressions for each of the tests, the following differences are observed:</w:t>
      </w:r>
    </w:p>
    <w:p w:rsidR="00B57E64" w:rsidRPr="00535E39" w:rsidRDefault="00B57E64" w:rsidP="00B12B50">
      <w:pPr>
        <w:pStyle w:val="ListParagraph0"/>
        <w:numPr>
          <w:ilvl w:val="0"/>
          <w:numId w:val="34"/>
        </w:numPr>
        <w:spacing w:before="100" w:beforeAutospacing="1" w:after="100" w:afterAutospacing="1" w:line="400" w:lineRule="atLeast"/>
        <w:rPr>
          <w:szCs w:val="24"/>
        </w:rPr>
      </w:pPr>
      <w:r w:rsidRPr="00535E39">
        <w:rPr>
          <w:szCs w:val="24"/>
        </w:rPr>
        <w:t xml:space="preserve">With multiple regression, the values of the computed least square regression coefficients are sensitive to the amount of uncertainty associated with each of the predictive variables and differences in the relative uncertainty can cause one regression slope to be much larger than the other. </w:t>
      </w:r>
    </w:p>
    <w:p w:rsidR="00B57E64" w:rsidRPr="00535E39" w:rsidRDefault="00B57E64" w:rsidP="00B12B50">
      <w:pPr>
        <w:pStyle w:val="ListParagraph0"/>
        <w:numPr>
          <w:ilvl w:val="0"/>
          <w:numId w:val="34"/>
        </w:numPr>
        <w:spacing w:before="100" w:beforeAutospacing="1" w:after="100" w:afterAutospacing="1" w:line="400" w:lineRule="atLeast"/>
        <w:rPr>
          <w:szCs w:val="24"/>
        </w:rPr>
      </w:pPr>
      <w:r w:rsidRPr="00535E39">
        <w:rPr>
          <w:szCs w:val="24"/>
        </w:rPr>
        <w:t xml:space="preserve">Replacing the two variables with a single composite variable results in consistently near unity slopes and nearly equal or only slightly degraded correlation coefficients and standard errors. The results are more intuitive.  </w:t>
      </w:r>
    </w:p>
    <w:p w:rsidR="00B57E64" w:rsidRPr="00535E39" w:rsidRDefault="00B57E64" w:rsidP="00B12B50">
      <w:pPr>
        <w:spacing w:before="100" w:beforeAutospacing="1" w:after="100" w:afterAutospacing="1" w:line="400" w:lineRule="atLeast"/>
        <w:ind w:firstLine="360"/>
        <w:rPr>
          <w:szCs w:val="24"/>
        </w:rPr>
      </w:pPr>
      <w:r w:rsidRPr="00535E39">
        <w:rPr>
          <w:szCs w:val="24"/>
        </w:rPr>
        <w:t xml:space="preserve">An examination of the terms in the regression equation reveals that a decrease of uncertainty in one variable will increase the strength of the regression coefficient for that variable but also decrease the strength of the second variable thus amplifying the differences.  When a combined variable is used, a decrease of uncertainty in the combined variable will strengthen the coefficient for the combined variable and increase the correlation of predicted with observed. </w:t>
      </w:r>
    </w:p>
    <w:p w:rsidR="00B57E64" w:rsidRPr="00535E39" w:rsidRDefault="00B57E64" w:rsidP="00B12B50">
      <w:pPr>
        <w:pStyle w:val="Heading2"/>
        <w:numPr>
          <w:ilvl w:val="0"/>
          <w:numId w:val="0"/>
        </w:numPr>
        <w:rPr>
          <w:szCs w:val="24"/>
        </w:rPr>
      </w:pPr>
      <w:bookmarkStart w:id="29" w:name="_Toc387842962"/>
      <w:r w:rsidRPr="00535E39">
        <w:rPr>
          <w:szCs w:val="24"/>
        </w:rPr>
        <w:t>SENSITIVITY ANALYSES</w:t>
      </w:r>
      <w:bookmarkEnd w:id="29"/>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A series of EDMS model runs were made to quantify the sensitivity of the model results to changes in input parameters and to illustrate how the predicted ambient air concentrations across pollutants and averaging times depend upon the relative locations of emissions sources.  </w:t>
      </w:r>
    </w:p>
    <w:p w:rsidR="00B57E64" w:rsidRPr="00535E39" w:rsidRDefault="00B57E64" w:rsidP="00B12B50">
      <w:pPr>
        <w:spacing w:before="100" w:beforeAutospacing="1" w:after="100" w:afterAutospacing="1" w:line="400" w:lineRule="atLeast"/>
        <w:ind w:firstLine="720"/>
        <w:rPr>
          <w:szCs w:val="24"/>
        </w:rPr>
      </w:pPr>
      <w:r w:rsidRPr="00535E39">
        <w:rPr>
          <w:szCs w:val="24"/>
        </w:rPr>
        <w:t>The sensitivity analyses which have been performed using the EDMS model fall into two categories:</w:t>
      </w:r>
    </w:p>
    <w:p w:rsidR="00B57E64" w:rsidRPr="00535E39" w:rsidRDefault="00B57E64" w:rsidP="00B12B50">
      <w:pPr>
        <w:pStyle w:val="ListParagraph0"/>
        <w:numPr>
          <w:ilvl w:val="0"/>
          <w:numId w:val="20"/>
        </w:numPr>
        <w:spacing w:before="100" w:beforeAutospacing="1" w:after="100" w:afterAutospacing="1" w:line="400" w:lineRule="atLeast"/>
        <w:ind w:left="634"/>
        <w:rPr>
          <w:szCs w:val="24"/>
        </w:rPr>
      </w:pPr>
      <w:r w:rsidRPr="00535E39">
        <w:rPr>
          <w:szCs w:val="24"/>
        </w:rPr>
        <w:t>Testing some of the sensitivity of the output findings to assumptions about specific input parameters and;</w:t>
      </w:r>
    </w:p>
    <w:p w:rsidR="00B57E64" w:rsidRPr="00535E39" w:rsidRDefault="00B57E64" w:rsidP="00B12B50">
      <w:pPr>
        <w:pStyle w:val="ListParagraph0"/>
        <w:numPr>
          <w:ilvl w:val="0"/>
          <w:numId w:val="20"/>
        </w:numPr>
        <w:spacing w:before="100" w:beforeAutospacing="1" w:after="100" w:afterAutospacing="1" w:line="400" w:lineRule="atLeast"/>
        <w:ind w:left="634"/>
        <w:rPr>
          <w:szCs w:val="24"/>
        </w:rPr>
      </w:pPr>
      <w:r w:rsidRPr="00535E39">
        <w:rPr>
          <w:szCs w:val="24"/>
        </w:rPr>
        <w:t>Revealing how the modeling results depend upon specific source groups and locations of populated areas relative to airport operations.</w:t>
      </w:r>
    </w:p>
    <w:p w:rsidR="00B57E64" w:rsidRDefault="00B57E64" w:rsidP="00B12B50">
      <w:pPr>
        <w:spacing w:before="100" w:beforeAutospacing="1" w:after="100" w:afterAutospacing="1" w:line="400" w:lineRule="atLeast"/>
        <w:ind w:firstLine="720"/>
        <w:rPr>
          <w:szCs w:val="24"/>
        </w:rPr>
      </w:pPr>
      <w:r w:rsidRPr="00535E39">
        <w:rPr>
          <w:szCs w:val="24"/>
        </w:rPr>
        <w:t xml:space="preserve">An analysis of the sensitivity of the modeled air quality impacts is performed by identifying key assumptions made in the model input data and in the model parameterization that, if incorrect, could significantly change the dispersion modeling results.  Generally, sensitivity analyses look at the results of using reasonably agreed upon alternative data input sets.  There is little uncertainty that we are aware of with the operations data supplied by Massport.  Similarly, the meteorological data collected by the ASOS station at Logan Airport and at the upper air station at Chatham should be quite reliable and there are no alternative data sources that would be reasonable to test.  Therefore, the sensitivity analysis regarding model input parameters was narrowed to values of the surface roughness length.  As discussed earlier, the values used are dependent upon recommendations made in US EPA guidance with respect to the local upwind land use and on how the values would be different for different upwind fetch directions.  US EPA has provided specific default recommendations on how these parameters should be estimated for regulatory applications but the model allows different alternative parameterizations.  </w:t>
      </w:r>
    </w:p>
    <w:p w:rsidR="00B57E64" w:rsidRPr="00535E39" w:rsidRDefault="00B57E64" w:rsidP="00B12B50">
      <w:pPr>
        <w:pStyle w:val="Heading3"/>
        <w:numPr>
          <w:ilvl w:val="0"/>
          <w:numId w:val="0"/>
        </w:numPr>
        <w:rPr>
          <w:szCs w:val="24"/>
        </w:rPr>
      </w:pPr>
      <w:bookmarkStart w:id="30" w:name="_Toc387842963"/>
      <w:r w:rsidRPr="00535E39">
        <w:rPr>
          <w:szCs w:val="24"/>
        </w:rPr>
        <w:t>DEPENDENCE ON THE SURFACE ROUGHNESS LENGTH</w:t>
      </w:r>
      <w:bookmarkEnd w:id="30"/>
    </w:p>
    <w:p w:rsidR="00B57E64" w:rsidRPr="00535E39" w:rsidRDefault="00B57E64" w:rsidP="00B12B50">
      <w:pPr>
        <w:spacing w:before="100" w:beforeAutospacing="1" w:after="100" w:afterAutospacing="1" w:line="400" w:lineRule="atLeast"/>
        <w:ind w:firstLine="720"/>
        <w:rPr>
          <w:szCs w:val="24"/>
        </w:rPr>
      </w:pPr>
      <w:r w:rsidRPr="00535E39">
        <w:rPr>
          <w:szCs w:val="24"/>
        </w:rPr>
        <w:t>The roughness length is the surface characteristic that will have the largest influence on modeling predictions within the study domain.  When using AERSURFACE, one has options of having the roughness vary by upwind wind direction for up to twelve 30 degree sectors or choosing a single 360 degree sector to obtain a single value.  We chose to utilize the wind direction dependent values for z</w:t>
      </w:r>
      <w:r w:rsidRPr="00535E39">
        <w:rPr>
          <w:szCs w:val="24"/>
          <w:vertAlign w:val="subscript"/>
        </w:rPr>
        <w:t>0</w:t>
      </w:r>
      <w:r w:rsidRPr="00535E39">
        <w:rPr>
          <w:szCs w:val="24"/>
        </w:rPr>
        <w:t xml:space="preserve"> in the Base Case.  We used US EPA’s default radial distance for an ASOS station of 1 km for z</w:t>
      </w:r>
      <w:r w:rsidRPr="00535E39">
        <w:rPr>
          <w:szCs w:val="24"/>
          <w:vertAlign w:val="subscript"/>
        </w:rPr>
        <w:t>0</w:t>
      </w:r>
      <w:r w:rsidRPr="00535E39">
        <w:rPr>
          <w:szCs w:val="24"/>
        </w:rPr>
        <w:t xml:space="preserve"> and values of Reflectivity and Bowen ratio for the default 10 km square area centered on the anemometer.  To explore the sensitivity of predicted air quality concentrations to the z</w:t>
      </w:r>
      <w:r w:rsidRPr="00535E39">
        <w:rPr>
          <w:szCs w:val="24"/>
          <w:vertAlign w:val="subscript"/>
        </w:rPr>
        <w:t xml:space="preserve">0 </w:t>
      </w:r>
      <w:r w:rsidRPr="00535E39">
        <w:rPr>
          <w:szCs w:val="24"/>
        </w:rPr>
        <w:t xml:space="preserve">values we ran EDMS for 3 other sets of reasonable values.  The same values of Bowen ratio and for surface albedo were used for these tests.  </w:t>
      </w:r>
    </w:p>
    <w:p w:rsidR="00B57E64" w:rsidRPr="00535E39" w:rsidRDefault="00B57E64" w:rsidP="00B12B50">
      <w:pPr>
        <w:spacing w:before="100" w:beforeAutospacing="1" w:after="100" w:afterAutospacing="1" w:line="400" w:lineRule="atLeast"/>
        <w:rPr>
          <w:szCs w:val="24"/>
        </w:rPr>
      </w:pPr>
      <w:r w:rsidRPr="00535E39">
        <w:rPr>
          <w:szCs w:val="24"/>
        </w:rPr>
        <w:t>The alternative values of z</w:t>
      </w:r>
      <w:r w:rsidRPr="00535E39">
        <w:rPr>
          <w:szCs w:val="24"/>
          <w:vertAlign w:val="subscript"/>
        </w:rPr>
        <w:t>o</w:t>
      </w:r>
      <w:r w:rsidRPr="00535E39">
        <w:rPr>
          <w:szCs w:val="24"/>
        </w:rPr>
        <w:t xml:space="preserve"> were as follows: </w:t>
      </w:r>
    </w:p>
    <w:p w:rsidR="00B57E64" w:rsidRPr="00535E39" w:rsidRDefault="00B57E64" w:rsidP="00B12B50">
      <w:pPr>
        <w:pStyle w:val="ListParagraph0"/>
        <w:numPr>
          <w:ilvl w:val="0"/>
          <w:numId w:val="21"/>
        </w:numPr>
        <w:spacing w:before="100" w:beforeAutospacing="1" w:after="100" w:afterAutospacing="1" w:line="400" w:lineRule="atLeast"/>
        <w:rPr>
          <w:szCs w:val="24"/>
        </w:rPr>
      </w:pPr>
      <w:r w:rsidRPr="00535E39">
        <w:rPr>
          <w:szCs w:val="24"/>
        </w:rPr>
        <w:t>z</w:t>
      </w:r>
      <w:r w:rsidRPr="00535E39">
        <w:rPr>
          <w:szCs w:val="24"/>
          <w:vertAlign w:val="subscript"/>
        </w:rPr>
        <w:t>0</w:t>
      </w:r>
      <w:r w:rsidRPr="00535E39">
        <w:rPr>
          <w:szCs w:val="24"/>
        </w:rPr>
        <w:t>=  0.04 m, which was the roughness length obtained using AERSURFACE for a single 360 degree sector;</w:t>
      </w:r>
    </w:p>
    <w:p w:rsidR="00B57E64" w:rsidRPr="00535E39" w:rsidRDefault="00B57E64" w:rsidP="00B12B50">
      <w:pPr>
        <w:pStyle w:val="ListParagraph0"/>
        <w:numPr>
          <w:ilvl w:val="0"/>
          <w:numId w:val="21"/>
        </w:numPr>
        <w:spacing w:before="100" w:beforeAutospacing="1" w:after="100" w:afterAutospacing="1" w:line="400" w:lineRule="atLeast"/>
        <w:rPr>
          <w:szCs w:val="24"/>
        </w:rPr>
      </w:pPr>
      <w:r w:rsidRPr="00535E39">
        <w:rPr>
          <w:szCs w:val="24"/>
        </w:rPr>
        <w:t>z</w:t>
      </w:r>
      <w:r w:rsidRPr="00535E39">
        <w:rPr>
          <w:szCs w:val="24"/>
          <w:vertAlign w:val="subscript"/>
        </w:rPr>
        <w:t>0</w:t>
      </w:r>
      <w:r w:rsidRPr="00535E39">
        <w:rPr>
          <w:szCs w:val="24"/>
        </w:rPr>
        <w:t xml:space="preserve"> = 0.059 m which was the average of the 12 wind direction specific values weighted by frequency of occurrence;   and </w:t>
      </w:r>
    </w:p>
    <w:p w:rsidR="00B57E64" w:rsidRPr="00535E39" w:rsidRDefault="00B57E64" w:rsidP="00B12B50">
      <w:pPr>
        <w:pStyle w:val="ListParagraph0"/>
        <w:numPr>
          <w:ilvl w:val="0"/>
          <w:numId w:val="21"/>
        </w:numPr>
        <w:spacing w:before="100" w:beforeAutospacing="1" w:after="100" w:afterAutospacing="1" w:line="400" w:lineRule="atLeast"/>
        <w:rPr>
          <w:szCs w:val="24"/>
        </w:rPr>
      </w:pPr>
      <w:r w:rsidRPr="00535E39">
        <w:rPr>
          <w:szCs w:val="24"/>
        </w:rPr>
        <w:t>z</w:t>
      </w:r>
      <w:r w:rsidRPr="00535E39">
        <w:rPr>
          <w:szCs w:val="24"/>
          <w:vertAlign w:val="subscript"/>
        </w:rPr>
        <w:t>0</w:t>
      </w:r>
      <w:r w:rsidRPr="00535E39">
        <w:rPr>
          <w:szCs w:val="24"/>
        </w:rPr>
        <w:t>=0.1 m (a default value referenced in US EPA guidance for airports).</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Table </w:t>
      </w:r>
      <w:r>
        <w:rPr>
          <w:szCs w:val="24"/>
        </w:rPr>
        <w:t>A-9</w:t>
      </w:r>
      <w:r w:rsidRPr="00535E39">
        <w:rPr>
          <w:szCs w:val="24"/>
        </w:rPr>
        <w:t xml:space="preserve"> shows the results that we obtained with the Base case, using the wind direction dependent values of the roughness, and the three alternative constant values of roughness.  For both </w:t>
      </w:r>
      <w:r w:rsidRPr="00535E39">
        <w:rPr>
          <w:color w:val="000000"/>
          <w:szCs w:val="24"/>
        </w:rPr>
        <w:t>PM</w:t>
      </w:r>
      <w:r w:rsidRPr="00535E39">
        <w:rPr>
          <w:color w:val="000000"/>
          <w:szCs w:val="24"/>
          <w:vertAlign w:val="subscript"/>
        </w:rPr>
        <w:t>2.</w:t>
      </w:r>
      <w:r w:rsidRPr="00535E39">
        <w:rPr>
          <w:szCs w:val="24"/>
          <w:vertAlign w:val="subscript"/>
        </w:rPr>
        <w:t>5</w:t>
      </w:r>
      <w:r w:rsidRPr="00535E39">
        <w:rPr>
          <w:szCs w:val="24"/>
        </w:rPr>
        <w:t xml:space="preserve"> and NOx, the highest maximum values are for the case where z</w:t>
      </w:r>
      <w:r w:rsidRPr="00535E39">
        <w:rPr>
          <w:szCs w:val="24"/>
          <w:vertAlign w:val="subscript"/>
        </w:rPr>
        <w:t>0</w:t>
      </w:r>
      <w:r w:rsidRPr="00535E39">
        <w:rPr>
          <w:szCs w:val="24"/>
        </w:rPr>
        <w:t xml:space="preserve"> =0.04 m, the lowest of the constant values.  This suggests that the sources that contribute the most to the maximum values are at elevations below the anemometer height because the higher value of z</w:t>
      </w:r>
      <w:r w:rsidRPr="00535E39">
        <w:rPr>
          <w:szCs w:val="24"/>
          <w:vertAlign w:val="subscript"/>
        </w:rPr>
        <w:t xml:space="preserve">0 </w:t>
      </w:r>
      <w:r w:rsidRPr="00535E39">
        <w:rPr>
          <w:szCs w:val="24"/>
        </w:rPr>
        <w:t>would result in lower wind speed and, therefore, less initial dilution of these sources.  Conversely, the lowest of the maximum values is for the z</w:t>
      </w:r>
      <w:r w:rsidRPr="00535E39">
        <w:rPr>
          <w:szCs w:val="24"/>
          <w:vertAlign w:val="subscript"/>
        </w:rPr>
        <w:t>0</w:t>
      </w:r>
      <w:r w:rsidRPr="00535E39">
        <w:rPr>
          <w:szCs w:val="24"/>
        </w:rPr>
        <w:t xml:space="preserve">=0.1 m, the highest of the constant values tested.  The highest maximum value is about 20% greater than the lowest maximum value.  </w:t>
      </w:r>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Note that </w:t>
      </w:r>
      <w:r>
        <w:rPr>
          <w:szCs w:val="24"/>
        </w:rPr>
        <w:t>i</w:t>
      </w:r>
      <w:r w:rsidRPr="00535E39">
        <w:rPr>
          <w:szCs w:val="24"/>
        </w:rPr>
        <w:t xml:space="preserve">n this and subsequent tables, the locations of the maximum values relative to the airport center are provided as if they were wind directions from the airport center. That is, 90 degrees denotes an east wind –flowing from the east toward the west and that the location of the maximum concentration is to the west of the airport center. </w:t>
      </w:r>
    </w:p>
    <w:p w:rsidR="00B57E64" w:rsidRPr="00535E39" w:rsidRDefault="00B57E64" w:rsidP="00B12B50">
      <w:pPr>
        <w:pStyle w:val="Heading3"/>
        <w:numPr>
          <w:ilvl w:val="0"/>
          <w:numId w:val="0"/>
        </w:numPr>
        <w:rPr>
          <w:szCs w:val="24"/>
        </w:rPr>
      </w:pPr>
      <w:bookmarkStart w:id="31" w:name="_Toc387842964"/>
      <w:r w:rsidRPr="00535E39">
        <w:rPr>
          <w:szCs w:val="24"/>
        </w:rPr>
        <w:t>DEPENDENCE ON THE YEAR OF METEOROLOGICAL DATA</w:t>
      </w:r>
      <w:bookmarkEnd w:id="31"/>
    </w:p>
    <w:p w:rsidR="00B57E64" w:rsidRPr="00535E39" w:rsidRDefault="00B57E64" w:rsidP="00B12B50">
      <w:pPr>
        <w:spacing w:before="100" w:beforeAutospacing="1" w:after="100" w:afterAutospacing="1" w:line="400" w:lineRule="atLeast"/>
        <w:ind w:firstLine="720"/>
        <w:rPr>
          <w:szCs w:val="24"/>
        </w:rPr>
      </w:pPr>
      <w:r w:rsidRPr="00535E39">
        <w:rPr>
          <w:szCs w:val="24"/>
        </w:rPr>
        <w:t xml:space="preserve">The Base case for modeling Logan Airport for the LAHS is based on 2005 operations when the health survey was administered.  To understand how much year to year difference in meteorological records would affect the air modeling predictions, other years of data were also modeled.  Table </w:t>
      </w:r>
      <w:r>
        <w:rPr>
          <w:szCs w:val="24"/>
        </w:rPr>
        <w:t>A-10</w:t>
      </w:r>
      <w:r w:rsidRPr="00535E39">
        <w:rPr>
          <w:szCs w:val="24"/>
        </w:rPr>
        <w:t xml:space="preserve"> summarizes the results for the maximum </w:t>
      </w:r>
      <w:r w:rsidRPr="00535E39">
        <w:rPr>
          <w:color w:val="000000"/>
          <w:szCs w:val="24"/>
        </w:rPr>
        <w:t>PM</w:t>
      </w:r>
      <w:r w:rsidRPr="00535E39">
        <w:rPr>
          <w:color w:val="000000"/>
          <w:szCs w:val="24"/>
          <w:vertAlign w:val="subscript"/>
        </w:rPr>
        <w:t>2.</w:t>
      </w:r>
      <w:r w:rsidRPr="00535E39">
        <w:rPr>
          <w:szCs w:val="24"/>
          <w:vertAlign w:val="subscript"/>
        </w:rPr>
        <w:t xml:space="preserve">5 </w:t>
      </w:r>
      <w:r w:rsidRPr="00535E39">
        <w:rPr>
          <w:szCs w:val="24"/>
        </w:rPr>
        <w:t>and NOx concentrations for years 2003 through 2007.  The differences are within 10% of the values for the Base year.  The average of all years is within 5% of the Base year values.  It should be noted that 2005 aircraft activity was assumed in the modeling of these additional years so the differences in the results only can be attributed to differences in meteorological conditions for these years.</w:t>
      </w:r>
    </w:p>
    <w:p w:rsidR="00B57E64" w:rsidRPr="00535E39" w:rsidRDefault="00B57E64" w:rsidP="00B12B50">
      <w:pPr>
        <w:pStyle w:val="Heading3"/>
        <w:numPr>
          <w:ilvl w:val="0"/>
          <w:numId w:val="0"/>
        </w:numPr>
        <w:rPr>
          <w:szCs w:val="24"/>
        </w:rPr>
      </w:pPr>
      <w:bookmarkStart w:id="32" w:name="_Toc387842965"/>
      <w:r w:rsidRPr="00535E39">
        <w:rPr>
          <w:szCs w:val="24"/>
        </w:rPr>
        <w:t>Correlation among pollutants</w:t>
      </w:r>
      <w:bookmarkEnd w:id="32"/>
    </w:p>
    <w:p w:rsidR="00B57E64" w:rsidRDefault="00B57E64" w:rsidP="00B12B50">
      <w:pPr>
        <w:pStyle w:val="xmsonormal"/>
        <w:spacing w:line="400" w:lineRule="atLeast"/>
        <w:ind w:firstLine="720"/>
        <w:rPr>
          <w:rFonts w:ascii="Cambria" w:hAnsi="Cambria"/>
        </w:rPr>
      </w:pPr>
      <w:r w:rsidRPr="00535E39">
        <w:rPr>
          <w:rFonts w:ascii="Cambria" w:hAnsi="Cambria"/>
        </w:rPr>
        <w:t>Correlation analyses of air pollutant concentrations assigned to each household revealed that the annual averages of all five modeled air pollutants (CO, NOx, PM</w:t>
      </w:r>
      <w:r w:rsidRPr="00535E39">
        <w:rPr>
          <w:rFonts w:ascii="Cambria" w:hAnsi="Cambria"/>
          <w:vertAlign w:val="subscript"/>
        </w:rPr>
        <w:t>2.5</w:t>
      </w:r>
      <w:r>
        <w:rPr>
          <w:rFonts w:ascii="Cambria" w:hAnsi="Cambria"/>
          <w:vertAlign w:val="subscript"/>
        </w:rPr>
        <w:t xml:space="preserve">, </w:t>
      </w:r>
      <w:r w:rsidRPr="00535E39">
        <w:rPr>
          <w:rFonts w:ascii="Cambria" w:hAnsi="Cambria"/>
        </w:rPr>
        <w:t>SO</w:t>
      </w:r>
      <w:r w:rsidRPr="00535E39">
        <w:rPr>
          <w:rFonts w:ascii="Cambria" w:hAnsi="Cambria"/>
          <w:vertAlign w:val="subscript"/>
        </w:rPr>
        <w:t>2</w:t>
      </w:r>
      <w:r w:rsidRPr="00535E39">
        <w:rPr>
          <w:rFonts w:ascii="Cambria" w:hAnsi="Cambria"/>
        </w:rPr>
        <w:t xml:space="preserve">, and VOCs) were highly correlated with one another with Pearson correlation coefficients greater than 0.945 for all associations (Table </w:t>
      </w:r>
      <w:r>
        <w:rPr>
          <w:rFonts w:ascii="Cambria" w:hAnsi="Cambria"/>
        </w:rPr>
        <w:t>A-</w:t>
      </w:r>
      <w:r w:rsidRPr="00535E39">
        <w:rPr>
          <w:rFonts w:ascii="Cambria" w:hAnsi="Cambria"/>
        </w:rPr>
        <w:t>1</w:t>
      </w:r>
      <w:r>
        <w:rPr>
          <w:rFonts w:ascii="Cambria" w:hAnsi="Cambria"/>
        </w:rPr>
        <w:t>1</w:t>
      </w:r>
      <w:r w:rsidRPr="00535E39">
        <w:rPr>
          <w:rFonts w:ascii="Cambria" w:hAnsi="Cambria"/>
        </w:rPr>
        <w:t>).  Therefore, a combined exposure variable was developed to categorize study participants based on their exposure to all five targeted compounds (see report for details).</w:t>
      </w:r>
    </w:p>
    <w:p w:rsidR="00B57E64" w:rsidRDefault="00B57E64" w:rsidP="00B12B50">
      <w:pPr>
        <w:pStyle w:val="Caption"/>
        <w:rPr>
          <w:szCs w:val="24"/>
        </w:rPr>
      </w:pPr>
    </w:p>
    <w:p w:rsidR="00B57E64" w:rsidRDefault="00B57E64" w:rsidP="00B12B50">
      <w:pPr>
        <w:pStyle w:val="Caption"/>
        <w:rPr>
          <w:szCs w:val="24"/>
        </w:rPr>
      </w:pPr>
    </w:p>
    <w:p w:rsidR="00B57E64" w:rsidRPr="00535E39" w:rsidRDefault="00B57E64" w:rsidP="00B12B50">
      <w:pPr>
        <w:pStyle w:val="Caption"/>
        <w:rPr>
          <w:szCs w:val="24"/>
        </w:rPr>
      </w:pPr>
      <w:r w:rsidRPr="00535E39">
        <w:rPr>
          <w:szCs w:val="24"/>
        </w:rPr>
        <w:t>REFERENCES</w:t>
      </w:r>
    </w:p>
    <w:p w:rsidR="00B57E64" w:rsidRPr="00535E39" w:rsidRDefault="00B57E64" w:rsidP="00B12B50">
      <w:pPr>
        <w:spacing w:before="0" w:after="0" w:line="240" w:lineRule="auto"/>
        <w:rPr>
          <w:rFonts w:cs="Calibri"/>
          <w:szCs w:val="24"/>
        </w:rPr>
      </w:pPr>
    </w:p>
    <w:p w:rsidR="00B57E64" w:rsidRPr="00535E39" w:rsidRDefault="00B57E64" w:rsidP="00B12B50">
      <w:pPr>
        <w:spacing w:before="0" w:after="0" w:line="240" w:lineRule="auto"/>
        <w:rPr>
          <w:rFonts w:cs="Calibri"/>
          <w:szCs w:val="24"/>
        </w:rPr>
      </w:pPr>
      <w:r w:rsidRPr="00535E39">
        <w:rPr>
          <w:rFonts w:cs="Calibri"/>
          <w:szCs w:val="24"/>
        </w:rPr>
        <w:t>AERMET, 2004: AERMET User’s Guide.  (</w:t>
      </w:r>
      <w:hyperlink r:id="rId7" w:anchor="aermet" w:history="1">
        <w:r w:rsidRPr="00535E39">
          <w:rPr>
            <w:rStyle w:val="Hyperlink"/>
            <w:rFonts w:cs="Calibri"/>
            <w:szCs w:val="24"/>
          </w:rPr>
          <w:t>http://www.epa.gov/scram001/metobsdata_procaccprogs.htm#aermet</w:t>
        </w:r>
      </w:hyperlink>
      <w:r w:rsidRPr="00535E39">
        <w:rPr>
          <w:rFonts w:cs="Calibri"/>
          <w:szCs w:val="24"/>
        </w:rPr>
        <w:t>)</w:t>
      </w:r>
    </w:p>
    <w:p w:rsidR="00B57E64" w:rsidRPr="00535E39" w:rsidRDefault="00B57E64" w:rsidP="00B12B50">
      <w:pPr>
        <w:spacing w:before="0" w:after="0" w:line="240" w:lineRule="auto"/>
        <w:rPr>
          <w:rFonts w:cs="Calibri"/>
          <w:szCs w:val="24"/>
        </w:rPr>
      </w:pPr>
    </w:p>
    <w:p w:rsidR="00B57E64" w:rsidRPr="00AF0D68" w:rsidRDefault="00B57E64" w:rsidP="00B12B50">
      <w:pPr>
        <w:spacing w:before="0" w:after="0" w:line="240" w:lineRule="auto"/>
        <w:rPr>
          <w:rStyle w:val="Normal1"/>
          <w:rFonts w:ascii="Cambria" w:hAnsi="Cambria" w:cs="Calibri"/>
          <w:color w:val="000000"/>
          <w:sz w:val="24"/>
          <w:szCs w:val="24"/>
        </w:rPr>
      </w:pPr>
      <w:r w:rsidRPr="00535E39">
        <w:rPr>
          <w:rFonts w:cs="Calibri"/>
          <w:szCs w:val="24"/>
        </w:rPr>
        <w:t xml:space="preserve">US EPA, 2005:  </w:t>
      </w:r>
      <w:r w:rsidRPr="00AF0D68">
        <w:rPr>
          <w:rStyle w:val="Normal1"/>
          <w:rFonts w:ascii="Cambria" w:hAnsi="Cambria" w:cs="Calibri"/>
          <w:color w:val="000000"/>
          <w:sz w:val="24"/>
          <w:szCs w:val="24"/>
        </w:rPr>
        <w:t xml:space="preserve">US Environmental Protection Agency (2005) </w:t>
      </w:r>
      <w:r w:rsidRPr="00AF0D68">
        <w:rPr>
          <w:rStyle w:val="Normal1"/>
          <w:rFonts w:ascii="Cambria" w:hAnsi="Cambria" w:cs="Calibri"/>
          <w:i/>
          <w:color w:val="000000"/>
          <w:sz w:val="24"/>
          <w:szCs w:val="24"/>
        </w:rPr>
        <w:t>Appendix W to Part 51 – Guideline on Air Quality Models</w:t>
      </w:r>
      <w:r w:rsidRPr="00AF0D68">
        <w:rPr>
          <w:rStyle w:val="Normal1"/>
          <w:rFonts w:ascii="Cambria" w:hAnsi="Cambria" w:cs="Calibri"/>
          <w:color w:val="000000"/>
          <w:sz w:val="24"/>
          <w:szCs w:val="24"/>
        </w:rPr>
        <w:t>, 40 CFR Ch.  I (11-9-05 Edition).</w:t>
      </w:r>
    </w:p>
    <w:p w:rsidR="00B57E64" w:rsidRPr="00AF0D68" w:rsidRDefault="00B57E64" w:rsidP="00B12B50">
      <w:pPr>
        <w:spacing w:before="0" w:after="0" w:line="240" w:lineRule="auto"/>
        <w:rPr>
          <w:rStyle w:val="Normal1"/>
          <w:rFonts w:ascii="Cambria" w:hAnsi="Cambria" w:cs="Calibri"/>
          <w:color w:val="000000"/>
          <w:sz w:val="24"/>
          <w:szCs w:val="24"/>
        </w:rPr>
      </w:pPr>
    </w:p>
    <w:p w:rsidR="00B57E64" w:rsidRPr="00535E39" w:rsidRDefault="00B57E64" w:rsidP="00B12B50">
      <w:pPr>
        <w:spacing w:before="0" w:after="0" w:line="240" w:lineRule="auto"/>
        <w:rPr>
          <w:rStyle w:val="Normal1"/>
          <w:rFonts w:ascii="Cambria" w:hAnsi="Cambria" w:cs="Calibri"/>
          <w:color w:val="000000"/>
          <w:szCs w:val="24"/>
        </w:rPr>
      </w:pPr>
      <w:r w:rsidRPr="00AF0D68">
        <w:rPr>
          <w:rStyle w:val="Normal1"/>
          <w:rFonts w:ascii="Cambria" w:hAnsi="Cambria" w:cs="Calibri"/>
          <w:color w:val="000000"/>
          <w:sz w:val="24"/>
          <w:szCs w:val="24"/>
        </w:rPr>
        <w:t>US EPA, 2008: AERSURFACE User’s Guide.  EPA-454/B-08-001.  January 2008</w:t>
      </w:r>
      <w:r w:rsidRPr="00535E39">
        <w:rPr>
          <w:rStyle w:val="Normal1"/>
          <w:rFonts w:ascii="Cambria" w:hAnsi="Cambria" w:cs="Calibri"/>
          <w:color w:val="000000"/>
          <w:szCs w:val="24"/>
        </w:rPr>
        <w:t>.</w:t>
      </w:r>
    </w:p>
    <w:p w:rsidR="00B57E64" w:rsidRPr="00535E39" w:rsidRDefault="00B57E64" w:rsidP="00B12B50">
      <w:pPr>
        <w:spacing w:before="0" w:after="0" w:line="240" w:lineRule="auto"/>
        <w:rPr>
          <w:rFonts w:cs="Calibri"/>
          <w:szCs w:val="24"/>
        </w:rPr>
      </w:pPr>
      <w:r w:rsidRPr="00535E39">
        <w:rPr>
          <w:rFonts w:cs="Calibri"/>
          <w:szCs w:val="24"/>
        </w:rPr>
        <w:t>EDMS, 2010: Emissions and Dispersion Modeling System (EDMS) User’s Guide.  Document FAA-AEE-07-01, Federal Aviation Administration.  Washington, DC.</w:t>
      </w:r>
    </w:p>
    <w:p w:rsidR="00B57E64" w:rsidRDefault="00B57E64" w:rsidP="00B12B50">
      <w:pPr>
        <w:rPr>
          <w:szCs w:val="24"/>
        </w:rPr>
      </w:pPr>
    </w:p>
    <w:p w:rsidR="00B57E64" w:rsidRDefault="00B57E64" w:rsidP="00B12B50">
      <w:pPr>
        <w:rPr>
          <w:szCs w:val="24"/>
        </w:rPr>
      </w:pPr>
    </w:p>
    <w:p w:rsidR="00B57E64" w:rsidRDefault="00B57E64" w:rsidP="00B12B50">
      <w:pPr>
        <w:rPr>
          <w:szCs w:val="24"/>
        </w:rPr>
        <w:sectPr w:rsidR="00B57E64" w:rsidSect="00DA3725">
          <w:footerReference w:type="default" r:id="rId8"/>
          <w:footerReference w:type="first" r:id="rId9"/>
          <w:pgSz w:w="12240" w:h="15840" w:code="1"/>
          <w:pgMar w:top="1440" w:right="1296" w:bottom="1440" w:left="1440" w:header="720" w:footer="720" w:gutter="0"/>
          <w:pgNumType w:start="1"/>
          <w:cols w:space="720"/>
          <w:titlePg/>
          <w:docGrid w:linePitch="360"/>
        </w:sectPr>
      </w:pPr>
    </w:p>
    <w:p w:rsidR="00B57E64" w:rsidRPr="00760E37" w:rsidRDefault="00B57E64" w:rsidP="00B12B50">
      <w:pPr>
        <w:rPr>
          <w:rFonts w:ascii="Calibri" w:eastAsia="PMingLiU" w:hAnsi="Calibri"/>
          <w:b/>
        </w:rPr>
      </w:pPr>
      <w:r>
        <w:rPr>
          <w:rFonts w:ascii="Calibri" w:eastAsia="PMingLiU" w:hAnsi="Calibri"/>
          <w:b/>
        </w:rPr>
        <w:t>Table A-1</w:t>
      </w:r>
      <w:r w:rsidRPr="00760E37">
        <w:rPr>
          <w:rFonts w:ascii="Calibri" w:eastAsia="PMingLiU" w:hAnsi="Calibri"/>
          <w:b/>
        </w:rPr>
        <w:t>: Special Receptors for Logan Airport Air Dispersion Modeling Analysis</w:t>
      </w:r>
    </w:p>
    <w:tbl>
      <w:tblPr>
        <w:tblW w:w="8670" w:type="dxa"/>
        <w:jc w:val="center"/>
        <w:tblInd w:w="100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3315"/>
        <w:gridCol w:w="1305"/>
        <w:gridCol w:w="1260"/>
        <w:gridCol w:w="873"/>
        <w:gridCol w:w="1917"/>
      </w:tblGrid>
      <w:tr w:rsidR="00B57E64" w:rsidRPr="00760E37" w:rsidTr="000578EA">
        <w:trPr>
          <w:trHeight w:val="178"/>
          <w:jc w:val="center"/>
        </w:trPr>
        <w:tc>
          <w:tcPr>
            <w:tcW w:w="3315" w:type="dxa"/>
            <w:tcBorders>
              <w:right w:val="nil"/>
            </w:tcBorders>
            <w:shd w:val="clear" w:color="auto" w:fill="4F81BD"/>
            <w:noWrap/>
          </w:tcPr>
          <w:p w:rsidR="00B57E64" w:rsidRPr="000578EA" w:rsidRDefault="00B57E64" w:rsidP="000578EA">
            <w:pPr>
              <w:spacing w:before="0" w:after="0" w:line="360" w:lineRule="auto"/>
              <w:jc w:val="center"/>
              <w:rPr>
                <w:rFonts w:ascii="Calibri" w:hAnsi="Calibri" w:cs="Calibri"/>
                <w:b/>
                <w:bCs/>
                <w:color w:val="FFFFFF"/>
                <w:sz w:val="22"/>
              </w:rPr>
            </w:pPr>
            <w:r w:rsidRPr="000578EA">
              <w:rPr>
                <w:rFonts w:ascii="Calibri" w:hAnsi="Calibri" w:cs="Calibri"/>
                <w:b/>
                <w:bCs/>
                <w:color w:val="FFFFFF"/>
                <w:sz w:val="22"/>
              </w:rPr>
              <w:t>Name</w:t>
            </w:r>
          </w:p>
        </w:tc>
        <w:tc>
          <w:tcPr>
            <w:tcW w:w="1305" w:type="dxa"/>
            <w:tcBorders>
              <w:left w:val="nil"/>
              <w:right w:val="nil"/>
            </w:tcBorders>
            <w:shd w:val="clear" w:color="auto" w:fill="4F81BD"/>
            <w:noWrap/>
          </w:tcPr>
          <w:p w:rsidR="00B57E64" w:rsidRPr="000578EA" w:rsidRDefault="00B57E64" w:rsidP="000578EA">
            <w:pPr>
              <w:spacing w:before="0" w:after="0" w:line="360" w:lineRule="auto"/>
              <w:jc w:val="center"/>
              <w:rPr>
                <w:rFonts w:ascii="Calibri" w:hAnsi="Calibri" w:cs="Calibri"/>
                <w:b/>
                <w:bCs/>
                <w:color w:val="FFFFFF"/>
                <w:sz w:val="22"/>
              </w:rPr>
            </w:pPr>
            <w:r w:rsidRPr="000578EA">
              <w:rPr>
                <w:rFonts w:ascii="Calibri" w:hAnsi="Calibri" w:cs="Calibri"/>
                <w:b/>
                <w:bCs/>
                <w:color w:val="FFFFFF"/>
                <w:sz w:val="22"/>
              </w:rPr>
              <w:t>X(M)</w:t>
            </w:r>
          </w:p>
        </w:tc>
        <w:tc>
          <w:tcPr>
            <w:tcW w:w="1260" w:type="dxa"/>
            <w:tcBorders>
              <w:left w:val="nil"/>
              <w:right w:val="nil"/>
            </w:tcBorders>
            <w:shd w:val="clear" w:color="auto" w:fill="4F81BD"/>
            <w:noWrap/>
          </w:tcPr>
          <w:p w:rsidR="00B57E64" w:rsidRPr="000578EA" w:rsidRDefault="00B57E64" w:rsidP="000578EA">
            <w:pPr>
              <w:spacing w:before="0" w:after="0" w:line="360" w:lineRule="auto"/>
              <w:jc w:val="center"/>
              <w:rPr>
                <w:rFonts w:ascii="Calibri" w:hAnsi="Calibri" w:cs="Calibri"/>
                <w:b/>
                <w:bCs/>
                <w:color w:val="FFFFFF"/>
                <w:sz w:val="22"/>
              </w:rPr>
            </w:pPr>
            <w:r w:rsidRPr="000578EA">
              <w:rPr>
                <w:rFonts w:ascii="Calibri" w:hAnsi="Calibri" w:cs="Calibri"/>
                <w:b/>
                <w:bCs/>
                <w:color w:val="FFFFFF"/>
                <w:sz w:val="22"/>
              </w:rPr>
              <w:t>Y(M)</w:t>
            </w:r>
          </w:p>
        </w:tc>
        <w:tc>
          <w:tcPr>
            <w:tcW w:w="873" w:type="dxa"/>
            <w:tcBorders>
              <w:left w:val="nil"/>
              <w:right w:val="nil"/>
            </w:tcBorders>
            <w:shd w:val="clear" w:color="auto" w:fill="4F81BD"/>
            <w:noWrap/>
          </w:tcPr>
          <w:p w:rsidR="00B57E64" w:rsidRPr="000578EA" w:rsidRDefault="00B57E64" w:rsidP="000578EA">
            <w:pPr>
              <w:spacing w:before="0" w:after="0" w:line="360" w:lineRule="auto"/>
              <w:jc w:val="center"/>
              <w:rPr>
                <w:rFonts w:ascii="Calibri" w:hAnsi="Calibri" w:cs="Calibri"/>
                <w:b/>
                <w:bCs/>
                <w:color w:val="FFFFFF"/>
                <w:sz w:val="22"/>
              </w:rPr>
            </w:pPr>
            <w:r w:rsidRPr="000578EA">
              <w:rPr>
                <w:rFonts w:ascii="Calibri" w:hAnsi="Calibri" w:cs="Calibri"/>
                <w:b/>
                <w:bCs/>
                <w:color w:val="FFFFFF"/>
                <w:sz w:val="22"/>
              </w:rPr>
              <w:t>Height</w:t>
            </w:r>
          </w:p>
        </w:tc>
        <w:tc>
          <w:tcPr>
            <w:tcW w:w="1917" w:type="dxa"/>
            <w:tcBorders>
              <w:left w:val="nil"/>
            </w:tcBorders>
            <w:shd w:val="clear" w:color="auto" w:fill="4F81BD"/>
            <w:noWrap/>
          </w:tcPr>
          <w:p w:rsidR="00B57E64" w:rsidRPr="000578EA" w:rsidRDefault="00B57E64" w:rsidP="000578EA">
            <w:pPr>
              <w:spacing w:before="0" w:after="0" w:line="360" w:lineRule="auto"/>
              <w:jc w:val="center"/>
              <w:rPr>
                <w:rFonts w:ascii="Calibri" w:hAnsi="Calibri" w:cs="Calibri"/>
                <w:b/>
                <w:bCs/>
                <w:color w:val="FFFFFF"/>
                <w:sz w:val="22"/>
              </w:rPr>
            </w:pPr>
            <w:r w:rsidRPr="000578EA">
              <w:rPr>
                <w:rFonts w:ascii="Calibri" w:hAnsi="Calibri" w:cs="Calibri"/>
                <w:b/>
                <w:bCs/>
                <w:color w:val="FFFFFF"/>
                <w:sz w:val="22"/>
              </w:rPr>
              <w:t>Elevation</w:t>
            </w:r>
          </w:p>
        </w:tc>
      </w:tr>
      <w:tr w:rsidR="00B57E64" w:rsidRPr="00760E37" w:rsidTr="000578EA">
        <w:trPr>
          <w:trHeight w:val="20"/>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ANNAVOY_ST</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1438.35</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2591.41</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0"/>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APC</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543.15</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165.51</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APC2</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543.15</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604.11</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BROPHY_PARK</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-2083.61</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997.61</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COTTAGE_PK_YACHT CLUB</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963.17</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1116.18</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32"/>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COURT_RD</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1312.16</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1601.72</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32"/>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EMISSION_CENTER_PT</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GREEN_ISLAND</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9816.08</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-625.75</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HARRISON_AVE</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-6994.25</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-3068.42</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HULL_WINDMILL</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7420.97</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-6155.74</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322"/>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JEFFRIES_POINT</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-1444.45</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701.04</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KENMORE_SQUARE</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-5634.53</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-1135.38</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LOGAN_ATHLETIC_FIELD</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-1440.18</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1390.5</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LOGAN_STATUE</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-944.58</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993.95</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LONG_ISLAND_RD</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3902.96</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-4017.26</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LOVELL_ISLAND</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6806.18</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-3223.87</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LYNNE-GEN_E_BR</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3818.23</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9624.06</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4.57</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MAVERICK_SQUARE</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-2209.8</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1666.65</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NAHANT_CEMETARY</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7041.49</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7561.48</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ORIENT_HEIGHTS_ YACHT CLUB</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820.52</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2930.35</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PLEASANT_ST_WIN</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1662.68</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2569.16</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POINT_SHIRLEY</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3132.12</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484.33</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REVERE_PINES_R</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2395.42</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8210.09</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RUNWAY_22L</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963.17</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1787.04</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SBOS_TELEGRAPH_HILL</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-2794.41</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-2905.35</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THOMPSON_ISLAND</w:t>
            </w:r>
          </w:p>
        </w:tc>
        <w:tc>
          <w:tcPr>
            <w:tcW w:w="1305"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442.57</w:t>
            </w:r>
          </w:p>
        </w:tc>
        <w:tc>
          <w:tcPr>
            <w:tcW w:w="1260"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-4460.14</w:t>
            </w:r>
          </w:p>
        </w:tc>
        <w:tc>
          <w:tcPr>
            <w:tcW w:w="8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r w:rsidR="00B57E64" w:rsidRPr="00760E37" w:rsidTr="000578EA">
        <w:trPr>
          <w:trHeight w:val="255"/>
          <w:jc w:val="center"/>
        </w:trPr>
        <w:tc>
          <w:tcPr>
            <w:tcW w:w="3315"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WINTHROP_HEIGHTS</w:t>
            </w:r>
          </w:p>
        </w:tc>
        <w:tc>
          <w:tcPr>
            <w:tcW w:w="130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2992.53</w:t>
            </w:r>
          </w:p>
        </w:tc>
        <w:tc>
          <w:tcPr>
            <w:tcW w:w="126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3243.68</w:t>
            </w:r>
          </w:p>
        </w:tc>
        <w:tc>
          <w:tcPr>
            <w:tcW w:w="8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w:t>
            </w:r>
          </w:p>
        </w:tc>
        <w:tc>
          <w:tcPr>
            <w:tcW w:w="1917"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5.79</w:t>
            </w:r>
          </w:p>
        </w:tc>
      </w:tr>
    </w:tbl>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sectPr w:rsidR="00B57E64" w:rsidRPr="00760E37" w:rsidSect="00DA3725">
          <w:footerReference w:type="first" r:id="rId10"/>
          <w:pgSz w:w="12240" w:h="15840" w:code="1"/>
          <w:pgMar w:top="1440" w:right="1296" w:bottom="1440" w:left="1440" w:header="720" w:footer="720" w:gutter="0"/>
          <w:pgNumType w:start="26"/>
          <w:cols w:space="720"/>
          <w:titlePg/>
          <w:docGrid w:linePitch="360"/>
        </w:sect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Table </w:t>
      </w:r>
      <w:r>
        <w:rPr>
          <w:rFonts w:ascii="Calibri" w:eastAsia="PMingLiU" w:hAnsi="Calibri"/>
          <w:b/>
          <w:bCs/>
          <w:szCs w:val="16"/>
        </w:rPr>
        <w:t>A-2</w:t>
      </w:r>
      <w:r w:rsidRPr="00760E37">
        <w:rPr>
          <w:rFonts w:ascii="Calibri" w:eastAsia="PMingLiU" w:hAnsi="Calibri"/>
          <w:b/>
          <w:bCs/>
          <w:szCs w:val="16"/>
        </w:rPr>
        <w:t>: Emission Inventory for Logan Airport 2005 (kg/year)</w:t>
      </w:r>
    </w:p>
    <w:p w:rsidR="00B57E64" w:rsidRPr="00760E37" w:rsidRDefault="00B57E64" w:rsidP="00B12B50">
      <w:pPr>
        <w:spacing w:before="0" w:after="0" w:line="240" w:lineRule="auto"/>
        <w:rPr>
          <w:rFonts w:eastAsia="PMingLiU"/>
        </w:rPr>
      </w:pPr>
    </w:p>
    <w:tbl>
      <w:tblPr>
        <w:tblW w:w="134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5"/>
        <w:gridCol w:w="1539"/>
        <w:gridCol w:w="1013"/>
        <w:gridCol w:w="1367"/>
        <w:gridCol w:w="1014"/>
        <w:gridCol w:w="1367"/>
        <w:gridCol w:w="1014"/>
        <w:gridCol w:w="1367"/>
        <w:gridCol w:w="1014"/>
        <w:gridCol w:w="1345"/>
        <w:gridCol w:w="1045"/>
      </w:tblGrid>
      <w:tr w:rsidR="00B57E64" w:rsidRPr="00760E37" w:rsidTr="000578EA">
        <w:trPr>
          <w:trHeight w:val="315"/>
        </w:trPr>
        <w:tc>
          <w:tcPr>
            <w:tcW w:w="1325" w:type="dxa"/>
            <w:tcBorders>
              <w:top w:val="single" w:sz="8" w:space="0" w:color="7BA0CD"/>
              <w:left w:val="single" w:sz="8" w:space="0" w:color="7BA0CD"/>
              <w:bottom w:val="single" w:sz="8" w:space="0" w:color="7BA0CD"/>
              <w:right w:val="nil"/>
            </w:tcBorders>
            <w:shd w:val="clear" w:color="auto" w:fill="4F81BD"/>
            <w:noWrap/>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Source Category</w:t>
            </w:r>
          </w:p>
        </w:tc>
        <w:tc>
          <w:tcPr>
            <w:tcW w:w="1539" w:type="dxa"/>
            <w:tcBorders>
              <w:top w:val="single" w:sz="8" w:space="0" w:color="7BA0CD"/>
              <w:left w:val="nil"/>
              <w:bottom w:val="single" w:sz="8" w:space="0" w:color="7BA0CD"/>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CO</w:t>
            </w:r>
          </w:p>
        </w:tc>
        <w:tc>
          <w:tcPr>
            <w:tcW w:w="1013" w:type="dxa"/>
            <w:tcBorders>
              <w:top w:val="single" w:sz="8" w:space="0" w:color="7BA0CD"/>
              <w:left w:val="nil"/>
              <w:bottom w:val="single" w:sz="8" w:space="0" w:color="7BA0CD"/>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 Percent</w:t>
            </w:r>
          </w:p>
        </w:tc>
        <w:tc>
          <w:tcPr>
            <w:tcW w:w="1367" w:type="dxa"/>
            <w:tcBorders>
              <w:top w:val="single" w:sz="8" w:space="0" w:color="7BA0CD"/>
              <w:left w:val="nil"/>
              <w:bottom w:val="single" w:sz="8" w:space="0" w:color="7BA0CD"/>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VOC</w:t>
            </w:r>
          </w:p>
        </w:tc>
        <w:tc>
          <w:tcPr>
            <w:tcW w:w="1014" w:type="dxa"/>
            <w:tcBorders>
              <w:top w:val="single" w:sz="8" w:space="0" w:color="7BA0CD"/>
              <w:left w:val="nil"/>
              <w:bottom w:val="single" w:sz="8" w:space="0" w:color="7BA0CD"/>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 Percent</w:t>
            </w:r>
          </w:p>
        </w:tc>
        <w:tc>
          <w:tcPr>
            <w:tcW w:w="1367" w:type="dxa"/>
            <w:tcBorders>
              <w:top w:val="single" w:sz="8" w:space="0" w:color="7BA0CD"/>
              <w:left w:val="nil"/>
              <w:bottom w:val="single" w:sz="8" w:space="0" w:color="7BA0CD"/>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NOx</w:t>
            </w:r>
          </w:p>
        </w:tc>
        <w:tc>
          <w:tcPr>
            <w:tcW w:w="1014" w:type="dxa"/>
            <w:tcBorders>
              <w:top w:val="single" w:sz="8" w:space="0" w:color="7BA0CD"/>
              <w:left w:val="nil"/>
              <w:bottom w:val="single" w:sz="8" w:space="0" w:color="7BA0CD"/>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Percent </w:t>
            </w:r>
          </w:p>
        </w:tc>
        <w:tc>
          <w:tcPr>
            <w:tcW w:w="1367" w:type="dxa"/>
            <w:tcBorders>
              <w:top w:val="single" w:sz="8" w:space="0" w:color="7BA0CD"/>
              <w:left w:val="nil"/>
              <w:bottom w:val="single" w:sz="8" w:space="0" w:color="7BA0CD"/>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SO</w:t>
            </w:r>
            <w:r w:rsidRPr="000578EA">
              <w:rPr>
                <w:rFonts w:ascii="Calibri" w:hAnsi="Calibri" w:cs="Calibri"/>
                <w:b/>
                <w:bCs/>
                <w:color w:val="FFFFFF"/>
                <w:sz w:val="22"/>
                <w:vertAlign w:val="subscript"/>
              </w:rPr>
              <w:t>2</w:t>
            </w:r>
          </w:p>
        </w:tc>
        <w:tc>
          <w:tcPr>
            <w:tcW w:w="1014" w:type="dxa"/>
            <w:tcBorders>
              <w:top w:val="single" w:sz="8" w:space="0" w:color="7BA0CD"/>
              <w:left w:val="nil"/>
              <w:bottom w:val="single" w:sz="8" w:space="0" w:color="7BA0CD"/>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 Percent</w:t>
            </w:r>
          </w:p>
        </w:tc>
        <w:tc>
          <w:tcPr>
            <w:tcW w:w="1345" w:type="dxa"/>
            <w:tcBorders>
              <w:top w:val="single" w:sz="8" w:space="0" w:color="7BA0CD"/>
              <w:left w:val="nil"/>
              <w:bottom w:val="single" w:sz="8" w:space="0" w:color="7BA0CD"/>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PM</w:t>
            </w:r>
            <w:r w:rsidRPr="000578EA">
              <w:rPr>
                <w:rFonts w:ascii="Calibri" w:hAnsi="Calibri" w:cs="Calibri"/>
                <w:b/>
                <w:bCs/>
                <w:color w:val="FFFFFF"/>
                <w:sz w:val="22"/>
                <w:vertAlign w:val="subscript"/>
              </w:rPr>
              <w:t>2.5</w:t>
            </w:r>
          </w:p>
        </w:tc>
        <w:tc>
          <w:tcPr>
            <w:tcW w:w="1045" w:type="dxa"/>
            <w:tcBorders>
              <w:top w:val="single" w:sz="8" w:space="0" w:color="7BA0CD"/>
              <w:left w:val="nil"/>
              <w:bottom w:val="single" w:sz="8" w:space="0" w:color="7BA0CD"/>
              <w:right w:val="single" w:sz="8" w:space="0" w:color="7BA0CD"/>
            </w:tcBorders>
            <w:shd w:val="clear" w:color="auto" w:fill="4F81BD"/>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FFFFFF"/>
                <w:sz w:val="22"/>
              </w:rPr>
              <w:t>Percent</w:t>
            </w:r>
          </w:p>
        </w:tc>
      </w:tr>
      <w:tr w:rsidR="00B57E64" w:rsidRPr="00760E37" w:rsidTr="000578EA">
        <w:trPr>
          <w:trHeight w:val="315"/>
        </w:trPr>
        <w:tc>
          <w:tcPr>
            <w:tcW w:w="1325"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cs="Calibri"/>
                <w:b/>
                <w:bCs/>
                <w:color w:val="000000"/>
                <w:sz w:val="22"/>
              </w:rPr>
            </w:pPr>
            <w:r w:rsidRPr="000578EA">
              <w:rPr>
                <w:rFonts w:ascii="Calibri" w:hAnsi="Calibri" w:cs="Calibri"/>
                <w:b/>
                <w:bCs/>
                <w:color w:val="000000"/>
                <w:sz w:val="22"/>
              </w:rPr>
              <w:t>Aircraft</w:t>
            </w:r>
          </w:p>
        </w:tc>
        <w:tc>
          <w:tcPr>
            <w:tcW w:w="153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1149808</w:t>
            </w:r>
          </w:p>
        </w:tc>
        <w:tc>
          <w:tcPr>
            <w:tcW w:w="101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26.14%</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434959</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65.17%</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1193034</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70.00%</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111641</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44.44%</w:t>
            </w:r>
          </w:p>
        </w:tc>
        <w:tc>
          <w:tcPr>
            <w:tcW w:w="134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21368</w:t>
            </w:r>
          </w:p>
        </w:tc>
        <w:tc>
          <w:tcPr>
            <w:tcW w:w="1045"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43.63%</w:t>
            </w:r>
          </w:p>
        </w:tc>
      </w:tr>
      <w:tr w:rsidR="00B57E64" w:rsidRPr="00760E37" w:rsidTr="000578EA">
        <w:trPr>
          <w:trHeight w:val="315"/>
        </w:trPr>
        <w:tc>
          <w:tcPr>
            <w:tcW w:w="1325" w:type="dxa"/>
            <w:tcBorders>
              <w:right w:val="nil"/>
            </w:tcBorders>
            <w:noWrap/>
          </w:tcPr>
          <w:p w:rsidR="00B57E64" w:rsidRPr="000578EA" w:rsidRDefault="00B57E64" w:rsidP="000578EA">
            <w:pPr>
              <w:spacing w:before="0" w:after="0" w:line="240" w:lineRule="auto"/>
              <w:jc w:val="center"/>
              <w:rPr>
                <w:rFonts w:ascii="Calibri" w:hAnsi="Calibri" w:cs="Calibri"/>
                <w:b/>
                <w:bCs/>
                <w:color w:val="000000"/>
                <w:sz w:val="22"/>
              </w:rPr>
            </w:pPr>
            <w:r w:rsidRPr="000578EA">
              <w:rPr>
                <w:rFonts w:ascii="Calibri" w:hAnsi="Calibri" w:cs="Calibri"/>
                <w:b/>
                <w:bCs/>
                <w:color w:val="000000"/>
                <w:sz w:val="22"/>
              </w:rPr>
              <w:t>GSE</w:t>
            </w:r>
          </w:p>
        </w:tc>
        <w:tc>
          <w:tcPr>
            <w:tcW w:w="1539"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2262228</w:t>
            </w:r>
          </w:p>
        </w:tc>
        <w:tc>
          <w:tcPr>
            <w:tcW w:w="1013"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51.43%</w:t>
            </w: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79166</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11.86%</w:t>
            </w: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254757</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14.95%</w:t>
            </w: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20161</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8.02%</w:t>
            </w:r>
          </w:p>
        </w:tc>
        <w:tc>
          <w:tcPr>
            <w:tcW w:w="1345"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7425</w:t>
            </w:r>
          </w:p>
        </w:tc>
        <w:tc>
          <w:tcPr>
            <w:tcW w:w="1045" w:type="dxa"/>
            <w:tcBorders>
              <w:lef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15.16%</w:t>
            </w:r>
          </w:p>
        </w:tc>
      </w:tr>
      <w:tr w:rsidR="00B57E64" w:rsidRPr="00760E37" w:rsidTr="000578EA">
        <w:trPr>
          <w:trHeight w:val="315"/>
        </w:trPr>
        <w:tc>
          <w:tcPr>
            <w:tcW w:w="1325"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cs="Calibri"/>
                <w:b/>
                <w:bCs/>
                <w:color w:val="000000"/>
                <w:sz w:val="22"/>
              </w:rPr>
            </w:pPr>
            <w:r w:rsidRPr="000578EA">
              <w:rPr>
                <w:rFonts w:ascii="Calibri" w:hAnsi="Calibri" w:cs="Calibri"/>
                <w:b/>
                <w:bCs/>
                <w:color w:val="000000"/>
                <w:sz w:val="22"/>
              </w:rPr>
              <w:t>APUs</w:t>
            </w:r>
          </w:p>
        </w:tc>
        <w:tc>
          <w:tcPr>
            <w:tcW w:w="153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48849</w:t>
            </w:r>
          </w:p>
        </w:tc>
        <w:tc>
          <w:tcPr>
            <w:tcW w:w="101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1.11%</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3267</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0.49%</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22971</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1.35%</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3933</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1.57%</w:t>
            </w:r>
          </w:p>
        </w:tc>
        <w:tc>
          <w:tcPr>
            <w:tcW w:w="134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4443</w:t>
            </w:r>
          </w:p>
        </w:tc>
        <w:tc>
          <w:tcPr>
            <w:tcW w:w="1045"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9.07%</w:t>
            </w:r>
          </w:p>
        </w:tc>
      </w:tr>
      <w:tr w:rsidR="00B57E64" w:rsidRPr="00760E37" w:rsidTr="000578EA">
        <w:trPr>
          <w:trHeight w:val="315"/>
        </w:trPr>
        <w:tc>
          <w:tcPr>
            <w:tcW w:w="1325" w:type="dxa"/>
            <w:tcBorders>
              <w:right w:val="nil"/>
            </w:tcBorders>
            <w:noWrap/>
          </w:tcPr>
          <w:p w:rsidR="00B57E64" w:rsidRPr="000578EA" w:rsidRDefault="00B57E64" w:rsidP="000578EA">
            <w:pPr>
              <w:spacing w:before="0" w:after="0" w:line="240" w:lineRule="auto"/>
              <w:jc w:val="center"/>
              <w:rPr>
                <w:rFonts w:ascii="Calibri" w:hAnsi="Calibri" w:cs="Calibri"/>
                <w:b/>
                <w:bCs/>
                <w:color w:val="000000"/>
                <w:sz w:val="22"/>
              </w:rPr>
            </w:pPr>
            <w:r w:rsidRPr="000578EA">
              <w:rPr>
                <w:rFonts w:ascii="Calibri" w:hAnsi="Calibri" w:cs="Calibri"/>
                <w:b/>
                <w:bCs/>
                <w:color w:val="000000"/>
                <w:sz w:val="22"/>
              </w:rPr>
              <w:t>Parking Facilities</w:t>
            </w:r>
          </w:p>
        </w:tc>
        <w:tc>
          <w:tcPr>
            <w:tcW w:w="1539"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545896</w:t>
            </w:r>
          </w:p>
        </w:tc>
        <w:tc>
          <w:tcPr>
            <w:tcW w:w="1013"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12.41%</w:t>
            </w: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111635</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16.73%</w:t>
            </w: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74347</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4.36%</w:t>
            </w: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345"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1137</w:t>
            </w:r>
          </w:p>
        </w:tc>
        <w:tc>
          <w:tcPr>
            <w:tcW w:w="1045" w:type="dxa"/>
            <w:tcBorders>
              <w:lef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2.32%</w:t>
            </w:r>
          </w:p>
        </w:tc>
      </w:tr>
      <w:tr w:rsidR="00B57E64" w:rsidRPr="00760E37" w:rsidTr="000578EA">
        <w:trPr>
          <w:trHeight w:val="315"/>
        </w:trPr>
        <w:tc>
          <w:tcPr>
            <w:tcW w:w="1325"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cs="Calibri"/>
                <w:b/>
                <w:bCs/>
                <w:color w:val="000000"/>
                <w:sz w:val="22"/>
              </w:rPr>
            </w:pPr>
            <w:r w:rsidRPr="000578EA">
              <w:rPr>
                <w:rFonts w:ascii="Calibri" w:hAnsi="Calibri" w:cs="Calibri"/>
                <w:b/>
                <w:bCs/>
                <w:color w:val="000000"/>
                <w:sz w:val="22"/>
              </w:rPr>
              <w:t>Roadways</w:t>
            </w:r>
          </w:p>
        </w:tc>
        <w:tc>
          <w:tcPr>
            <w:tcW w:w="153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378889</w:t>
            </w:r>
          </w:p>
        </w:tc>
        <w:tc>
          <w:tcPr>
            <w:tcW w:w="101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8.61%</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37526</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5.62%</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85137</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5.00%</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34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2596</w:t>
            </w:r>
          </w:p>
        </w:tc>
        <w:tc>
          <w:tcPr>
            <w:tcW w:w="1045"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5.30%</w:t>
            </w:r>
          </w:p>
        </w:tc>
      </w:tr>
      <w:tr w:rsidR="00B57E64" w:rsidRPr="00760E37" w:rsidTr="000578EA">
        <w:trPr>
          <w:trHeight w:val="315"/>
        </w:trPr>
        <w:tc>
          <w:tcPr>
            <w:tcW w:w="1325" w:type="dxa"/>
            <w:tcBorders>
              <w:right w:val="nil"/>
            </w:tcBorders>
            <w:noWrap/>
          </w:tcPr>
          <w:p w:rsidR="00B57E64" w:rsidRPr="000578EA" w:rsidRDefault="00B57E64" w:rsidP="000578EA">
            <w:pPr>
              <w:spacing w:before="0" w:after="0" w:line="240" w:lineRule="auto"/>
              <w:jc w:val="center"/>
              <w:rPr>
                <w:rFonts w:ascii="Calibri" w:hAnsi="Calibri" w:cs="Calibri"/>
                <w:b/>
                <w:bCs/>
                <w:color w:val="000000"/>
                <w:sz w:val="22"/>
              </w:rPr>
            </w:pPr>
            <w:r w:rsidRPr="000578EA">
              <w:rPr>
                <w:rFonts w:ascii="Calibri" w:hAnsi="Calibri" w:cs="Calibri"/>
                <w:b/>
                <w:bCs/>
                <w:color w:val="000000"/>
                <w:sz w:val="22"/>
              </w:rPr>
              <w:t>Stationary Sources</w:t>
            </w:r>
          </w:p>
        </w:tc>
        <w:tc>
          <w:tcPr>
            <w:tcW w:w="1539"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11382</w:t>
            </w:r>
          </w:p>
        </w:tc>
        <w:tc>
          <w:tcPr>
            <w:tcW w:w="1013"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0.26%</w:t>
            </w: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663</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0.10%</w:t>
            </w: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74169</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4.35%</w:t>
            </w: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115507</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45.97%</w:t>
            </w:r>
          </w:p>
        </w:tc>
        <w:tc>
          <w:tcPr>
            <w:tcW w:w="1345"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11626</w:t>
            </w:r>
          </w:p>
        </w:tc>
        <w:tc>
          <w:tcPr>
            <w:tcW w:w="1045" w:type="dxa"/>
            <w:tcBorders>
              <w:lef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23.74%</w:t>
            </w:r>
          </w:p>
        </w:tc>
      </w:tr>
      <w:tr w:rsidR="00B57E64" w:rsidRPr="00760E37" w:rsidTr="000578EA">
        <w:trPr>
          <w:trHeight w:val="315"/>
        </w:trPr>
        <w:tc>
          <w:tcPr>
            <w:tcW w:w="1325"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cs="Calibri"/>
                <w:b/>
                <w:bCs/>
                <w:color w:val="000000"/>
                <w:sz w:val="22"/>
              </w:rPr>
            </w:pPr>
            <w:r w:rsidRPr="000578EA">
              <w:rPr>
                <w:rFonts w:ascii="Calibri" w:hAnsi="Calibri" w:cs="Calibri"/>
                <w:b/>
                <w:bCs/>
                <w:color w:val="000000"/>
                <w:sz w:val="22"/>
              </w:rPr>
              <w:t>Training Fires</w:t>
            </w:r>
          </w:p>
        </w:tc>
        <w:tc>
          <w:tcPr>
            <w:tcW w:w="153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1371</w:t>
            </w:r>
          </w:p>
        </w:tc>
        <w:tc>
          <w:tcPr>
            <w:tcW w:w="101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0.03%</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216</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0.03%</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22</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3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w:t>
            </w:r>
          </w:p>
        </w:tc>
        <w:tc>
          <w:tcPr>
            <w:tcW w:w="10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34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375</w:t>
            </w:r>
          </w:p>
        </w:tc>
        <w:tc>
          <w:tcPr>
            <w:tcW w:w="1045"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0.77%</w:t>
            </w:r>
          </w:p>
        </w:tc>
      </w:tr>
      <w:tr w:rsidR="00B57E64" w:rsidRPr="00760E37" w:rsidTr="000578EA">
        <w:trPr>
          <w:trHeight w:val="278"/>
        </w:trPr>
        <w:tc>
          <w:tcPr>
            <w:tcW w:w="1325" w:type="dxa"/>
            <w:tcBorders>
              <w:right w:val="nil"/>
            </w:tcBorders>
            <w:noWrap/>
          </w:tcPr>
          <w:p w:rsidR="00B57E64" w:rsidRPr="000578EA" w:rsidRDefault="00B57E64" w:rsidP="000578EA">
            <w:pPr>
              <w:spacing w:before="0" w:after="0" w:line="240" w:lineRule="auto"/>
              <w:jc w:val="center"/>
              <w:rPr>
                <w:rFonts w:ascii="Calibri" w:hAnsi="Calibri" w:cs="Calibri"/>
                <w:b/>
                <w:bCs/>
                <w:color w:val="000000"/>
                <w:sz w:val="22"/>
              </w:rPr>
            </w:pPr>
            <w:r w:rsidRPr="000578EA">
              <w:rPr>
                <w:rFonts w:ascii="Calibri" w:hAnsi="Calibri" w:cs="Calibri"/>
                <w:b/>
                <w:bCs/>
                <w:color w:val="000000"/>
                <w:sz w:val="22"/>
              </w:rPr>
              <w:t>Grand Total</w:t>
            </w:r>
          </w:p>
        </w:tc>
        <w:tc>
          <w:tcPr>
            <w:tcW w:w="1539"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4398423</w:t>
            </w:r>
          </w:p>
        </w:tc>
        <w:tc>
          <w:tcPr>
            <w:tcW w:w="1013"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667432</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1704437</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p>
        </w:tc>
        <w:tc>
          <w:tcPr>
            <w:tcW w:w="13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251244</w:t>
            </w:r>
          </w:p>
        </w:tc>
        <w:tc>
          <w:tcPr>
            <w:tcW w:w="1014"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p>
        </w:tc>
        <w:tc>
          <w:tcPr>
            <w:tcW w:w="1345"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48970</w:t>
            </w:r>
          </w:p>
        </w:tc>
        <w:tc>
          <w:tcPr>
            <w:tcW w:w="1045" w:type="dxa"/>
            <w:tcBorders>
              <w:left w:val="nil"/>
            </w:tcBorders>
            <w:noWrap/>
          </w:tcPr>
          <w:p w:rsidR="00B57E64" w:rsidRPr="000578EA" w:rsidRDefault="00B57E64" w:rsidP="000578EA">
            <w:pPr>
              <w:spacing w:before="0" w:after="0" w:line="240" w:lineRule="auto"/>
              <w:jc w:val="center"/>
              <w:rPr>
                <w:rFonts w:ascii="Calibri" w:hAnsi="Calibri" w:cs="Calibri"/>
                <w:color w:val="000000"/>
                <w:sz w:val="22"/>
              </w:rPr>
            </w:pPr>
          </w:p>
        </w:tc>
      </w:tr>
      <w:tr w:rsidR="00B57E64" w:rsidRPr="00760E37" w:rsidTr="000578EA">
        <w:trPr>
          <w:trHeight w:val="485"/>
        </w:trPr>
        <w:tc>
          <w:tcPr>
            <w:tcW w:w="1325"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cs="Calibri"/>
                <w:b/>
                <w:bCs/>
                <w:color w:val="000000"/>
                <w:sz w:val="22"/>
              </w:rPr>
            </w:pPr>
            <w:r w:rsidRPr="000578EA">
              <w:rPr>
                <w:rFonts w:ascii="Calibri" w:hAnsi="Calibri" w:cs="Calibri"/>
                <w:b/>
                <w:bCs/>
                <w:color w:val="000000"/>
                <w:sz w:val="22"/>
              </w:rPr>
              <w:t>2005 MA Inventory</w:t>
            </w:r>
          </w:p>
        </w:tc>
        <w:tc>
          <w:tcPr>
            <w:tcW w:w="1539"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szCs w:val="22"/>
              </w:rPr>
            </w:pPr>
            <w:r w:rsidRPr="000578EA">
              <w:rPr>
                <w:rFonts w:ascii="Calibri" w:hAnsi="Calibri" w:cs="Calibri"/>
                <w:color w:val="000000"/>
                <w:sz w:val="22"/>
                <w:szCs w:val="22"/>
              </w:rPr>
              <w:t>1,305,950,505</w:t>
            </w:r>
          </w:p>
        </w:tc>
        <w:tc>
          <w:tcPr>
            <w:tcW w:w="1013"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szCs w:val="22"/>
              </w:rPr>
            </w:pPr>
          </w:p>
        </w:tc>
        <w:tc>
          <w:tcPr>
            <w:tcW w:w="1367"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szCs w:val="22"/>
              </w:rPr>
            </w:pPr>
            <w:r w:rsidRPr="000578EA">
              <w:rPr>
                <w:rFonts w:ascii="Calibri" w:hAnsi="Calibri" w:cs="Calibri"/>
                <w:color w:val="000000"/>
                <w:sz w:val="22"/>
                <w:szCs w:val="22"/>
              </w:rPr>
              <w:t>233,421,694</w:t>
            </w:r>
          </w:p>
        </w:tc>
        <w:tc>
          <w:tcPr>
            <w:tcW w:w="1014"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b/>
                <w:bCs/>
                <w:sz w:val="22"/>
                <w:szCs w:val="22"/>
              </w:rPr>
            </w:pPr>
          </w:p>
        </w:tc>
        <w:tc>
          <w:tcPr>
            <w:tcW w:w="1367"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szCs w:val="22"/>
              </w:rPr>
            </w:pPr>
            <w:r w:rsidRPr="000578EA">
              <w:rPr>
                <w:rFonts w:ascii="Calibri" w:hAnsi="Calibri" w:cs="Calibri"/>
                <w:color w:val="000000"/>
                <w:sz w:val="22"/>
                <w:szCs w:val="22"/>
              </w:rPr>
              <w:t>218,522,179</w:t>
            </w:r>
          </w:p>
        </w:tc>
        <w:tc>
          <w:tcPr>
            <w:tcW w:w="1014"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szCs w:val="22"/>
              </w:rPr>
            </w:pPr>
          </w:p>
        </w:tc>
        <w:tc>
          <w:tcPr>
            <w:tcW w:w="1367"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szCs w:val="22"/>
              </w:rPr>
            </w:pPr>
            <w:r w:rsidRPr="000578EA">
              <w:rPr>
                <w:rFonts w:ascii="Calibri" w:hAnsi="Calibri" w:cs="Calibri"/>
                <w:color w:val="000000"/>
                <w:sz w:val="22"/>
                <w:szCs w:val="22"/>
              </w:rPr>
              <w:t>114,766,614</w:t>
            </w:r>
          </w:p>
        </w:tc>
        <w:tc>
          <w:tcPr>
            <w:tcW w:w="1014"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szCs w:val="22"/>
              </w:rPr>
            </w:pPr>
          </w:p>
        </w:tc>
        <w:tc>
          <w:tcPr>
            <w:tcW w:w="1345"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szCs w:val="22"/>
              </w:rPr>
            </w:pPr>
            <w:r w:rsidRPr="000578EA">
              <w:rPr>
                <w:rFonts w:ascii="Calibri" w:hAnsi="Calibri" w:cs="Calibri"/>
                <w:color w:val="000000"/>
                <w:sz w:val="22"/>
                <w:szCs w:val="22"/>
              </w:rPr>
              <w:t>83,752,862</w:t>
            </w:r>
          </w:p>
        </w:tc>
        <w:tc>
          <w:tcPr>
            <w:tcW w:w="1045"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p>
        </w:tc>
      </w:tr>
    </w:tbl>
    <w:p w:rsidR="00B57E64" w:rsidRPr="00760E37" w:rsidRDefault="00B57E64" w:rsidP="00B12B50">
      <w:pPr>
        <w:spacing w:before="0" w:after="0" w:line="240" w:lineRule="auto"/>
        <w:jc w:val="center"/>
        <w:rPr>
          <w:rFonts w:ascii="Calibri" w:eastAsia="PMingLiU" w:hAnsi="Calibri"/>
          <w:szCs w:val="24"/>
        </w:rPr>
      </w:pPr>
    </w:p>
    <w:p w:rsidR="00B57E64" w:rsidRPr="00760E37" w:rsidRDefault="00B57E64" w:rsidP="00B12B50">
      <w:pPr>
        <w:spacing w:before="0" w:after="0" w:line="240" w:lineRule="auto"/>
        <w:rPr>
          <w:rFonts w:eastAsia="PMingLiU"/>
          <w:szCs w:val="24"/>
        </w:rPr>
      </w:pPr>
      <w:r w:rsidRPr="00760E37">
        <w:rPr>
          <w:rFonts w:eastAsia="PMingLiU"/>
          <w:szCs w:val="24"/>
        </w:rPr>
        <w:br w:type="page"/>
      </w:r>
    </w:p>
    <w:p w:rsidR="00B57E64" w:rsidRPr="00760E37" w:rsidRDefault="00B57E64" w:rsidP="00B12B50">
      <w:pPr>
        <w:rPr>
          <w:rFonts w:ascii="Calibri" w:eastAsia="PMingLiU" w:hAnsi="Calibri"/>
        </w:rPr>
        <w:sectPr w:rsidR="00B57E64" w:rsidRPr="00760E37" w:rsidSect="00DA3725">
          <w:pgSz w:w="15840" w:h="12240" w:orient="landscape"/>
          <w:pgMar w:top="1440" w:right="1440" w:bottom="1296" w:left="1440" w:header="720" w:footer="720" w:gutter="0"/>
          <w:cols w:space="720"/>
          <w:docGrid w:linePitch="360"/>
        </w:sect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Table </w:t>
      </w:r>
      <w:r>
        <w:rPr>
          <w:rFonts w:ascii="Calibri" w:eastAsia="PMingLiU" w:hAnsi="Calibri"/>
          <w:b/>
          <w:bCs/>
          <w:szCs w:val="16"/>
        </w:rPr>
        <w:t>A-3</w:t>
      </w:r>
      <w:r w:rsidRPr="00760E37">
        <w:rPr>
          <w:rFonts w:ascii="Calibri" w:eastAsia="PMingLiU" w:hAnsi="Calibri"/>
          <w:b/>
          <w:bCs/>
          <w:szCs w:val="16"/>
        </w:rPr>
        <w:t>: Replacements for Schedule for Base Year 2005 Modeling Runs</w:t>
      </w:r>
    </w:p>
    <w:p w:rsidR="00B57E64" w:rsidRPr="00760E37" w:rsidRDefault="00B57E64" w:rsidP="00B12B50">
      <w:pPr>
        <w:spacing w:before="0" w:after="0" w:line="240" w:lineRule="auto"/>
        <w:rPr>
          <w:rFonts w:eastAsia="PMingLiU"/>
        </w:rPr>
      </w:pPr>
    </w:p>
    <w:tbl>
      <w:tblPr>
        <w:tblW w:w="860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962"/>
        <w:gridCol w:w="961"/>
        <w:gridCol w:w="1536"/>
        <w:gridCol w:w="1066"/>
        <w:gridCol w:w="1520"/>
        <w:gridCol w:w="1057"/>
        <w:gridCol w:w="1506"/>
      </w:tblGrid>
      <w:tr w:rsidR="00B57E64" w:rsidRPr="00760E37" w:rsidTr="000578EA">
        <w:trPr>
          <w:trHeight w:val="300"/>
        </w:trPr>
        <w:tc>
          <w:tcPr>
            <w:tcW w:w="962" w:type="dxa"/>
            <w:tcBorders>
              <w:right w:val="nil"/>
            </w:tcBorders>
            <w:shd w:val="clear" w:color="auto" w:fill="4F81BD"/>
            <w:noWrap/>
          </w:tcPr>
          <w:p w:rsidR="00B57E64" w:rsidRPr="000578EA" w:rsidRDefault="00B57E64" w:rsidP="000578EA">
            <w:pPr>
              <w:spacing w:before="0" w:after="0" w:line="240" w:lineRule="auto"/>
              <w:rPr>
                <w:rFonts w:ascii="Calibri" w:hAnsi="Calibri" w:cs="Calibri"/>
                <w:b/>
                <w:bCs/>
                <w:color w:val="FFFFFF"/>
                <w:sz w:val="22"/>
              </w:rPr>
            </w:pPr>
            <w:bookmarkStart w:id="33" w:name="RANGE!A1:C101"/>
            <w:bookmarkEnd w:id="33"/>
            <w:r w:rsidRPr="000578EA">
              <w:rPr>
                <w:rFonts w:ascii="Calibri" w:hAnsi="Calibri" w:cs="Calibri"/>
                <w:b/>
                <w:bCs/>
                <w:color w:val="FFFFFF"/>
                <w:sz w:val="22"/>
              </w:rPr>
              <w:t>TYPE</w:t>
            </w:r>
          </w:p>
        </w:tc>
        <w:tc>
          <w:tcPr>
            <w:tcW w:w="961"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OPER</w:t>
            </w:r>
          </w:p>
        </w:tc>
        <w:tc>
          <w:tcPr>
            <w:tcW w:w="1536"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Replacements</w:t>
            </w:r>
          </w:p>
        </w:tc>
        <w:tc>
          <w:tcPr>
            <w:tcW w:w="1066" w:type="dxa"/>
            <w:tcBorders>
              <w:left w:val="nil"/>
              <w:right w:val="nil"/>
            </w:tcBorders>
            <w:shd w:val="clear" w:color="auto" w:fill="4F81BD"/>
          </w:tcPr>
          <w:p w:rsidR="00B57E64" w:rsidRPr="000578EA" w:rsidRDefault="00B57E64" w:rsidP="000578EA">
            <w:pPr>
              <w:spacing w:before="0" w:after="0" w:line="240" w:lineRule="auto"/>
              <w:rPr>
                <w:rFonts w:ascii="Calibri" w:hAnsi="Calibri" w:cs="Calibri"/>
                <w:b/>
                <w:bCs/>
                <w:color w:val="FFFFFF"/>
                <w:sz w:val="22"/>
              </w:rPr>
            </w:pPr>
          </w:p>
        </w:tc>
        <w:tc>
          <w:tcPr>
            <w:tcW w:w="1520" w:type="dxa"/>
            <w:tcBorders>
              <w:left w:val="nil"/>
              <w:right w:val="nil"/>
            </w:tcBorders>
            <w:shd w:val="clear" w:color="auto" w:fill="4F81BD"/>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TYPE</w:t>
            </w:r>
          </w:p>
        </w:tc>
        <w:tc>
          <w:tcPr>
            <w:tcW w:w="1057" w:type="dxa"/>
            <w:tcBorders>
              <w:left w:val="nil"/>
              <w:right w:val="nil"/>
            </w:tcBorders>
            <w:shd w:val="clear" w:color="auto" w:fill="4F81BD"/>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OPER</w:t>
            </w:r>
          </w:p>
        </w:tc>
        <w:tc>
          <w:tcPr>
            <w:tcW w:w="1506" w:type="dxa"/>
            <w:tcBorders>
              <w:left w:val="nil"/>
            </w:tcBorders>
            <w:shd w:val="clear" w:color="auto" w:fill="4F81BD"/>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Replacements</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AA5A</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PA28</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C210</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AC11</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PA28</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C25/</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C500</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AC68</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PA28</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C25A</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C500</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AC69</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PA28</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C25B</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C500</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AC90</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PA28</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C310</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AC95</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PA28</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C337</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AEST</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PA31</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C337</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KAP</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ASTR</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EJM</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GLF2</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C337</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NGF</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ASTR</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GLF2</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C340</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B717</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MEP</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B712</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C402</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B73Q</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B733</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C404</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BE19</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UCA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BE02</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C414</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BE30</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BE20</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C421</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BE33</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BE20</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C425</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C208</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BE35</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BE20</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C501</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C500</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BE36</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BE20</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C526</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C500</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BE55</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BE40</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C56X</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C560</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BE58</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BE40</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C680</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C650</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BE60</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BE40</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C72R</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C750</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BE76</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BE40</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C77R</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C750</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BE90</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BE99</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C82/</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C750</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BE90</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UCA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BE99</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C82R</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BE9T</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BE9L</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CL30</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CL60</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C10T</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C208</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COL3</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C177</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CRJT</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FLG</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CRJ1</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C182</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DA10</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FA10</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C206</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DA40</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FA20</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C207</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C172</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DA50</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FA20</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G550</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GLF5</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LR35</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OAE</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LJ35</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GLEX</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CL60</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LR35</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USC</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LJ35</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LJ29</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LJ24</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LR45</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LJ35</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LJ40</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LJ25</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LR45</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LXJ</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LJ35</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LR25</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LJ25</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M020</w:t>
            </w: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C441</w:t>
            </w:r>
          </w:p>
        </w:tc>
      </w:tr>
      <w:tr w:rsidR="00B57E64" w:rsidRPr="00760E37" w:rsidTr="000578EA">
        <w:trPr>
          <w:trHeight w:val="300"/>
        </w:trPr>
        <w:tc>
          <w:tcPr>
            <w:tcW w:w="962"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LR31</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LJ31</w:t>
            </w:r>
          </w:p>
        </w:tc>
        <w:tc>
          <w:tcPr>
            <w:tcW w:w="106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M20/</w:t>
            </w:r>
          </w:p>
        </w:tc>
        <w:tc>
          <w:tcPr>
            <w:tcW w:w="1057"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06"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C441</w:t>
            </w:r>
          </w:p>
        </w:tc>
      </w:tr>
      <w:tr w:rsidR="00B57E64" w:rsidRPr="00760E37" w:rsidTr="000578EA">
        <w:trPr>
          <w:trHeight w:val="300"/>
        </w:trPr>
        <w:tc>
          <w:tcPr>
            <w:tcW w:w="962"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LR35</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LJ35</w:t>
            </w:r>
          </w:p>
        </w:tc>
        <w:tc>
          <w:tcPr>
            <w:tcW w:w="106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2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057"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06"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r>
    </w:tbl>
    <w:p w:rsidR="00B57E64" w:rsidRPr="00760E37" w:rsidRDefault="00B57E64" w:rsidP="00B12B50">
      <w:pPr>
        <w:spacing w:after="0" w:line="240" w:lineRule="auto"/>
        <w:rPr>
          <w:rFonts w:ascii="Calibri" w:hAnsi="Calibri" w:cs="Calibri"/>
          <w:color w:val="000000"/>
        </w:rPr>
        <w:sectPr w:rsidR="00B57E64" w:rsidRPr="00760E37" w:rsidSect="00DA3725">
          <w:pgSz w:w="12240" w:h="15840"/>
          <w:pgMar w:top="1440" w:right="1440" w:bottom="1440" w:left="1440" w:header="720" w:footer="720" w:gutter="0"/>
          <w:cols w:space="720"/>
          <w:docGrid w:linePitch="360"/>
        </w:sectPr>
      </w:pPr>
    </w:p>
    <w:tbl>
      <w:tblPr>
        <w:tblpPr w:leftFromText="180" w:rightFromText="180" w:tblpY="615"/>
        <w:tblW w:w="874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963"/>
        <w:gridCol w:w="961"/>
        <w:gridCol w:w="1536"/>
        <w:gridCol w:w="1148"/>
        <w:gridCol w:w="1530"/>
        <w:gridCol w:w="1080"/>
        <w:gridCol w:w="1530"/>
      </w:tblGrid>
      <w:tr w:rsidR="00B57E64" w:rsidRPr="00760E37" w:rsidTr="000578EA">
        <w:trPr>
          <w:trHeight w:val="300"/>
        </w:trPr>
        <w:tc>
          <w:tcPr>
            <w:tcW w:w="963" w:type="dxa"/>
            <w:tcBorders>
              <w:right w:val="nil"/>
            </w:tcBorders>
            <w:shd w:val="clear" w:color="auto" w:fill="4F81BD"/>
            <w:noWrap/>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TYPE</w:t>
            </w:r>
          </w:p>
        </w:tc>
        <w:tc>
          <w:tcPr>
            <w:tcW w:w="961"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OPER</w:t>
            </w:r>
          </w:p>
        </w:tc>
        <w:tc>
          <w:tcPr>
            <w:tcW w:w="1536"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Replacements</w:t>
            </w:r>
          </w:p>
        </w:tc>
        <w:tc>
          <w:tcPr>
            <w:tcW w:w="1148" w:type="dxa"/>
            <w:tcBorders>
              <w:left w:val="nil"/>
              <w:right w:val="nil"/>
            </w:tcBorders>
            <w:shd w:val="clear" w:color="auto" w:fill="4F81BD"/>
          </w:tcPr>
          <w:p w:rsidR="00B57E64" w:rsidRPr="000578EA" w:rsidRDefault="00B57E64" w:rsidP="000578EA">
            <w:pPr>
              <w:spacing w:before="0" w:after="0" w:line="240" w:lineRule="auto"/>
              <w:rPr>
                <w:rFonts w:ascii="Calibri" w:hAnsi="Calibri" w:cs="Calibri"/>
                <w:b/>
                <w:bCs/>
                <w:color w:val="FFFFFF"/>
                <w:sz w:val="22"/>
              </w:rPr>
            </w:pPr>
          </w:p>
        </w:tc>
        <w:tc>
          <w:tcPr>
            <w:tcW w:w="1530" w:type="dxa"/>
            <w:tcBorders>
              <w:left w:val="nil"/>
              <w:right w:val="nil"/>
            </w:tcBorders>
            <w:shd w:val="clear" w:color="auto" w:fill="4F81BD"/>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TYPE</w:t>
            </w:r>
          </w:p>
        </w:tc>
        <w:tc>
          <w:tcPr>
            <w:tcW w:w="1080" w:type="dxa"/>
            <w:tcBorders>
              <w:left w:val="nil"/>
              <w:right w:val="nil"/>
            </w:tcBorders>
            <w:shd w:val="clear" w:color="auto" w:fill="4F81BD"/>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OPER</w:t>
            </w:r>
          </w:p>
        </w:tc>
        <w:tc>
          <w:tcPr>
            <w:tcW w:w="1530" w:type="dxa"/>
            <w:tcBorders>
              <w:left w:val="nil"/>
            </w:tcBorders>
            <w:shd w:val="clear" w:color="auto" w:fill="4F81BD"/>
          </w:tcPr>
          <w:p w:rsidR="00B57E64" w:rsidRPr="000578EA" w:rsidRDefault="00B57E64" w:rsidP="000578EA">
            <w:pPr>
              <w:spacing w:before="0" w:after="0" w:line="240" w:lineRule="auto"/>
              <w:rPr>
                <w:rFonts w:ascii="Calibri" w:hAnsi="Calibri" w:cs="Calibri"/>
                <w:b/>
                <w:bCs/>
                <w:color w:val="FFFFFF"/>
                <w:sz w:val="22"/>
              </w:rPr>
            </w:pPr>
            <w:r w:rsidRPr="000578EA">
              <w:rPr>
                <w:rFonts w:ascii="Calibri" w:hAnsi="Calibri" w:cs="Calibri"/>
                <w:b/>
                <w:bCs/>
                <w:color w:val="FFFFFF"/>
                <w:sz w:val="22"/>
              </w:rPr>
              <w:t>Replacements</w:t>
            </w:r>
          </w:p>
        </w:tc>
      </w:tr>
      <w:tr w:rsidR="00B57E64" w:rsidRPr="00760E37" w:rsidTr="000578EA">
        <w:trPr>
          <w:trHeight w:val="300"/>
        </w:trPr>
        <w:tc>
          <w:tcPr>
            <w:tcW w:w="963"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PA23</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PA24</w:t>
            </w:r>
          </w:p>
        </w:tc>
        <w:tc>
          <w:tcPr>
            <w:tcW w:w="1148"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DA90</w:t>
            </w:r>
          </w:p>
        </w:tc>
        <w:tc>
          <w:tcPr>
            <w:tcW w:w="108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FA20</w:t>
            </w:r>
          </w:p>
        </w:tc>
      </w:tr>
      <w:tr w:rsidR="00B57E64" w:rsidRPr="00760E37" w:rsidTr="000578EA">
        <w:trPr>
          <w:trHeight w:val="300"/>
        </w:trPr>
        <w:tc>
          <w:tcPr>
            <w:tcW w:w="963"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PARO</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PA32</w:t>
            </w:r>
          </w:p>
        </w:tc>
        <w:tc>
          <w:tcPr>
            <w:tcW w:w="1148"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F2TH</w:t>
            </w:r>
          </w:p>
        </w:tc>
        <w:tc>
          <w:tcPr>
            <w:tcW w:w="108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EJA</w:t>
            </w:r>
          </w:p>
        </w:tc>
        <w:tc>
          <w:tcPr>
            <w:tcW w:w="1530"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FA20</w:t>
            </w:r>
          </w:p>
        </w:tc>
      </w:tr>
      <w:tr w:rsidR="00B57E64" w:rsidRPr="00760E37" w:rsidTr="000578EA">
        <w:trPr>
          <w:trHeight w:val="300"/>
        </w:trPr>
        <w:tc>
          <w:tcPr>
            <w:tcW w:w="963"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PASE</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PA32</w:t>
            </w:r>
          </w:p>
        </w:tc>
        <w:tc>
          <w:tcPr>
            <w:tcW w:w="1148"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F2TH</w:t>
            </w:r>
          </w:p>
        </w:tc>
        <w:tc>
          <w:tcPr>
            <w:tcW w:w="108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FA20</w:t>
            </w:r>
          </w:p>
        </w:tc>
      </w:tr>
      <w:tr w:rsidR="00B57E64" w:rsidRPr="00760E37" w:rsidTr="000578EA">
        <w:trPr>
          <w:trHeight w:val="300"/>
        </w:trPr>
        <w:tc>
          <w:tcPr>
            <w:tcW w:w="963"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PAY1</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PAY2</w:t>
            </w:r>
          </w:p>
        </w:tc>
        <w:tc>
          <w:tcPr>
            <w:tcW w:w="1148"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F406</w:t>
            </w:r>
          </w:p>
        </w:tc>
        <w:tc>
          <w:tcPr>
            <w:tcW w:w="108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C208</w:t>
            </w:r>
          </w:p>
        </w:tc>
      </w:tr>
      <w:tr w:rsidR="00B57E64" w:rsidRPr="00760E37" w:rsidTr="000578EA">
        <w:trPr>
          <w:trHeight w:val="300"/>
        </w:trPr>
        <w:tc>
          <w:tcPr>
            <w:tcW w:w="963"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PAY3</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PAY2</w:t>
            </w:r>
          </w:p>
        </w:tc>
        <w:tc>
          <w:tcPr>
            <w:tcW w:w="1148"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F900</w:t>
            </w:r>
          </w:p>
        </w:tc>
        <w:tc>
          <w:tcPr>
            <w:tcW w:w="108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FA50</w:t>
            </w:r>
          </w:p>
        </w:tc>
      </w:tr>
      <w:tr w:rsidR="00B57E64" w:rsidRPr="00760E37" w:rsidTr="000578EA">
        <w:trPr>
          <w:trHeight w:val="300"/>
        </w:trPr>
        <w:tc>
          <w:tcPr>
            <w:tcW w:w="963"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PC12</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PAY4</w:t>
            </w:r>
          </w:p>
        </w:tc>
        <w:tc>
          <w:tcPr>
            <w:tcW w:w="1148"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FA90</w:t>
            </w:r>
          </w:p>
        </w:tc>
        <w:tc>
          <w:tcPr>
            <w:tcW w:w="108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Fa50</w:t>
            </w:r>
          </w:p>
        </w:tc>
      </w:tr>
      <w:tr w:rsidR="00B57E64" w:rsidRPr="00760E37" w:rsidTr="000578EA">
        <w:trPr>
          <w:trHeight w:val="300"/>
        </w:trPr>
        <w:tc>
          <w:tcPr>
            <w:tcW w:w="963"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R721</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B721</w:t>
            </w:r>
          </w:p>
        </w:tc>
        <w:tc>
          <w:tcPr>
            <w:tcW w:w="1148"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G200</w:t>
            </w:r>
          </w:p>
        </w:tc>
        <w:tc>
          <w:tcPr>
            <w:tcW w:w="108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GLF2</w:t>
            </w:r>
          </w:p>
        </w:tc>
      </w:tr>
      <w:tr w:rsidR="00B57E64" w:rsidRPr="00760E37" w:rsidTr="000578EA">
        <w:trPr>
          <w:trHeight w:val="300"/>
        </w:trPr>
        <w:tc>
          <w:tcPr>
            <w:tcW w:w="963"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R722</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B722</w:t>
            </w:r>
          </w:p>
        </w:tc>
        <w:tc>
          <w:tcPr>
            <w:tcW w:w="1148"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G3/Q</w:t>
            </w:r>
          </w:p>
        </w:tc>
        <w:tc>
          <w:tcPr>
            <w:tcW w:w="108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GLF3</w:t>
            </w:r>
          </w:p>
        </w:tc>
      </w:tr>
      <w:tr w:rsidR="00B57E64" w:rsidRPr="00760E37" w:rsidTr="000578EA">
        <w:trPr>
          <w:trHeight w:val="360"/>
        </w:trPr>
        <w:tc>
          <w:tcPr>
            <w:tcW w:w="963"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TB20</w:t>
            </w:r>
          </w:p>
        </w:tc>
        <w:tc>
          <w:tcPr>
            <w:tcW w:w="961"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TOBA</w:t>
            </w:r>
          </w:p>
        </w:tc>
        <w:tc>
          <w:tcPr>
            <w:tcW w:w="1148"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G3GQ</w:t>
            </w:r>
          </w:p>
        </w:tc>
        <w:tc>
          <w:tcPr>
            <w:tcW w:w="108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GLF3</w:t>
            </w:r>
          </w:p>
        </w:tc>
      </w:tr>
      <w:tr w:rsidR="00B57E64" w:rsidRPr="00760E37" w:rsidTr="000578EA">
        <w:trPr>
          <w:trHeight w:val="300"/>
        </w:trPr>
        <w:tc>
          <w:tcPr>
            <w:tcW w:w="963"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TBM7</w:t>
            </w:r>
          </w:p>
        </w:tc>
        <w:tc>
          <w:tcPr>
            <w:tcW w:w="961"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noWrap/>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TOBA</w:t>
            </w:r>
          </w:p>
        </w:tc>
        <w:tc>
          <w:tcPr>
            <w:tcW w:w="1148"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G4/Q</w:t>
            </w:r>
          </w:p>
        </w:tc>
        <w:tc>
          <w:tcPr>
            <w:tcW w:w="108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GLF4</w:t>
            </w:r>
          </w:p>
        </w:tc>
      </w:tr>
      <w:tr w:rsidR="00B57E64" w:rsidRPr="00760E37" w:rsidTr="000578EA">
        <w:trPr>
          <w:trHeight w:val="300"/>
        </w:trPr>
        <w:tc>
          <w:tcPr>
            <w:tcW w:w="963" w:type="dxa"/>
            <w:tcBorders>
              <w:right w:val="nil"/>
            </w:tcBorders>
            <w:shd w:val="clear" w:color="auto" w:fill="D3DFEE"/>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M20P</w:t>
            </w:r>
          </w:p>
        </w:tc>
        <w:tc>
          <w:tcPr>
            <w:tcW w:w="961"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C441</w:t>
            </w:r>
          </w:p>
        </w:tc>
        <w:tc>
          <w:tcPr>
            <w:tcW w:w="1148"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G450</w:t>
            </w:r>
          </w:p>
        </w:tc>
        <w:tc>
          <w:tcPr>
            <w:tcW w:w="108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GLF4</w:t>
            </w:r>
          </w:p>
        </w:tc>
      </w:tr>
      <w:tr w:rsidR="00B57E64" w:rsidRPr="00760E37" w:rsidTr="000578EA">
        <w:trPr>
          <w:trHeight w:val="300"/>
        </w:trPr>
        <w:tc>
          <w:tcPr>
            <w:tcW w:w="963" w:type="dxa"/>
            <w:tcBorders>
              <w:right w:val="nil"/>
            </w:tcBorders>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M20T</w:t>
            </w:r>
          </w:p>
        </w:tc>
        <w:tc>
          <w:tcPr>
            <w:tcW w:w="961"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C441</w:t>
            </w:r>
          </w:p>
        </w:tc>
        <w:tc>
          <w:tcPr>
            <w:tcW w:w="1148"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G4GQ</w:t>
            </w:r>
          </w:p>
        </w:tc>
        <w:tc>
          <w:tcPr>
            <w:tcW w:w="1080" w:type="dxa"/>
            <w:tcBorders>
              <w:left w:val="nil"/>
              <w:righ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GLF4</w:t>
            </w:r>
          </w:p>
        </w:tc>
      </w:tr>
      <w:tr w:rsidR="00B57E64" w:rsidRPr="00760E37" w:rsidTr="000578EA">
        <w:trPr>
          <w:trHeight w:val="300"/>
        </w:trPr>
        <w:tc>
          <w:tcPr>
            <w:tcW w:w="963" w:type="dxa"/>
            <w:tcBorders>
              <w:right w:val="nil"/>
            </w:tcBorders>
            <w:shd w:val="clear" w:color="auto" w:fill="D3DFEE"/>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MO20</w:t>
            </w:r>
          </w:p>
        </w:tc>
        <w:tc>
          <w:tcPr>
            <w:tcW w:w="961"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6"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C441</w:t>
            </w:r>
          </w:p>
        </w:tc>
        <w:tc>
          <w:tcPr>
            <w:tcW w:w="1148"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p>
        </w:tc>
        <w:tc>
          <w:tcPr>
            <w:tcW w:w="153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G5/Q</w:t>
            </w:r>
          </w:p>
        </w:tc>
        <w:tc>
          <w:tcPr>
            <w:tcW w:w="1080" w:type="dxa"/>
            <w:tcBorders>
              <w:left w:val="nil"/>
              <w:righ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GA</w:t>
            </w:r>
          </w:p>
        </w:tc>
        <w:tc>
          <w:tcPr>
            <w:tcW w:w="1530" w:type="dxa"/>
            <w:tcBorders>
              <w:left w:val="nil"/>
            </w:tcBorders>
            <w:shd w:val="clear" w:color="auto" w:fill="D3DFEE"/>
          </w:tcPr>
          <w:p w:rsidR="00B57E64" w:rsidRPr="000578EA" w:rsidRDefault="00B57E64" w:rsidP="000578EA">
            <w:pPr>
              <w:spacing w:before="0" w:after="0" w:line="240" w:lineRule="auto"/>
              <w:rPr>
                <w:rFonts w:ascii="Calibri" w:hAnsi="Calibri" w:cs="Calibri"/>
                <w:color w:val="000000"/>
                <w:sz w:val="22"/>
              </w:rPr>
            </w:pPr>
            <w:r w:rsidRPr="000578EA">
              <w:rPr>
                <w:rFonts w:ascii="Calibri" w:hAnsi="Calibri" w:cs="Calibri"/>
                <w:color w:val="000000"/>
                <w:sz w:val="22"/>
              </w:rPr>
              <w:t>GLF5</w:t>
            </w:r>
          </w:p>
        </w:tc>
      </w:tr>
    </w:tbl>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Table </w:t>
      </w:r>
      <w:r>
        <w:rPr>
          <w:rFonts w:ascii="Calibri" w:eastAsia="PMingLiU" w:hAnsi="Calibri"/>
          <w:b/>
          <w:bCs/>
          <w:szCs w:val="16"/>
        </w:rPr>
        <w:t>A-3</w:t>
      </w:r>
      <w:r w:rsidRPr="00760E37">
        <w:rPr>
          <w:rFonts w:ascii="Calibri" w:eastAsia="PMingLiU" w:hAnsi="Calibri"/>
          <w:b/>
          <w:bCs/>
          <w:szCs w:val="16"/>
        </w:rPr>
        <w:t xml:space="preserve">: </w:t>
      </w:r>
      <w:r>
        <w:rPr>
          <w:rFonts w:ascii="Calibri" w:eastAsia="PMingLiU" w:hAnsi="Calibri"/>
          <w:b/>
          <w:bCs/>
          <w:szCs w:val="16"/>
        </w:rPr>
        <w:t>continued</w:t>
      </w:r>
    </w:p>
    <w:p w:rsidR="00B57E64" w:rsidRPr="00760E37" w:rsidRDefault="00B57E64" w:rsidP="00B12B50">
      <w:pPr>
        <w:rPr>
          <w:rFonts w:ascii="Calibri" w:eastAsia="PMingLiU" w:hAnsi="Calibri"/>
        </w:rPr>
      </w:pPr>
    </w:p>
    <w:p w:rsidR="00B57E64" w:rsidRPr="00760E37" w:rsidRDefault="00B57E64" w:rsidP="00B12B50">
      <w:pPr>
        <w:rPr>
          <w:rFonts w:ascii="Calibri" w:eastAsia="PMingLiU" w:hAnsi="Calibri"/>
        </w:rPr>
      </w:pPr>
      <w:r w:rsidRPr="00760E37">
        <w:rPr>
          <w:rFonts w:ascii="Calibri" w:eastAsia="PMingLiU" w:hAnsi="Calibri"/>
        </w:rPr>
        <w:br w:type="page"/>
      </w: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Table </w:t>
      </w:r>
      <w:r>
        <w:rPr>
          <w:rFonts w:ascii="Calibri" w:eastAsia="PMingLiU" w:hAnsi="Calibri"/>
          <w:b/>
          <w:bCs/>
          <w:szCs w:val="16"/>
        </w:rPr>
        <w:t>A-4</w:t>
      </w:r>
      <w:r w:rsidRPr="00760E37">
        <w:rPr>
          <w:rFonts w:ascii="Calibri" w:eastAsia="PMingLiU" w:hAnsi="Calibri"/>
          <w:b/>
          <w:bCs/>
          <w:szCs w:val="16"/>
        </w:rPr>
        <w:t>: Surface Parameters Applied To the Entire Modeling Domain</w:t>
      </w:r>
    </w:p>
    <w:p w:rsidR="00B57E64" w:rsidRPr="00760E37" w:rsidRDefault="00B57E64" w:rsidP="00B12B50">
      <w:pPr>
        <w:spacing w:before="0" w:after="0" w:line="240" w:lineRule="auto"/>
        <w:rPr>
          <w:rFonts w:eastAsia="PMingLiU"/>
        </w:rPr>
      </w:pPr>
    </w:p>
    <w:tbl>
      <w:tblPr>
        <w:tblW w:w="8208" w:type="dxa"/>
        <w:tblInd w:w="591"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1620"/>
        <w:gridCol w:w="648"/>
        <w:gridCol w:w="1683"/>
        <w:gridCol w:w="2097"/>
        <w:gridCol w:w="2160"/>
      </w:tblGrid>
      <w:tr w:rsidR="00B57E64" w:rsidRPr="00760E37" w:rsidTr="000578EA">
        <w:trPr>
          <w:trHeight w:val="288"/>
        </w:trPr>
        <w:tc>
          <w:tcPr>
            <w:tcW w:w="1620" w:type="dxa"/>
            <w:tcBorders>
              <w:right w:val="nil"/>
            </w:tcBorders>
            <w:shd w:val="clear" w:color="auto" w:fill="4F81BD"/>
            <w:noWrap/>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Direction Range</w:t>
            </w:r>
          </w:p>
        </w:tc>
        <w:tc>
          <w:tcPr>
            <w:tcW w:w="648" w:type="dxa"/>
            <w:tcBorders>
              <w:left w:val="nil"/>
              <w:right w:val="nil"/>
            </w:tcBorders>
            <w:shd w:val="clear" w:color="auto" w:fill="4F81BD"/>
            <w:noWrap/>
          </w:tcPr>
          <w:p w:rsidR="00B57E64" w:rsidRPr="000578EA" w:rsidRDefault="00B57E64" w:rsidP="000578EA">
            <w:pPr>
              <w:spacing w:before="0" w:after="0" w:line="240" w:lineRule="auto"/>
              <w:jc w:val="center"/>
              <w:rPr>
                <w:rFonts w:ascii="Calibri" w:hAnsi="Calibri"/>
                <w:b/>
                <w:bCs/>
                <w:color w:val="FFFFFF"/>
                <w:sz w:val="22"/>
              </w:rPr>
            </w:pPr>
          </w:p>
        </w:tc>
        <w:tc>
          <w:tcPr>
            <w:tcW w:w="1683" w:type="dxa"/>
            <w:tcBorders>
              <w:left w:val="nil"/>
              <w:right w:val="nil"/>
            </w:tcBorders>
            <w:shd w:val="clear" w:color="auto" w:fill="4F81BD"/>
            <w:noWrap/>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Roughness Length</w:t>
            </w:r>
          </w:p>
        </w:tc>
        <w:tc>
          <w:tcPr>
            <w:tcW w:w="2097" w:type="dxa"/>
            <w:tcBorders>
              <w:left w:val="nil"/>
              <w:right w:val="nil"/>
            </w:tcBorders>
            <w:shd w:val="clear" w:color="auto" w:fill="4F81BD"/>
            <w:noWrap/>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Reflectivity</w:t>
            </w:r>
          </w:p>
        </w:tc>
        <w:tc>
          <w:tcPr>
            <w:tcW w:w="2160" w:type="dxa"/>
            <w:tcBorders>
              <w:left w:val="nil"/>
            </w:tcBorders>
            <w:shd w:val="clear" w:color="auto" w:fill="4F81BD"/>
            <w:noWrap/>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 xml:space="preserve">Bowen ratio </w:t>
            </w:r>
          </w:p>
        </w:tc>
      </w:tr>
      <w:tr w:rsidR="00B57E64" w:rsidRPr="00760E37" w:rsidTr="000578EA">
        <w:trPr>
          <w:trHeight w:val="288"/>
        </w:trPr>
        <w:tc>
          <w:tcPr>
            <w:tcW w:w="1620"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Degrees</w:t>
            </w:r>
          </w:p>
        </w:tc>
        <w:tc>
          <w:tcPr>
            <w:tcW w:w="64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m</w:t>
            </w:r>
          </w:p>
        </w:tc>
        <w:tc>
          <w:tcPr>
            <w:tcW w:w="209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n.d</w:t>
            </w:r>
          </w:p>
        </w:tc>
        <w:tc>
          <w:tcPr>
            <w:tcW w:w="216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n.d.</w:t>
            </w:r>
          </w:p>
        </w:tc>
      </w:tr>
      <w:tr w:rsidR="00B57E64" w:rsidRPr="00760E37" w:rsidTr="000578EA">
        <w:trPr>
          <w:trHeight w:val="288"/>
        </w:trPr>
        <w:tc>
          <w:tcPr>
            <w:tcW w:w="1620" w:type="dxa"/>
            <w:tcBorders>
              <w:right w:val="nil"/>
            </w:tcBorders>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0-30</w:t>
            </w:r>
          </w:p>
        </w:tc>
        <w:tc>
          <w:tcPr>
            <w:tcW w:w="64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0.042</w:t>
            </w:r>
          </w:p>
        </w:tc>
        <w:tc>
          <w:tcPr>
            <w:tcW w:w="2097"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30-60</w:t>
            </w:r>
          </w:p>
        </w:tc>
        <w:tc>
          <w:tcPr>
            <w:tcW w:w="64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0.057</w:t>
            </w:r>
          </w:p>
        </w:tc>
        <w:tc>
          <w:tcPr>
            <w:tcW w:w="209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60-90</w:t>
            </w:r>
          </w:p>
        </w:tc>
        <w:tc>
          <w:tcPr>
            <w:tcW w:w="64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0.032</w:t>
            </w:r>
          </w:p>
        </w:tc>
        <w:tc>
          <w:tcPr>
            <w:tcW w:w="2097"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90-120</w:t>
            </w:r>
          </w:p>
        </w:tc>
        <w:tc>
          <w:tcPr>
            <w:tcW w:w="64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0.064</w:t>
            </w:r>
          </w:p>
        </w:tc>
        <w:tc>
          <w:tcPr>
            <w:tcW w:w="209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120-150</w:t>
            </w:r>
          </w:p>
        </w:tc>
        <w:tc>
          <w:tcPr>
            <w:tcW w:w="64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0.028</w:t>
            </w:r>
          </w:p>
        </w:tc>
        <w:tc>
          <w:tcPr>
            <w:tcW w:w="2097"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150-180</w:t>
            </w:r>
          </w:p>
        </w:tc>
        <w:tc>
          <w:tcPr>
            <w:tcW w:w="64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0.039</w:t>
            </w:r>
          </w:p>
        </w:tc>
        <w:tc>
          <w:tcPr>
            <w:tcW w:w="209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180-210</w:t>
            </w:r>
          </w:p>
        </w:tc>
        <w:tc>
          <w:tcPr>
            <w:tcW w:w="64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0.049</w:t>
            </w:r>
          </w:p>
        </w:tc>
        <w:tc>
          <w:tcPr>
            <w:tcW w:w="2097"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210-240</w:t>
            </w:r>
          </w:p>
        </w:tc>
        <w:tc>
          <w:tcPr>
            <w:tcW w:w="64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0.044</w:t>
            </w:r>
          </w:p>
        </w:tc>
        <w:tc>
          <w:tcPr>
            <w:tcW w:w="209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240-270</w:t>
            </w:r>
          </w:p>
        </w:tc>
        <w:tc>
          <w:tcPr>
            <w:tcW w:w="64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0.079</w:t>
            </w:r>
          </w:p>
        </w:tc>
        <w:tc>
          <w:tcPr>
            <w:tcW w:w="2097"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270-300</w:t>
            </w:r>
          </w:p>
        </w:tc>
        <w:tc>
          <w:tcPr>
            <w:tcW w:w="64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0.075</w:t>
            </w:r>
          </w:p>
        </w:tc>
        <w:tc>
          <w:tcPr>
            <w:tcW w:w="209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300-330</w:t>
            </w:r>
          </w:p>
        </w:tc>
        <w:tc>
          <w:tcPr>
            <w:tcW w:w="64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0.081</w:t>
            </w:r>
          </w:p>
        </w:tc>
        <w:tc>
          <w:tcPr>
            <w:tcW w:w="2097"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r w:rsidR="00B57E64" w:rsidRPr="00760E37" w:rsidTr="000578EA">
        <w:trPr>
          <w:trHeight w:val="288"/>
        </w:trPr>
        <w:tc>
          <w:tcPr>
            <w:tcW w:w="1620" w:type="dxa"/>
            <w:tcBorders>
              <w:right w:val="nil"/>
            </w:tcBorders>
            <w:shd w:val="clear" w:color="auto" w:fill="D3DFEE"/>
            <w:noWrap/>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330-360</w:t>
            </w:r>
          </w:p>
        </w:tc>
        <w:tc>
          <w:tcPr>
            <w:tcW w:w="64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p>
        </w:tc>
        <w:tc>
          <w:tcPr>
            <w:tcW w:w="168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0.072</w:t>
            </w:r>
          </w:p>
        </w:tc>
        <w:tc>
          <w:tcPr>
            <w:tcW w:w="209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w:t>
            </w:r>
          </w:p>
        </w:tc>
        <w:tc>
          <w:tcPr>
            <w:tcW w:w="216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0.3</w:t>
            </w:r>
          </w:p>
        </w:tc>
      </w:tr>
    </w:tbl>
    <w:p w:rsidR="00B57E64" w:rsidRDefault="00B57E64" w:rsidP="00B12B50">
      <w:pPr>
        <w:spacing w:before="0" w:after="0" w:line="240" w:lineRule="auto"/>
        <w:rPr>
          <w:rFonts w:ascii="Calibri" w:eastAsia="PMingLiU" w:hAnsi="Calibri"/>
          <w:b/>
          <w:bCs/>
          <w:szCs w:val="16"/>
        </w:rPr>
      </w:pPr>
    </w:p>
    <w:p w:rsidR="00B57E64"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Table </w:t>
      </w:r>
      <w:r>
        <w:rPr>
          <w:rFonts w:ascii="Calibri" w:eastAsia="PMingLiU" w:hAnsi="Calibri"/>
          <w:b/>
          <w:bCs/>
          <w:szCs w:val="16"/>
        </w:rPr>
        <w:t xml:space="preserve">A-5: </w:t>
      </w:r>
      <w:r w:rsidRPr="00760E37">
        <w:rPr>
          <w:rFonts w:ascii="Calibri" w:eastAsia="PMingLiU" w:hAnsi="Calibri"/>
          <w:b/>
          <w:bCs/>
          <w:szCs w:val="16"/>
        </w:rPr>
        <w:t xml:space="preserve">Summary of </w:t>
      </w:r>
      <w:r>
        <w:rPr>
          <w:rFonts w:ascii="Calibri" w:eastAsia="PMingLiU" w:hAnsi="Calibri"/>
          <w:b/>
          <w:bCs/>
          <w:szCs w:val="16"/>
        </w:rPr>
        <w:t xml:space="preserve">Annual </w:t>
      </w:r>
      <w:r w:rsidRPr="00760E37">
        <w:rPr>
          <w:rFonts w:ascii="Calibri" w:eastAsia="PMingLiU" w:hAnsi="Calibri"/>
          <w:b/>
          <w:bCs/>
          <w:szCs w:val="16"/>
        </w:rPr>
        <w:t>Air Pollutant Concentrations (</w:t>
      </w:r>
      <w:r w:rsidRPr="00760E37">
        <w:rPr>
          <w:rFonts w:ascii="Arial" w:eastAsia="PMingLiU" w:hAnsi="Arial" w:cs="Arial"/>
          <w:b/>
          <w:bCs/>
          <w:sz w:val="18"/>
          <w:szCs w:val="16"/>
        </w:rPr>
        <w:t>µ</w:t>
      </w:r>
      <w:r w:rsidRPr="00760E37">
        <w:rPr>
          <w:rFonts w:ascii="Calibri" w:eastAsia="PMingLiU" w:hAnsi="Calibri"/>
          <w:b/>
          <w:bCs/>
          <w:szCs w:val="16"/>
        </w:rPr>
        <w:t>g/m</w:t>
      </w:r>
      <w:r w:rsidRPr="00760E37">
        <w:rPr>
          <w:rFonts w:ascii="Calibri" w:eastAsia="PMingLiU" w:hAnsi="Calibri"/>
          <w:b/>
          <w:bCs/>
          <w:szCs w:val="16"/>
          <w:vertAlign w:val="superscript"/>
        </w:rPr>
        <w:t>3</w:t>
      </w:r>
      <w:r w:rsidRPr="00760E37">
        <w:rPr>
          <w:rFonts w:ascii="Calibri" w:eastAsia="PMingLiU" w:hAnsi="Calibri"/>
          <w:b/>
          <w:bCs/>
          <w:szCs w:val="16"/>
        </w:rPr>
        <w:t>) from LAHS Air Dispersion Modeling of 2005 Airport Operations (all receptors)</w:t>
      </w:r>
    </w:p>
    <w:p w:rsidR="00B57E64" w:rsidRPr="00760E37" w:rsidRDefault="00B57E64" w:rsidP="00B12B50">
      <w:pPr>
        <w:spacing w:before="0" w:after="0" w:line="240" w:lineRule="auto"/>
        <w:rPr>
          <w:rFonts w:eastAsia="PMingLiU"/>
          <w:szCs w:val="24"/>
        </w:rPr>
      </w:pPr>
    </w:p>
    <w:tbl>
      <w:tblPr>
        <w:tblW w:w="8298" w:type="dxa"/>
        <w:jc w:val="center"/>
        <w:tblInd w:w="-521"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2159"/>
        <w:gridCol w:w="1131"/>
        <w:gridCol w:w="1131"/>
        <w:gridCol w:w="1131"/>
        <w:gridCol w:w="1373"/>
        <w:gridCol w:w="1373"/>
      </w:tblGrid>
      <w:tr w:rsidR="00B57E64" w:rsidRPr="00760E37" w:rsidTr="000578EA">
        <w:trPr>
          <w:trHeight w:val="255"/>
          <w:jc w:val="center"/>
        </w:trPr>
        <w:tc>
          <w:tcPr>
            <w:tcW w:w="2159" w:type="dxa"/>
            <w:tcBorders>
              <w:right w:val="nil"/>
            </w:tcBorders>
            <w:shd w:val="clear" w:color="auto" w:fill="4F81BD"/>
            <w:noWrap/>
          </w:tcPr>
          <w:p w:rsidR="00B57E64" w:rsidRPr="000578EA" w:rsidRDefault="00B57E64" w:rsidP="000578EA">
            <w:pPr>
              <w:spacing w:before="0" w:after="0" w:line="360" w:lineRule="auto"/>
              <w:jc w:val="center"/>
              <w:rPr>
                <w:rFonts w:ascii="Arial" w:hAnsi="Arial" w:cs="Arial"/>
                <w:b/>
                <w:bCs/>
                <w:color w:val="FFFFFF"/>
                <w:sz w:val="22"/>
              </w:rPr>
            </w:pPr>
          </w:p>
        </w:tc>
        <w:tc>
          <w:tcPr>
            <w:tcW w:w="1131" w:type="dxa"/>
            <w:tcBorders>
              <w:left w:val="nil"/>
              <w:right w:val="nil"/>
            </w:tcBorders>
            <w:shd w:val="clear" w:color="auto" w:fill="4F81BD"/>
          </w:tcPr>
          <w:p w:rsidR="00B57E64" w:rsidRPr="000578EA" w:rsidRDefault="00B57E64" w:rsidP="000578EA">
            <w:pPr>
              <w:spacing w:before="0" w:after="0" w:line="360" w:lineRule="auto"/>
              <w:jc w:val="center"/>
              <w:rPr>
                <w:rFonts w:ascii="Arial" w:hAnsi="Arial" w:cs="Arial"/>
                <w:b/>
                <w:bCs/>
                <w:color w:val="FFFFFF"/>
                <w:sz w:val="22"/>
              </w:rPr>
            </w:pPr>
            <w:r w:rsidRPr="000578EA">
              <w:rPr>
                <w:rFonts w:ascii="Arial" w:hAnsi="Arial" w:cs="Arial"/>
                <w:b/>
                <w:bCs/>
                <w:color w:val="FFFFFF"/>
                <w:sz w:val="22"/>
              </w:rPr>
              <w:t>CO</w:t>
            </w:r>
          </w:p>
        </w:tc>
        <w:tc>
          <w:tcPr>
            <w:tcW w:w="1131" w:type="dxa"/>
            <w:tcBorders>
              <w:left w:val="nil"/>
              <w:right w:val="nil"/>
            </w:tcBorders>
            <w:shd w:val="clear" w:color="auto" w:fill="4F81BD"/>
          </w:tcPr>
          <w:p w:rsidR="00B57E64" w:rsidRPr="000578EA" w:rsidRDefault="00B57E64" w:rsidP="000578EA">
            <w:pPr>
              <w:spacing w:before="0" w:after="0" w:line="360" w:lineRule="auto"/>
              <w:jc w:val="center"/>
              <w:rPr>
                <w:rFonts w:ascii="Arial" w:hAnsi="Arial" w:cs="Arial"/>
                <w:b/>
                <w:bCs/>
                <w:color w:val="FFFFFF"/>
                <w:sz w:val="22"/>
              </w:rPr>
            </w:pPr>
            <w:r w:rsidRPr="000578EA">
              <w:rPr>
                <w:rFonts w:ascii="Arial" w:hAnsi="Arial" w:cs="Arial"/>
                <w:b/>
                <w:bCs/>
                <w:color w:val="FFFFFF"/>
                <w:sz w:val="22"/>
              </w:rPr>
              <w:t>VOC</w:t>
            </w:r>
          </w:p>
        </w:tc>
        <w:tc>
          <w:tcPr>
            <w:tcW w:w="1131" w:type="dxa"/>
            <w:tcBorders>
              <w:left w:val="nil"/>
              <w:right w:val="nil"/>
            </w:tcBorders>
            <w:shd w:val="clear" w:color="auto" w:fill="4F81BD"/>
            <w:noWrap/>
          </w:tcPr>
          <w:p w:rsidR="00B57E64" w:rsidRPr="000578EA" w:rsidRDefault="00B57E64" w:rsidP="000578EA">
            <w:pPr>
              <w:spacing w:before="0" w:after="0" w:line="360" w:lineRule="auto"/>
              <w:jc w:val="center"/>
              <w:rPr>
                <w:rFonts w:ascii="Arial" w:hAnsi="Arial" w:cs="Arial"/>
                <w:b/>
                <w:bCs/>
                <w:color w:val="FFFFFF"/>
                <w:sz w:val="22"/>
              </w:rPr>
            </w:pPr>
            <w:r w:rsidRPr="000578EA">
              <w:rPr>
                <w:rFonts w:ascii="Arial" w:hAnsi="Arial" w:cs="Arial"/>
                <w:b/>
                <w:bCs/>
                <w:color w:val="FFFFFF"/>
                <w:sz w:val="22"/>
              </w:rPr>
              <w:t>NOx</w:t>
            </w:r>
          </w:p>
        </w:tc>
        <w:tc>
          <w:tcPr>
            <w:tcW w:w="1373" w:type="dxa"/>
            <w:tcBorders>
              <w:left w:val="nil"/>
              <w:right w:val="nil"/>
            </w:tcBorders>
            <w:shd w:val="clear" w:color="auto" w:fill="4F81BD"/>
            <w:noWrap/>
          </w:tcPr>
          <w:p w:rsidR="00B57E64" w:rsidRPr="000578EA" w:rsidRDefault="00B57E64" w:rsidP="000578EA">
            <w:pPr>
              <w:spacing w:before="0" w:after="0" w:line="360" w:lineRule="auto"/>
              <w:jc w:val="center"/>
              <w:rPr>
                <w:rFonts w:ascii="Arial" w:hAnsi="Arial" w:cs="Arial"/>
                <w:b/>
                <w:bCs/>
                <w:color w:val="FFFFFF"/>
                <w:sz w:val="22"/>
              </w:rPr>
            </w:pPr>
            <w:r w:rsidRPr="000578EA">
              <w:rPr>
                <w:rFonts w:ascii="Arial" w:hAnsi="Arial" w:cs="Arial"/>
                <w:b/>
                <w:bCs/>
                <w:color w:val="FFFFFF"/>
                <w:sz w:val="22"/>
              </w:rPr>
              <w:t>SO</w:t>
            </w:r>
            <w:r w:rsidRPr="000578EA">
              <w:rPr>
                <w:rFonts w:ascii="Arial" w:hAnsi="Arial" w:cs="Arial"/>
                <w:b/>
                <w:bCs/>
                <w:color w:val="FFFFFF"/>
                <w:sz w:val="22"/>
                <w:vertAlign w:val="subscript"/>
              </w:rPr>
              <w:t>2</w:t>
            </w:r>
          </w:p>
        </w:tc>
        <w:tc>
          <w:tcPr>
            <w:tcW w:w="1373" w:type="dxa"/>
            <w:tcBorders>
              <w:left w:val="nil"/>
            </w:tcBorders>
            <w:shd w:val="clear" w:color="auto" w:fill="4F81BD"/>
          </w:tcPr>
          <w:p w:rsidR="00B57E64" w:rsidRPr="000578EA" w:rsidRDefault="00B57E64" w:rsidP="000578EA">
            <w:pPr>
              <w:spacing w:before="0" w:after="0" w:line="360" w:lineRule="auto"/>
              <w:jc w:val="center"/>
              <w:rPr>
                <w:rFonts w:ascii="Arial" w:hAnsi="Arial" w:cs="Arial"/>
                <w:b/>
                <w:bCs/>
                <w:color w:val="FFFFFF"/>
                <w:sz w:val="22"/>
              </w:rPr>
            </w:pPr>
            <w:r w:rsidRPr="000578EA">
              <w:rPr>
                <w:rFonts w:ascii="Arial" w:hAnsi="Arial" w:cs="Arial"/>
                <w:b/>
                <w:bCs/>
                <w:color w:val="FFFFFF"/>
                <w:sz w:val="22"/>
              </w:rPr>
              <w:t>PM</w:t>
            </w:r>
            <w:r w:rsidRPr="000578EA">
              <w:rPr>
                <w:rFonts w:ascii="Arial" w:hAnsi="Arial" w:cs="Arial"/>
                <w:b/>
                <w:bCs/>
                <w:color w:val="FFFFFF"/>
                <w:sz w:val="22"/>
                <w:vertAlign w:val="subscript"/>
              </w:rPr>
              <w:t>2.5</w:t>
            </w:r>
          </w:p>
        </w:tc>
      </w:tr>
      <w:tr w:rsidR="00B57E64" w:rsidRPr="00760E37" w:rsidTr="000578EA">
        <w:trPr>
          <w:trHeight w:val="255"/>
          <w:jc w:val="center"/>
        </w:trPr>
        <w:tc>
          <w:tcPr>
            <w:tcW w:w="2159"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Minimum</w:t>
            </w:r>
          </w:p>
        </w:tc>
        <w:tc>
          <w:tcPr>
            <w:tcW w:w="1131"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0.307</w:t>
            </w:r>
          </w:p>
        </w:tc>
        <w:tc>
          <w:tcPr>
            <w:tcW w:w="1131"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0.041</w:t>
            </w:r>
          </w:p>
        </w:tc>
        <w:tc>
          <w:tcPr>
            <w:tcW w:w="1131"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0.093</w:t>
            </w:r>
          </w:p>
        </w:tc>
        <w:tc>
          <w:tcPr>
            <w:tcW w:w="13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0.015</w:t>
            </w:r>
          </w:p>
        </w:tc>
        <w:tc>
          <w:tcPr>
            <w:tcW w:w="1373"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0.003</w:t>
            </w:r>
          </w:p>
        </w:tc>
      </w:tr>
      <w:tr w:rsidR="00B57E64" w:rsidRPr="00760E37" w:rsidTr="000578EA">
        <w:trPr>
          <w:trHeight w:val="255"/>
          <w:jc w:val="center"/>
        </w:trPr>
        <w:tc>
          <w:tcPr>
            <w:tcW w:w="2159"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Maximum</w:t>
            </w:r>
          </w:p>
        </w:tc>
        <w:tc>
          <w:tcPr>
            <w:tcW w:w="1131" w:type="dxa"/>
            <w:tcBorders>
              <w:left w:val="nil"/>
              <w:right w:val="nil"/>
            </w:tcBorders>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440.549</w:t>
            </w:r>
          </w:p>
        </w:tc>
        <w:tc>
          <w:tcPr>
            <w:tcW w:w="1131" w:type="dxa"/>
            <w:tcBorders>
              <w:left w:val="nil"/>
              <w:right w:val="nil"/>
            </w:tcBorders>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41.204</w:t>
            </w:r>
          </w:p>
        </w:tc>
        <w:tc>
          <w:tcPr>
            <w:tcW w:w="1131"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71.315</w:t>
            </w:r>
          </w:p>
        </w:tc>
        <w:tc>
          <w:tcPr>
            <w:tcW w:w="13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4.860</w:t>
            </w:r>
          </w:p>
        </w:tc>
        <w:tc>
          <w:tcPr>
            <w:tcW w:w="1373" w:type="dxa"/>
            <w:tcBorders>
              <w:left w:val="nil"/>
            </w:tcBorders>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2.278</w:t>
            </w:r>
          </w:p>
        </w:tc>
      </w:tr>
      <w:tr w:rsidR="00B57E64" w:rsidRPr="00760E37" w:rsidTr="000578EA">
        <w:trPr>
          <w:trHeight w:val="255"/>
          <w:jc w:val="center"/>
        </w:trPr>
        <w:tc>
          <w:tcPr>
            <w:tcW w:w="2159"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Average</w:t>
            </w:r>
          </w:p>
        </w:tc>
        <w:tc>
          <w:tcPr>
            <w:tcW w:w="1131"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15.450</w:t>
            </w:r>
          </w:p>
        </w:tc>
        <w:tc>
          <w:tcPr>
            <w:tcW w:w="1131"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1.841</w:t>
            </w:r>
          </w:p>
        </w:tc>
        <w:tc>
          <w:tcPr>
            <w:tcW w:w="1131"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3.556</w:t>
            </w:r>
          </w:p>
        </w:tc>
        <w:tc>
          <w:tcPr>
            <w:tcW w:w="1373"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0.337</w:t>
            </w:r>
          </w:p>
        </w:tc>
        <w:tc>
          <w:tcPr>
            <w:tcW w:w="1373"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0.108</w:t>
            </w:r>
          </w:p>
        </w:tc>
      </w:tr>
      <w:tr w:rsidR="00B57E64" w:rsidRPr="00760E37" w:rsidTr="000578EA">
        <w:trPr>
          <w:trHeight w:val="255"/>
          <w:jc w:val="center"/>
        </w:trPr>
        <w:tc>
          <w:tcPr>
            <w:tcW w:w="2159" w:type="dxa"/>
            <w:tcBorders>
              <w:right w:val="nil"/>
            </w:tcBorders>
            <w:noWrap/>
          </w:tcPr>
          <w:p w:rsidR="00B57E64" w:rsidRPr="000578EA" w:rsidRDefault="00B57E64" w:rsidP="000578EA">
            <w:pPr>
              <w:spacing w:before="0" w:after="0" w:line="240" w:lineRule="auto"/>
              <w:rPr>
                <w:rFonts w:ascii="Calibri" w:hAnsi="Calibri" w:cs="Calibri"/>
                <w:b/>
                <w:bCs/>
                <w:sz w:val="22"/>
              </w:rPr>
            </w:pPr>
            <w:r w:rsidRPr="000578EA">
              <w:rPr>
                <w:rFonts w:ascii="Calibri" w:hAnsi="Calibri" w:cs="Calibri"/>
                <w:b/>
                <w:bCs/>
                <w:sz w:val="22"/>
              </w:rPr>
              <w:t>95th percentile</w:t>
            </w:r>
          </w:p>
        </w:tc>
        <w:tc>
          <w:tcPr>
            <w:tcW w:w="1131" w:type="dxa"/>
            <w:tcBorders>
              <w:left w:val="nil"/>
              <w:right w:val="nil"/>
            </w:tcBorders>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57.672</w:t>
            </w:r>
          </w:p>
        </w:tc>
        <w:tc>
          <w:tcPr>
            <w:tcW w:w="1131" w:type="dxa"/>
            <w:tcBorders>
              <w:left w:val="nil"/>
              <w:right w:val="nil"/>
            </w:tcBorders>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6.482</w:t>
            </w:r>
          </w:p>
        </w:tc>
        <w:tc>
          <w:tcPr>
            <w:tcW w:w="1131"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14.632</w:t>
            </w:r>
          </w:p>
        </w:tc>
        <w:tc>
          <w:tcPr>
            <w:tcW w:w="1373" w:type="dxa"/>
            <w:tcBorders>
              <w:left w:val="nil"/>
              <w:right w:val="nil"/>
            </w:tcBorders>
            <w:noWrap/>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1.282</w:t>
            </w:r>
          </w:p>
        </w:tc>
        <w:tc>
          <w:tcPr>
            <w:tcW w:w="1373" w:type="dxa"/>
            <w:tcBorders>
              <w:left w:val="nil"/>
            </w:tcBorders>
          </w:tcPr>
          <w:p w:rsidR="00B57E64" w:rsidRPr="000578EA" w:rsidRDefault="00B57E64" w:rsidP="000578EA">
            <w:pPr>
              <w:spacing w:before="0" w:after="0" w:line="240" w:lineRule="auto"/>
              <w:jc w:val="center"/>
              <w:rPr>
                <w:rFonts w:ascii="Calibri" w:hAnsi="Calibri" w:cs="Calibri"/>
                <w:sz w:val="22"/>
              </w:rPr>
            </w:pPr>
            <w:r w:rsidRPr="000578EA">
              <w:rPr>
                <w:rFonts w:ascii="Calibri" w:hAnsi="Calibri" w:cs="Calibri"/>
                <w:sz w:val="22"/>
              </w:rPr>
              <w:t>0.383</w:t>
            </w:r>
          </w:p>
        </w:tc>
      </w:tr>
    </w:tbl>
    <w:p w:rsidR="00B57E64" w:rsidRPr="00760E37" w:rsidRDefault="00B57E64" w:rsidP="00B12B50">
      <w:pPr>
        <w:spacing w:before="0" w:after="0" w:line="240" w:lineRule="auto"/>
        <w:rPr>
          <w:rFonts w:eastAsia="PMingLiU"/>
          <w:szCs w:val="24"/>
        </w:rPr>
      </w:pPr>
    </w:p>
    <w:p w:rsidR="00B57E64" w:rsidRPr="00760E37" w:rsidRDefault="00B57E64" w:rsidP="00B12B50">
      <w:pPr>
        <w:rPr>
          <w:rFonts w:ascii="Calibri" w:eastAsia="PMingLiU" w:hAnsi="Calibri"/>
        </w:rPr>
      </w:pPr>
      <w:r w:rsidRPr="00760E37">
        <w:rPr>
          <w:rFonts w:ascii="Calibri" w:eastAsia="PMingLiU" w:hAnsi="Calibri"/>
        </w:rPr>
        <w:br w:type="page"/>
      </w:r>
    </w:p>
    <w:tbl>
      <w:tblPr>
        <w:tblpPr w:leftFromText="180" w:rightFromText="180" w:vertAnchor="page" w:horzAnchor="page" w:tblpX="1753" w:tblpY="2341"/>
        <w:tblW w:w="8691"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1818"/>
        <w:gridCol w:w="970"/>
        <w:gridCol w:w="788"/>
        <w:gridCol w:w="965"/>
        <w:gridCol w:w="1270"/>
        <w:gridCol w:w="1467"/>
        <w:gridCol w:w="1413"/>
      </w:tblGrid>
      <w:tr w:rsidR="00B57E64" w:rsidRPr="00760E37" w:rsidTr="000578EA">
        <w:trPr>
          <w:trHeight w:val="300"/>
        </w:trPr>
        <w:tc>
          <w:tcPr>
            <w:tcW w:w="8691" w:type="dxa"/>
            <w:gridSpan w:val="7"/>
            <w:shd w:val="clear" w:color="auto" w:fill="4F81BD"/>
            <w:noWrap/>
          </w:tcPr>
          <w:p w:rsidR="00B57E64" w:rsidRPr="000578EA" w:rsidRDefault="00B57E64" w:rsidP="000578EA">
            <w:pPr>
              <w:spacing w:before="0" w:after="0" w:line="240" w:lineRule="auto"/>
              <w:jc w:val="center"/>
              <w:rPr>
                <w:rFonts w:ascii="Calibri" w:hAnsi="Calibri" w:cs="Calibri"/>
                <w:b/>
                <w:bCs/>
                <w:color w:val="000000"/>
                <w:sz w:val="22"/>
              </w:rPr>
            </w:pPr>
          </w:p>
        </w:tc>
      </w:tr>
      <w:tr w:rsidR="00B57E64" w:rsidRPr="00760E37" w:rsidTr="000578EA">
        <w:trPr>
          <w:trHeight w:val="300"/>
        </w:trPr>
        <w:tc>
          <w:tcPr>
            <w:tcW w:w="8691" w:type="dxa"/>
            <w:gridSpan w:val="7"/>
            <w:shd w:val="clear" w:color="auto" w:fill="D3DFEE"/>
            <w:noWrap/>
          </w:tcPr>
          <w:p w:rsidR="00B57E64" w:rsidRPr="000578EA" w:rsidRDefault="00B57E64" w:rsidP="000578EA">
            <w:pPr>
              <w:spacing w:after="0" w:line="240" w:lineRule="auto"/>
              <w:jc w:val="center"/>
              <w:rPr>
                <w:rFonts w:ascii="Calibri" w:hAnsi="Calibri"/>
                <w:b/>
                <w:bCs/>
                <w:sz w:val="22"/>
              </w:rPr>
            </w:pPr>
            <w:r w:rsidRPr="000578EA">
              <w:rPr>
                <w:rFonts w:ascii="Calibri" w:hAnsi="Calibri" w:cs="Calibri"/>
                <w:b/>
                <w:bCs/>
                <w:color w:val="000000"/>
                <w:sz w:val="22"/>
              </w:rPr>
              <w:t xml:space="preserve">NOx Annual Average Concentrations in Modeling </w:t>
            </w:r>
            <w:r w:rsidRPr="000578EA">
              <w:rPr>
                <w:rFonts w:ascii="Calibri" w:hAnsi="Calibri" w:cs="Calibri"/>
                <w:b/>
                <w:bCs/>
                <w:sz w:val="22"/>
              </w:rPr>
              <w:t xml:space="preserve">Domain </w:t>
            </w:r>
            <w:r w:rsidRPr="000578EA">
              <w:rPr>
                <w:rFonts w:ascii="Calibri" w:hAnsi="Calibri"/>
                <w:b/>
                <w:bCs/>
                <w:sz w:val="22"/>
              </w:rPr>
              <w:t>(</w:t>
            </w:r>
            <w:r w:rsidRPr="000578EA">
              <w:rPr>
                <w:rFonts w:ascii="Arial" w:hAnsi="Arial" w:cs="Arial"/>
                <w:b/>
                <w:bCs/>
                <w:sz w:val="18"/>
                <w:szCs w:val="18"/>
              </w:rPr>
              <w:t>µ</w:t>
            </w:r>
            <w:r w:rsidRPr="000578EA">
              <w:rPr>
                <w:rFonts w:ascii="Calibri" w:hAnsi="Calibri"/>
                <w:b/>
                <w:bCs/>
                <w:sz w:val="22"/>
              </w:rPr>
              <w:t>g/m</w:t>
            </w:r>
            <w:r w:rsidRPr="000578EA">
              <w:rPr>
                <w:rFonts w:ascii="Calibri" w:hAnsi="Calibri"/>
                <w:b/>
                <w:bCs/>
                <w:sz w:val="22"/>
                <w:vertAlign w:val="superscript"/>
              </w:rPr>
              <w:t>3</w:t>
            </w:r>
            <w:r w:rsidRPr="000578EA">
              <w:rPr>
                <w:rFonts w:ascii="Calibri" w:hAnsi="Calibri"/>
                <w:b/>
                <w:bCs/>
                <w:sz w:val="22"/>
              </w:rPr>
              <w:t xml:space="preserve">) </w:t>
            </w:r>
          </w:p>
        </w:tc>
      </w:tr>
      <w:tr w:rsidR="00B57E64" w:rsidRPr="00760E37" w:rsidTr="000578EA">
        <w:trPr>
          <w:trHeight w:val="300"/>
        </w:trPr>
        <w:tc>
          <w:tcPr>
            <w:tcW w:w="1818"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p>
        </w:tc>
        <w:tc>
          <w:tcPr>
            <w:tcW w:w="970" w:type="dxa"/>
            <w:tcBorders>
              <w:left w:val="nil"/>
              <w:right w:val="nil"/>
            </w:tcBorders>
            <w:noWrap/>
          </w:tcPr>
          <w:p w:rsidR="00B57E64" w:rsidRPr="000578EA" w:rsidRDefault="00B57E64" w:rsidP="000578EA">
            <w:pPr>
              <w:spacing w:before="0" w:after="0" w:line="240" w:lineRule="auto"/>
              <w:jc w:val="center"/>
              <w:rPr>
                <w:rFonts w:ascii="Calibri" w:hAnsi="Calibri" w:cs="Calibri"/>
                <w:b/>
                <w:color w:val="000000"/>
                <w:sz w:val="22"/>
              </w:rPr>
            </w:pPr>
            <w:r w:rsidRPr="000578EA">
              <w:rPr>
                <w:rFonts w:ascii="Calibri" w:hAnsi="Calibri" w:cs="Calibri"/>
                <w:b/>
                <w:color w:val="000000"/>
                <w:sz w:val="22"/>
              </w:rPr>
              <w:t>Aircraft</w:t>
            </w:r>
          </w:p>
        </w:tc>
        <w:tc>
          <w:tcPr>
            <w:tcW w:w="788" w:type="dxa"/>
            <w:tcBorders>
              <w:left w:val="nil"/>
              <w:right w:val="nil"/>
            </w:tcBorders>
            <w:noWrap/>
          </w:tcPr>
          <w:p w:rsidR="00B57E64" w:rsidRPr="000578EA" w:rsidRDefault="00B57E64" w:rsidP="000578EA">
            <w:pPr>
              <w:spacing w:before="0" w:after="0" w:line="240" w:lineRule="auto"/>
              <w:jc w:val="center"/>
              <w:rPr>
                <w:rFonts w:ascii="Calibri" w:hAnsi="Calibri" w:cs="Calibri"/>
                <w:b/>
                <w:color w:val="000000"/>
                <w:sz w:val="22"/>
              </w:rPr>
            </w:pPr>
            <w:r w:rsidRPr="000578EA">
              <w:rPr>
                <w:rFonts w:ascii="Calibri" w:hAnsi="Calibri" w:cs="Calibri"/>
                <w:b/>
                <w:color w:val="000000"/>
                <w:sz w:val="22"/>
              </w:rPr>
              <w:t>Gates</w:t>
            </w:r>
          </w:p>
        </w:tc>
        <w:tc>
          <w:tcPr>
            <w:tcW w:w="965" w:type="dxa"/>
            <w:tcBorders>
              <w:left w:val="nil"/>
              <w:right w:val="nil"/>
            </w:tcBorders>
            <w:noWrap/>
          </w:tcPr>
          <w:p w:rsidR="00B57E64" w:rsidRPr="000578EA" w:rsidRDefault="00B57E64" w:rsidP="000578EA">
            <w:pPr>
              <w:spacing w:before="0" w:after="0" w:line="240" w:lineRule="auto"/>
              <w:jc w:val="center"/>
              <w:rPr>
                <w:rFonts w:ascii="Calibri" w:hAnsi="Calibri" w:cs="Calibri"/>
                <w:b/>
                <w:color w:val="000000"/>
                <w:sz w:val="22"/>
              </w:rPr>
            </w:pPr>
            <w:r w:rsidRPr="000578EA">
              <w:rPr>
                <w:rFonts w:ascii="Calibri" w:hAnsi="Calibri" w:cs="Calibri"/>
                <w:b/>
                <w:color w:val="000000"/>
                <w:sz w:val="22"/>
              </w:rPr>
              <w:t>Parking</w:t>
            </w:r>
          </w:p>
        </w:tc>
        <w:tc>
          <w:tcPr>
            <w:tcW w:w="1270" w:type="dxa"/>
            <w:tcBorders>
              <w:left w:val="nil"/>
              <w:right w:val="nil"/>
            </w:tcBorders>
            <w:noWrap/>
          </w:tcPr>
          <w:p w:rsidR="00B57E64" w:rsidRPr="000578EA" w:rsidRDefault="00B57E64" w:rsidP="000578EA">
            <w:pPr>
              <w:spacing w:before="0" w:after="0" w:line="240" w:lineRule="auto"/>
              <w:jc w:val="center"/>
              <w:rPr>
                <w:rFonts w:ascii="Calibri" w:hAnsi="Calibri" w:cs="Calibri"/>
                <w:b/>
                <w:color w:val="000000"/>
                <w:sz w:val="22"/>
              </w:rPr>
            </w:pPr>
            <w:r w:rsidRPr="000578EA">
              <w:rPr>
                <w:rFonts w:ascii="Calibri" w:hAnsi="Calibri" w:cs="Calibri"/>
                <w:b/>
                <w:color w:val="000000"/>
                <w:sz w:val="22"/>
              </w:rPr>
              <w:t>Roadways</w:t>
            </w:r>
          </w:p>
        </w:tc>
        <w:tc>
          <w:tcPr>
            <w:tcW w:w="1467" w:type="dxa"/>
            <w:tcBorders>
              <w:left w:val="nil"/>
              <w:right w:val="nil"/>
            </w:tcBorders>
            <w:noWrap/>
          </w:tcPr>
          <w:p w:rsidR="00B57E64" w:rsidRPr="000578EA" w:rsidRDefault="00B57E64" w:rsidP="000578EA">
            <w:pPr>
              <w:spacing w:before="0" w:after="0" w:line="240" w:lineRule="auto"/>
              <w:jc w:val="center"/>
              <w:rPr>
                <w:rFonts w:ascii="Calibri" w:hAnsi="Calibri" w:cs="Calibri"/>
                <w:b/>
                <w:color w:val="000000"/>
                <w:sz w:val="22"/>
              </w:rPr>
            </w:pPr>
            <w:r w:rsidRPr="000578EA">
              <w:rPr>
                <w:rFonts w:ascii="Calibri" w:hAnsi="Calibri" w:cs="Calibri"/>
                <w:b/>
                <w:color w:val="000000"/>
                <w:sz w:val="22"/>
              </w:rPr>
              <w:t>Stationary</w:t>
            </w:r>
          </w:p>
        </w:tc>
        <w:tc>
          <w:tcPr>
            <w:tcW w:w="1413" w:type="dxa"/>
            <w:tcBorders>
              <w:left w:val="nil"/>
            </w:tcBorders>
            <w:noWrap/>
          </w:tcPr>
          <w:p w:rsidR="00B57E64" w:rsidRPr="000578EA" w:rsidRDefault="00B57E64" w:rsidP="000578EA">
            <w:pPr>
              <w:spacing w:before="0" w:after="0" w:line="240" w:lineRule="auto"/>
              <w:jc w:val="center"/>
              <w:rPr>
                <w:rFonts w:ascii="Calibri" w:hAnsi="Calibri" w:cs="Calibri"/>
                <w:b/>
                <w:color w:val="000000"/>
                <w:sz w:val="22"/>
              </w:rPr>
            </w:pPr>
            <w:r w:rsidRPr="000578EA">
              <w:rPr>
                <w:rFonts w:ascii="Calibri" w:hAnsi="Calibri" w:cs="Calibri"/>
                <w:b/>
                <w:color w:val="000000"/>
                <w:sz w:val="22"/>
              </w:rPr>
              <w:t>Total</w:t>
            </w:r>
          </w:p>
        </w:tc>
      </w:tr>
      <w:tr w:rsidR="00B57E64" w:rsidRPr="00760E37" w:rsidTr="000578EA">
        <w:trPr>
          <w:trHeight w:val="300"/>
        </w:trPr>
        <w:tc>
          <w:tcPr>
            <w:tcW w:w="1818"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Minimum</w:t>
            </w:r>
          </w:p>
        </w:tc>
        <w:tc>
          <w:tcPr>
            <w:tcW w:w="9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0.06</w:t>
            </w:r>
          </w:p>
        </w:tc>
        <w:tc>
          <w:tcPr>
            <w:tcW w:w="78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0.02</w:t>
            </w:r>
          </w:p>
        </w:tc>
        <w:tc>
          <w:tcPr>
            <w:tcW w:w="96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2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4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413"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0.09</w:t>
            </w:r>
          </w:p>
        </w:tc>
      </w:tr>
      <w:tr w:rsidR="00B57E64" w:rsidRPr="00760E37" w:rsidTr="000578EA">
        <w:trPr>
          <w:trHeight w:val="300"/>
        </w:trPr>
        <w:tc>
          <w:tcPr>
            <w:tcW w:w="1818"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Maximum</w:t>
            </w:r>
          </w:p>
        </w:tc>
        <w:tc>
          <w:tcPr>
            <w:tcW w:w="970"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22.34</w:t>
            </w:r>
          </w:p>
        </w:tc>
        <w:tc>
          <w:tcPr>
            <w:tcW w:w="788"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49.35</w:t>
            </w:r>
          </w:p>
        </w:tc>
        <w:tc>
          <w:tcPr>
            <w:tcW w:w="965"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7.37</w:t>
            </w:r>
          </w:p>
        </w:tc>
        <w:tc>
          <w:tcPr>
            <w:tcW w:w="1270"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44.69</w:t>
            </w:r>
          </w:p>
        </w:tc>
        <w:tc>
          <w:tcPr>
            <w:tcW w:w="14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0.35</w:t>
            </w:r>
          </w:p>
        </w:tc>
        <w:tc>
          <w:tcPr>
            <w:tcW w:w="1413" w:type="dxa"/>
            <w:tcBorders>
              <w:lef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71.32</w:t>
            </w:r>
          </w:p>
        </w:tc>
      </w:tr>
      <w:tr w:rsidR="00B57E64" w:rsidRPr="00760E37" w:rsidTr="000578EA">
        <w:trPr>
          <w:trHeight w:val="300"/>
        </w:trPr>
        <w:tc>
          <w:tcPr>
            <w:tcW w:w="1818"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Annual Average</w:t>
            </w:r>
          </w:p>
        </w:tc>
        <w:tc>
          <w:tcPr>
            <w:tcW w:w="9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1.65</w:t>
            </w:r>
          </w:p>
        </w:tc>
        <w:tc>
          <w:tcPr>
            <w:tcW w:w="78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1.08</w:t>
            </w:r>
          </w:p>
        </w:tc>
        <w:tc>
          <w:tcPr>
            <w:tcW w:w="96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0.25</w:t>
            </w:r>
          </w:p>
        </w:tc>
        <w:tc>
          <w:tcPr>
            <w:tcW w:w="12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0.54</w:t>
            </w:r>
          </w:p>
        </w:tc>
        <w:tc>
          <w:tcPr>
            <w:tcW w:w="14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0.05</w:t>
            </w:r>
          </w:p>
        </w:tc>
        <w:tc>
          <w:tcPr>
            <w:tcW w:w="1413"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3.56</w:t>
            </w:r>
          </w:p>
        </w:tc>
      </w:tr>
      <w:tr w:rsidR="00B57E64" w:rsidRPr="00760E37" w:rsidTr="000578EA">
        <w:trPr>
          <w:trHeight w:val="300"/>
        </w:trPr>
        <w:tc>
          <w:tcPr>
            <w:tcW w:w="8691" w:type="dxa"/>
            <w:gridSpan w:val="7"/>
            <w:noWrap/>
          </w:tcPr>
          <w:p w:rsidR="00B57E64" w:rsidRPr="000578EA" w:rsidRDefault="00B57E64" w:rsidP="000578EA">
            <w:pPr>
              <w:spacing w:before="0" w:after="0" w:line="240" w:lineRule="auto"/>
              <w:jc w:val="center"/>
              <w:rPr>
                <w:rFonts w:ascii="Calibri" w:hAnsi="Calibri" w:cs="Calibri"/>
                <w:b/>
                <w:bCs/>
                <w:color w:val="000000"/>
                <w:sz w:val="22"/>
              </w:rPr>
            </w:pPr>
          </w:p>
          <w:p w:rsidR="00B57E64" w:rsidRPr="000578EA" w:rsidRDefault="00B57E64" w:rsidP="000578EA">
            <w:pPr>
              <w:spacing w:before="0" w:after="0" w:line="240" w:lineRule="auto"/>
              <w:jc w:val="center"/>
              <w:rPr>
                <w:rFonts w:ascii="Calibri" w:hAnsi="Calibri"/>
                <w:b/>
                <w:bCs/>
                <w:sz w:val="22"/>
              </w:rPr>
            </w:pPr>
            <w:r w:rsidRPr="000578EA">
              <w:rPr>
                <w:rFonts w:ascii="Calibri" w:hAnsi="Calibri" w:cs="Calibri"/>
                <w:b/>
                <w:bCs/>
                <w:color w:val="000000"/>
                <w:sz w:val="22"/>
              </w:rPr>
              <w:t>PM</w:t>
            </w:r>
            <w:r w:rsidRPr="000578EA">
              <w:rPr>
                <w:rFonts w:ascii="Calibri" w:hAnsi="Calibri" w:cs="Calibri"/>
                <w:b/>
                <w:bCs/>
                <w:color w:val="000000"/>
                <w:sz w:val="22"/>
                <w:vertAlign w:val="subscript"/>
              </w:rPr>
              <w:t>2.5</w:t>
            </w:r>
            <w:r w:rsidRPr="000578EA">
              <w:rPr>
                <w:rFonts w:ascii="Calibri" w:hAnsi="Calibri" w:cs="Calibri"/>
                <w:b/>
                <w:bCs/>
                <w:color w:val="000000"/>
                <w:sz w:val="22"/>
              </w:rPr>
              <w:t xml:space="preserve"> Annual Average Concentrations in Modeling </w:t>
            </w:r>
            <w:r w:rsidRPr="000578EA">
              <w:rPr>
                <w:rFonts w:ascii="Calibri" w:hAnsi="Calibri" w:cs="Calibri"/>
                <w:b/>
                <w:bCs/>
                <w:sz w:val="22"/>
              </w:rPr>
              <w:t xml:space="preserve">Domain </w:t>
            </w:r>
            <w:r w:rsidRPr="000578EA">
              <w:rPr>
                <w:rFonts w:ascii="Calibri" w:hAnsi="Calibri"/>
                <w:b/>
                <w:bCs/>
                <w:sz w:val="22"/>
              </w:rPr>
              <w:t>(</w:t>
            </w:r>
            <w:r w:rsidRPr="000578EA">
              <w:rPr>
                <w:rFonts w:ascii="Arial" w:hAnsi="Arial" w:cs="Arial"/>
                <w:b/>
                <w:bCs/>
                <w:sz w:val="18"/>
                <w:szCs w:val="18"/>
              </w:rPr>
              <w:t>µ</w:t>
            </w:r>
            <w:r w:rsidRPr="000578EA">
              <w:rPr>
                <w:rFonts w:ascii="Calibri" w:hAnsi="Calibri"/>
                <w:b/>
                <w:bCs/>
                <w:sz w:val="22"/>
              </w:rPr>
              <w:t>g/m</w:t>
            </w:r>
            <w:r w:rsidRPr="000578EA">
              <w:rPr>
                <w:rFonts w:ascii="Calibri" w:hAnsi="Calibri"/>
                <w:b/>
                <w:bCs/>
                <w:sz w:val="22"/>
                <w:vertAlign w:val="superscript"/>
              </w:rPr>
              <w:t>3</w:t>
            </w:r>
            <w:r w:rsidRPr="000578EA">
              <w:rPr>
                <w:rFonts w:ascii="Calibri" w:hAnsi="Calibri"/>
                <w:b/>
                <w:bCs/>
                <w:sz w:val="22"/>
              </w:rPr>
              <w:t>)</w:t>
            </w:r>
          </w:p>
        </w:tc>
      </w:tr>
      <w:tr w:rsidR="00B57E64" w:rsidRPr="00760E37" w:rsidTr="000578EA">
        <w:trPr>
          <w:trHeight w:val="300"/>
        </w:trPr>
        <w:tc>
          <w:tcPr>
            <w:tcW w:w="1818"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p>
        </w:tc>
        <w:tc>
          <w:tcPr>
            <w:tcW w:w="97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b/>
                <w:color w:val="000000"/>
                <w:sz w:val="22"/>
              </w:rPr>
            </w:pPr>
            <w:r w:rsidRPr="000578EA">
              <w:rPr>
                <w:rFonts w:ascii="Calibri" w:hAnsi="Calibri" w:cs="Calibri"/>
                <w:b/>
                <w:color w:val="000000"/>
                <w:sz w:val="22"/>
              </w:rPr>
              <w:t>Aircraft</w:t>
            </w:r>
          </w:p>
        </w:tc>
        <w:tc>
          <w:tcPr>
            <w:tcW w:w="788"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b/>
                <w:color w:val="000000"/>
                <w:sz w:val="22"/>
              </w:rPr>
            </w:pPr>
            <w:r w:rsidRPr="000578EA">
              <w:rPr>
                <w:rFonts w:ascii="Calibri" w:hAnsi="Calibri" w:cs="Calibri"/>
                <w:b/>
                <w:color w:val="000000"/>
                <w:sz w:val="22"/>
              </w:rPr>
              <w:t>Gates</w:t>
            </w:r>
          </w:p>
        </w:tc>
        <w:tc>
          <w:tcPr>
            <w:tcW w:w="965"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b/>
                <w:color w:val="000000"/>
                <w:sz w:val="22"/>
              </w:rPr>
            </w:pPr>
            <w:r w:rsidRPr="000578EA">
              <w:rPr>
                <w:rFonts w:ascii="Calibri" w:hAnsi="Calibri" w:cs="Calibri"/>
                <w:b/>
                <w:color w:val="000000"/>
                <w:sz w:val="22"/>
              </w:rPr>
              <w:t>Parking</w:t>
            </w:r>
          </w:p>
        </w:tc>
        <w:tc>
          <w:tcPr>
            <w:tcW w:w="127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b/>
                <w:color w:val="000000"/>
                <w:sz w:val="22"/>
              </w:rPr>
            </w:pPr>
            <w:r w:rsidRPr="000578EA">
              <w:rPr>
                <w:rFonts w:ascii="Calibri" w:hAnsi="Calibri" w:cs="Calibri"/>
                <w:b/>
                <w:color w:val="000000"/>
                <w:sz w:val="22"/>
              </w:rPr>
              <w:t>Roadways</w:t>
            </w:r>
          </w:p>
        </w:tc>
        <w:tc>
          <w:tcPr>
            <w:tcW w:w="1467"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s="Calibri"/>
                <w:b/>
                <w:color w:val="000000"/>
                <w:sz w:val="22"/>
              </w:rPr>
            </w:pPr>
            <w:r w:rsidRPr="000578EA">
              <w:rPr>
                <w:rFonts w:ascii="Calibri" w:hAnsi="Calibri" w:cs="Calibri"/>
                <w:b/>
                <w:color w:val="000000"/>
                <w:sz w:val="22"/>
              </w:rPr>
              <w:t>Stationary</w:t>
            </w:r>
          </w:p>
        </w:tc>
        <w:tc>
          <w:tcPr>
            <w:tcW w:w="1413"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b/>
                <w:color w:val="000000"/>
                <w:sz w:val="22"/>
              </w:rPr>
            </w:pPr>
            <w:r w:rsidRPr="000578EA">
              <w:rPr>
                <w:rFonts w:ascii="Calibri" w:hAnsi="Calibri" w:cs="Calibri"/>
                <w:b/>
                <w:color w:val="000000"/>
                <w:sz w:val="22"/>
              </w:rPr>
              <w:t>Total</w:t>
            </w:r>
          </w:p>
        </w:tc>
      </w:tr>
      <w:tr w:rsidR="00B57E64" w:rsidRPr="00760E37" w:rsidTr="000578EA">
        <w:trPr>
          <w:trHeight w:val="300"/>
        </w:trPr>
        <w:tc>
          <w:tcPr>
            <w:tcW w:w="1818"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Minimum</w:t>
            </w:r>
          </w:p>
        </w:tc>
        <w:tc>
          <w:tcPr>
            <w:tcW w:w="970"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788"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965"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270"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4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413" w:type="dxa"/>
            <w:tcBorders>
              <w:lef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r>
      <w:tr w:rsidR="00B57E64" w:rsidRPr="00760E37" w:rsidTr="000578EA">
        <w:trPr>
          <w:trHeight w:val="300"/>
        </w:trPr>
        <w:tc>
          <w:tcPr>
            <w:tcW w:w="1818"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Maximum</w:t>
            </w:r>
          </w:p>
        </w:tc>
        <w:tc>
          <w:tcPr>
            <w:tcW w:w="9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0.42</w:t>
            </w:r>
          </w:p>
        </w:tc>
        <w:tc>
          <w:tcPr>
            <w:tcW w:w="78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1.91</w:t>
            </w:r>
          </w:p>
        </w:tc>
        <w:tc>
          <w:tcPr>
            <w:tcW w:w="96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0.11</w:t>
            </w:r>
          </w:p>
        </w:tc>
        <w:tc>
          <w:tcPr>
            <w:tcW w:w="12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1.37</w:t>
            </w:r>
          </w:p>
        </w:tc>
        <w:tc>
          <w:tcPr>
            <w:tcW w:w="1467"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0.06</w:t>
            </w:r>
          </w:p>
        </w:tc>
        <w:tc>
          <w:tcPr>
            <w:tcW w:w="1413"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2.28</w:t>
            </w:r>
          </w:p>
        </w:tc>
      </w:tr>
      <w:tr w:rsidR="00B57E64" w:rsidRPr="00760E37" w:rsidTr="000578EA">
        <w:trPr>
          <w:trHeight w:val="300"/>
        </w:trPr>
        <w:tc>
          <w:tcPr>
            <w:tcW w:w="1818" w:type="dxa"/>
            <w:tcBorders>
              <w:right w:val="nil"/>
            </w:tcBorders>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Annual Average</w:t>
            </w:r>
          </w:p>
        </w:tc>
        <w:tc>
          <w:tcPr>
            <w:tcW w:w="970"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0.03</w:t>
            </w:r>
          </w:p>
        </w:tc>
        <w:tc>
          <w:tcPr>
            <w:tcW w:w="788"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0.05</w:t>
            </w:r>
          </w:p>
        </w:tc>
        <w:tc>
          <w:tcPr>
            <w:tcW w:w="965"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w:t>
            </w:r>
          </w:p>
        </w:tc>
        <w:tc>
          <w:tcPr>
            <w:tcW w:w="1270"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0.02</w:t>
            </w:r>
          </w:p>
        </w:tc>
        <w:tc>
          <w:tcPr>
            <w:tcW w:w="1467" w:type="dxa"/>
            <w:tcBorders>
              <w:left w:val="nil"/>
              <w:righ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0.01</w:t>
            </w:r>
          </w:p>
        </w:tc>
        <w:tc>
          <w:tcPr>
            <w:tcW w:w="1413" w:type="dxa"/>
            <w:tcBorders>
              <w:left w:val="nil"/>
            </w:tcBorders>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0.11</w:t>
            </w:r>
          </w:p>
        </w:tc>
      </w:tr>
    </w:tbl>
    <w:p w:rsidR="00B57E64" w:rsidRPr="008141E8"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 Table </w:t>
      </w:r>
      <w:r>
        <w:rPr>
          <w:rFonts w:ascii="Calibri" w:eastAsia="PMingLiU" w:hAnsi="Calibri"/>
          <w:b/>
          <w:bCs/>
          <w:szCs w:val="16"/>
        </w:rPr>
        <w:t>A-6</w:t>
      </w:r>
      <w:r w:rsidRPr="00760E37">
        <w:rPr>
          <w:rFonts w:ascii="Calibri" w:eastAsia="PMingLiU" w:hAnsi="Calibri"/>
          <w:b/>
          <w:bCs/>
          <w:szCs w:val="16"/>
        </w:rPr>
        <w:t>: NOx and PM</w:t>
      </w:r>
      <w:r w:rsidRPr="00760E37">
        <w:rPr>
          <w:rFonts w:ascii="Calibri" w:eastAsia="PMingLiU" w:hAnsi="Calibri"/>
          <w:b/>
          <w:bCs/>
          <w:szCs w:val="16"/>
          <w:vertAlign w:val="subscript"/>
        </w:rPr>
        <w:t>2.5</w:t>
      </w:r>
      <w:r w:rsidRPr="00760E37">
        <w:rPr>
          <w:rFonts w:ascii="Calibri" w:eastAsia="PMingLiU" w:hAnsi="Calibri"/>
          <w:b/>
          <w:bCs/>
          <w:szCs w:val="16"/>
        </w:rPr>
        <w:t xml:space="preserve"> Annual Average Concentrations in Modeling Domain for Different Source Groups</w:t>
      </w:r>
    </w:p>
    <w:p w:rsidR="00B57E64" w:rsidRPr="00760E37" w:rsidRDefault="00B57E64" w:rsidP="00B12B50">
      <w:pPr>
        <w:spacing w:line="360" w:lineRule="auto"/>
        <w:rPr>
          <w:rFonts w:ascii="Calibri" w:eastAsia="PMingLiU" w:hAnsi="Calibri"/>
          <w:b/>
        </w:rPr>
      </w:pPr>
    </w:p>
    <w:p w:rsidR="00B57E64" w:rsidRPr="00760E37" w:rsidRDefault="00B57E64" w:rsidP="00B12B50">
      <w:pPr>
        <w:spacing w:line="360" w:lineRule="auto"/>
        <w:rPr>
          <w:rFonts w:ascii="Calibri" w:eastAsia="PMingLiU" w:hAnsi="Calibri"/>
          <w:b/>
        </w:rPr>
      </w:pPr>
    </w:p>
    <w:p w:rsidR="00B57E64" w:rsidRPr="00760E37" w:rsidRDefault="00B57E64" w:rsidP="00B12B50">
      <w:pPr>
        <w:spacing w:line="360" w:lineRule="auto"/>
        <w:rPr>
          <w:rFonts w:ascii="Calibri" w:eastAsia="PMingLiU" w:hAnsi="Calibri"/>
          <w:b/>
        </w:rPr>
      </w:pPr>
    </w:p>
    <w:p w:rsidR="00B57E64" w:rsidRPr="00760E37" w:rsidRDefault="00B57E64" w:rsidP="00B12B50">
      <w:pPr>
        <w:spacing w:line="360" w:lineRule="auto"/>
        <w:rPr>
          <w:rFonts w:ascii="Calibri" w:eastAsia="PMingLiU" w:hAnsi="Calibri"/>
          <w:b/>
        </w:rPr>
      </w:pPr>
    </w:p>
    <w:p w:rsidR="00B57E64" w:rsidRPr="00760E37" w:rsidRDefault="00B57E64" w:rsidP="00B12B50">
      <w:pPr>
        <w:spacing w:line="360" w:lineRule="auto"/>
        <w:rPr>
          <w:rFonts w:ascii="Calibri" w:eastAsia="PMingLiU" w:hAnsi="Calibri"/>
          <w:b/>
        </w:rPr>
      </w:pPr>
    </w:p>
    <w:p w:rsidR="00B57E64" w:rsidRPr="00760E37" w:rsidRDefault="00B57E64" w:rsidP="00B12B50">
      <w:pPr>
        <w:spacing w:line="360" w:lineRule="auto"/>
        <w:rPr>
          <w:rFonts w:ascii="Calibri" w:eastAsia="PMingLiU" w:hAnsi="Calibri"/>
          <w:b/>
        </w:rPr>
      </w:pPr>
    </w:p>
    <w:p w:rsidR="00B57E64" w:rsidRPr="00760E37" w:rsidRDefault="00B57E64" w:rsidP="00B12B50">
      <w:pPr>
        <w:spacing w:line="360" w:lineRule="auto"/>
        <w:rPr>
          <w:rFonts w:ascii="Calibri" w:eastAsia="PMingLiU" w:hAnsi="Calibri"/>
          <w:b/>
        </w:rPr>
      </w:pPr>
    </w:p>
    <w:p w:rsidR="00B57E64" w:rsidRDefault="00B57E64" w:rsidP="00B12B50">
      <w:pPr>
        <w:spacing w:before="0" w:after="0" w:line="240" w:lineRule="auto"/>
        <w:rPr>
          <w:rFonts w:ascii="Calibri" w:eastAsia="PMingLiU" w:hAnsi="Calibri"/>
        </w:rPr>
      </w:pPr>
    </w:p>
    <w:p w:rsidR="00B57E64" w:rsidRPr="00760E37" w:rsidRDefault="00B57E64" w:rsidP="00B12B50">
      <w:pPr>
        <w:spacing w:before="0" w:after="0" w:line="240" w:lineRule="auto"/>
        <w:rPr>
          <w:rFonts w:ascii="Calibri" w:eastAsia="PMingLiU" w:hAnsi="Calibri"/>
          <w:b/>
          <w:bCs/>
          <w:szCs w:val="16"/>
        </w:rPr>
        <w:sectPr w:rsidR="00B57E64" w:rsidRPr="00760E37" w:rsidSect="00DA3725">
          <w:pgSz w:w="12240" w:h="15840"/>
          <w:pgMar w:top="1440" w:right="1440" w:bottom="1440" w:left="1440" w:header="720" w:footer="720" w:gutter="0"/>
          <w:cols w:space="720"/>
          <w:docGrid w:linePitch="360"/>
        </w:sectPr>
      </w:pPr>
    </w:p>
    <w:p w:rsidR="00B57E64" w:rsidRPr="00760E37" w:rsidRDefault="00B57E64" w:rsidP="00B12B50">
      <w:pPr>
        <w:spacing w:before="0" w:after="0" w:line="240" w:lineRule="auto"/>
        <w:rPr>
          <w:rFonts w:ascii="Calibri" w:hAnsi="Calibri"/>
          <w:b/>
          <w:bCs/>
          <w:szCs w:val="16"/>
        </w:rPr>
      </w:pPr>
      <w:r w:rsidRPr="00760E37">
        <w:rPr>
          <w:rFonts w:ascii="Calibri" w:eastAsia="PMingLiU" w:hAnsi="Calibri"/>
          <w:b/>
          <w:bCs/>
          <w:szCs w:val="16"/>
        </w:rPr>
        <w:t xml:space="preserve">Table </w:t>
      </w:r>
      <w:r>
        <w:rPr>
          <w:rFonts w:ascii="Calibri" w:eastAsia="PMingLiU" w:hAnsi="Calibri"/>
          <w:b/>
          <w:bCs/>
          <w:szCs w:val="16"/>
        </w:rPr>
        <w:t>A-7</w:t>
      </w:r>
      <w:r w:rsidRPr="00760E37">
        <w:rPr>
          <w:rFonts w:ascii="Calibri" w:eastAsia="PMingLiU" w:hAnsi="Calibri"/>
          <w:b/>
          <w:bCs/>
          <w:szCs w:val="16"/>
        </w:rPr>
        <w:t>:</w:t>
      </w:r>
      <w:r w:rsidRPr="00760E37">
        <w:rPr>
          <w:rFonts w:ascii="Calibri" w:hAnsi="Calibri"/>
          <w:b/>
          <w:bCs/>
          <w:szCs w:val="16"/>
        </w:rPr>
        <w:t xml:space="preserve"> Base Case Maximum Predicted Concentrations for PM</w:t>
      </w:r>
      <w:r w:rsidRPr="00760E37">
        <w:rPr>
          <w:rFonts w:ascii="Calibri" w:hAnsi="Calibri"/>
          <w:b/>
          <w:bCs/>
          <w:szCs w:val="16"/>
          <w:vertAlign w:val="subscript"/>
        </w:rPr>
        <w:t>2.5</w:t>
      </w:r>
      <w:r w:rsidRPr="00760E37">
        <w:rPr>
          <w:rFonts w:ascii="Calibri" w:hAnsi="Calibri"/>
          <w:b/>
          <w:bCs/>
          <w:szCs w:val="16"/>
        </w:rPr>
        <w:t>, NOx, and SO</w:t>
      </w:r>
      <w:r w:rsidRPr="00760E37">
        <w:rPr>
          <w:rFonts w:ascii="Calibri" w:hAnsi="Calibri"/>
          <w:b/>
          <w:bCs/>
          <w:szCs w:val="16"/>
          <w:vertAlign w:val="subscript"/>
        </w:rPr>
        <w:t xml:space="preserve">2 </w:t>
      </w:r>
      <w:r w:rsidRPr="00760E37">
        <w:rPr>
          <w:rFonts w:ascii="Calibri" w:hAnsi="Calibri"/>
          <w:b/>
          <w:bCs/>
          <w:szCs w:val="16"/>
        </w:rPr>
        <w:t>by Averaging Times and Wind Direction from Airport Center</w:t>
      </w:r>
    </w:p>
    <w:tbl>
      <w:tblPr>
        <w:tblpPr w:leftFromText="180" w:rightFromText="180" w:vertAnchor="page" w:horzAnchor="margin" w:tblpXSpec="center" w:tblpY="2296"/>
        <w:tblW w:w="10489"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1855"/>
        <w:gridCol w:w="1638"/>
        <w:gridCol w:w="1240"/>
        <w:gridCol w:w="1638"/>
        <w:gridCol w:w="1240"/>
        <w:gridCol w:w="1638"/>
        <w:gridCol w:w="1240"/>
      </w:tblGrid>
      <w:tr w:rsidR="00B57E64" w:rsidRPr="00760E37" w:rsidTr="000578EA">
        <w:trPr>
          <w:trHeight w:val="965"/>
        </w:trPr>
        <w:tc>
          <w:tcPr>
            <w:tcW w:w="1855" w:type="dxa"/>
            <w:tcBorders>
              <w:right w:val="nil"/>
            </w:tcBorders>
            <w:shd w:val="clear" w:color="auto" w:fill="4F81BD"/>
          </w:tcPr>
          <w:p w:rsidR="00B57E64" w:rsidRPr="000578EA" w:rsidRDefault="00B57E64" w:rsidP="000578EA">
            <w:pPr>
              <w:spacing w:before="0" w:after="0" w:line="240" w:lineRule="auto"/>
              <w:rPr>
                <w:rFonts w:ascii="Calibri" w:hAnsi="Calibri"/>
                <w:b/>
                <w:bCs/>
                <w:color w:val="FFFFFF"/>
                <w:sz w:val="22"/>
              </w:rPr>
            </w:pPr>
          </w:p>
        </w:tc>
        <w:tc>
          <w:tcPr>
            <w:tcW w:w="1638"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Maximum Predicted  PM</w:t>
            </w:r>
            <w:r w:rsidRPr="000578EA">
              <w:rPr>
                <w:rFonts w:ascii="Calibri" w:hAnsi="Calibri"/>
                <w:b/>
                <w:bCs/>
                <w:color w:val="FFFFFF"/>
                <w:sz w:val="22"/>
                <w:vertAlign w:val="subscript"/>
              </w:rPr>
              <w:t>2.5</w:t>
            </w:r>
            <w:r w:rsidRPr="000578EA">
              <w:rPr>
                <w:rFonts w:ascii="Calibri" w:hAnsi="Calibri"/>
                <w:b/>
                <w:bCs/>
                <w:color w:val="FFFFFF"/>
                <w:sz w:val="22"/>
              </w:rPr>
              <w:t xml:space="preserve">  Concentration (</w:t>
            </w:r>
            <w:r w:rsidRPr="000578EA">
              <w:rPr>
                <w:rFonts w:ascii="Arial" w:hAnsi="Arial" w:cs="Arial"/>
                <w:b/>
                <w:bCs/>
                <w:color w:val="FFFFFF"/>
                <w:sz w:val="18"/>
                <w:szCs w:val="18"/>
              </w:rPr>
              <w:t>µ</w:t>
            </w:r>
            <w:r w:rsidRPr="000578EA">
              <w:rPr>
                <w:rFonts w:ascii="Calibri" w:hAnsi="Calibri"/>
                <w:b/>
                <w:bCs/>
                <w:color w:val="FFFFFF"/>
                <w:sz w:val="22"/>
              </w:rPr>
              <w:t>g/m</w:t>
            </w:r>
            <w:r w:rsidRPr="000578EA">
              <w:rPr>
                <w:rFonts w:ascii="Calibri" w:hAnsi="Calibri"/>
                <w:b/>
                <w:bCs/>
                <w:color w:val="FFFFFF"/>
                <w:sz w:val="22"/>
                <w:vertAlign w:val="superscript"/>
              </w:rPr>
              <w:t>3</w:t>
            </w:r>
            <w:r w:rsidRPr="000578EA">
              <w:rPr>
                <w:rFonts w:ascii="Calibri" w:hAnsi="Calibri"/>
                <w:b/>
                <w:bCs/>
                <w:color w:val="FFFFFF"/>
                <w:sz w:val="22"/>
              </w:rPr>
              <w:t>)</w:t>
            </w:r>
          </w:p>
        </w:tc>
        <w:tc>
          <w:tcPr>
            <w:tcW w:w="1240"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Wind Direction from Airport Center (degrees)</w:t>
            </w:r>
          </w:p>
        </w:tc>
        <w:tc>
          <w:tcPr>
            <w:tcW w:w="1638"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Maximum Predicted NOx Concentration (</w:t>
            </w:r>
            <w:r w:rsidRPr="000578EA">
              <w:rPr>
                <w:rFonts w:ascii="Arial" w:hAnsi="Arial" w:cs="Arial"/>
                <w:b/>
                <w:bCs/>
                <w:color w:val="FFFFFF"/>
                <w:sz w:val="18"/>
                <w:szCs w:val="18"/>
              </w:rPr>
              <w:t>µ</w:t>
            </w:r>
            <w:r w:rsidRPr="000578EA">
              <w:rPr>
                <w:rFonts w:ascii="Calibri" w:hAnsi="Calibri"/>
                <w:b/>
                <w:bCs/>
                <w:color w:val="FFFFFF"/>
                <w:sz w:val="22"/>
              </w:rPr>
              <w:t>g/m</w:t>
            </w:r>
            <w:r w:rsidRPr="000578EA">
              <w:rPr>
                <w:rFonts w:ascii="Calibri" w:hAnsi="Calibri"/>
                <w:b/>
                <w:bCs/>
                <w:color w:val="FFFFFF"/>
                <w:sz w:val="22"/>
                <w:vertAlign w:val="superscript"/>
              </w:rPr>
              <w:t>3</w:t>
            </w:r>
            <w:r w:rsidRPr="000578EA">
              <w:rPr>
                <w:rFonts w:ascii="Calibri" w:hAnsi="Calibri"/>
                <w:b/>
                <w:bCs/>
                <w:color w:val="FFFFFF"/>
                <w:sz w:val="22"/>
              </w:rPr>
              <w:t>)</w:t>
            </w:r>
          </w:p>
        </w:tc>
        <w:tc>
          <w:tcPr>
            <w:tcW w:w="1240"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Wind Direction from Airport Center (degrees)</w:t>
            </w:r>
          </w:p>
        </w:tc>
        <w:tc>
          <w:tcPr>
            <w:tcW w:w="1638"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Maximum Predicted SO</w:t>
            </w:r>
            <w:r w:rsidRPr="000578EA">
              <w:rPr>
                <w:rFonts w:ascii="Calibri" w:hAnsi="Calibri"/>
                <w:b/>
                <w:bCs/>
                <w:color w:val="FFFFFF"/>
                <w:sz w:val="22"/>
                <w:vertAlign w:val="subscript"/>
              </w:rPr>
              <w:t>2</w:t>
            </w:r>
            <w:r w:rsidRPr="000578EA">
              <w:rPr>
                <w:rFonts w:ascii="Calibri" w:hAnsi="Calibri"/>
                <w:b/>
                <w:bCs/>
                <w:color w:val="FFFFFF"/>
                <w:sz w:val="22"/>
              </w:rPr>
              <w:t xml:space="preserve"> Concentration (</w:t>
            </w:r>
            <w:r w:rsidRPr="000578EA">
              <w:rPr>
                <w:rFonts w:ascii="Arial" w:hAnsi="Arial" w:cs="Arial"/>
                <w:b/>
                <w:bCs/>
                <w:color w:val="FFFFFF"/>
                <w:sz w:val="18"/>
                <w:szCs w:val="18"/>
              </w:rPr>
              <w:t>µ</w:t>
            </w:r>
            <w:r w:rsidRPr="000578EA">
              <w:rPr>
                <w:rFonts w:ascii="Calibri" w:hAnsi="Calibri"/>
                <w:b/>
                <w:bCs/>
                <w:color w:val="FFFFFF"/>
                <w:sz w:val="22"/>
              </w:rPr>
              <w:t>g/m</w:t>
            </w:r>
            <w:r w:rsidRPr="000578EA">
              <w:rPr>
                <w:rFonts w:ascii="Calibri" w:hAnsi="Calibri"/>
                <w:b/>
                <w:bCs/>
                <w:color w:val="FFFFFF"/>
                <w:sz w:val="22"/>
                <w:vertAlign w:val="superscript"/>
              </w:rPr>
              <w:t>3</w:t>
            </w:r>
            <w:r w:rsidRPr="000578EA">
              <w:rPr>
                <w:rFonts w:ascii="Calibri" w:hAnsi="Calibri"/>
                <w:b/>
                <w:bCs/>
                <w:color w:val="FFFFFF"/>
                <w:sz w:val="22"/>
              </w:rPr>
              <w:t>)`</w:t>
            </w:r>
          </w:p>
        </w:tc>
        <w:tc>
          <w:tcPr>
            <w:tcW w:w="1240" w:type="dxa"/>
            <w:tcBorders>
              <w:lef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 xml:space="preserve"> Wind Direction from Airport Center (degrees)</w:t>
            </w:r>
          </w:p>
        </w:tc>
      </w:tr>
      <w:tr w:rsidR="00B57E64" w:rsidRPr="00760E37" w:rsidTr="000578EA">
        <w:trPr>
          <w:trHeight w:val="242"/>
        </w:trPr>
        <w:tc>
          <w:tcPr>
            <w:tcW w:w="1855"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2005 Base Case Annual Averages</w:t>
            </w:r>
          </w:p>
        </w:tc>
        <w:tc>
          <w:tcPr>
            <w:tcW w:w="163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2.28</w:t>
            </w:r>
          </w:p>
        </w:tc>
        <w:tc>
          <w:tcPr>
            <w:tcW w:w="12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c>
          <w:tcPr>
            <w:tcW w:w="163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71.3</w:t>
            </w:r>
          </w:p>
        </w:tc>
        <w:tc>
          <w:tcPr>
            <w:tcW w:w="12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c>
          <w:tcPr>
            <w:tcW w:w="163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2.75</w:t>
            </w:r>
          </w:p>
        </w:tc>
        <w:tc>
          <w:tcPr>
            <w:tcW w:w="12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60</w:t>
            </w:r>
          </w:p>
        </w:tc>
      </w:tr>
      <w:tr w:rsidR="00B57E64" w:rsidRPr="00760E37" w:rsidTr="000578EA">
        <w:trPr>
          <w:trHeight w:val="242"/>
        </w:trPr>
        <w:tc>
          <w:tcPr>
            <w:tcW w:w="1855" w:type="dxa"/>
            <w:tcBorders>
              <w:right w:val="nil"/>
            </w:tcBorders>
            <w:noWrap/>
          </w:tcPr>
          <w:p w:rsidR="00B57E64" w:rsidRPr="000578EA" w:rsidRDefault="00B57E64" w:rsidP="000578EA">
            <w:pPr>
              <w:spacing w:before="0" w:after="0" w:line="240" w:lineRule="auto"/>
              <w:rPr>
                <w:rFonts w:ascii="Calibri" w:hAnsi="Calibri"/>
                <w:b/>
                <w:bCs/>
                <w:color w:val="000000"/>
                <w:sz w:val="22"/>
              </w:rPr>
            </w:pPr>
          </w:p>
        </w:tc>
        <w:tc>
          <w:tcPr>
            <w:tcW w:w="163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24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3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24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3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24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p>
        </w:tc>
      </w:tr>
      <w:tr w:rsidR="00B57E64" w:rsidRPr="00760E37" w:rsidTr="000578EA">
        <w:trPr>
          <w:trHeight w:val="242"/>
        </w:trPr>
        <w:tc>
          <w:tcPr>
            <w:tcW w:w="1855"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Daily Average Maximum</w:t>
            </w:r>
          </w:p>
        </w:tc>
        <w:tc>
          <w:tcPr>
            <w:tcW w:w="163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89.9</w:t>
            </w:r>
          </w:p>
        </w:tc>
        <w:tc>
          <w:tcPr>
            <w:tcW w:w="12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70</w:t>
            </w:r>
          </w:p>
        </w:tc>
        <w:tc>
          <w:tcPr>
            <w:tcW w:w="163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486</w:t>
            </w:r>
          </w:p>
        </w:tc>
        <w:tc>
          <w:tcPr>
            <w:tcW w:w="12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70</w:t>
            </w:r>
          </w:p>
        </w:tc>
        <w:tc>
          <w:tcPr>
            <w:tcW w:w="163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41.56</w:t>
            </w:r>
          </w:p>
        </w:tc>
        <w:tc>
          <w:tcPr>
            <w:tcW w:w="12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70</w:t>
            </w:r>
          </w:p>
        </w:tc>
      </w:tr>
      <w:tr w:rsidR="00B57E64" w:rsidRPr="00760E37" w:rsidTr="000578EA">
        <w:trPr>
          <w:trHeight w:val="242"/>
        </w:trPr>
        <w:tc>
          <w:tcPr>
            <w:tcW w:w="1855" w:type="dxa"/>
            <w:tcBorders>
              <w:right w:val="nil"/>
            </w:tcBorders>
            <w:noWrap/>
          </w:tcPr>
          <w:p w:rsidR="00B57E64" w:rsidRPr="000578EA" w:rsidRDefault="00B57E64" w:rsidP="000578EA">
            <w:pPr>
              <w:spacing w:before="0" w:after="0" w:line="240" w:lineRule="auto"/>
              <w:rPr>
                <w:rFonts w:ascii="Calibri" w:hAnsi="Calibri"/>
                <w:b/>
                <w:bCs/>
                <w:color w:val="000000"/>
                <w:sz w:val="22"/>
              </w:rPr>
            </w:pPr>
          </w:p>
        </w:tc>
        <w:tc>
          <w:tcPr>
            <w:tcW w:w="163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24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3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24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63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24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p>
        </w:tc>
      </w:tr>
      <w:tr w:rsidR="00B57E64" w:rsidRPr="00760E37" w:rsidTr="000578EA">
        <w:trPr>
          <w:trHeight w:val="242"/>
        </w:trPr>
        <w:tc>
          <w:tcPr>
            <w:tcW w:w="1855"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One hour Maximum</w:t>
            </w:r>
          </w:p>
        </w:tc>
        <w:tc>
          <w:tcPr>
            <w:tcW w:w="163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431</w:t>
            </w:r>
          </w:p>
        </w:tc>
        <w:tc>
          <w:tcPr>
            <w:tcW w:w="12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130</w:t>
            </w:r>
          </w:p>
        </w:tc>
        <w:tc>
          <w:tcPr>
            <w:tcW w:w="163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9056</w:t>
            </w:r>
          </w:p>
        </w:tc>
        <w:tc>
          <w:tcPr>
            <w:tcW w:w="12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130</w:t>
            </w:r>
          </w:p>
        </w:tc>
        <w:tc>
          <w:tcPr>
            <w:tcW w:w="163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370.1</w:t>
            </w:r>
          </w:p>
        </w:tc>
        <w:tc>
          <w:tcPr>
            <w:tcW w:w="12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60</w:t>
            </w:r>
          </w:p>
        </w:tc>
      </w:tr>
    </w:tbl>
    <w:p w:rsidR="00B57E64" w:rsidRPr="00760E37" w:rsidRDefault="00B57E64" w:rsidP="00B12B50">
      <w:pPr>
        <w:spacing w:before="0" w:after="0" w:line="240" w:lineRule="auto"/>
        <w:rPr>
          <w:rFonts w:ascii="Calibri" w:eastAsia="PMingLiU" w:hAnsi="Calibri"/>
          <w:b/>
          <w:bCs/>
          <w:szCs w:val="16"/>
        </w:rPr>
        <w:sectPr w:rsidR="00B57E64" w:rsidRPr="00760E37" w:rsidSect="00DA3725">
          <w:pgSz w:w="15840" w:h="12240" w:orient="landscape"/>
          <w:pgMar w:top="1440" w:right="1440" w:bottom="1440" w:left="1440" w:header="720" w:footer="720" w:gutter="0"/>
          <w:cols w:space="720"/>
          <w:docGrid w:linePitch="360"/>
        </w:sect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Table </w:t>
      </w:r>
      <w:r>
        <w:rPr>
          <w:rFonts w:ascii="Calibri" w:eastAsia="PMingLiU" w:hAnsi="Calibri"/>
          <w:b/>
          <w:bCs/>
          <w:szCs w:val="16"/>
        </w:rPr>
        <w:t>A-8</w:t>
      </w:r>
      <w:r w:rsidRPr="00760E37">
        <w:rPr>
          <w:rFonts w:ascii="Calibri" w:eastAsia="PMingLiU" w:hAnsi="Calibri"/>
          <w:b/>
          <w:bCs/>
          <w:szCs w:val="16"/>
        </w:rPr>
        <w:t>: Comparison of Multiple Regression Statistics for Hypothetical Cases</w:t>
      </w:r>
    </w:p>
    <w:tbl>
      <w:tblPr>
        <w:tblpPr w:leftFromText="180" w:rightFromText="180" w:vertAnchor="page" w:horzAnchor="margin" w:tblpY="1981"/>
        <w:tblW w:w="12530"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1368"/>
        <w:gridCol w:w="1440"/>
        <w:gridCol w:w="900"/>
        <w:gridCol w:w="914"/>
        <w:gridCol w:w="900"/>
        <w:gridCol w:w="990"/>
        <w:gridCol w:w="976"/>
        <w:gridCol w:w="1170"/>
        <w:gridCol w:w="975"/>
        <w:gridCol w:w="915"/>
        <w:gridCol w:w="810"/>
        <w:gridCol w:w="1172"/>
      </w:tblGrid>
      <w:tr w:rsidR="00B57E64" w:rsidRPr="00760E37" w:rsidTr="000578EA">
        <w:trPr>
          <w:trHeight w:val="288"/>
        </w:trPr>
        <w:tc>
          <w:tcPr>
            <w:tcW w:w="2808" w:type="dxa"/>
            <w:gridSpan w:val="2"/>
            <w:tcBorders>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r w:rsidRPr="000578EA">
              <w:rPr>
                <w:rFonts w:ascii="Calibri" w:hAnsi="Calibri"/>
                <w:b/>
                <w:bCs/>
                <w:color w:val="FFFFFF"/>
                <w:sz w:val="22"/>
              </w:rPr>
              <w:t>Hypothetical Cases</w:t>
            </w:r>
          </w:p>
        </w:tc>
        <w:tc>
          <w:tcPr>
            <w:tcW w:w="900"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c>
          <w:tcPr>
            <w:tcW w:w="914"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c>
          <w:tcPr>
            <w:tcW w:w="900"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c>
          <w:tcPr>
            <w:tcW w:w="990"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c>
          <w:tcPr>
            <w:tcW w:w="976"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c>
          <w:tcPr>
            <w:tcW w:w="1170"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c>
          <w:tcPr>
            <w:tcW w:w="975"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c>
          <w:tcPr>
            <w:tcW w:w="915"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c>
          <w:tcPr>
            <w:tcW w:w="810" w:type="dxa"/>
            <w:tcBorders>
              <w:left w:val="nil"/>
              <w:righ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c>
          <w:tcPr>
            <w:tcW w:w="1172" w:type="dxa"/>
            <w:tcBorders>
              <w:left w:val="nil"/>
            </w:tcBorders>
            <w:shd w:val="clear" w:color="auto" w:fill="4F81BD"/>
            <w:noWrap/>
          </w:tcPr>
          <w:p w:rsidR="00B57E64" w:rsidRPr="000578EA" w:rsidRDefault="00B57E64" w:rsidP="000578EA">
            <w:pPr>
              <w:spacing w:before="0" w:after="0" w:line="240" w:lineRule="auto"/>
              <w:rPr>
                <w:rFonts w:ascii="Calibri" w:hAnsi="Calibri"/>
                <w:b/>
                <w:bCs/>
                <w:color w:val="FFFFFF"/>
                <w:sz w:val="22"/>
              </w:rPr>
            </w:pPr>
          </w:p>
        </w:tc>
      </w:tr>
      <w:tr w:rsidR="00B57E64" w:rsidRPr="00760E37" w:rsidTr="000578EA">
        <w:trPr>
          <w:trHeight w:val="864"/>
        </w:trPr>
        <w:tc>
          <w:tcPr>
            <w:tcW w:w="1368" w:type="dxa"/>
            <w:tcBorders>
              <w:right w:val="nil"/>
            </w:tcBorders>
            <w:shd w:val="clear" w:color="auto" w:fill="D3DFEE"/>
            <w:vAlign w:val="center"/>
          </w:tcPr>
          <w:p w:rsidR="00B57E64" w:rsidRPr="000578EA" w:rsidRDefault="00B57E64" w:rsidP="000578EA">
            <w:pPr>
              <w:spacing w:before="0" w:after="0" w:line="240" w:lineRule="auto"/>
              <w:jc w:val="center"/>
              <w:rPr>
                <w:rFonts w:ascii="Calibri" w:hAnsi="Calibri"/>
                <w:b/>
                <w:bCs/>
                <w:color w:val="000000"/>
                <w:sz w:val="22"/>
              </w:rPr>
            </w:pPr>
            <w:r w:rsidRPr="000578EA">
              <w:rPr>
                <w:rFonts w:ascii="Calibri" w:hAnsi="Calibri"/>
                <w:b/>
                <w:bCs/>
                <w:color w:val="000000"/>
                <w:sz w:val="22"/>
              </w:rPr>
              <w:t>x random component strength, J</w:t>
            </w:r>
          </w:p>
        </w:tc>
        <w:tc>
          <w:tcPr>
            <w:tcW w:w="1440"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z random component strength, K</w:t>
            </w:r>
          </w:p>
        </w:tc>
        <w:tc>
          <w:tcPr>
            <w:tcW w:w="900"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R(x, z)</w:t>
            </w:r>
          </w:p>
        </w:tc>
        <w:tc>
          <w:tcPr>
            <w:tcW w:w="914"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A</w:t>
            </w:r>
          </w:p>
        </w:tc>
        <w:tc>
          <w:tcPr>
            <w:tcW w:w="900"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B</w:t>
            </w:r>
          </w:p>
        </w:tc>
        <w:tc>
          <w:tcPr>
            <w:tcW w:w="990"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C</w:t>
            </w:r>
          </w:p>
        </w:tc>
        <w:tc>
          <w:tcPr>
            <w:tcW w:w="976"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R(Y</w:t>
            </w:r>
            <w:r w:rsidRPr="000578EA">
              <w:rPr>
                <w:rFonts w:ascii="Calibri" w:hAnsi="Calibri"/>
                <w:b/>
                <w:color w:val="000000"/>
                <w:sz w:val="22"/>
                <w:vertAlign w:val="subscript"/>
              </w:rPr>
              <w:t xml:space="preserve">p, </w:t>
            </w:r>
            <w:r w:rsidRPr="000578EA">
              <w:rPr>
                <w:rFonts w:ascii="Calibri" w:hAnsi="Calibri"/>
                <w:b/>
                <w:color w:val="000000"/>
                <w:sz w:val="22"/>
              </w:rPr>
              <w:t>Y</w:t>
            </w:r>
            <w:r w:rsidRPr="000578EA">
              <w:rPr>
                <w:rFonts w:ascii="Calibri" w:hAnsi="Calibri"/>
                <w:b/>
                <w:color w:val="000000"/>
                <w:sz w:val="22"/>
                <w:vertAlign w:val="subscript"/>
              </w:rPr>
              <w:t>a)</w:t>
            </w:r>
          </w:p>
        </w:tc>
        <w:tc>
          <w:tcPr>
            <w:tcW w:w="1170"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Standard Error</w:t>
            </w:r>
          </w:p>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(Y</w:t>
            </w:r>
            <w:r w:rsidRPr="000578EA">
              <w:rPr>
                <w:rFonts w:ascii="Calibri" w:hAnsi="Calibri"/>
                <w:b/>
                <w:color w:val="000000"/>
                <w:sz w:val="22"/>
                <w:vertAlign w:val="subscript"/>
              </w:rPr>
              <w:t xml:space="preserve">p, </w:t>
            </w:r>
            <w:r w:rsidRPr="000578EA">
              <w:rPr>
                <w:rFonts w:ascii="Calibri" w:hAnsi="Calibri"/>
                <w:b/>
                <w:color w:val="000000"/>
                <w:sz w:val="22"/>
              </w:rPr>
              <w:t>Y</w:t>
            </w:r>
            <w:r w:rsidRPr="000578EA">
              <w:rPr>
                <w:rFonts w:ascii="Calibri" w:hAnsi="Calibri"/>
                <w:b/>
                <w:color w:val="000000"/>
                <w:sz w:val="22"/>
                <w:vertAlign w:val="subscript"/>
              </w:rPr>
              <w:t>a)</w:t>
            </w:r>
          </w:p>
        </w:tc>
        <w:tc>
          <w:tcPr>
            <w:tcW w:w="975"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R(v, Y</w:t>
            </w:r>
            <w:r w:rsidRPr="000578EA">
              <w:rPr>
                <w:rFonts w:ascii="Calibri" w:hAnsi="Calibri"/>
                <w:b/>
                <w:color w:val="000000"/>
                <w:sz w:val="22"/>
                <w:vertAlign w:val="subscript"/>
              </w:rPr>
              <w:t>a</w:t>
            </w:r>
            <w:r w:rsidRPr="000578EA">
              <w:rPr>
                <w:rFonts w:ascii="Calibri" w:hAnsi="Calibri"/>
                <w:b/>
                <w:color w:val="000000"/>
                <w:sz w:val="22"/>
              </w:rPr>
              <w:t>)</w:t>
            </w:r>
          </w:p>
        </w:tc>
        <w:tc>
          <w:tcPr>
            <w:tcW w:w="915"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vertAlign w:val="subscript"/>
              </w:rPr>
            </w:pPr>
            <w:r w:rsidRPr="000578EA">
              <w:rPr>
                <w:rFonts w:ascii="Calibri" w:hAnsi="Calibri"/>
                <w:b/>
                <w:color w:val="000000"/>
                <w:sz w:val="22"/>
              </w:rPr>
              <w:t>A</w:t>
            </w:r>
            <w:r w:rsidRPr="000578EA">
              <w:rPr>
                <w:rFonts w:ascii="Calibri" w:hAnsi="Calibri"/>
                <w:b/>
                <w:color w:val="000000"/>
                <w:sz w:val="22"/>
                <w:vertAlign w:val="subscript"/>
              </w:rPr>
              <w:t>v</w:t>
            </w:r>
          </w:p>
        </w:tc>
        <w:tc>
          <w:tcPr>
            <w:tcW w:w="810"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vertAlign w:val="subscript"/>
              </w:rPr>
            </w:pPr>
            <w:r w:rsidRPr="000578EA">
              <w:rPr>
                <w:rFonts w:ascii="Calibri" w:hAnsi="Calibri"/>
                <w:b/>
                <w:color w:val="000000"/>
                <w:sz w:val="22"/>
              </w:rPr>
              <w:t>C</w:t>
            </w:r>
            <w:r w:rsidRPr="000578EA">
              <w:rPr>
                <w:rFonts w:ascii="Calibri" w:hAnsi="Calibri"/>
                <w:b/>
                <w:color w:val="000000"/>
                <w:sz w:val="22"/>
                <w:vertAlign w:val="subscript"/>
              </w:rPr>
              <w:t>v</w:t>
            </w:r>
          </w:p>
        </w:tc>
        <w:tc>
          <w:tcPr>
            <w:tcW w:w="1172" w:type="dxa"/>
            <w:tcBorders>
              <w:left w:val="nil"/>
            </w:tcBorders>
            <w:shd w:val="clear" w:color="auto" w:fill="D3DFEE"/>
            <w:vAlign w:val="center"/>
          </w:tcPr>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Standard Error</w:t>
            </w:r>
          </w:p>
          <w:p w:rsidR="00B57E64" w:rsidRPr="000578EA" w:rsidRDefault="00B57E64" w:rsidP="000578EA">
            <w:pPr>
              <w:spacing w:before="0" w:after="0" w:line="240" w:lineRule="auto"/>
              <w:jc w:val="center"/>
              <w:rPr>
                <w:rFonts w:ascii="Calibri" w:hAnsi="Calibri"/>
                <w:b/>
                <w:color w:val="000000"/>
                <w:sz w:val="22"/>
              </w:rPr>
            </w:pPr>
            <w:r w:rsidRPr="000578EA">
              <w:rPr>
                <w:rFonts w:ascii="Calibri" w:hAnsi="Calibri"/>
                <w:b/>
                <w:color w:val="000000"/>
                <w:sz w:val="22"/>
              </w:rPr>
              <w:t>(v, Y</w:t>
            </w:r>
            <w:r w:rsidRPr="000578EA">
              <w:rPr>
                <w:rFonts w:ascii="Calibri" w:hAnsi="Calibri"/>
                <w:b/>
                <w:color w:val="000000"/>
                <w:sz w:val="22"/>
                <w:vertAlign w:val="subscript"/>
              </w:rPr>
              <w:t>a</w:t>
            </w:r>
            <w:r w:rsidRPr="000578EA">
              <w:rPr>
                <w:rFonts w:ascii="Calibri" w:hAnsi="Calibri"/>
                <w:b/>
                <w:color w:val="000000"/>
                <w:sz w:val="22"/>
              </w:rPr>
              <w:t>)</w:t>
            </w:r>
          </w:p>
        </w:tc>
      </w:tr>
      <w:tr w:rsidR="00B57E64" w:rsidRPr="00760E37" w:rsidTr="000578EA">
        <w:trPr>
          <w:trHeight w:val="288"/>
        </w:trPr>
        <w:tc>
          <w:tcPr>
            <w:tcW w:w="1368" w:type="dxa"/>
            <w:tcBorders>
              <w:right w:val="nil"/>
            </w:tcBorders>
            <w:noWrap/>
          </w:tcPr>
          <w:p w:rsidR="00B57E64" w:rsidRPr="000578EA" w:rsidRDefault="00B57E64" w:rsidP="000578EA">
            <w:pPr>
              <w:spacing w:before="0" w:after="0" w:line="240" w:lineRule="auto"/>
              <w:rPr>
                <w:rFonts w:ascii="Calibri" w:hAnsi="Calibri"/>
                <w:b/>
                <w:bCs/>
                <w:color w:val="000000"/>
                <w:sz w:val="22"/>
              </w:rPr>
            </w:pPr>
          </w:p>
        </w:tc>
        <w:tc>
          <w:tcPr>
            <w:tcW w:w="144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90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914"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90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99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976"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17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975"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915"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81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172" w:type="dxa"/>
            <w:tcBorders>
              <w:left w:val="nil"/>
            </w:tcBorders>
            <w:noWrap/>
          </w:tcPr>
          <w:p w:rsidR="00B57E64" w:rsidRPr="000578EA" w:rsidRDefault="00B57E64" w:rsidP="000578EA">
            <w:pPr>
              <w:spacing w:before="0" w:after="0" w:line="240" w:lineRule="auto"/>
              <w:rPr>
                <w:rFonts w:ascii="Calibri" w:hAnsi="Calibri"/>
                <w:color w:val="000000"/>
                <w:sz w:val="22"/>
              </w:rPr>
            </w:pPr>
          </w:p>
        </w:tc>
      </w:tr>
      <w:tr w:rsidR="00B57E64" w:rsidRPr="00760E37" w:rsidTr="000578EA">
        <w:trPr>
          <w:trHeight w:val="288"/>
        </w:trPr>
        <w:tc>
          <w:tcPr>
            <w:tcW w:w="1368"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p>
        </w:tc>
        <w:tc>
          <w:tcPr>
            <w:tcW w:w="144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90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914"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90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99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976"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117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975"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915"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81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1172" w:type="dxa"/>
            <w:tcBorders>
              <w:lef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r>
      <w:tr w:rsidR="00B57E64" w:rsidRPr="00760E37" w:rsidTr="000578EA">
        <w:trPr>
          <w:trHeight w:val="288"/>
        </w:trPr>
        <w:tc>
          <w:tcPr>
            <w:tcW w:w="1368" w:type="dxa"/>
            <w:tcBorders>
              <w:right w:val="nil"/>
            </w:tcBorders>
            <w:noWrap/>
          </w:tcPr>
          <w:p w:rsidR="00B57E64" w:rsidRPr="000578EA" w:rsidRDefault="00B57E64" w:rsidP="000578EA">
            <w:pPr>
              <w:spacing w:before="0" w:after="0" w:line="240" w:lineRule="auto"/>
              <w:jc w:val="right"/>
              <w:rPr>
                <w:rFonts w:ascii="Calibri" w:hAnsi="Calibri"/>
                <w:b/>
                <w:bCs/>
                <w:color w:val="000000"/>
                <w:sz w:val="22"/>
              </w:rPr>
            </w:pPr>
            <w:r w:rsidRPr="000578EA">
              <w:rPr>
                <w:rFonts w:ascii="Calibri" w:hAnsi="Calibri"/>
                <w:b/>
                <w:bCs/>
                <w:color w:val="000000"/>
                <w:sz w:val="22"/>
              </w:rPr>
              <w:t>1</w:t>
            </w:r>
          </w:p>
        </w:tc>
        <w:tc>
          <w:tcPr>
            <w:tcW w:w="144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w:t>
            </w:r>
          </w:p>
        </w:tc>
        <w:tc>
          <w:tcPr>
            <w:tcW w:w="914"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0.996</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1.004</w:t>
            </w: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0.055</w:t>
            </w:r>
          </w:p>
        </w:tc>
        <w:tc>
          <w:tcPr>
            <w:tcW w:w="976"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0.998</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0.2</w:t>
            </w:r>
          </w:p>
        </w:tc>
        <w:tc>
          <w:tcPr>
            <w:tcW w:w="97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0.998</w:t>
            </w:r>
          </w:p>
        </w:tc>
        <w:tc>
          <w:tcPr>
            <w:tcW w:w="91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1.001</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-0.02</w:t>
            </w:r>
          </w:p>
        </w:tc>
        <w:tc>
          <w:tcPr>
            <w:tcW w:w="1172"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0.2</w:t>
            </w:r>
          </w:p>
        </w:tc>
      </w:tr>
      <w:tr w:rsidR="00B57E64" w:rsidRPr="00760E37" w:rsidTr="000578EA">
        <w:trPr>
          <w:trHeight w:val="288"/>
        </w:trPr>
        <w:tc>
          <w:tcPr>
            <w:tcW w:w="1368" w:type="dxa"/>
            <w:tcBorders>
              <w:right w:val="nil"/>
            </w:tcBorders>
            <w:shd w:val="clear" w:color="auto" w:fill="D3DFEE"/>
            <w:noWrap/>
          </w:tcPr>
          <w:p w:rsidR="00B57E64" w:rsidRPr="000578EA" w:rsidRDefault="00B57E64" w:rsidP="000578EA">
            <w:pPr>
              <w:spacing w:before="0" w:after="0" w:line="240" w:lineRule="auto"/>
              <w:jc w:val="right"/>
              <w:rPr>
                <w:rFonts w:ascii="Calibri" w:hAnsi="Calibri"/>
                <w:b/>
                <w:bCs/>
                <w:color w:val="000000"/>
                <w:sz w:val="22"/>
              </w:rPr>
            </w:pPr>
            <w:r w:rsidRPr="000578EA">
              <w:rPr>
                <w:rFonts w:ascii="Calibri" w:hAnsi="Calibri"/>
                <w:b/>
                <w:bCs/>
                <w:color w:val="000000"/>
                <w:sz w:val="22"/>
              </w:rPr>
              <w:t>10</w:t>
            </w:r>
          </w:p>
        </w:tc>
        <w:tc>
          <w:tcPr>
            <w:tcW w:w="14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w:t>
            </w:r>
          </w:p>
        </w:tc>
        <w:tc>
          <w:tcPr>
            <w:tcW w:w="9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0.989</w:t>
            </w:r>
          </w:p>
        </w:tc>
        <w:tc>
          <w:tcPr>
            <w:tcW w:w="9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1.06</w:t>
            </w:r>
          </w:p>
        </w:tc>
        <w:tc>
          <w:tcPr>
            <w:tcW w:w="9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0.94</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0.055</w:t>
            </w:r>
          </w:p>
        </w:tc>
        <w:tc>
          <w:tcPr>
            <w:tcW w:w="976"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0.998</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2.05</w:t>
            </w:r>
          </w:p>
        </w:tc>
        <w:tc>
          <w:tcPr>
            <w:tcW w:w="97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0.998</w:t>
            </w:r>
          </w:p>
        </w:tc>
        <w:tc>
          <w:tcPr>
            <w:tcW w:w="91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0.997</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0.24</w:t>
            </w:r>
          </w:p>
        </w:tc>
        <w:tc>
          <w:tcPr>
            <w:tcW w:w="1172"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2.05</w:t>
            </w:r>
          </w:p>
        </w:tc>
      </w:tr>
      <w:tr w:rsidR="00B57E64" w:rsidRPr="00760E37" w:rsidTr="000578EA">
        <w:trPr>
          <w:trHeight w:val="288"/>
        </w:trPr>
        <w:tc>
          <w:tcPr>
            <w:tcW w:w="1368" w:type="dxa"/>
            <w:tcBorders>
              <w:right w:val="nil"/>
            </w:tcBorders>
            <w:noWrap/>
          </w:tcPr>
          <w:p w:rsidR="00B57E64" w:rsidRPr="000578EA" w:rsidRDefault="00B57E64" w:rsidP="000578EA">
            <w:pPr>
              <w:spacing w:before="0" w:after="0" w:line="240" w:lineRule="auto"/>
              <w:jc w:val="right"/>
              <w:rPr>
                <w:rFonts w:ascii="Calibri" w:hAnsi="Calibri"/>
                <w:b/>
                <w:bCs/>
                <w:color w:val="000000"/>
                <w:sz w:val="22"/>
              </w:rPr>
            </w:pPr>
            <w:r w:rsidRPr="000578EA">
              <w:rPr>
                <w:rFonts w:ascii="Calibri" w:hAnsi="Calibri"/>
                <w:b/>
                <w:bCs/>
                <w:color w:val="000000"/>
                <w:sz w:val="22"/>
              </w:rPr>
              <w:t>30</w:t>
            </w:r>
          </w:p>
        </w:tc>
        <w:tc>
          <w:tcPr>
            <w:tcW w:w="144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30</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0.921</w:t>
            </w:r>
          </w:p>
        </w:tc>
        <w:tc>
          <w:tcPr>
            <w:tcW w:w="914"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0.986</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1.01</w:t>
            </w: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0.147</w:t>
            </w:r>
          </w:p>
        </w:tc>
        <w:tc>
          <w:tcPr>
            <w:tcW w:w="976"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0.9633</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6.13</w:t>
            </w:r>
          </w:p>
        </w:tc>
        <w:tc>
          <w:tcPr>
            <w:tcW w:w="97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0.978</w:t>
            </w:r>
          </w:p>
        </w:tc>
        <w:tc>
          <w:tcPr>
            <w:tcW w:w="91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0.961</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3.6</w:t>
            </w:r>
          </w:p>
        </w:tc>
        <w:tc>
          <w:tcPr>
            <w:tcW w:w="1172"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6.64</w:t>
            </w:r>
          </w:p>
        </w:tc>
      </w:tr>
      <w:tr w:rsidR="00B57E64" w:rsidRPr="00760E37" w:rsidTr="000578EA">
        <w:trPr>
          <w:trHeight w:val="288"/>
        </w:trPr>
        <w:tc>
          <w:tcPr>
            <w:tcW w:w="1368" w:type="dxa"/>
            <w:tcBorders>
              <w:right w:val="nil"/>
            </w:tcBorders>
            <w:shd w:val="clear" w:color="auto" w:fill="D3DFEE"/>
            <w:noWrap/>
          </w:tcPr>
          <w:p w:rsidR="00B57E64" w:rsidRPr="000578EA" w:rsidRDefault="00B57E64" w:rsidP="000578EA">
            <w:pPr>
              <w:spacing w:before="0" w:after="0" w:line="240" w:lineRule="auto"/>
              <w:jc w:val="right"/>
              <w:rPr>
                <w:rFonts w:ascii="Calibri" w:hAnsi="Calibri"/>
                <w:b/>
                <w:bCs/>
                <w:color w:val="000000"/>
                <w:sz w:val="22"/>
              </w:rPr>
            </w:pPr>
            <w:r w:rsidRPr="000578EA">
              <w:rPr>
                <w:rFonts w:ascii="Calibri" w:hAnsi="Calibri"/>
                <w:b/>
                <w:bCs/>
                <w:color w:val="000000"/>
                <w:sz w:val="22"/>
              </w:rPr>
              <w:t>100</w:t>
            </w:r>
          </w:p>
        </w:tc>
        <w:tc>
          <w:tcPr>
            <w:tcW w:w="14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100</w:t>
            </w:r>
          </w:p>
        </w:tc>
        <w:tc>
          <w:tcPr>
            <w:tcW w:w="9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0.54</w:t>
            </w:r>
          </w:p>
        </w:tc>
        <w:tc>
          <w:tcPr>
            <w:tcW w:w="9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1.02</w:t>
            </w:r>
          </w:p>
        </w:tc>
        <w:tc>
          <w:tcPr>
            <w:tcW w:w="9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0.85</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3.3</w:t>
            </w:r>
          </w:p>
        </w:tc>
        <w:tc>
          <w:tcPr>
            <w:tcW w:w="976"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0.807</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19.7</w:t>
            </w:r>
          </w:p>
        </w:tc>
        <w:tc>
          <w:tcPr>
            <w:tcW w:w="97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0.8105</w:t>
            </w:r>
          </w:p>
        </w:tc>
        <w:tc>
          <w:tcPr>
            <w:tcW w:w="91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0.668</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32.5</w:t>
            </w:r>
          </w:p>
        </w:tc>
        <w:tc>
          <w:tcPr>
            <w:tcW w:w="1172"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20.6</w:t>
            </w:r>
          </w:p>
        </w:tc>
      </w:tr>
      <w:tr w:rsidR="00B57E64" w:rsidRPr="00760E37" w:rsidTr="000578EA">
        <w:trPr>
          <w:trHeight w:val="288"/>
        </w:trPr>
        <w:tc>
          <w:tcPr>
            <w:tcW w:w="1368" w:type="dxa"/>
            <w:tcBorders>
              <w:right w:val="nil"/>
            </w:tcBorders>
            <w:noWrap/>
          </w:tcPr>
          <w:p w:rsidR="00B57E64" w:rsidRPr="000578EA" w:rsidRDefault="00B57E64" w:rsidP="000578EA">
            <w:pPr>
              <w:spacing w:before="0" w:after="0" w:line="240" w:lineRule="auto"/>
              <w:jc w:val="right"/>
              <w:rPr>
                <w:rFonts w:ascii="Calibri" w:hAnsi="Calibri"/>
                <w:b/>
                <w:bCs/>
                <w:color w:val="000000"/>
                <w:sz w:val="22"/>
              </w:rPr>
            </w:pPr>
            <w:r w:rsidRPr="000578EA">
              <w:rPr>
                <w:rFonts w:ascii="Calibri" w:hAnsi="Calibri"/>
                <w:b/>
                <w:bCs/>
                <w:color w:val="000000"/>
                <w:sz w:val="22"/>
              </w:rPr>
              <w:t>300</w:t>
            </w:r>
          </w:p>
        </w:tc>
        <w:tc>
          <w:tcPr>
            <w:tcW w:w="144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300</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0.05</w:t>
            </w:r>
          </w:p>
        </w:tc>
        <w:tc>
          <w:tcPr>
            <w:tcW w:w="914"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0.683</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0.724</w:t>
            </w: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24.4</w:t>
            </w:r>
          </w:p>
        </w:tc>
        <w:tc>
          <w:tcPr>
            <w:tcW w:w="976"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0.402</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45.9</w:t>
            </w:r>
          </w:p>
        </w:tc>
        <w:tc>
          <w:tcPr>
            <w:tcW w:w="97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0.403</w:t>
            </w:r>
          </w:p>
        </w:tc>
        <w:tc>
          <w:tcPr>
            <w:tcW w:w="91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0.173</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81.8</w:t>
            </w:r>
          </w:p>
        </w:tc>
        <w:tc>
          <w:tcPr>
            <w:tcW w:w="1172"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61.7</w:t>
            </w:r>
          </w:p>
        </w:tc>
      </w:tr>
      <w:tr w:rsidR="00B57E64" w:rsidRPr="00760E37" w:rsidTr="000578EA">
        <w:trPr>
          <w:trHeight w:val="288"/>
        </w:trPr>
        <w:tc>
          <w:tcPr>
            <w:tcW w:w="1368" w:type="dxa"/>
            <w:tcBorders>
              <w:right w:val="nil"/>
            </w:tcBorders>
            <w:shd w:val="clear" w:color="auto" w:fill="D3DFEE"/>
            <w:noWrap/>
          </w:tcPr>
          <w:p w:rsidR="00B57E64" w:rsidRPr="000578EA" w:rsidRDefault="00B57E64" w:rsidP="000578EA">
            <w:pPr>
              <w:spacing w:before="0" w:after="0" w:line="240" w:lineRule="auto"/>
              <w:jc w:val="right"/>
              <w:rPr>
                <w:rFonts w:ascii="Calibri" w:hAnsi="Calibri"/>
                <w:b/>
                <w:bCs/>
                <w:color w:val="000000"/>
                <w:sz w:val="22"/>
              </w:rPr>
            </w:pPr>
            <w:r w:rsidRPr="000578EA">
              <w:rPr>
                <w:rFonts w:ascii="Calibri" w:hAnsi="Calibri"/>
                <w:b/>
                <w:bCs/>
                <w:color w:val="000000"/>
                <w:sz w:val="22"/>
              </w:rPr>
              <w:t>1000</w:t>
            </w:r>
          </w:p>
        </w:tc>
        <w:tc>
          <w:tcPr>
            <w:tcW w:w="14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1000</w:t>
            </w:r>
          </w:p>
        </w:tc>
        <w:tc>
          <w:tcPr>
            <w:tcW w:w="9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0.057</w:t>
            </w:r>
          </w:p>
        </w:tc>
        <w:tc>
          <w:tcPr>
            <w:tcW w:w="9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0.17</w:t>
            </w:r>
          </w:p>
        </w:tc>
        <w:tc>
          <w:tcPr>
            <w:tcW w:w="9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0.23</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78.3</w:t>
            </w:r>
          </w:p>
        </w:tc>
        <w:tc>
          <w:tcPr>
            <w:tcW w:w="976"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0.078</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78.9</w:t>
            </w:r>
          </w:p>
        </w:tc>
        <w:tc>
          <w:tcPr>
            <w:tcW w:w="97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0.11</w:t>
            </w:r>
          </w:p>
        </w:tc>
        <w:tc>
          <w:tcPr>
            <w:tcW w:w="91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0.016</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97.8</w:t>
            </w:r>
          </w:p>
        </w:tc>
        <w:tc>
          <w:tcPr>
            <w:tcW w:w="1172"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205.7</w:t>
            </w:r>
          </w:p>
        </w:tc>
      </w:tr>
      <w:tr w:rsidR="00B57E64" w:rsidRPr="00760E37" w:rsidTr="000578EA">
        <w:trPr>
          <w:trHeight w:val="288"/>
        </w:trPr>
        <w:tc>
          <w:tcPr>
            <w:tcW w:w="1368" w:type="dxa"/>
            <w:tcBorders>
              <w:right w:val="nil"/>
            </w:tcBorders>
            <w:noWrap/>
          </w:tcPr>
          <w:p w:rsidR="00B57E64" w:rsidRPr="000578EA" w:rsidRDefault="00B57E64" w:rsidP="000578EA">
            <w:pPr>
              <w:spacing w:before="0" w:after="0" w:line="240" w:lineRule="auto"/>
              <w:jc w:val="right"/>
              <w:rPr>
                <w:rFonts w:ascii="Calibri" w:hAnsi="Calibri"/>
                <w:b/>
                <w:bCs/>
                <w:color w:val="000000"/>
                <w:sz w:val="22"/>
              </w:rPr>
            </w:pPr>
            <w:r w:rsidRPr="000578EA">
              <w:rPr>
                <w:rFonts w:ascii="Calibri" w:hAnsi="Calibri"/>
                <w:b/>
                <w:bCs/>
                <w:color w:val="000000"/>
                <w:sz w:val="22"/>
              </w:rPr>
              <w:t>10</w:t>
            </w:r>
          </w:p>
        </w:tc>
        <w:tc>
          <w:tcPr>
            <w:tcW w:w="144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100</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0.677</w:t>
            </w:r>
          </w:p>
        </w:tc>
        <w:tc>
          <w:tcPr>
            <w:tcW w:w="914"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1.972</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0.033</w:t>
            </w: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0.165</w:t>
            </w:r>
          </w:p>
        </w:tc>
        <w:tc>
          <w:tcPr>
            <w:tcW w:w="976"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0.995</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2.8</w:t>
            </w:r>
          </w:p>
        </w:tc>
        <w:tc>
          <w:tcPr>
            <w:tcW w:w="97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0.11</w:t>
            </w:r>
          </w:p>
        </w:tc>
        <w:tc>
          <w:tcPr>
            <w:tcW w:w="91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0.804</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18.9</w:t>
            </w:r>
          </w:p>
        </w:tc>
        <w:tc>
          <w:tcPr>
            <w:tcW w:w="1172"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14.68</w:t>
            </w:r>
          </w:p>
        </w:tc>
      </w:tr>
      <w:tr w:rsidR="00B57E64" w:rsidRPr="00760E37" w:rsidTr="000578EA">
        <w:trPr>
          <w:trHeight w:val="288"/>
        </w:trPr>
        <w:tc>
          <w:tcPr>
            <w:tcW w:w="1368" w:type="dxa"/>
            <w:tcBorders>
              <w:right w:val="nil"/>
            </w:tcBorders>
            <w:shd w:val="clear" w:color="auto" w:fill="D3DFEE"/>
            <w:noWrap/>
          </w:tcPr>
          <w:p w:rsidR="00B57E64" w:rsidRPr="000578EA" w:rsidRDefault="00B57E64" w:rsidP="000578EA">
            <w:pPr>
              <w:spacing w:before="0" w:after="0" w:line="240" w:lineRule="auto"/>
              <w:jc w:val="right"/>
              <w:rPr>
                <w:rFonts w:ascii="Calibri" w:hAnsi="Calibri"/>
                <w:b/>
                <w:bCs/>
                <w:color w:val="000000"/>
                <w:sz w:val="22"/>
              </w:rPr>
            </w:pPr>
            <w:r w:rsidRPr="000578EA">
              <w:rPr>
                <w:rFonts w:ascii="Calibri" w:hAnsi="Calibri"/>
                <w:b/>
                <w:bCs/>
                <w:color w:val="000000"/>
                <w:sz w:val="22"/>
              </w:rPr>
              <w:t>100</w:t>
            </w:r>
          </w:p>
        </w:tc>
        <w:tc>
          <w:tcPr>
            <w:tcW w:w="144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w:t>
            </w:r>
          </w:p>
        </w:tc>
        <w:tc>
          <w:tcPr>
            <w:tcW w:w="9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0.706</w:t>
            </w:r>
          </w:p>
        </w:tc>
        <w:tc>
          <w:tcPr>
            <w:tcW w:w="914"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0.034</w:t>
            </w:r>
          </w:p>
        </w:tc>
        <w:tc>
          <w:tcPr>
            <w:tcW w:w="9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1.95</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0.027</w:t>
            </w:r>
          </w:p>
        </w:tc>
        <w:tc>
          <w:tcPr>
            <w:tcW w:w="976"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0.995</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2.85</w:t>
            </w:r>
          </w:p>
        </w:tc>
        <w:tc>
          <w:tcPr>
            <w:tcW w:w="97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0.884</w:t>
            </w:r>
          </w:p>
        </w:tc>
        <w:tc>
          <w:tcPr>
            <w:tcW w:w="915"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0.804</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20.06</w:t>
            </w:r>
          </w:p>
        </w:tc>
        <w:tc>
          <w:tcPr>
            <w:tcW w:w="1172"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14.71</w:t>
            </w:r>
          </w:p>
        </w:tc>
      </w:tr>
      <w:tr w:rsidR="00B57E64" w:rsidRPr="00760E37" w:rsidTr="000578EA">
        <w:trPr>
          <w:trHeight w:val="288"/>
        </w:trPr>
        <w:tc>
          <w:tcPr>
            <w:tcW w:w="1368" w:type="dxa"/>
            <w:tcBorders>
              <w:right w:val="nil"/>
            </w:tcBorders>
            <w:noWrap/>
          </w:tcPr>
          <w:p w:rsidR="00B57E64" w:rsidRPr="000578EA" w:rsidRDefault="00B57E64" w:rsidP="000578EA">
            <w:pPr>
              <w:spacing w:before="0" w:after="0" w:line="240" w:lineRule="auto"/>
              <w:jc w:val="right"/>
              <w:rPr>
                <w:rFonts w:ascii="Calibri" w:hAnsi="Calibri"/>
                <w:b/>
                <w:bCs/>
                <w:color w:val="000000"/>
                <w:sz w:val="22"/>
              </w:rPr>
            </w:pPr>
            <w:r w:rsidRPr="000578EA">
              <w:rPr>
                <w:rFonts w:ascii="Calibri" w:hAnsi="Calibri"/>
                <w:b/>
                <w:bCs/>
                <w:color w:val="000000"/>
                <w:sz w:val="22"/>
              </w:rPr>
              <w:t>30</w:t>
            </w:r>
          </w:p>
        </w:tc>
        <w:tc>
          <w:tcPr>
            <w:tcW w:w="144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100</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0.645</w:t>
            </w:r>
          </w:p>
        </w:tc>
        <w:tc>
          <w:tcPr>
            <w:tcW w:w="914"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1.77</w:t>
            </w:r>
          </w:p>
        </w:tc>
        <w:tc>
          <w:tcPr>
            <w:tcW w:w="9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0.205</w:t>
            </w: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0.88</w:t>
            </w:r>
          </w:p>
        </w:tc>
        <w:tc>
          <w:tcPr>
            <w:tcW w:w="976"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0.96</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8</w:t>
            </w:r>
          </w:p>
        </w:tc>
        <w:tc>
          <w:tcPr>
            <w:tcW w:w="97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0.884</w:t>
            </w:r>
          </w:p>
        </w:tc>
        <w:tc>
          <w:tcPr>
            <w:tcW w:w="915"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0.786</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20.6</w:t>
            </w:r>
          </w:p>
        </w:tc>
        <w:tc>
          <w:tcPr>
            <w:tcW w:w="1172"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15.8</w:t>
            </w:r>
          </w:p>
        </w:tc>
      </w:tr>
    </w:tbl>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sectPr w:rsidR="00B57E64" w:rsidRPr="00760E37" w:rsidSect="00DA3725">
          <w:pgSz w:w="15840" w:h="12240" w:orient="landscape"/>
          <w:pgMar w:top="1440" w:right="1440" w:bottom="1440" w:left="1440" w:header="720" w:footer="720" w:gutter="0"/>
          <w:cols w:space="720"/>
          <w:docGrid w:linePitch="360"/>
        </w:sect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Table </w:t>
      </w:r>
      <w:r>
        <w:rPr>
          <w:rFonts w:ascii="Calibri" w:eastAsia="PMingLiU" w:hAnsi="Calibri"/>
          <w:b/>
          <w:bCs/>
          <w:szCs w:val="16"/>
        </w:rPr>
        <w:t>A-9</w:t>
      </w:r>
      <w:r w:rsidRPr="00760E37">
        <w:rPr>
          <w:rFonts w:ascii="Calibri" w:eastAsia="PMingLiU" w:hAnsi="Calibri"/>
          <w:b/>
          <w:bCs/>
          <w:szCs w:val="16"/>
        </w:rPr>
        <w:t xml:space="preserve">: </w:t>
      </w:r>
      <w:r w:rsidRPr="00760E37">
        <w:rPr>
          <w:rFonts w:ascii="Calibri" w:hAnsi="Calibri"/>
          <w:b/>
          <w:bCs/>
          <w:szCs w:val="16"/>
        </w:rPr>
        <w:t>Maximum Predicted Concentrations for PM</w:t>
      </w:r>
      <w:r w:rsidRPr="00760E37">
        <w:rPr>
          <w:rFonts w:ascii="Calibri" w:hAnsi="Calibri"/>
          <w:b/>
          <w:bCs/>
          <w:szCs w:val="16"/>
          <w:vertAlign w:val="subscript"/>
        </w:rPr>
        <w:t>2.5</w:t>
      </w:r>
      <w:r w:rsidRPr="00760E37">
        <w:rPr>
          <w:rFonts w:ascii="Calibri" w:hAnsi="Calibri"/>
          <w:b/>
          <w:bCs/>
          <w:szCs w:val="16"/>
        </w:rPr>
        <w:t xml:space="preserve"> and NOx for Alternative Surface Roughness Parameter Choices</w:t>
      </w:r>
    </w:p>
    <w:tbl>
      <w:tblPr>
        <w:tblpPr w:leftFromText="180" w:rightFromText="180" w:vertAnchor="page" w:horzAnchor="margin" w:tblpY="2161"/>
        <w:tblW w:w="13284"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2898"/>
        <w:gridCol w:w="630"/>
        <w:gridCol w:w="810"/>
        <w:gridCol w:w="810"/>
        <w:gridCol w:w="990"/>
        <w:gridCol w:w="1620"/>
        <w:gridCol w:w="1890"/>
        <w:gridCol w:w="1710"/>
        <w:gridCol w:w="1926"/>
      </w:tblGrid>
      <w:tr w:rsidR="00B57E64" w:rsidRPr="00760E37" w:rsidTr="000578EA">
        <w:trPr>
          <w:trHeight w:val="288"/>
        </w:trPr>
        <w:tc>
          <w:tcPr>
            <w:tcW w:w="2898" w:type="dxa"/>
            <w:tcBorders>
              <w:right w:val="nil"/>
            </w:tcBorders>
            <w:shd w:val="clear" w:color="auto" w:fill="4F81BD"/>
          </w:tcPr>
          <w:p w:rsidR="00B57E64" w:rsidRPr="000578EA" w:rsidRDefault="00B57E64" w:rsidP="000578EA">
            <w:pPr>
              <w:spacing w:before="0" w:after="0" w:line="240" w:lineRule="auto"/>
              <w:rPr>
                <w:rFonts w:ascii="Calibri" w:hAnsi="Calibri"/>
                <w:b/>
                <w:bCs/>
                <w:color w:val="FFFFFF"/>
                <w:sz w:val="22"/>
              </w:rPr>
            </w:pPr>
          </w:p>
        </w:tc>
        <w:tc>
          <w:tcPr>
            <w:tcW w:w="630" w:type="dxa"/>
            <w:tcBorders>
              <w:left w:val="nil"/>
              <w:right w:val="nil"/>
            </w:tcBorders>
            <w:shd w:val="clear" w:color="auto" w:fill="4F81BD"/>
          </w:tcPr>
          <w:p w:rsidR="00B57E64" w:rsidRPr="000578EA" w:rsidRDefault="00B57E64" w:rsidP="000578EA">
            <w:pPr>
              <w:spacing w:before="0" w:after="0" w:line="240" w:lineRule="auto"/>
              <w:rPr>
                <w:rFonts w:ascii="Calibri" w:hAnsi="Calibri"/>
                <w:b/>
                <w:bCs/>
                <w:color w:val="FFFFFF"/>
                <w:sz w:val="22"/>
              </w:rPr>
            </w:pPr>
          </w:p>
        </w:tc>
        <w:tc>
          <w:tcPr>
            <w:tcW w:w="2610" w:type="dxa"/>
            <w:gridSpan w:val="3"/>
            <w:tcBorders>
              <w:left w:val="nil"/>
              <w:right w:val="nil"/>
            </w:tcBorders>
            <w:shd w:val="clear" w:color="auto" w:fill="4F81BD"/>
          </w:tcPr>
          <w:p w:rsidR="00B57E64" w:rsidRPr="000578EA" w:rsidRDefault="00B57E64" w:rsidP="000578EA">
            <w:pPr>
              <w:spacing w:before="0" w:after="0" w:line="360" w:lineRule="auto"/>
              <w:jc w:val="center"/>
              <w:rPr>
                <w:rFonts w:ascii="Calibri" w:hAnsi="Calibri"/>
                <w:b/>
                <w:bCs/>
                <w:color w:val="FFFFFF"/>
                <w:sz w:val="22"/>
              </w:rPr>
            </w:pPr>
            <w:r w:rsidRPr="000578EA">
              <w:rPr>
                <w:rFonts w:ascii="Calibri" w:hAnsi="Calibri"/>
                <w:b/>
                <w:bCs/>
                <w:color w:val="FFFFFF"/>
                <w:sz w:val="22"/>
              </w:rPr>
              <w:t>Surface parameter</w:t>
            </w:r>
          </w:p>
        </w:tc>
        <w:tc>
          <w:tcPr>
            <w:tcW w:w="1620"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 xml:space="preserve">Maximum Predicted </w:t>
            </w:r>
          </w:p>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PM</w:t>
            </w:r>
            <w:r w:rsidRPr="000578EA">
              <w:rPr>
                <w:rFonts w:ascii="Calibri" w:hAnsi="Calibri"/>
                <w:b/>
                <w:bCs/>
                <w:color w:val="FFFFFF"/>
                <w:sz w:val="22"/>
                <w:vertAlign w:val="subscript"/>
              </w:rPr>
              <w:t>2.5</w:t>
            </w:r>
            <w:r w:rsidRPr="000578EA">
              <w:rPr>
                <w:rFonts w:ascii="Calibri" w:hAnsi="Calibri"/>
                <w:b/>
                <w:bCs/>
                <w:color w:val="FFFFFF"/>
                <w:sz w:val="22"/>
              </w:rPr>
              <w:t xml:space="preserve"> Conc (</w:t>
            </w:r>
            <w:r w:rsidRPr="000578EA">
              <w:rPr>
                <w:rFonts w:ascii="Arial" w:hAnsi="Arial" w:cs="Arial"/>
                <w:b/>
                <w:bCs/>
                <w:color w:val="FFFFFF"/>
                <w:sz w:val="18"/>
                <w:szCs w:val="18"/>
              </w:rPr>
              <w:t>µ</w:t>
            </w:r>
            <w:r w:rsidRPr="000578EA">
              <w:rPr>
                <w:rFonts w:ascii="Calibri" w:hAnsi="Calibri"/>
                <w:b/>
                <w:bCs/>
                <w:color w:val="FFFFFF"/>
                <w:sz w:val="22"/>
              </w:rPr>
              <w:t>g/m</w:t>
            </w:r>
            <w:r w:rsidRPr="000578EA">
              <w:rPr>
                <w:rFonts w:ascii="Calibri" w:hAnsi="Calibri"/>
                <w:b/>
                <w:bCs/>
                <w:color w:val="FFFFFF"/>
                <w:sz w:val="22"/>
                <w:vertAlign w:val="superscript"/>
              </w:rPr>
              <w:t>3</w:t>
            </w:r>
            <w:r w:rsidRPr="000578EA">
              <w:rPr>
                <w:rFonts w:ascii="Calibri" w:hAnsi="Calibri"/>
                <w:b/>
                <w:bCs/>
                <w:color w:val="FFFFFF"/>
                <w:sz w:val="22"/>
              </w:rPr>
              <w:t>)</w:t>
            </w:r>
          </w:p>
        </w:tc>
        <w:tc>
          <w:tcPr>
            <w:tcW w:w="1890"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Wind Direction from Airport Center  (degrees)</w:t>
            </w:r>
          </w:p>
        </w:tc>
        <w:tc>
          <w:tcPr>
            <w:tcW w:w="1710"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Maximum Predicted NOx Conc (</w:t>
            </w:r>
            <w:r w:rsidRPr="000578EA">
              <w:rPr>
                <w:rFonts w:ascii="Arial" w:hAnsi="Arial" w:cs="Arial"/>
                <w:b/>
                <w:bCs/>
                <w:color w:val="FFFFFF"/>
                <w:sz w:val="18"/>
                <w:szCs w:val="18"/>
              </w:rPr>
              <w:t>µ</w:t>
            </w:r>
            <w:r w:rsidRPr="000578EA">
              <w:rPr>
                <w:rFonts w:ascii="Calibri" w:hAnsi="Calibri"/>
                <w:b/>
                <w:bCs/>
                <w:color w:val="FFFFFF"/>
                <w:sz w:val="22"/>
              </w:rPr>
              <w:t>g/m</w:t>
            </w:r>
            <w:r w:rsidRPr="000578EA">
              <w:rPr>
                <w:rFonts w:ascii="Calibri" w:hAnsi="Calibri"/>
                <w:b/>
                <w:bCs/>
                <w:color w:val="FFFFFF"/>
                <w:sz w:val="22"/>
                <w:vertAlign w:val="superscript"/>
              </w:rPr>
              <w:t>3</w:t>
            </w:r>
            <w:r w:rsidRPr="000578EA">
              <w:rPr>
                <w:rFonts w:ascii="Calibri" w:hAnsi="Calibri"/>
                <w:b/>
                <w:bCs/>
                <w:color w:val="FFFFFF"/>
                <w:sz w:val="22"/>
              </w:rPr>
              <w:t xml:space="preserve">) </w:t>
            </w:r>
          </w:p>
        </w:tc>
        <w:tc>
          <w:tcPr>
            <w:tcW w:w="1926" w:type="dxa"/>
            <w:tcBorders>
              <w:lef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Wind Direction from Airport Center  (degrees)</w:t>
            </w:r>
          </w:p>
        </w:tc>
      </w:tr>
      <w:tr w:rsidR="00B57E64" w:rsidRPr="00760E37" w:rsidTr="000578EA">
        <w:trPr>
          <w:trHeight w:val="288"/>
        </w:trPr>
        <w:tc>
          <w:tcPr>
            <w:tcW w:w="2898" w:type="dxa"/>
            <w:tcBorders>
              <w:right w:val="nil"/>
            </w:tcBorders>
            <w:shd w:val="clear" w:color="auto" w:fill="D3DFEE"/>
          </w:tcPr>
          <w:p w:rsidR="00B57E64" w:rsidRPr="000578EA" w:rsidRDefault="00B57E64" w:rsidP="000578EA">
            <w:pPr>
              <w:spacing w:before="0" w:after="0" w:line="240" w:lineRule="auto"/>
              <w:rPr>
                <w:rFonts w:ascii="Calibri" w:hAnsi="Calibri"/>
                <w:b/>
                <w:bCs/>
                <w:color w:val="000000"/>
                <w:sz w:val="22"/>
              </w:rPr>
            </w:pPr>
          </w:p>
        </w:tc>
        <w:tc>
          <w:tcPr>
            <w:tcW w:w="630" w:type="dxa"/>
            <w:tcBorders>
              <w:left w:val="nil"/>
              <w:right w:val="nil"/>
            </w:tcBorders>
            <w:shd w:val="clear" w:color="auto" w:fill="D3DFEE"/>
          </w:tcPr>
          <w:p w:rsidR="00B57E64" w:rsidRPr="000578EA" w:rsidRDefault="00B57E64" w:rsidP="000578EA">
            <w:pPr>
              <w:spacing w:before="0" w:after="0" w:line="240" w:lineRule="auto"/>
              <w:rPr>
                <w:rFonts w:ascii="Calibri" w:hAnsi="Calibri"/>
                <w:color w:val="000000"/>
                <w:sz w:val="22"/>
              </w:rPr>
            </w:pPr>
          </w:p>
        </w:tc>
        <w:tc>
          <w:tcPr>
            <w:tcW w:w="81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Min</w:t>
            </w:r>
          </w:p>
        </w:tc>
        <w:tc>
          <w:tcPr>
            <w:tcW w:w="81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Max</w:t>
            </w:r>
          </w:p>
        </w:tc>
        <w:tc>
          <w:tcPr>
            <w:tcW w:w="99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Avg</w:t>
            </w:r>
          </w:p>
        </w:tc>
        <w:tc>
          <w:tcPr>
            <w:tcW w:w="162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olor w:val="000000"/>
                <w:sz w:val="22"/>
              </w:rPr>
            </w:pPr>
          </w:p>
        </w:tc>
        <w:tc>
          <w:tcPr>
            <w:tcW w:w="189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olor w:val="000000"/>
                <w:sz w:val="22"/>
              </w:rPr>
            </w:pPr>
          </w:p>
        </w:tc>
        <w:tc>
          <w:tcPr>
            <w:tcW w:w="171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olor w:val="000000"/>
                <w:sz w:val="22"/>
              </w:rPr>
            </w:pPr>
          </w:p>
        </w:tc>
        <w:tc>
          <w:tcPr>
            <w:tcW w:w="1926" w:type="dxa"/>
            <w:tcBorders>
              <w:left w:val="nil"/>
            </w:tcBorders>
            <w:shd w:val="clear" w:color="auto" w:fill="D3DFEE"/>
          </w:tcPr>
          <w:p w:rsidR="00B57E64" w:rsidRPr="000578EA" w:rsidRDefault="00B57E64" w:rsidP="000578EA">
            <w:pPr>
              <w:spacing w:before="0" w:after="0" w:line="240" w:lineRule="auto"/>
              <w:jc w:val="center"/>
              <w:rPr>
                <w:rFonts w:ascii="Calibri" w:hAnsi="Calibri"/>
                <w:color w:val="000000"/>
                <w:sz w:val="22"/>
              </w:rPr>
            </w:pPr>
          </w:p>
        </w:tc>
      </w:tr>
      <w:tr w:rsidR="00B57E64" w:rsidRPr="00760E37" w:rsidTr="000578EA">
        <w:trPr>
          <w:trHeight w:val="288"/>
        </w:trPr>
        <w:tc>
          <w:tcPr>
            <w:tcW w:w="2898" w:type="dxa"/>
            <w:tcBorders>
              <w:right w:val="nil"/>
            </w:tcBorders>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Base Case 2005</w:t>
            </w:r>
          </w:p>
        </w:tc>
        <w:tc>
          <w:tcPr>
            <w:tcW w:w="63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62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2.28</w:t>
            </w:r>
          </w:p>
        </w:tc>
        <w:tc>
          <w:tcPr>
            <w:tcW w:w="18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90</w:t>
            </w:r>
          </w:p>
        </w:tc>
        <w:tc>
          <w:tcPr>
            <w:tcW w:w="17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71.3</w:t>
            </w:r>
          </w:p>
        </w:tc>
        <w:tc>
          <w:tcPr>
            <w:tcW w:w="1926" w:type="dxa"/>
            <w:tcBorders>
              <w:lef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90</w:t>
            </w:r>
          </w:p>
        </w:tc>
      </w:tr>
      <w:tr w:rsidR="00B57E64" w:rsidRPr="00760E37" w:rsidTr="000578EA">
        <w:trPr>
          <w:trHeight w:val="288"/>
        </w:trPr>
        <w:tc>
          <w:tcPr>
            <w:tcW w:w="2898" w:type="dxa"/>
            <w:tcBorders>
              <w:right w:val="nil"/>
            </w:tcBorders>
            <w:shd w:val="clear" w:color="auto" w:fill="D3DFEE"/>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Values primarily vary as a function of wind direction, small dependence on season</w:t>
            </w:r>
          </w:p>
        </w:tc>
        <w:tc>
          <w:tcPr>
            <w:tcW w:w="6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Zo</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0.022</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0.085</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0.059</w:t>
            </w:r>
          </w:p>
        </w:tc>
        <w:tc>
          <w:tcPr>
            <w:tcW w:w="162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8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7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926"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r>
      <w:tr w:rsidR="00B57E64" w:rsidRPr="00760E37" w:rsidTr="000578EA">
        <w:trPr>
          <w:trHeight w:val="288"/>
        </w:trPr>
        <w:tc>
          <w:tcPr>
            <w:tcW w:w="2898" w:type="dxa"/>
            <w:tcBorders>
              <w:right w:val="nil"/>
            </w:tcBorders>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Values as a function of season</w:t>
            </w:r>
          </w:p>
        </w:tc>
        <w:tc>
          <w:tcPr>
            <w:tcW w:w="63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Bo</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0.22</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0.034</w:t>
            </w: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0.031</w:t>
            </w:r>
          </w:p>
        </w:tc>
        <w:tc>
          <w:tcPr>
            <w:tcW w:w="162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8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7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926" w:type="dxa"/>
            <w:tcBorders>
              <w:left w:val="nil"/>
            </w:tcBorders>
            <w:noWrap/>
          </w:tcPr>
          <w:p w:rsidR="00B57E64" w:rsidRPr="000578EA" w:rsidRDefault="00B57E64" w:rsidP="000578EA">
            <w:pPr>
              <w:spacing w:before="0" w:after="0" w:line="240" w:lineRule="auto"/>
              <w:jc w:val="center"/>
              <w:rPr>
                <w:rFonts w:ascii="Calibri" w:hAnsi="Calibri"/>
                <w:color w:val="000000"/>
                <w:sz w:val="22"/>
                <w:szCs w:val="22"/>
              </w:rPr>
            </w:pPr>
          </w:p>
        </w:tc>
      </w:tr>
      <w:tr w:rsidR="00B57E64" w:rsidRPr="00760E37" w:rsidTr="000578EA">
        <w:trPr>
          <w:trHeight w:val="288"/>
        </w:trPr>
        <w:tc>
          <w:tcPr>
            <w:tcW w:w="2898" w:type="dxa"/>
            <w:tcBorders>
              <w:right w:val="nil"/>
            </w:tcBorders>
            <w:shd w:val="clear" w:color="auto" w:fill="D3DFEE"/>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 xml:space="preserve">Values vary by time of day, season, and ground cover </w:t>
            </w:r>
          </w:p>
        </w:tc>
        <w:tc>
          <w:tcPr>
            <w:tcW w:w="6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r</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0.14</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1</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0.63</w:t>
            </w:r>
          </w:p>
        </w:tc>
        <w:tc>
          <w:tcPr>
            <w:tcW w:w="162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8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7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926"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r>
      <w:tr w:rsidR="00B57E64" w:rsidRPr="00760E37" w:rsidTr="000578EA">
        <w:trPr>
          <w:trHeight w:val="288"/>
        </w:trPr>
        <w:tc>
          <w:tcPr>
            <w:tcW w:w="2898" w:type="dxa"/>
            <w:tcBorders>
              <w:right w:val="nil"/>
            </w:tcBorders>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CASE 1</w:t>
            </w:r>
          </w:p>
        </w:tc>
        <w:tc>
          <w:tcPr>
            <w:tcW w:w="63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62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2.35</w:t>
            </w:r>
          </w:p>
        </w:tc>
        <w:tc>
          <w:tcPr>
            <w:tcW w:w="18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90</w:t>
            </w:r>
          </w:p>
        </w:tc>
        <w:tc>
          <w:tcPr>
            <w:tcW w:w="17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73.5</w:t>
            </w:r>
          </w:p>
        </w:tc>
        <w:tc>
          <w:tcPr>
            <w:tcW w:w="1926" w:type="dxa"/>
            <w:tcBorders>
              <w:lef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90</w:t>
            </w:r>
          </w:p>
        </w:tc>
      </w:tr>
      <w:tr w:rsidR="00B57E64" w:rsidRPr="00760E37" w:rsidTr="000578EA">
        <w:trPr>
          <w:trHeight w:val="288"/>
        </w:trPr>
        <w:tc>
          <w:tcPr>
            <w:tcW w:w="2898" w:type="dxa"/>
            <w:tcBorders>
              <w:right w:val="nil"/>
            </w:tcBorders>
            <w:shd w:val="clear" w:color="auto" w:fill="D3DFEE"/>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 xml:space="preserve">Zo: 360 degree sector value </w:t>
            </w:r>
          </w:p>
        </w:tc>
        <w:tc>
          <w:tcPr>
            <w:tcW w:w="6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Zo</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0.04</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0.04</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0.04</w:t>
            </w:r>
          </w:p>
        </w:tc>
        <w:tc>
          <w:tcPr>
            <w:tcW w:w="162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szCs w:val="22"/>
              </w:rPr>
            </w:pPr>
          </w:p>
        </w:tc>
        <w:tc>
          <w:tcPr>
            <w:tcW w:w="189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szCs w:val="22"/>
              </w:rPr>
            </w:pPr>
          </w:p>
        </w:tc>
        <w:tc>
          <w:tcPr>
            <w:tcW w:w="171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szCs w:val="22"/>
              </w:rPr>
            </w:pPr>
          </w:p>
        </w:tc>
        <w:tc>
          <w:tcPr>
            <w:tcW w:w="1926"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r>
      <w:tr w:rsidR="00B57E64" w:rsidRPr="00760E37" w:rsidTr="000578EA">
        <w:trPr>
          <w:trHeight w:val="288"/>
        </w:trPr>
        <w:tc>
          <w:tcPr>
            <w:tcW w:w="2898" w:type="dxa"/>
            <w:tcBorders>
              <w:right w:val="nil"/>
            </w:tcBorders>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Values as a function of Season</w:t>
            </w:r>
          </w:p>
        </w:tc>
        <w:tc>
          <w:tcPr>
            <w:tcW w:w="63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Bo</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0.22</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0.034</w:t>
            </w: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0.031</w:t>
            </w:r>
          </w:p>
        </w:tc>
        <w:tc>
          <w:tcPr>
            <w:tcW w:w="162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8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7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926" w:type="dxa"/>
            <w:tcBorders>
              <w:left w:val="nil"/>
            </w:tcBorders>
            <w:noWrap/>
          </w:tcPr>
          <w:p w:rsidR="00B57E64" w:rsidRPr="000578EA" w:rsidRDefault="00B57E64" w:rsidP="000578EA">
            <w:pPr>
              <w:spacing w:before="0" w:after="0" w:line="240" w:lineRule="auto"/>
              <w:jc w:val="center"/>
              <w:rPr>
                <w:rFonts w:ascii="Calibri" w:hAnsi="Calibri"/>
                <w:color w:val="000000"/>
                <w:sz w:val="22"/>
                <w:szCs w:val="22"/>
              </w:rPr>
            </w:pPr>
          </w:p>
        </w:tc>
      </w:tr>
      <w:tr w:rsidR="00B57E64" w:rsidRPr="00760E37" w:rsidTr="000578EA">
        <w:trPr>
          <w:trHeight w:val="288"/>
        </w:trPr>
        <w:tc>
          <w:tcPr>
            <w:tcW w:w="2898" w:type="dxa"/>
            <w:tcBorders>
              <w:right w:val="nil"/>
            </w:tcBorders>
            <w:shd w:val="clear" w:color="auto" w:fill="D3DFEE"/>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 xml:space="preserve">Values vary by time of day, season, and ground cover </w:t>
            </w:r>
          </w:p>
        </w:tc>
        <w:tc>
          <w:tcPr>
            <w:tcW w:w="6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r</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0.14</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1</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0.63</w:t>
            </w:r>
          </w:p>
        </w:tc>
        <w:tc>
          <w:tcPr>
            <w:tcW w:w="162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8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7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926"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r>
      <w:tr w:rsidR="00B57E64" w:rsidRPr="00760E37" w:rsidTr="000578EA">
        <w:trPr>
          <w:trHeight w:val="288"/>
        </w:trPr>
        <w:tc>
          <w:tcPr>
            <w:tcW w:w="2898" w:type="dxa"/>
            <w:tcBorders>
              <w:right w:val="nil"/>
            </w:tcBorders>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CASE 2</w:t>
            </w:r>
          </w:p>
        </w:tc>
        <w:tc>
          <w:tcPr>
            <w:tcW w:w="63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62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2.19</w:t>
            </w:r>
          </w:p>
        </w:tc>
        <w:tc>
          <w:tcPr>
            <w:tcW w:w="18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110</w:t>
            </w:r>
          </w:p>
        </w:tc>
        <w:tc>
          <w:tcPr>
            <w:tcW w:w="17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69</w:t>
            </w:r>
          </w:p>
        </w:tc>
        <w:tc>
          <w:tcPr>
            <w:tcW w:w="1926" w:type="dxa"/>
            <w:tcBorders>
              <w:lef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90</w:t>
            </w:r>
          </w:p>
        </w:tc>
      </w:tr>
      <w:tr w:rsidR="00B57E64" w:rsidRPr="00760E37" w:rsidTr="000578EA">
        <w:trPr>
          <w:trHeight w:val="288"/>
        </w:trPr>
        <w:tc>
          <w:tcPr>
            <w:tcW w:w="2898" w:type="dxa"/>
            <w:tcBorders>
              <w:right w:val="nil"/>
            </w:tcBorders>
            <w:shd w:val="clear" w:color="auto" w:fill="D3DFEE"/>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Zo is annual average value all hours</w:t>
            </w:r>
          </w:p>
        </w:tc>
        <w:tc>
          <w:tcPr>
            <w:tcW w:w="6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Zo</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0.059</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0.059</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0.059</w:t>
            </w:r>
          </w:p>
        </w:tc>
        <w:tc>
          <w:tcPr>
            <w:tcW w:w="162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szCs w:val="22"/>
              </w:rPr>
            </w:pPr>
          </w:p>
        </w:tc>
        <w:tc>
          <w:tcPr>
            <w:tcW w:w="189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szCs w:val="22"/>
              </w:rPr>
            </w:pPr>
          </w:p>
        </w:tc>
        <w:tc>
          <w:tcPr>
            <w:tcW w:w="171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szCs w:val="22"/>
              </w:rPr>
            </w:pPr>
          </w:p>
        </w:tc>
        <w:tc>
          <w:tcPr>
            <w:tcW w:w="1926"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r>
      <w:tr w:rsidR="00B57E64" w:rsidRPr="00760E37" w:rsidTr="000578EA">
        <w:trPr>
          <w:trHeight w:val="313"/>
        </w:trPr>
        <w:tc>
          <w:tcPr>
            <w:tcW w:w="2898" w:type="dxa"/>
            <w:tcBorders>
              <w:right w:val="nil"/>
            </w:tcBorders>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Values a function of Season</w:t>
            </w:r>
          </w:p>
        </w:tc>
        <w:tc>
          <w:tcPr>
            <w:tcW w:w="63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Bo</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0.22</w:t>
            </w:r>
          </w:p>
        </w:tc>
        <w:tc>
          <w:tcPr>
            <w:tcW w:w="8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0.034</w:t>
            </w:r>
          </w:p>
        </w:tc>
        <w:tc>
          <w:tcPr>
            <w:tcW w:w="9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0.031</w:t>
            </w:r>
          </w:p>
        </w:tc>
        <w:tc>
          <w:tcPr>
            <w:tcW w:w="162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89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71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szCs w:val="22"/>
              </w:rPr>
            </w:pPr>
          </w:p>
        </w:tc>
        <w:tc>
          <w:tcPr>
            <w:tcW w:w="1926" w:type="dxa"/>
            <w:tcBorders>
              <w:left w:val="nil"/>
            </w:tcBorders>
            <w:noWrap/>
          </w:tcPr>
          <w:p w:rsidR="00B57E64" w:rsidRPr="000578EA" w:rsidRDefault="00B57E64" w:rsidP="000578EA">
            <w:pPr>
              <w:spacing w:before="0" w:after="0" w:line="240" w:lineRule="auto"/>
              <w:jc w:val="center"/>
              <w:rPr>
                <w:rFonts w:ascii="Calibri" w:hAnsi="Calibri"/>
                <w:color w:val="000000"/>
                <w:sz w:val="22"/>
                <w:szCs w:val="22"/>
              </w:rPr>
            </w:pPr>
          </w:p>
        </w:tc>
      </w:tr>
      <w:tr w:rsidR="00B57E64" w:rsidRPr="00760E37" w:rsidTr="000578EA">
        <w:trPr>
          <w:trHeight w:val="313"/>
        </w:trPr>
        <w:tc>
          <w:tcPr>
            <w:tcW w:w="2898" w:type="dxa"/>
            <w:tcBorders>
              <w:right w:val="nil"/>
            </w:tcBorders>
            <w:shd w:val="clear" w:color="auto" w:fill="D3DFEE"/>
          </w:tcPr>
          <w:p w:rsidR="00B57E64" w:rsidRPr="000578EA" w:rsidRDefault="00B57E64" w:rsidP="000578EA">
            <w:pPr>
              <w:spacing w:before="0" w:after="0" w:line="240" w:lineRule="auto"/>
              <w:rPr>
                <w:rFonts w:ascii="Calibri" w:hAnsi="Calibri"/>
                <w:b/>
                <w:bCs/>
                <w:color w:val="000000"/>
                <w:sz w:val="22"/>
                <w:szCs w:val="22"/>
              </w:rPr>
            </w:pPr>
            <w:r w:rsidRPr="000578EA">
              <w:rPr>
                <w:rFonts w:ascii="Calibri" w:hAnsi="Calibri"/>
                <w:b/>
                <w:bCs/>
                <w:color w:val="000000"/>
                <w:sz w:val="22"/>
                <w:szCs w:val="22"/>
              </w:rPr>
              <w:t xml:space="preserve">Values vary by time of day, season, and ground cover </w:t>
            </w:r>
          </w:p>
        </w:tc>
        <w:tc>
          <w:tcPr>
            <w:tcW w:w="6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r</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0.14</w:t>
            </w:r>
          </w:p>
        </w:tc>
        <w:tc>
          <w:tcPr>
            <w:tcW w:w="8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1</w:t>
            </w:r>
          </w:p>
        </w:tc>
        <w:tc>
          <w:tcPr>
            <w:tcW w:w="9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r w:rsidRPr="000578EA">
              <w:rPr>
                <w:rFonts w:ascii="Calibri" w:hAnsi="Calibri"/>
                <w:color w:val="000000"/>
                <w:sz w:val="22"/>
                <w:szCs w:val="22"/>
              </w:rPr>
              <w:t>0.63</w:t>
            </w:r>
          </w:p>
        </w:tc>
        <w:tc>
          <w:tcPr>
            <w:tcW w:w="162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89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71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c>
          <w:tcPr>
            <w:tcW w:w="1926"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szCs w:val="22"/>
              </w:rPr>
            </w:pPr>
          </w:p>
        </w:tc>
      </w:tr>
    </w:tbl>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sectPr w:rsidR="00B57E64" w:rsidRPr="00760E37" w:rsidSect="00DA3725">
          <w:pgSz w:w="15840" w:h="12240" w:orient="landscape"/>
          <w:pgMar w:top="1440" w:right="1440" w:bottom="1440" w:left="1440" w:header="720" w:footer="720" w:gutter="0"/>
          <w:cols w:space="720"/>
          <w:docGrid w:linePitch="360"/>
        </w:sectPr>
      </w:pPr>
    </w:p>
    <w:p w:rsidR="00B57E64" w:rsidRDefault="00B57E64" w:rsidP="00B12B50">
      <w:pPr>
        <w:pStyle w:val="Caption"/>
      </w:pPr>
      <w:r>
        <w:t>Table A-10: Results of Sensitivity Runs Using Other Years of Meteorological Data</w:t>
      </w:r>
    </w:p>
    <w:p w:rsidR="00B57E64" w:rsidRDefault="00B57E64" w:rsidP="00B12B50">
      <w:pPr>
        <w:spacing w:before="0" w:after="0" w:line="240" w:lineRule="auto"/>
        <w:rPr>
          <w:rFonts w:ascii="Calibri" w:eastAsia="PMingLiU" w:hAnsi="Calibri"/>
          <w:b/>
          <w:bCs/>
          <w:szCs w:val="16"/>
        </w:rPr>
      </w:pPr>
    </w:p>
    <w:tbl>
      <w:tblPr>
        <w:tblpPr w:leftFromText="180" w:rightFromText="180" w:vertAnchor="page" w:horzAnchor="margin" w:tblpXSpec="center" w:tblpY="2311"/>
        <w:tblW w:w="1117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3258"/>
        <w:gridCol w:w="2022"/>
        <w:gridCol w:w="2208"/>
        <w:gridCol w:w="1800"/>
        <w:gridCol w:w="1890"/>
      </w:tblGrid>
      <w:tr w:rsidR="00B57E64" w:rsidRPr="00CC06B3" w:rsidTr="000578EA">
        <w:trPr>
          <w:trHeight w:val="970"/>
        </w:trPr>
        <w:tc>
          <w:tcPr>
            <w:tcW w:w="3258" w:type="dxa"/>
            <w:tcBorders>
              <w:right w:val="nil"/>
            </w:tcBorders>
            <w:shd w:val="clear" w:color="auto" w:fill="4F81BD"/>
          </w:tcPr>
          <w:p w:rsidR="00B57E64" w:rsidRPr="000578EA" w:rsidRDefault="00B57E64" w:rsidP="000578EA">
            <w:pPr>
              <w:spacing w:before="0" w:after="0" w:line="240" w:lineRule="auto"/>
              <w:rPr>
                <w:rFonts w:ascii="Calibri" w:hAnsi="Calibri"/>
                <w:b/>
                <w:bCs/>
                <w:color w:val="000000"/>
                <w:sz w:val="22"/>
              </w:rPr>
            </w:pPr>
          </w:p>
        </w:tc>
        <w:tc>
          <w:tcPr>
            <w:tcW w:w="2022"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Maximum Predicted  PM</w:t>
            </w:r>
            <w:r w:rsidRPr="000578EA">
              <w:rPr>
                <w:rFonts w:ascii="Calibri" w:hAnsi="Calibri"/>
                <w:b/>
                <w:bCs/>
                <w:color w:val="FFFFFF"/>
                <w:sz w:val="22"/>
                <w:vertAlign w:val="subscript"/>
              </w:rPr>
              <w:t>2.5</w:t>
            </w:r>
            <w:r w:rsidRPr="000578EA">
              <w:rPr>
                <w:rFonts w:ascii="Calibri" w:hAnsi="Calibri"/>
                <w:b/>
                <w:bCs/>
                <w:color w:val="FFFFFF"/>
                <w:sz w:val="22"/>
              </w:rPr>
              <w:t xml:space="preserve">  Concentration (</w:t>
            </w:r>
            <w:r w:rsidRPr="000578EA">
              <w:rPr>
                <w:rFonts w:ascii="Arial" w:hAnsi="Arial" w:cs="Arial"/>
                <w:b/>
                <w:bCs/>
                <w:color w:val="FFFFFF"/>
                <w:sz w:val="18"/>
                <w:szCs w:val="18"/>
              </w:rPr>
              <w:t>µ</w:t>
            </w:r>
            <w:r w:rsidRPr="000578EA">
              <w:rPr>
                <w:rFonts w:ascii="Calibri" w:hAnsi="Calibri"/>
                <w:b/>
                <w:bCs/>
                <w:color w:val="FFFFFF"/>
                <w:sz w:val="22"/>
              </w:rPr>
              <w:t>g/m</w:t>
            </w:r>
            <w:r w:rsidRPr="000578EA">
              <w:rPr>
                <w:rFonts w:ascii="Calibri" w:hAnsi="Calibri"/>
                <w:b/>
                <w:bCs/>
                <w:color w:val="FFFFFF"/>
                <w:sz w:val="22"/>
                <w:vertAlign w:val="superscript"/>
              </w:rPr>
              <w:t>3</w:t>
            </w:r>
            <w:r w:rsidRPr="000578EA">
              <w:rPr>
                <w:rFonts w:ascii="Calibri" w:hAnsi="Calibri"/>
                <w:b/>
                <w:bCs/>
                <w:color w:val="FFFFFF"/>
                <w:sz w:val="22"/>
              </w:rPr>
              <w:t>)</w:t>
            </w:r>
          </w:p>
        </w:tc>
        <w:tc>
          <w:tcPr>
            <w:tcW w:w="2208"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 xml:space="preserve"> Wind  Direction from Airport Center  (degrees)</w:t>
            </w:r>
          </w:p>
        </w:tc>
        <w:tc>
          <w:tcPr>
            <w:tcW w:w="1800" w:type="dxa"/>
            <w:tcBorders>
              <w:left w:val="nil"/>
              <w:righ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Maximum Predicted NOx Concentration (</w:t>
            </w:r>
            <w:r w:rsidRPr="000578EA">
              <w:rPr>
                <w:rFonts w:ascii="Arial" w:hAnsi="Arial" w:cs="Arial"/>
                <w:b/>
                <w:bCs/>
                <w:color w:val="FFFFFF"/>
                <w:sz w:val="18"/>
                <w:szCs w:val="18"/>
              </w:rPr>
              <w:t>µ</w:t>
            </w:r>
            <w:r w:rsidRPr="000578EA">
              <w:rPr>
                <w:rFonts w:ascii="Calibri" w:hAnsi="Calibri"/>
                <w:b/>
                <w:bCs/>
                <w:color w:val="FFFFFF"/>
                <w:sz w:val="22"/>
              </w:rPr>
              <w:t>g/m</w:t>
            </w:r>
            <w:r w:rsidRPr="000578EA">
              <w:rPr>
                <w:rFonts w:ascii="Calibri" w:hAnsi="Calibri"/>
                <w:b/>
                <w:bCs/>
                <w:color w:val="FFFFFF"/>
                <w:sz w:val="22"/>
                <w:vertAlign w:val="superscript"/>
              </w:rPr>
              <w:t>3</w:t>
            </w:r>
            <w:r w:rsidRPr="000578EA">
              <w:rPr>
                <w:rFonts w:ascii="Calibri" w:hAnsi="Calibri"/>
                <w:b/>
                <w:bCs/>
                <w:color w:val="FFFFFF"/>
                <w:sz w:val="22"/>
              </w:rPr>
              <w:t>)</w:t>
            </w:r>
          </w:p>
        </w:tc>
        <w:tc>
          <w:tcPr>
            <w:tcW w:w="1890" w:type="dxa"/>
            <w:tcBorders>
              <w:left w:val="nil"/>
            </w:tcBorders>
            <w:shd w:val="clear" w:color="auto" w:fill="4F81BD"/>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b/>
                <w:bCs/>
                <w:color w:val="FFFFFF"/>
                <w:sz w:val="22"/>
              </w:rPr>
              <w:t xml:space="preserve"> Wind  Direction from Airport Center  (degrees)</w:t>
            </w:r>
          </w:p>
        </w:tc>
      </w:tr>
      <w:tr w:rsidR="00B57E64" w:rsidRPr="00CC06B3" w:rsidTr="000578EA">
        <w:trPr>
          <w:trHeight w:val="288"/>
        </w:trPr>
        <w:tc>
          <w:tcPr>
            <w:tcW w:w="3258"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p>
        </w:tc>
        <w:tc>
          <w:tcPr>
            <w:tcW w:w="2022"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2208"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180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c>
          <w:tcPr>
            <w:tcW w:w="1890" w:type="dxa"/>
            <w:tcBorders>
              <w:left w:val="nil"/>
            </w:tcBorders>
            <w:shd w:val="clear" w:color="auto" w:fill="D3DFEE"/>
            <w:noWrap/>
          </w:tcPr>
          <w:p w:rsidR="00B57E64" w:rsidRPr="000578EA" w:rsidRDefault="00B57E64" w:rsidP="000578EA">
            <w:pPr>
              <w:spacing w:before="0" w:after="0" w:line="240" w:lineRule="auto"/>
              <w:rPr>
                <w:rFonts w:ascii="Calibri" w:hAnsi="Calibri"/>
                <w:color w:val="000000"/>
                <w:sz w:val="22"/>
              </w:rPr>
            </w:pPr>
          </w:p>
        </w:tc>
      </w:tr>
      <w:tr w:rsidR="00B57E64" w:rsidRPr="00CC06B3" w:rsidTr="000578EA">
        <w:trPr>
          <w:trHeight w:val="288"/>
        </w:trPr>
        <w:tc>
          <w:tcPr>
            <w:tcW w:w="3258" w:type="dxa"/>
            <w:tcBorders>
              <w:right w:val="nil"/>
            </w:tcBorders>
            <w:noWrap/>
          </w:tcPr>
          <w:p w:rsidR="00B57E64" w:rsidRPr="000578EA" w:rsidRDefault="00B57E64" w:rsidP="000578EA">
            <w:pPr>
              <w:spacing w:before="0" w:after="0" w:line="240" w:lineRule="auto"/>
              <w:rPr>
                <w:rFonts w:ascii="Calibri" w:hAnsi="Calibri"/>
                <w:b/>
                <w:bCs/>
                <w:color w:val="000000"/>
                <w:sz w:val="22"/>
              </w:rPr>
            </w:pPr>
          </w:p>
        </w:tc>
        <w:tc>
          <w:tcPr>
            <w:tcW w:w="2022"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2208"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80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890" w:type="dxa"/>
            <w:tcBorders>
              <w:left w:val="nil"/>
            </w:tcBorders>
            <w:noWrap/>
          </w:tcPr>
          <w:p w:rsidR="00B57E64" w:rsidRPr="000578EA" w:rsidRDefault="00B57E64" w:rsidP="000578EA">
            <w:pPr>
              <w:spacing w:before="0" w:after="0" w:line="240" w:lineRule="auto"/>
              <w:rPr>
                <w:rFonts w:ascii="Calibri" w:hAnsi="Calibri"/>
                <w:color w:val="000000"/>
                <w:sz w:val="22"/>
              </w:rPr>
            </w:pPr>
          </w:p>
        </w:tc>
      </w:tr>
      <w:tr w:rsidR="00B57E64" w:rsidRPr="00CC06B3" w:rsidTr="000578EA">
        <w:trPr>
          <w:trHeight w:val="288"/>
        </w:trPr>
        <w:tc>
          <w:tcPr>
            <w:tcW w:w="3258"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Year 2003</w:t>
            </w:r>
          </w:p>
        </w:tc>
        <w:tc>
          <w:tcPr>
            <w:tcW w:w="2022"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2.34</w:t>
            </w:r>
          </w:p>
        </w:tc>
        <w:tc>
          <w:tcPr>
            <w:tcW w:w="220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c>
          <w:tcPr>
            <w:tcW w:w="18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74.7</w:t>
            </w:r>
          </w:p>
        </w:tc>
        <w:tc>
          <w:tcPr>
            <w:tcW w:w="189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r>
      <w:tr w:rsidR="00B57E64" w:rsidRPr="00CC06B3" w:rsidTr="000578EA">
        <w:trPr>
          <w:trHeight w:val="288"/>
        </w:trPr>
        <w:tc>
          <w:tcPr>
            <w:tcW w:w="3258" w:type="dxa"/>
            <w:tcBorders>
              <w:right w:val="nil"/>
            </w:tcBorders>
            <w:noWrap/>
          </w:tcPr>
          <w:p w:rsidR="00B57E64" w:rsidRPr="000578EA" w:rsidRDefault="00B57E64" w:rsidP="000578EA">
            <w:pPr>
              <w:spacing w:before="0" w:after="0" w:line="240" w:lineRule="auto"/>
              <w:rPr>
                <w:rFonts w:ascii="Calibri" w:hAnsi="Calibri"/>
                <w:b/>
                <w:bCs/>
                <w:color w:val="000000"/>
                <w:sz w:val="22"/>
              </w:rPr>
            </w:pPr>
          </w:p>
        </w:tc>
        <w:tc>
          <w:tcPr>
            <w:tcW w:w="2022"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220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8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89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p>
        </w:tc>
      </w:tr>
      <w:tr w:rsidR="00B57E64" w:rsidRPr="00CC06B3" w:rsidTr="000578EA">
        <w:trPr>
          <w:trHeight w:val="288"/>
        </w:trPr>
        <w:tc>
          <w:tcPr>
            <w:tcW w:w="3258"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Year 2004</w:t>
            </w:r>
          </w:p>
        </w:tc>
        <w:tc>
          <w:tcPr>
            <w:tcW w:w="2022"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2.48</w:t>
            </w:r>
          </w:p>
        </w:tc>
        <w:tc>
          <w:tcPr>
            <w:tcW w:w="220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c>
          <w:tcPr>
            <w:tcW w:w="18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78.6</w:t>
            </w:r>
          </w:p>
        </w:tc>
        <w:tc>
          <w:tcPr>
            <w:tcW w:w="189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r>
      <w:tr w:rsidR="00B57E64" w:rsidRPr="00CC06B3" w:rsidTr="000578EA">
        <w:trPr>
          <w:trHeight w:val="288"/>
        </w:trPr>
        <w:tc>
          <w:tcPr>
            <w:tcW w:w="3258" w:type="dxa"/>
            <w:tcBorders>
              <w:right w:val="nil"/>
            </w:tcBorders>
            <w:noWrap/>
          </w:tcPr>
          <w:p w:rsidR="00B57E64" w:rsidRPr="000578EA" w:rsidRDefault="00B57E64" w:rsidP="000578EA">
            <w:pPr>
              <w:spacing w:before="0" w:after="0" w:line="240" w:lineRule="auto"/>
              <w:rPr>
                <w:rFonts w:ascii="Calibri" w:hAnsi="Calibri"/>
                <w:b/>
                <w:bCs/>
                <w:color w:val="000000"/>
                <w:sz w:val="22"/>
              </w:rPr>
            </w:pPr>
          </w:p>
        </w:tc>
        <w:tc>
          <w:tcPr>
            <w:tcW w:w="2022"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2208"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80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890" w:type="dxa"/>
            <w:tcBorders>
              <w:left w:val="nil"/>
            </w:tcBorders>
            <w:noWrap/>
          </w:tcPr>
          <w:p w:rsidR="00B57E64" w:rsidRPr="000578EA" w:rsidRDefault="00B57E64" w:rsidP="000578EA">
            <w:pPr>
              <w:spacing w:before="0" w:after="0" w:line="240" w:lineRule="auto"/>
              <w:rPr>
                <w:rFonts w:ascii="Calibri" w:hAnsi="Calibri"/>
                <w:color w:val="000000"/>
                <w:sz w:val="22"/>
              </w:rPr>
            </w:pPr>
          </w:p>
        </w:tc>
      </w:tr>
      <w:tr w:rsidR="00B57E64" w:rsidRPr="00CC06B3" w:rsidTr="000578EA">
        <w:trPr>
          <w:trHeight w:val="288"/>
        </w:trPr>
        <w:tc>
          <w:tcPr>
            <w:tcW w:w="3258"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Base Case 2005 Annual Average</w:t>
            </w:r>
          </w:p>
        </w:tc>
        <w:tc>
          <w:tcPr>
            <w:tcW w:w="2022"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2.28</w:t>
            </w:r>
          </w:p>
        </w:tc>
        <w:tc>
          <w:tcPr>
            <w:tcW w:w="220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c>
          <w:tcPr>
            <w:tcW w:w="18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71.3</w:t>
            </w:r>
          </w:p>
        </w:tc>
        <w:tc>
          <w:tcPr>
            <w:tcW w:w="189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r>
      <w:tr w:rsidR="00B57E64" w:rsidRPr="00CC06B3" w:rsidTr="000578EA">
        <w:trPr>
          <w:trHeight w:val="288"/>
        </w:trPr>
        <w:tc>
          <w:tcPr>
            <w:tcW w:w="3258" w:type="dxa"/>
            <w:tcBorders>
              <w:right w:val="nil"/>
            </w:tcBorders>
            <w:noWrap/>
          </w:tcPr>
          <w:p w:rsidR="00B57E64" w:rsidRPr="000578EA" w:rsidRDefault="00B57E64" w:rsidP="000578EA">
            <w:pPr>
              <w:spacing w:before="0" w:after="0" w:line="240" w:lineRule="auto"/>
              <w:rPr>
                <w:rFonts w:ascii="Calibri" w:hAnsi="Calibri"/>
                <w:b/>
                <w:bCs/>
                <w:color w:val="000000"/>
                <w:sz w:val="22"/>
              </w:rPr>
            </w:pPr>
          </w:p>
        </w:tc>
        <w:tc>
          <w:tcPr>
            <w:tcW w:w="2022"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2208"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80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89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p>
        </w:tc>
      </w:tr>
      <w:tr w:rsidR="00B57E64" w:rsidRPr="00CC06B3" w:rsidTr="000578EA">
        <w:trPr>
          <w:trHeight w:val="288"/>
        </w:trPr>
        <w:tc>
          <w:tcPr>
            <w:tcW w:w="3258"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Year 2006</w:t>
            </w:r>
          </w:p>
        </w:tc>
        <w:tc>
          <w:tcPr>
            <w:tcW w:w="2022"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2.47</w:t>
            </w:r>
          </w:p>
        </w:tc>
        <w:tc>
          <w:tcPr>
            <w:tcW w:w="220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c>
          <w:tcPr>
            <w:tcW w:w="18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78.5</w:t>
            </w:r>
          </w:p>
        </w:tc>
        <w:tc>
          <w:tcPr>
            <w:tcW w:w="189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r>
      <w:tr w:rsidR="00B57E64" w:rsidRPr="00CC06B3" w:rsidTr="000578EA">
        <w:trPr>
          <w:trHeight w:val="288"/>
        </w:trPr>
        <w:tc>
          <w:tcPr>
            <w:tcW w:w="3258" w:type="dxa"/>
            <w:tcBorders>
              <w:right w:val="nil"/>
            </w:tcBorders>
            <w:noWrap/>
          </w:tcPr>
          <w:p w:rsidR="00B57E64" w:rsidRPr="000578EA" w:rsidRDefault="00B57E64" w:rsidP="000578EA">
            <w:pPr>
              <w:spacing w:before="0" w:after="0" w:line="240" w:lineRule="auto"/>
              <w:rPr>
                <w:rFonts w:ascii="Calibri" w:hAnsi="Calibri"/>
                <w:b/>
                <w:bCs/>
                <w:color w:val="000000"/>
                <w:sz w:val="22"/>
              </w:rPr>
            </w:pPr>
          </w:p>
        </w:tc>
        <w:tc>
          <w:tcPr>
            <w:tcW w:w="2022"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220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8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89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p>
        </w:tc>
      </w:tr>
      <w:tr w:rsidR="00B57E64" w:rsidRPr="00CC06B3" w:rsidTr="000578EA">
        <w:trPr>
          <w:trHeight w:val="288"/>
        </w:trPr>
        <w:tc>
          <w:tcPr>
            <w:tcW w:w="3258"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Year 2007</w:t>
            </w:r>
          </w:p>
        </w:tc>
        <w:tc>
          <w:tcPr>
            <w:tcW w:w="2022"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2.39</w:t>
            </w:r>
          </w:p>
        </w:tc>
        <w:tc>
          <w:tcPr>
            <w:tcW w:w="220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c>
          <w:tcPr>
            <w:tcW w:w="18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74.4</w:t>
            </w:r>
          </w:p>
        </w:tc>
        <w:tc>
          <w:tcPr>
            <w:tcW w:w="189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90</w:t>
            </w:r>
          </w:p>
        </w:tc>
      </w:tr>
      <w:tr w:rsidR="00B57E64" w:rsidRPr="00CC06B3" w:rsidTr="000578EA">
        <w:trPr>
          <w:trHeight w:val="288"/>
        </w:trPr>
        <w:tc>
          <w:tcPr>
            <w:tcW w:w="3258" w:type="dxa"/>
            <w:tcBorders>
              <w:right w:val="nil"/>
            </w:tcBorders>
            <w:noWrap/>
          </w:tcPr>
          <w:p w:rsidR="00B57E64" w:rsidRPr="000578EA" w:rsidRDefault="00B57E64" w:rsidP="000578EA">
            <w:pPr>
              <w:spacing w:before="0" w:after="0" w:line="240" w:lineRule="auto"/>
              <w:rPr>
                <w:rFonts w:ascii="Calibri" w:hAnsi="Calibri"/>
                <w:b/>
                <w:bCs/>
                <w:color w:val="000000"/>
                <w:sz w:val="22"/>
              </w:rPr>
            </w:pPr>
          </w:p>
        </w:tc>
        <w:tc>
          <w:tcPr>
            <w:tcW w:w="2022"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2208"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800" w:type="dxa"/>
            <w:tcBorders>
              <w:left w:val="nil"/>
              <w:right w:val="nil"/>
            </w:tcBorders>
            <w:noWrap/>
          </w:tcPr>
          <w:p w:rsidR="00B57E64" w:rsidRPr="000578EA" w:rsidRDefault="00B57E64" w:rsidP="000578EA">
            <w:pPr>
              <w:spacing w:before="0" w:after="0" w:line="240" w:lineRule="auto"/>
              <w:rPr>
                <w:rFonts w:ascii="Calibri" w:hAnsi="Calibri"/>
                <w:color w:val="000000"/>
                <w:sz w:val="22"/>
              </w:rPr>
            </w:pPr>
          </w:p>
        </w:tc>
        <w:tc>
          <w:tcPr>
            <w:tcW w:w="189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p>
        </w:tc>
      </w:tr>
      <w:tr w:rsidR="00B57E64" w:rsidRPr="00CC06B3" w:rsidTr="000578EA">
        <w:trPr>
          <w:trHeight w:val="288"/>
        </w:trPr>
        <w:tc>
          <w:tcPr>
            <w:tcW w:w="3258" w:type="dxa"/>
            <w:tcBorders>
              <w:right w:val="nil"/>
            </w:tcBorders>
            <w:shd w:val="clear" w:color="auto" w:fill="D3DFEE"/>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Five Year Mean Maximum</w:t>
            </w:r>
          </w:p>
        </w:tc>
        <w:tc>
          <w:tcPr>
            <w:tcW w:w="2022"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2.392</w:t>
            </w:r>
          </w:p>
        </w:tc>
        <w:tc>
          <w:tcPr>
            <w:tcW w:w="2208"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p>
        </w:tc>
        <w:tc>
          <w:tcPr>
            <w:tcW w:w="18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75.5</w:t>
            </w:r>
          </w:p>
        </w:tc>
        <w:tc>
          <w:tcPr>
            <w:tcW w:w="189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olor w:val="000000"/>
                <w:sz w:val="22"/>
              </w:rPr>
            </w:pPr>
          </w:p>
        </w:tc>
      </w:tr>
      <w:tr w:rsidR="00B57E64" w:rsidRPr="00CC06B3" w:rsidTr="000578EA">
        <w:trPr>
          <w:trHeight w:val="288"/>
        </w:trPr>
        <w:tc>
          <w:tcPr>
            <w:tcW w:w="3258" w:type="dxa"/>
            <w:tcBorders>
              <w:right w:val="nil"/>
            </w:tcBorders>
            <w:noWrap/>
          </w:tcPr>
          <w:p w:rsidR="00B57E64" w:rsidRPr="000578EA" w:rsidRDefault="00B57E64" w:rsidP="000578EA">
            <w:pPr>
              <w:spacing w:before="0" w:after="0" w:line="240" w:lineRule="auto"/>
              <w:rPr>
                <w:rFonts w:ascii="Calibri" w:hAnsi="Calibri"/>
                <w:b/>
                <w:bCs/>
                <w:color w:val="000000"/>
                <w:sz w:val="22"/>
              </w:rPr>
            </w:pPr>
            <w:r w:rsidRPr="000578EA">
              <w:rPr>
                <w:rFonts w:ascii="Calibri" w:hAnsi="Calibri"/>
                <w:b/>
                <w:bCs/>
                <w:color w:val="000000"/>
                <w:sz w:val="22"/>
              </w:rPr>
              <w:t>Year 2005/Mean of all years</w:t>
            </w:r>
          </w:p>
        </w:tc>
        <w:tc>
          <w:tcPr>
            <w:tcW w:w="2022"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0.95</w:t>
            </w:r>
          </w:p>
        </w:tc>
        <w:tc>
          <w:tcPr>
            <w:tcW w:w="2208"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p>
        </w:tc>
        <w:tc>
          <w:tcPr>
            <w:tcW w:w="1800" w:type="dxa"/>
            <w:tcBorders>
              <w:left w:val="nil"/>
              <w:right w:val="nil"/>
            </w:tcBorders>
            <w:noWrap/>
          </w:tcPr>
          <w:p w:rsidR="00B57E64" w:rsidRPr="000578EA" w:rsidRDefault="00B57E64" w:rsidP="000578EA">
            <w:pPr>
              <w:spacing w:before="0" w:after="0" w:line="240" w:lineRule="auto"/>
              <w:jc w:val="center"/>
              <w:rPr>
                <w:rFonts w:ascii="Calibri" w:hAnsi="Calibri"/>
                <w:color w:val="000000"/>
                <w:sz w:val="22"/>
              </w:rPr>
            </w:pPr>
            <w:r w:rsidRPr="000578EA">
              <w:rPr>
                <w:rFonts w:ascii="Calibri" w:hAnsi="Calibri"/>
                <w:color w:val="000000"/>
                <w:sz w:val="22"/>
              </w:rPr>
              <w:t>0.94</w:t>
            </w:r>
          </w:p>
        </w:tc>
        <w:tc>
          <w:tcPr>
            <w:tcW w:w="1890" w:type="dxa"/>
            <w:tcBorders>
              <w:left w:val="nil"/>
            </w:tcBorders>
            <w:noWrap/>
          </w:tcPr>
          <w:p w:rsidR="00B57E64" w:rsidRPr="000578EA" w:rsidRDefault="00B57E64" w:rsidP="000578EA">
            <w:pPr>
              <w:spacing w:before="0" w:after="0" w:line="240" w:lineRule="auto"/>
              <w:jc w:val="center"/>
              <w:rPr>
                <w:rFonts w:ascii="Calibri" w:hAnsi="Calibri"/>
                <w:color w:val="000000"/>
                <w:sz w:val="22"/>
              </w:rPr>
            </w:pPr>
          </w:p>
        </w:tc>
      </w:tr>
    </w:tbl>
    <w:p w:rsidR="00B57E64"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sectPr w:rsidR="00B57E64" w:rsidRPr="00760E37" w:rsidSect="00DA3725">
          <w:footerReference w:type="default" r:id="rId11"/>
          <w:pgSz w:w="15840" w:h="12240" w:orient="landscape"/>
          <w:pgMar w:top="1440" w:right="1440" w:bottom="1440" w:left="1440" w:header="720" w:footer="720" w:gutter="0"/>
          <w:cols w:space="720"/>
          <w:docGrid w:linePitch="360"/>
        </w:sectPr>
      </w:pPr>
    </w:p>
    <w:p w:rsidR="00B57E64" w:rsidRPr="00760E37" w:rsidRDefault="00B57E64" w:rsidP="00B12B50">
      <w:pPr>
        <w:spacing w:before="0" w:after="0" w:line="240" w:lineRule="auto"/>
        <w:rPr>
          <w:rFonts w:ascii="Calibri" w:eastAsia="PMingLiU" w:hAnsi="Calibri" w:cs="Calibri"/>
          <w:b/>
          <w:bCs/>
          <w:color w:val="000000"/>
          <w:szCs w:val="24"/>
          <w:vertAlign w:val="superscript"/>
        </w:rPr>
      </w:pPr>
      <w:r w:rsidRPr="00760E37">
        <w:rPr>
          <w:rFonts w:ascii="Calibri" w:eastAsia="PMingLiU" w:hAnsi="Calibri" w:cs="Calibri"/>
          <w:b/>
          <w:bCs/>
          <w:szCs w:val="24"/>
        </w:rPr>
        <w:t xml:space="preserve">Table </w:t>
      </w:r>
      <w:r>
        <w:rPr>
          <w:rFonts w:ascii="Calibri" w:eastAsia="PMingLiU" w:hAnsi="Calibri" w:cs="Calibri"/>
          <w:b/>
          <w:bCs/>
          <w:szCs w:val="24"/>
        </w:rPr>
        <w:t>A-11</w:t>
      </w:r>
      <w:r w:rsidRPr="00760E37">
        <w:rPr>
          <w:rFonts w:ascii="Calibri" w:eastAsia="PMingLiU" w:hAnsi="Calibri" w:cs="Calibri"/>
          <w:b/>
          <w:bCs/>
          <w:szCs w:val="24"/>
        </w:rPr>
        <w:t xml:space="preserve">: Pearson </w:t>
      </w:r>
      <w:r w:rsidRPr="00760E37">
        <w:rPr>
          <w:rFonts w:ascii="Calibri" w:eastAsia="PMingLiU" w:hAnsi="Calibri" w:cs="Calibri"/>
          <w:b/>
          <w:bCs/>
          <w:color w:val="000000"/>
          <w:szCs w:val="24"/>
        </w:rPr>
        <w:t>Correlations of LAHS Annual Average Pollutant Concentrations from Air Dispersion Modeling</w:t>
      </w:r>
      <w:r w:rsidRPr="00760E37">
        <w:rPr>
          <w:rFonts w:ascii="Calibri" w:eastAsia="PMingLiU" w:hAnsi="Calibri" w:cs="Calibri"/>
          <w:b/>
          <w:bCs/>
          <w:color w:val="000000"/>
          <w:szCs w:val="24"/>
          <w:vertAlign w:val="superscript"/>
        </w:rPr>
        <w:t>a</w:t>
      </w:r>
    </w:p>
    <w:p w:rsidR="00B57E64" w:rsidRPr="00760E37" w:rsidRDefault="00B57E64" w:rsidP="00B12B50">
      <w:pPr>
        <w:spacing w:before="0" w:after="0" w:line="240" w:lineRule="auto"/>
        <w:rPr>
          <w:rFonts w:eastAsia="PMingLiU"/>
        </w:rPr>
      </w:pPr>
    </w:p>
    <w:tbl>
      <w:tblPr>
        <w:tblW w:w="7800" w:type="dxa"/>
        <w:tblInd w:w="780"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1400"/>
        <w:gridCol w:w="1280"/>
        <w:gridCol w:w="1280"/>
        <w:gridCol w:w="1280"/>
        <w:gridCol w:w="1280"/>
        <w:gridCol w:w="1280"/>
      </w:tblGrid>
      <w:tr w:rsidR="00B57E64" w:rsidRPr="00760E37" w:rsidTr="000578EA">
        <w:trPr>
          <w:trHeight w:val="368"/>
        </w:trPr>
        <w:tc>
          <w:tcPr>
            <w:tcW w:w="1400" w:type="dxa"/>
            <w:tcBorders>
              <w:right w:val="nil"/>
            </w:tcBorders>
            <w:shd w:val="clear" w:color="auto" w:fill="4F81BD"/>
            <w:vAlign w:val="center"/>
          </w:tcPr>
          <w:p w:rsidR="00B57E64" w:rsidRPr="000578EA" w:rsidRDefault="00B57E64" w:rsidP="000578EA">
            <w:pPr>
              <w:spacing w:before="100" w:beforeAutospacing="1" w:after="100" w:afterAutospacing="1" w:line="480" w:lineRule="auto"/>
              <w:jc w:val="center"/>
              <w:rPr>
                <w:rFonts w:ascii="Calibri" w:hAnsi="Calibri" w:cs="Calibri"/>
                <w:b/>
                <w:bCs/>
                <w:color w:val="FFFFFF"/>
                <w:sz w:val="22"/>
                <w:szCs w:val="24"/>
              </w:rPr>
            </w:pPr>
          </w:p>
        </w:tc>
        <w:tc>
          <w:tcPr>
            <w:tcW w:w="1280" w:type="dxa"/>
            <w:tcBorders>
              <w:left w:val="nil"/>
              <w:right w:val="nil"/>
            </w:tcBorders>
            <w:shd w:val="clear" w:color="auto" w:fill="4F81BD"/>
            <w:vAlign w:val="center"/>
          </w:tcPr>
          <w:p w:rsidR="00B57E64" w:rsidRPr="000578EA" w:rsidRDefault="00B57E64" w:rsidP="000578EA">
            <w:pPr>
              <w:spacing w:before="100" w:beforeAutospacing="1" w:after="100" w:afterAutospacing="1" w:line="240" w:lineRule="auto"/>
              <w:jc w:val="center"/>
              <w:rPr>
                <w:rFonts w:ascii="Calibri" w:hAnsi="Calibri" w:cs="Calibri"/>
                <w:b/>
                <w:bCs/>
                <w:color w:val="FFFFFF"/>
                <w:sz w:val="22"/>
                <w:szCs w:val="24"/>
              </w:rPr>
            </w:pPr>
            <w:r w:rsidRPr="000578EA">
              <w:rPr>
                <w:rFonts w:ascii="Calibri" w:hAnsi="Calibri" w:cs="Calibri"/>
                <w:b/>
                <w:bCs/>
                <w:color w:val="FFFFFF"/>
                <w:sz w:val="22"/>
                <w:szCs w:val="24"/>
              </w:rPr>
              <w:t>PM</w:t>
            </w:r>
            <w:r w:rsidRPr="000578EA">
              <w:rPr>
                <w:rFonts w:ascii="Calibri" w:hAnsi="Calibri" w:cs="Calibri"/>
                <w:b/>
                <w:bCs/>
                <w:color w:val="FFFFFF"/>
                <w:sz w:val="22"/>
                <w:szCs w:val="24"/>
                <w:vertAlign w:val="subscript"/>
              </w:rPr>
              <w:t>2.5</w:t>
            </w:r>
          </w:p>
        </w:tc>
        <w:tc>
          <w:tcPr>
            <w:tcW w:w="1280" w:type="dxa"/>
            <w:tcBorders>
              <w:left w:val="nil"/>
              <w:right w:val="nil"/>
            </w:tcBorders>
            <w:shd w:val="clear" w:color="auto" w:fill="4F81BD"/>
            <w:vAlign w:val="center"/>
          </w:tcPr>
          <w:p w:rsidR="00B57E64" w:rsidRPr="000578EA" w:rsidRDefault="00B57E64" w:rsidP="000578EA">
            <w:pPr>
              <w:spacing w:before="100" w:beforeAutospacing="1" w:after="100" w:afterAutospacing="1" w:line="240" w:lineRule="auto"/>
              <w:jc w:val="center"/>
              <w:rPr>
                <w:rFonts w:ascii="Calibri" w:hAnsi="Calibri" w:cs="Calibri"/>
                <w:b/>
                <w:bCs/>
                <w:color w:val="FFFFFF"/>
                <w:sz w:val="22"/>
                <w:szCs w:val="24"/>
              </w:rPr>
            </w:pPr>
            <w:r w:rsidRPr="000578EA">
              <w:rPr>
                <w:rFonts w:ascii="Calibri" w:hAnsi="Calibri" w:cs="Calibri"/>
                <w:b/>
                <w:bCs/>
                <w:color w:val="FFFFFF"/>
                <w:sz w:val="22"/>
                <w:szCs w:val="24"/>
              </w:rPr>
              <w:t>NOx</w:t>
            </w:r>
          </w:p>
        </w:tc>
        <w:tc>
          <w:tcPr>
            <w:tcW w:w="1280" w:type="dxa"/>
            <w:tcBorders>
              <w:left w:val="nil"/>
              <w:right w:val="nil"/>
            </w:tcBorders>
            <w:shd w:val="clear" w:color="auto" w:fill="4F81BD"/>
            <w:vAlign w:val="center"/>
          </w:tcPr>
          <w:p w:rsidR="00B57E64" w:rsidRPr="000578EA" w:rsidRDefault="00B57E64" w:rsidP="000578EA">
            <w:pPr>
              <w:spacing w:before="100" w:beforeAutospacing="1" w:after="100" w:afterAutospacing="1" w:line="240" w:lineRule="auto"/>
              <w:jc w:val="center"/>
              <w:rPr>
                <w:rFonts w:ascii="Calibri" w:hAnsi="Calibri" w:cs="Calibri"/>
                <w:b/>
                <w:bCs/>
                <w:color w:val="FFFFFF"/>
                <w:sz w:val="22"/>
                <w:szCs w:val="24"/>
              </w:rPr>
            </w:pPr>
            <w:r w:rsidRPr="000578EA">
              <w:rPr>
                <w:rFonts w:ascii="Calibri" w:hAnsi="Calibri" w:cs="Calibri"/>
                <w:b/>
                <w:bCs/>
                <w:color w:val="FFFFFF"/>
                <w:sz w:val="22"/>
                <w:szCs w:val="24"/>
              </w:rPr>
              <w:t>SOx</w:t>
            </w:r>
          </w:p>
        </w:tc>
        <w:tc>
          <w:tcPr>
            <w:tcW w:w="1280" w:type="dxa"/>
            <w:tcBorders>
              <w:left w:val="nil"/>
              <w:right w:val="nil"/>
            </w:tcBorders>
            <w:shd w:val="clear" w:color="auto" w:fill="4F81BD"/>
            <w:vAlign w:val="center"/>
          </w:tcPr>
          <w:p w:rsidR="00B57E64" w:rsidRPr="000578EA" w:rsidRDefault="00B57E64" w:rsidP="000578EA">
            <w:pPr>
              <w:spacing w:before="100" w:beforeAutospacing="1" w:after="100" w:afterAutospacing="1" w:line="240" w:lineRule="auto"/>
              <w:jc w:val="center"/>
              <w:rPr>
                <w:rFonts w:ascii="Calibri" w:hAnsi="Calibri" w:cs="Calibri"/>
                <w:b/>
                <w:bCs/>
                <w:color w:val="FFFFFF"/>
                <w:sz w:val="22"/>
                <w:szCs w:val="24"/>
              </w:rPr>
            </w:pPr>
            <w:r w:rsidRPr="000578EA">
              <w:rPr>
                <w:rFonts w:ascii="Calibri" w:hAnsi="Calibri" w:cs="Calibri"/>
                <w:b/>
                <w:bCs/>
                <w:color w:val="FFFFFF"/>
                <w:sz w:val="22"/>
                <w:szCs w:val="24"/>
              </w:rPr>
              <w:t>CO</w:t>
            </w:r>
          </w:p>
        </w:tc>
        <w:tc>
          <w:tcPr>
            <w:tcW w:w="1280" w:type="dxa"/>
            <w:tcBorders>
              <w:left w:val="nil"/>
            </w:tcBorders>
            <w:shd w:val="clear" w:color="auto" w:fill="4F81BD"/>
            <w:vAlign w:val="center"/>
          </w:tcPr>
          <w:p w:rsidR="00B57E64" w:rsidRPr="000578EA" w:rsidRDefault="00B57E64" w:rsidP="000578EA">
            <w:pPr>
              <w:spacing w:before="100" w:beforeAutospacing="1" w:after="100" w:afterAutospacing="1" w:line="240" w:lineRule="auto"/>
              <w:jc w:val="center"/>
              <w:rPr>
                <w:rFonts w:ascii="Calibri" w:hAnsi="Calibri" w:cs="Calibri"/>
                <w:b/>
                <w:bCs/>
                <w:color w:val="FFFFFF"/>
                <w:sz w:val="22"/>
                <w:szCs w:val="24"/>
              </w:rPr>
            </w:pPr>
            <w:r w:rsidRPr="000578EA">
              <w:rPr>
                <w:rFonts w:ascii="Calibri" w:hAnsi="Calibri" w:cs="Calibri"/>
                <w:b/>
                <w:bCs/>
                <w:color w:val="FFFFFF"/>
                <w:sz w:val="22"/>
                <w:szCs w:val="24"/>
              </w:rPr>
              <w:t>VOC</w:t>
            </w:r>
          </w:p>
        </w:tc>
      </w:tr>
      <w:tr w:rsidR="00B57E64" w:rsidRPr="00760E37" w:rsidTr="000578EA">
        <w:trPr>
          <w:trHeight w:val="432"/>
        </w:trPr>
        <w:tc>
          <w:tcPr>
            <w:tcW w:w="1400" w:type="dxa"/>
            <w:tcBorders>
              <w:right w:val="nil"/>
            </w:tcBorders>
            <w:shd w:val="clear" w:color="auto" w:fill="D3DFEE"/>
          </w:tcPr>
          <w:p w:rsidR="00B57E64" w:rsidRPr="000578EA" w:rsidRDefault="00B57E64" w:rsidP="000578EA">
            <w:pPr>
              <w:spacing w:before="100" w:beforeAutospacing="1" w:after="100" w:afterAutospacing="1" w:line="240" w:lineRule="auto"/>
              <w:jc w:val="center"/>
              <w:rPr>
                <w:rFonts w:ascii="Calibri" w:hAnsi="Calibri" w:cs="Calibri"/>
                <w:b/>
                <w:bCs/>
                <w:sz w:val="22"/>
                <w:szCs w:val="24"/>
              </w:rPr>
            </w:pPr>
            <w:r w:rsidRPr="000578EA">
              <w:rPr>
                <w:rFonts w:ascii="Calibri" w:hAnsi="Calibri" w:cs="Calibri"/>
                <w:b/>
                <w:bCs/>
                <w:sz w:val="22"/>
                <w:szCs w:val="24"/>
              </w:rPr>
              <w:t>PM2.5</w:t>
            </w:r>
          </w:p>
        </w:tc>
        <w:tc>
          <w:tcPr>
            <w:tcW w:w="1280" w:type="dxa"/>
            <w:tcBorders>
              <w:left w:val="nil"/>
              <w:righ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1.000</w:t>
            </w:r>
          </w:p>
        </w:tc>
        <w:tc>
          <w:tcPr>
            <w:tcW w:w="1280" w:type="dxa"/>
            <w:tcBorders>
              <w:left w:val="nil"/>
              <w:right w:val="nil"/>
            </w:tcBorders>
            <w:shd w:val="clear" w:color="auto" w:fill="D3DFEE"/>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0.991</w:t>
            </w:r>
          </w:p>
        </w:tc>
        <w:tc>
          <w:tcPr>
            <w:tcW w:w="1280" w:type="dxa"/>
            <w:tcBorders>
              <w:left w:val="nil"/>
              <w:righ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0.973</w:t>
            </w:r>
          </w:p>
        </w:tc>
        <w:tc>
          <w:tcPr>
            <w:tcW w:w="1280" w:type="dxa"/>
            <w:tcBorders>
              <w:left w:val="nil"/>
              <w:righ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0.994</w:t>
            </w:r>
          </w:p>
        </w:tc>
        <w:tc>
          <w:tcPr>
            <w:tcW w:w="1280" w:type="dxa"/>
            <w:tcBorders>
              <w:lef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0.999</w:t>
            </w:r>
          </w:p>
        </w:tc>
      </w:tr>
      <w:tr w:rsidR="00B57E64" w:rsidRPr="00760E37" w:rsidTr="000578EA">
        <w:trPr>
          <w:trHeight w:val="432"/>
        </w:trPr>
        <w:tc>
          <w:tcPr>
            <w:tcW w:w="1400" w:type="dxa"/>
            <w:tcBorders>
              <w:right w:val="nil"/>
            </w:tcBorders>
          </w:tcPr>
          <w:p w:rsidR="00B57E64" w:rsidRPr="000578EA" w:rsidRDefault="00B57E64" w:rsidP="000578EA">
            <w:pPr>
              <w:spacing w:before="100" w:beforeAutospacing="1" w:after="100" w:afterAutospacing="1" w:line="240" w:lineRule="auto"/>
              <w:jc w:val="center"/>
              <w:rPr>
                <w:rFonts w:ascii="Calibri" w:hAnsi="Calibri" w:cs="Calibri"/>
                <w:b/>
                <w:bCs/>
                <w:sz w:val="22"/>
                <w:szCs w:val="24"/>
              </w:rPr>
            </w:pPr>
            <w:r w:rsidRPr="000578EA">
              <w:rPr>
                <w:rFonts w:ascii="Calibri" w:hAnsi="Calibri" w:cs="Calibri"/>
                <w:b/>
                <w:bCs/>
                <w:sz w:val="22"/>
                <w:szCs w:val="24"/>
              </w:rPr>
              <w:t>NOx</w:t>
            </w:r>
          </w:p>
        </w:tc>
        <w:tc>
          <w:tcPr>
            <w:tcW w:w="1280" w:type="dxa"/>
            <w:tcBorders>
              <w:left w:val="nil"/>
              <w:right w:val="nil"/>
            </w:tcBorders>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0.991</w:t>
            </w:r>
          </w:p>
        </w:tc>
        <w:tc>
          <w:tcPr>
            <w:tcW w:w="1280" w:type="dxa"/>
            <w:tcBorders>
              <w:left w:val="nil"/>
              <w:right w:val="nil"/>
            </w:tcBorders>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1.000</w:t>
            </w:r>
          </w:p>
        </w:tc>
        <w:tc>
          <w:tcPr>
            <w:tcW w:w="1280" w:type="dxa"/>
            <w:tcBorders>
              <w:left w:val="nil"/>
              <w:right w:val="nil"/>
            </w:tcBorders>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0.990</w:t>
            </w:r>
          </w:p>
        </w:tc>
        <w:tc>
          <w:tcPr>
            <w:tcW w:w="1280" w:type="dxa"/>
            <w:tcBorders>
              <w:left w:val="nil"/>
              <w:right w:val="nil"/>
            </w:tcBorders>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0.974</w:t>
            </w:r>
          </w:p>
        </w:tc>
        <w:tc>
          <w:tcPr>
            <w:tcW w:w="1280" w:type="dxa"/>
            <w:tcBorders>
              <w:left w:val="nil"/>
            </w:tcBorders>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0.989</w:t>
            </w:r>
          </w:p>
        </w:tc>
      </w:tr>
      <w:tr w:rsidR="00B57E64" w:rsidRPr="00760E37" w:rsidTr="000578EA">
        <w:trPr>
          <w:trHeight w:val="432"/>
        </w:trPr>
        <w:tc>
          <w:tcPr>
            <w:tcW w:w="1400" w:type="dxa"/>
            <w:tcBorders>
              <w:right w:val="nil"/>
            </w:tcBorders>
            <w:shd w:val="clear" w:color="auto" w:fill="D3DFEE"/>
          </w:tcPr>
          <w:p w:rsidR="00B57E64" w:rsidRPr="000578EA" w:rsidRDefault="00B57E64" w:rsidP="000578EA">
            <w:pPr>
              <w:spacing w:before="100" w:beforeAutospacing="1" w:after="100" w:afterAutospacing="1" w:line="240" w:lineRule="auto"/>
              <w:jc w:val="center"/>
              <w:rPr>
                <w:rFonts w:ascii="Calibri" w:hAnsi="Calibri" w:cs="Calibri"/>
                <w:b/>
                <w:bCs/>
                <w:sz w:val="22"/>
                <w:szCs w:val="24"/>
              </w:rPr>
            </w:pPr>
            <w:r w:rsidRPr="000578EA">
              <w:rPr>
                <w:rFonts w:ascii="Calibri" w:hAnsi="Calibri" w:cs="Calibri"/>
                <w:b/>
                <w:bCs/>
                <w:sz w:val="22"/>
                <w:szCs w:val="24"/>
              </w:rPr>
              <w:t>SOx</w:t>
            </w:r>
          </w:p>
        </w:tc>
        <w:tc>
          <w:tcPr>
            <w:tcW w:w="1280" w:type="dxa"/>
            <w:tcBorders>
              <w:left w:val="nil"/>
              <w:righ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0.973</w:t>
            </w:r>
          </w:p>
        </w:tc>
        <w:tc>
          <w:tcPr>
            <w:tcW w:w="1280" w:type="dxa"/>
            <w:tcBorders>
              <w:left w:val="nil"/>
              <w:right w:val="nil"/>
            </w:tcBorders>
            <w:shd w:val="clear" w:color="auto" w:fill="D3DFEE"/>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0.990</w:t>
            </w:r>
          </w:p>
        </w:tc>
        <w:tc>
          <w:tcPr>
            <w:tcW w:w="1280" w:type="dxa"/>
            <w:tcBorders>
              <w:left w:val="nil"/>
              <w:righ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1.000</w:t>
            </w:r>
          </w:p>
        </w:tc>
        <w:tc>
          <w:tcPr>
            <w:tcW w:w="1280" w:type="dxa"/>
            <w:tcBorders>
              <w:left w:val="nil"/>
              <w:righ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0.945</w:t>
            </w:r>
          </w:p>
        </w:tc>
        <w:tc>
          <w:tcPr>
            <w:tcW w:w="1280" w:type="dxa"/>
            <w:tcBorders>
              <w:lef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0.973</w:t>
            </w:r>
          </w:p>
        </w:tc>
      </w:tr>
      <w:tr w:rsidR="00B57E64" w:rsidRPr="00760E37" w:rsidTr="000578EA">
        <w:trPr>
          <w:trHeight w:val="432"/>
        </w:trPr>
        <w:tc>
          <w:tcPr>
            <w:tcW w:w="1400" w:type="dxa"/>
            <w:tcBorders>
              <w:right w:val="nil"/>
            </w:tcBorders>
          </w:tcPr>
          <w:p w:rsidR="00B57E64" w:rsidRPr="000578EA" w:rsidRDefault="00B57E64" w:rsidP="000578EA">
            <w:pPr>
              <w:spacing w:before="100" w:beforeAutospacing="1" w:after="100" w:afterAutospacing="1" w:line="240" w:lineRule="auto"/>
              <w:jc w:val="center"/>
              <w:rPr>
                <w:rFonts w:ascii="Calibri" w:hAnsi="Calibri" w:cs="Calibri"/>
                <w:b/>
                <w:bCs/>
                <w:sz w:val="22"/>
                <w:szCs w:val="24"/>
              </w:rPr>
            </w:pPr>
            <w:r w:rsidRPr="000578EA">
              <w:rPr>
                <w:rFonts w:ascii="Calibri" w:hAnsi="Calibri" w:cs="Calibri"/>
                <w:b/>
                <w:bCs/>
                <w:sz w:val="22"/>
                <w:szCs w:val="24"/>
              </w:rPr>
              <w:t>CO</w:t>
            </w:r>
          </w:p>
        </w:tc>
        <w:tc>
          <w:tcPr>
            <w:tcW w:w="1280" w:type="dxa"/>
            <w:tcBorders>
              <w:left w:val="nil"/>
              <w:right w:val="nil"/>
            </w:tcBorders>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0.994</w:t>
            </w:r>
          </w:p>
        </w:tc>
        <w:tc>
          <w:tcPr>
            <w:tcW w:w="1280" w:type="dxa"/>
            <w:tcBorders>
              <w:left w:val="nil"/>
              <w:right w:val="nil"/>
            </w:tcBorders>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0.974</w:t>
            </w:r>
          </w:p>
        </w:tc>
        <w:tc>
          <w:tcPr>
            <w:tcW w:w="1280" w:type="dxa"/>
            <w:tcBorders>
              <w:left w:val="nil"/>
              <w:right w:val="nil"/>
            </w:tcBorders>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0.945</w:t>
            </w:r>
          </w:p>
        </w:tc>
        <w:tc>
          <w:tcPr>
            <w:tcW w:w="1280" w:type="dxa"/>
            <w:tcBorders>
              <w:left w:val="nil"/>
              <w:right w:val="nil"/>
            </w:tcBorders>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1.000</w:t>
            </w:r>
          </w:p>
        </w:tc>
        <w:tc>
          <w:tcPr>
            <w:tcW w:w="1280" w:type="dxa"/>
            <w:tcBorders>
              <w:left w:val="nil"/>
            </w:tcBorders>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0.993</w:t>
            </w:r>
          </w:p>
        </w:tc>
      </w:tr>
      <w:tr w:rsidR="00B57E64" w:rsidRPr="00760E37" w:rsidTr="000578EA">
        <w:trPr>
          <w:trHeight w:val="432"/>
        </w:trPr>
        <w:tc>
          <w:tcPr>
            <w:tcW w:w="1400" w:type="dxa"/>
            <w:tcBorders>
              <w:right w:val="nil"/>
            </w:tcBorders>
            <w:shd w:val="clear" w:color="auto" w:fill="D3DFEE"/>
          </w:tcPr>
          <w:p w:rsidR="00B57E64" w:rsidRPr="000578EA" w:rsidRDefault="00B57E64" w:rsidP="000578EA">
            <w:pPr>
              <w:spacing w:before="100" w:beforeAutospacing="1" w:after="100" w:afterAutospacing="1" w:line="240" w:lineRule="auto"/>
              <w:jc w:val="center"/>
              <w:rPr>
                <w:rFonts w:ascii="Calibri" w:hAnsi="Calibri" w:cs="Calibri"/>
                <w:b/>
                <w:bCs/>
                <w:sz w:val="22"/>
                <w:szCs w:val="24"/>
              </w:rPr>
            </w:pPr>
            <w:r w:rsidRPr="000578EA">
              <w:rPr>
                <w:rFonts w:ascii="Calibri" w:hAnsi="Calibri" w:cs="Calibri"/>
                <w:b/>
                <w:bCs/>
                <w:sz w:val="22"/>
                <w:szCs w:val="24"/>
              </w:rPr>
              <w:t>VOC</w:t>
            </w:r>
          </w:p>
        </w:tc>
        <w:tc>
          <w:tcPr>
            <w:tcW w:w="1280" w:type="dxa"/>
            <w:tcBorders>
              <w:left w:val="nil"/>
              <w:righ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0.999</w:t>
            </w:r>
          </w:p>
        </w:tc>
        <w:tc>
          <w:tcPr>
            <w:tcW w:w="1280" w:type="dxa"/>
            <w:tcBorders>
              <w:left w:val="nil"/>
              <w:right w:val="nil"/>
            </w:tcBorders>
            <w:shd w:val="clear" w:color="auto" w:fill="D3DFEE"/>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0.989</w:t>
            </w:r>
          </w:p>
        </w:tc>
        <w:tc>
          <w:tcPr>
            <w:tcW w:w="1280" w:type="dxa"/>
            <w:tcBorders>
              <w:left w:val="nil"/>
              <w:righ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0.973</w:t>
            </w:r>
          </w:p>
        </w:tc>
        <w:tc>
          <w:tcPr>
            <w:tcW w:w="1280" w:type="dxa"/>
            <w:tcBorders>
              <w:left w:val="nil"/>
              <w:righ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0.993</w:t>
            </w:r>
          </w:p>
        </w:tc>
        <w:tc>
          <w:tcPr>
            <w:tcW w:w="1280" w:type="dxa"/>
            <w:tcBorders>
              <w:left w:val="nil"/>
            </w:tcBorders>
            <w:shd w:val="clear" w:color="auto" w:fill="D3DFEE"/>
            <w:noWrap/>
          </w:tcPr>
          <w:p w:rsidR="00B57E64" w:rsidRPr="000578EA" w:rsidRDefault="00B57E64" w:rsidP="000578EA">
            <w:pPr>
              <w:spacing w:before="100" w:beforeAutospacing="1" w:after="100" w:afterAutospacing="1" w:line="240" w:lineRule="auto"/>
              <w:jc w:val="center"/>
              <w:rPr>
                <w:rFonts w:ascii="Calibri" w:hAnsi="Calibri" w:cs="Calibri"/>
                <w:sz w:val="22"/>
                <w:szCs w:val="24"/>
              </w:rPr>
            </w:pPr>
            <w:r w:rsidRPr="000578EA">
              <w:rPr>
                <w:rFonts w:ascii="Calibri" w:hAnsi="Calibri" w:cs="Calibri"/>
                <w:sz w:val="22"/>
                <w:szCs w:val="24"/>
              </w:rPr>
              <w:t>1.000</w:t>
            </w:r>
          </w:p>
        </w:tc>
      </w:tr>
    </w:tbl>
    <w:p w:rsidR="00B57E64" w:rsidRPr="00760E37" w:rsidRDefault="00B57E64" w:rsidP="008141E8">
      <w:pPr>
        <w:spacing w:before="0" w:after="0" w:line="240" w:lineRule="auto"/>
        <w:ind w:left="720"/>
        <w:rPr>
          <w:rFonts w:ascii="Calibri" w:eastAsia="PMingLiU" w:hAnsi="Calibri" w:cs="Calibri"/>
          <w:i/>
          <w:color w:val="000000"/>
          <w:szCs w:val="24"/>
        </w:rPr>
      </w:pPr>
      <w:r w:rsidRPr="00760E37">
        <w:rPr>
          <w:rFonts w:ascii="Calibri" w:eastAsia="PMingLiU" w:hAnsi="Calibri" w:cs="Calibri"/>
          <w:szCs w:val="24"/>
        </w:rPr>
        <w:t xml:space="preserve">  </w:t>
      </w:r>
      <w:r w:rsidRPr="00760E37">
        <w:rPr>
          <w:rFonts w:ascii="Calibri" w:eastAsia="PMingLiU" w:hAnsi="Calibri" w:cs="Calibri"/>
          <w:szCs w:val="24"/>
          <w:vertAlign w:val="superscript"/>
        </w:rPr>
        <w:t>a</w:t>
      </w:r>
      <w:r w:rsidRPr="00760E37">
        <w:rPr>
          <w:rFonts w:ascii="Calibri" w:eastAsia="PMingLiU" w:hAnsi="Calibri" w:cs="Calibri"/>
          <w:color w:val="000000"/>
          <w:szCs w:val="24"/>
        </w:rPr>
        <w:t>P-values for all correlations are &lt;0.0001.</w:t>
      </w:r>
    </w:p>
    <w:p w:rsidR="00B57E64" w:rsidRPr="00760E37" w:rsidRDefault="00B57E64" w:rsidP="00B12B50">
      <w:pPr>
        <w:rPr>
          <w:rFonts w:ascii="Calibri" w:eastAsia="PMingLiU" w:hAnsi="Calibri"/>
        </w:rPr>
      </w:pPr>
    </w:p>
    <w:p w:rsidR="00B57E64" w:rsidRPr="00760E37" w:rsidRDefault="00B57E64" w:rsidP="00B12B50">
      <w:pPr>
        <w:rPr>
          <w:rFonts w:ascii="Calibri" w:eastAsia="PMingLiU" w:hAnsi="Calibri"/>
        </w:rPr>
      </w:pPr>
    </w:p>
    <w:p w:rsidR="00B57E64" w:rsidRPr="00760E37" w:rsidRDefault="00B57E64" w:rsidP="00B12B50">
      <w:pPr>
        <w:rPr>
          <w:rFonts w:ascii="Calibri" w:eastAsia="PMingLiU" w:hAnsi="Calibri"/>
        </w:rPr>
      </w:pPr>
    </w:p>
    <w:p w:rsidR="00B57E64" w:rsidRPr="00760E37" w:rsidRDefault="00B57E64" w:rsidP="00B12B50">
      <w:pPr>
        <w:rPr>
          <w:rFonts w:ascii="Calibri" w:eastAsia="PMingLiU" w:hAnsi="Calibri"/>
        </w:rPr>
      </w:pPr>
    </w:p>
    <w:p w:rsidR="00B57E64" w:rsidRPr="00760E37" w:rsidRDefault="00B57E64" w:rsidP="00B12B50">
      <w:pPr>
        <w:rPr>
          <w:rFonts w:ascii="Calibri" w:eastAsia="PMingLiU" w:hAnsi="Calibri"/>
        </w:rPr>
      </w:pPr>
    </w:p>
    <w:p w:rsidR="00B57E64" w:rsidRPr="00760E37" w:rsidRDefault="00B57E64" w:rsidP="00B12B50">
      <w:pPr>
        <w:rPr>
          <w:rFonts w:ascii="Calibri" w:eastAsia="PMingLiU" w:hAnsi="Calibri"/>
        </w:rPr>
      </w:pPr>
    </w:p>
    <w:p w:rsidR="00B57E64" w:rsidRPr="00760E37" w:rsidRDefault="00B57E64" w:rsidP="00B12B50">
      <w:pPr>
        <w:rPr>
          <w:rFonts w:ascii="Calibri" w:eastAsia="PMingLiU" w:hAnsi="Calibri"/>
        </w:rPr>
        <w:sectPr w:rsidR="00B57E64" w:rsidRPr="00760E37" w:rsidSect="00DA3725">
          <w:footerReference w:type="default" r:id="rId12"/>
          <w:pgSz w:w="12240" w:h="15840"/>
          <w:pgMar w:top="1440" w:right="1440" w:bottom="1440" w:left="1440" w:header="720" w:footer="720" w:gutter="0"/>
          <w:cols w:space="720"/>
          <w:docGrid w:linePitch="360"/>
        </w:sectPr>
      </w:pPr>
    </w:p>
    <w:p w:rsidR="00B57E64" w:rsidRPr="00722BE4" w:rsidRDefault="00B57E64" w:rsidP="00B12B50">
      <w:pPr>
        <w:rPr>
          <w:rFonts w:ascii="Calibri" w:eastAsia="PMingLiU" w:hAnsi="Calibri"/>
          <w:b/>
        </w:rPr>
      </w:pPr>
      <w:r w:rsidRPr="00722BE4">
        <w:rPr>
          <w:rFonts w:ascii="Calibri" w:eastAsia="PMingLiU" w:hAnsi="Calibri"/>
          <w:b/>
        </w:rPr>
        <w:t>Figure A-1: Radial display of receptors for air dispersion modeling of Logan Airport Health Study</w:t>
      </w: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jc w:val="center"/>
        <w:rPr>
          <w:rFonts w:ascii="Calibri" w:eastAsia="PMingLiU" w:hAnsi="Calibri"/>
          <w:szCs w:val="24"/>
        </w:rPr>
      </w:pPr>
      <w:r w:rsidRPr="000578EA">
        <w:rPr>
          <w:rFonts w:ascii="Calibri" w:eastAsia="PMingLiU" w:hAnsi="Calibri"/>
          <w:noProof/>
          <w:szCs w:val="24"/>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i1025" type="#_x0000_t75" alt="Study area and receptor locations of air dispersion modeling analysis conducted for LAHS." style="width:358.8pt;height:463.8pt;visibility:visible">
            <v:imagedata r:id="rId13" o:title=""/>
          </v:shape>
        </w:pict>
      </w: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rPr>
          <w:rFonts w:ascii="Calibri" w:eastAsia="PMingLiU" w:hAnsi="Calibri"/>
        </w:rPr>
      </w:pPr>
    </w:p>
    <w:p w:rsidR="00B57E64" w:rsidRPr="00760E37" w:rsidRDefault="00B57E64" w:rsidP="00B12B50">
      <w:pPr>
        <w:rPr>
          <w:rFonts w:ascii="Calibri" w:eastAsia="PMingLiU" w:hAnsi="Calibri"/>
        </w:rPr>
      </w:pP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A-2</w:t>
      </w:r>
      <w:r w:rsidRPr="00760E37">
        <w:rPr>
          <w:rFonts w:ascii="Calibri" w:eastAsia="PMingLiU" w:hAnsi="Calibri"/>
          <w:b/>
          <w:bCs/>
          <w:szCs w:val="16"/>
        </w:rPr>
        <w:t>: Example of operations log for Logan Airport in 2005</w:t>
      </w:r>
    </w:p>
    <w:p w:rsidR="00B57E64" w:rsidRPr="00760E37" w:rsidRDefault="00B57E64" w:rsidP="00B12B50">
      <w:pPr>
        <w:spacing w:before="0" w:after="0" w:line="240" w:lineRule="auto"/>
        <w:rPr>
          <w:rFonts w:eastAsia="PMingLiU"/>
        </w:rPr>
      </w:pPr>
    </w:p>
    <w:tbl>
      <w:tblPr>
        <w:tblW w:w="0" w:type="auto"/>
        <w:jc w:val="center"/>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919"/>
        <w:gridCol w:w="679"/>
        <w:gridCol w:w="236"/>
        <w:gridCol w:w="901"/>
        <w:gridCol w:w="679"/>
      </w:tblGrid>
      <w:tr w:rsidR="00B57E64" w:rsidRPr="00760E37" w:rsidTr="000578EA">
        <w:trPr>
          <w:trHeight w:val="475"/>
          <w:jc w:val="center"/>
        </w:trPr>
        <w:tc>
          <w:tcPr>
            <w:tcW w:w="0" w:type="auto"/>
            <w:tcBorders>
              <w:right w:val="nil"/>
            </w:tcBorders>
            <w:shd w:val="clear" w:color="auto" w:fill="4F81BD"/>
            <w:noWrap/>
          </w:tcPr>
          <w:p w:rsidR="00B57E64" w:rsidRPr="000578EA" w:rsidRDefault="00B57E64" w:rsidP="000578EA">
            <w:pPr>
              <w:spacing w:after="0" w:line="360" w:lineRule="auto"/>
              <w:jc w:val="center"/>
              <w:rPr>
                <w:rFonts w:ascii="Arial" w:hAnsi="Arial" w:cs="Arial"/>
                <w:b/>
                <w:bCs/>
                <w:color w:val="FFFFFF"/>
                <w:sz w:val="16"/>
                <w:szCs w:val="16"/>
              </w:rPr>
            </w:pPr>
            <w:r w:rsidRPr="000578EA">
              <w:rPr>
                <w:rFonts w:ascii="Calibri" w:hAnsi="Calibri"/>
                <w:b/>
                <w:bCs/>
                <w:color w:val="FFFFFF"/>
                <w:sz w:val="16"/>
                <w:szCs w:val="16"/>
              </w:rPr>
              <w:br w:type="page"/>
            </w:r>
            <w:r w:rsidRPr="000578EA">
              <w:rPr>
                <w:rFonts w:ascii="Arial" w:hAnsi="Arial" w:cs="Arial"/>
                <w:b/>
                <w:bCs/>
                <w:color w:val="FFFFFF"/>
                <w:sz w:val="16"/>
                <w:szCs w:val="16"/>
              </w:rPr>
              <w:t>Time</w:t>
            </w:r>
          </w:p>
        </w:tc>
        <w:tc>
          <w:tcPr>
            <w:tcW w:w="0" w:type="auto"/>
            <w:tcBorders>
              <w:left w:val="nil"/>
              <w:right w:val="nil"/>
            </w:tcBorders>
            <w:shd w:val="clear" w:color="auto" w:fill="4F81BD"/>
            <w:noWrap/>
          </w:tcPr>
          <w:p w:rsidR="00B57E64" w:rsidRPr="000578EA" w:rsidRDefault="00B57E64" w:rsidP="000578EA">
            <w:pPr>
              <w:spacing w:after="0" w:line="360" w:lineRule="auto"/>
              <w:jc w:val="center"/>
              <w:rPr>
                <w:rFonts w:ascii="Arial" w:hAnsi="Arial" w:cs="Arial"/>
                <w:b/>
                <w:bCs/>
                <w:color w:val="FFFFFF"/>
                <w:sz w:val="16"/>
                <w:szCs w:val="16"/>
              </w:rPr>
            </w:pPr>
            <w:r w:rsidRPr="000578EA">
              <w:rPr>
                <w:rFonts w:ascii="Arial" w:hAnsi="Arial" w:cs="Arial"/>
                <w:b/>
                <w:bCs/>
                <w:color w:val="FFFFFF"/>
                <w:sz w:val="16"/>
                <w:szCs w:val="16"/>
              </w:rPr>
              <w:t>Count</w:t>
            </w:r>
          </w:p>
        </w:tc>
        <w:tc>
          <w:tcPr>
            <w:tcW w:w="0" w:type="auto"/>
            <w:tcBorders>
              <w:left w:val="nil"/>
              <w:right w:val="nil"/>
            </w:tcBorders>
            <w:shd w:val="clear" w:color="auto" w:fill="4F81BD"/>
          </w:tcPr>
          <w:p w:rsidR="00B57E64" w:rsidRPr="000578EA" w:rsidRDefault="00B57E64" w:rsidP="000578EA">
            <w:pPr>
              <w:spacing w:after="0" w:line="240" w:lineRule="auto"/>
              <w:jc w:val="center"/>
              <w:rPr>
                <w:rFonts w:ascii="Calibri" w:hAnsi="Calibri"/>
                <w:b/>
                <w:bCs/>
                <w:color w:val="FFFFFF"/>
                <w:sz w:val="16"/>
                <w:szCs w:val="16"/>
              </w:rPr>
            </w:pPr>
          </w:p>
        </w:tc>
        <w:tc>
          <w:tcPr>
            <w:tcW w:w="0" w:type="auto"/>
            <w:tcBorders>
              <w:left w:val="nil"/>
              <w:right w:val="nil"/>
            </w:tcBorders>
            <w:shd w:val="clear" w:color="auto" w:fill="4F81BD"/>
          </w:tcPr>
          <w:p w:rsidR="00B57E64" w:rsidRPr="000578EA" w:rsidRDefault="00B57E64" w:rsidP="000578EA">
            <w:pPr>
              <w:spacing w:after="0" w:line="360" w:lineRule="auto"/>
              <w:jc w:val="center"/>
              <w:rPr>
                <w:rFonts w:ascii="Arial" w:hAnsi="Arial" w:cs="Arial"/>
                <w:b/>
                <w:bCs/>
                <w:color w:val="FFFFFF"/>
                <w:sz w:val="16"/>
                <w:szCs w:val="16"/>
              </w:rPr>
            </w:pPr>
            <w:r w:rsidRPr="000578EA">
              <w:rPr>
                <w:rFonts w:ascii="Calibri" w:hAnsi="Calibri"/>
                <w:b/>
                <w:bCs/>
                <w:color w:val="FFFFFF"/>
                <w:sz w:val="16"/>
                <w:szCs w:val="16"/>
              </w:rPr>
              <w:br w:type="page"/>
            </w:r>
            <w:r w:rsidRPr="000578EA">
              <w:rPr>
                <w:rFonts w:ascii="Arial" w:hAnsi="Arial" w:cs="Arial"/>
                <w:b/>
                <w:bCs/>
                <w:color w:val="FFFFFF"/>
                <w:sz w:val="16"/>
                <w:szCs w:val="16"/>
              </w:rPr>
              <w:t>Time</w:t>
            </w:r>
          </w:p>
        </w:tc>
        <w:tc>
          <w:tcPr>
            <w:tcW w:w="0" w:type="auto"/>
            <w:tcBorders>
              <w:left w:val="nil"/>
            </w:tcBorders>
            <w:shd w:val="clear" w:color="auto" w:fill="4F81BD"/>
          </w:tcPr>
          <w:p w:rsidR="00B57E64" w:rsidRPr="000578EA" w:rsidRDefault="00B57E64" w:rsidP="000578EA">
            <w:pPr>
              <w:spacing w:after="0" w:line="360" w:lineRule="auto"/>
              <w:jc w:val="center"/>
              <w:rPr>
                <w:rFonts w:ascii="Arial" w:hAnsi="Arial" w:cs="Arial"/>
                <w:b/>
                <w:bCs/>
                <w:color w:val="FFFFFF"/>
                <w:sz w:val="16"/>
                <w:szCs w:val="16"/>
              </w:rPr>
            </w:pPr>
            <w:r w:rsidRPr="000578EA">
              <w:rPr>
                <w:rFonts w:ascii="Arial" w:hAnsi="Arial" w:cs="Arial"/>
                <w:b/>
                <w:bCs/>
                <w:color w:val="FFFFFF"/>
                <w:sz w:val="16"/>
                <w:szCs w:val="16"/>
              </w:rPr>
              <w:t>Count</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12:00 AM</w:t>
            </w:r>
          </w:p>
        </w:tc>
        <w:tc>
          <w:tcPr>
            <w:tcW w:w="0" w:type="auto"/>
            <w:tcBorders>
              <w:left w:val="nil"/>
              <w:right w:val="nil"/>
            </w:tcBorders>
            <w:shd w:val="clear" w:color="auto" w:fill="D3DFEE"/>
            <w:noWrap/>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1759</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12:00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5303</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12:15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1088</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12:15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4614</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12:30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579</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12:30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5220</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12:45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338</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12:45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4897</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1:00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273</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1:00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4902</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1:15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207</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1:15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4444</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1:30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246</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1:30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4656</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1:45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211</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1:45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4739</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2:00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163</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2:00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5630</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2:15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237</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2:15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5341</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2:30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270</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2:30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5236</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2:45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230</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2:45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5111</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3:00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201</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3:00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5608</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3:15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248</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3:15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5157</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3:30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145</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3:30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5642</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3:45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179</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3:45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5684</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4:00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277</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4:00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5809</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4:15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308</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4:15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6024</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4:30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290</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4:30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6091</w:t>
            </w:r>
          </w:p>
        </w:tc>
      </w:tr>
      <w:tr w:rsidR="00B57E64" w:rsidRPr="00760E37" w:rsidTr="000578EA">
        <w:trPr>
          <w:trHeight w:hRule="exact" w:val="360"/>
          <w:jc w:val="center"/>
        </w:trPr>
        <w:tc>
          <w:tcPr>
            <w:tcW w:w="0" w:type="auto"/>
            <w:tcBorders>
              <w:right w:val="nil"/>
            </w:tcBorders>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4:45 AM</w:t>
            </w:r>
          </w:p>
        </w:tc>
        <w:tc>
          <w:tcPr>
            <w:tcW w:w="0" w:type="auto"/>
            <w:tcBorders>
              <w:left w:val="nil"/>
              <w:righ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337</w:t>
            </w:r>
          </w:p>
        </w:tc>
        <w:tc>
          <w:tcPr>
            <w:tcW w:w="0" w:type="auto"/>
            <w:tcBorders>
              <w:left w:val="nil"/>
              <w:right w:val="nil"/>
            </w:tcBorders>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4:45 PM</w:t>
            </w:r>
          </w:p>
        </w:tc>
        <w:tc>
          <w:tcPr>
            <w:tcW w:w="0" w:type="auto"/>
            <w:tcBorders>
              <w:left w:val="nil"/>
            </w:tcBorders>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5578</w:t>
            </w:r>
          </w:p>
        </w:tc>
      </w:tr>
      <w:tr w:rsidR="00B57E64" w:rsidRPr="00760E37" w:rsidTr="000578EA">
        <w:trPr>
          <w:trHeight w:hRule="exact" w:val="360"/>
          <w:jc w:val="center"/>
        </w:trPr>
        <w:tc>
          <w:tcPr>
            <w:tcW w:w="0" w:type="auto"/>
            <w:tcBorders>
              <w:right w:val="nil"/>
            </w:tcBorders>
            <w:shd w:val="clear" w:color="auto" w:fill="D3DFEE"/>
            <w:noWrap/>
          </w:tcPr>
          <w:p w:rsidR="00B57E64" w:rsidRPr="000578EA" w:rsidRDefault="00B57E64" w:rsidP="000578EA">
            <w:pPr>
              <w:spacing w:after="0" w:line="360" w:lineRule="auto"/>
              <w:jc w:val="center"/>
              <w:rPr>
                <w:rFonts w:ascii="Arial" w:hAnsi="Arial" w:cs="Arial"/>
                <w:b/>
                <w:bCs/>
                <w:sz w:val="16"/>
                <w:szCs w:val="16"/>
              </w:rPr>
            </w:pPr>
            <w:r w:rsidRPr="000578EA">
              <w:rPr>
                <w:rFonts w:ascii="Arial" w:hAnsi="Arial" w:cs="Arial"/>
                <w:b/>
                <w:bCs/>
                <w:sz w:val="16"/>
                <w:szCs w:val="16"/>
              </w:rPr>
              <w:t>5:00 AM</w:t>
            </w: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611</w:t>
            </w:r>
          </w:p>
        </w:tc>
        <w:tc>
          <w:tcPr>
            <w:tcW w:w="0" w:type="auto"/>
            <w:tcBorders>
              <w:left w:val="nil"/>
              <w:right w:val="nil"/>
            </w:tcBorders>
            <w:shd w:val="clear" w:color="auto" w:fill="D3DFEE"/>
          </w:tcPr>
          <w:p w:rsidR="00B57E64" w:rsidRPr="000578EA" w:rsidRDefault="00B57E64" w:rsidP="000578EA">
            <w:pPr>
              <w:spacing w:after="0" w:line="240" w:lineRule="auto"/>
              <w:jc w:val="center"/>
              <w:rPr>
                <w:rFonts w:ascii="Arial" w:hAnsi="Arial" w:cs="Arial"/>
                <w:sz w:val="16"/>
                <w:szCs w:val="16"/>
              </w:rPr>
            </w:pPr>
          </w:p>
        </w:tc>
        <w:tc>
          <w:tcPr>
            <w:tcW w:w="0" w:type="auto"/>
            <w:tcBorders>
              <w:left w:val="nil"/>
              <w:right w:val="nil"/>
            </w:tcBorders>
            <w:shd w:val="clear" w:color="auto" w:fill="D3DFEE"/>
          </w:tcPr>
          <w:p w:rsidR="00B57E64" w:rsidRPr="000578EA" w:rsidRDefault="00B57E64" w:rsidP="000578EA">
            <w:pPr>
              <w:spacing w:after="0" w:line="360" w:lineRule="auto"/>
              <w:jc w:val="center"/>
              <w:rPr>
                <w:rFonts w:ascii="Arial" w:hAnsi="Arial" w:cs="Arial"/>
                <w:sz w:val="16"/>
                <w:szCs w:val="16"/>
              </w:rPr>
            </w:pPr>
            <w:r w:rsidRPr="000578EA">
              <w:rPr>
                <w:rFonts w:ascii="Arial" w:hAnsi="Arial" w:cs="Arial"/>
                <w:sz w:val="16"/>
                <w:szCs w:val="16"/>
              </w:rPr>
              <w:t>5:00 PM</w:t>
            </w:r>
          </w:p>
        </w:tc>
        <w:tc>
          <w:tcPr>
            <w:tcW w:w="0" w:type="auto"/>
            <w:tcBorders>
              <w:left w:val="nil"/>
            </w:tcBorders>
            <w:shd w:val="clear" w:color="auto" w:fill="D3DFEE"/>
          </w:tcPr>
          <w:p w:rsidR="00B57E64" w:rsidRPr="000578EA" w:rsidRDefault="00B57E64" w:rsidP="000578EA">
            <w:pPr>
              <w:spacing w:after="0" w:line="360" w:lineRule="auto"/>
              <w:jc w:val="center"/>
              <w:rPr>
                <w:rFonts w:ascii="Arial" w:hAnsi="Arial" w:cs="Arial"/>
                <w:color w:val="000000"/>
                <w:sz w:val="16"/>
                <w:szCs w:val="16"/>
              </w:rPr>
            </w:pPr>
            <w:r w:rsidRPr="000578EA">
              <w:rPr>
                <w:rFonts w:ascii="Arial" w:hAnsi="Arial" w:cs="Arial"/>
                <w:color w:val="000000"/>
                <w:sz w:val="16"/>
                <w:szCs w:val="16"/>
              </w:rPr>
              <w:t>5754</w:t>
            </w:r>
          </w:p>
        </w:tc>
      </w:tr>
    </w:tbl>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p>
    <w:p w:rsidR="00B57E64" w:rsidRDefault="00B57E64" w:rsidP="00B12B50">
      <w:pPr>
        <w:rPr>
          <w:rFonts w:ascii="Calibri" w:eastAsia="PMingLiU" w:hAnsi="Calibri"/>
        </w:rPr>
      </w:pPr>
    </w:p>
    <w:p w:rsidR="00B57E64" w:rsidRDefault="00B57E64" w:rsidP="00B12B50">
      <w:pPr>
        <w:rPr>
          <w:rFonts w:ascii="Calibri" w:eastAsia="PMingLiU" w:hAnsi="Calibri"/>
        </w:rPr>
      </w:pPr>
    </w:p>
    <w:p w:rsidR="00B57E64" w:rsidRDefault="00B57E64" w:rsidP="00B12B50">
      <w:pPr>
        <w:rPr>
          <w:rFonts w:ascii="Calibri" w:eastAsia="PMingLiU" w:hAnsi="Calibri"/>
        </w:rPr>
      </w:pPr>
    </w:p>
    <w:p w:rsidR="00B57E64" w:rsidRPr="00760E37" w:rsidRDefault="00B57E64" w:rsidP="00B12B50">
      <w:pPr>
        <w:rPr>
          <w:rFonts w:ascii="Calibri" w:eastAsia="PMingLiU" w:hAnsi="Calibri"/>
        </w:r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A-3</w:t>
      </w:r>
      <w:r w:rsidRPr="00760E37">
        <w:rPr>
          <w:rFonts w:ascii="Calibri" w:eastAsia="PMingLiU" w:hAnsi="Calibri"/>
          <w:b/>
          <w:bCs/>
          <w:szCs w:val="16"/>
        </w:rPr>
        <w:t>: Temporal distribution of flight operations at Logan Airport in 2005</w:t>
      </w:r>
    </w:p>
    <w:p w:rsidR="00B57E64" w:rsidRPr="00760E37" w:rsidRDefault="00B57E64" w:rsidP="00B12B50">
      <w:pPr>
        <w:spacing w:before="0" w:after="0" w:line="240" w:lineRule="auto"/>
        <w:rPr>
          <w:rFonts w:eastAsia="PMingLiU"/>
          <w:szCs w:val="24"/>
        </w:rPr>
      </w:pPr>
    </w:p>
    <w:p w:rsidR="00B57E64" w:rsidRDefault="00B57E64" w:rsidP="00B12B50">
      <w:pPr>
        <w:spacing w:before="0" w:after="0" w:line="240" w:lineRule="auto"/>
        <w:rPr>
          <w:rFonts w:eastAsia="PMingLiU"/>
          <w:szCs w:val="24"/>
        </w:rPr>
      </w:pPr>
      <w:r w:rsidRPr="000578EA">
        <w:rPr>
          <w:rFonts w:eastAsia="PMingLiU"/>
          <w:noProof/>
          <w:szCs w:val="24"/>
          <w:lang w:eastAsia="zh-TW"/>
        </w:rPr>
        <w:pict>
          <v:shape id="Chart 215" o:spid="_x0000_i1026" type="#_x0000_t75" alt="Figure showing the numberof flights in 2005 by quarter hour." style="width:469.2pt;height:241.2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zLLlSQUB&#10;AAAwAgAADgAAAGRycy9lMm9Eb2MueG1snJHPTsMwDMbvSLxDlDtLt0MF0dJdqkmcuMADmMRpIzV/&#10;5GQU3p5sK2ickHrzZ0s/f/68P3z6iX0gZReD4ttNwxkGHY0Lg+Jvr8eHR85ygWBgigEV/8LMD939&#10;3X5OEndxjJNBYhUSspyT4mMpSQqR9Yge8iYmDHVoI3koVdIgDMFc6X4Su6ZpxRzJJIoac67d/jrk&#10;3YVvLeryYm3GwibF2+ap5awoXk3Sj3w/S9HtQQ4EaXR6MQMrvHhwoa7+RfVQgJ3IrUDpEahUlpaX&#10;ajGlV5MWQD37/4SjtU5jH/XJYyjXmAknKPXHeXQp1/ikM4rTs9mesxN/Lr7Vtb59dPcNAAD//wMA&#10;UEsDBBQABgAIAAAAIQD8InF9PAEAAEYCAAAgAAAAZHJzL2NoYXJ0cy9fcmVscy9jaGFydDEueG1s&#10;LnJlbHOsUsFKAzEQvQv+wzLg0c3uoiKlaRFrsYdSrfW2sMTN7DY2m4QklfbvnbYsWBC8eBkyvJk3&#10;b95kON51OvlCH5Q1HPI0gwRNbaUyLYf31fT6HpIQhZFCW4Mc9hhgPLq8GC5Ri0hNYa1cSIjFBA7r&#10;GN2AsVCvsRMhtQ4NIY31nYiU+pY5UW9Ei6zIsjvmf3LA6IwzmUkOfiYLSFZ7R5P/5rZNo2qc2Hrb&#10;oYm/jGBW4+LjE+tIpMK3GDk0SiNJZo+Dsu8MV0VGG1N8wxjJiVDOl3ZrZDnBsInWlRMV3MkzKppb&#10;iZqq6PngaGOpdlVeLqjgaJDQ1Yu3hzHVVBnKXrfCR/TPy+q2Km7SnQ69mgMTh6cdoVQI7HdH8v90&#10;JNKlcEEfwCuJvQ4OacqOyCn2eJ7SNQ+y2Nn1R98A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AT5XTd3AAAAAUBAAAPAAAAZHJzL2Rvd25yZXYueG1sTI/BTsMwEETvSPyDtUjcqNMSVSHN&#10;pkJUSJQTDTlwdONtEjVeB9ttw99juMBlpdGMZt4W68kM4kzO95YR5rMEBHFjdc8tQv3+fJeB8EGx&#10;VoNlQvgiD+vy+qpQubYX3tG5Cq2IJexzhdCFMOZS+qYjo/zMjsTRO1hnVIjStVI7dYnlZpCLJFlK&#10;o3qOC50a6amj5lidDEJPxNtttfl8la6ql/OP4+btpUa8vZkeVyACTeEvDD/4ER3KyLS3J9ZeDAjx&#10;kfB7o/dwn6Ug9ghptkhBloX8T19+AwAA//8DAFBLAwQUAAYACAAAACEAqhMRg/ELAAAyNwAAFQAA&#10;AGRycy9jaGFydHMvY2hhcnQxLnhtbORbXXPbuBV970z/g8rZ18gkvqlG3jpOvbsz8cbdZPvQjwea&#10;omTWFKkhqcTeX78XJAEQqi/qZjLpNKvMKBQIgBfnHFwAl9cvv33YV4sPRduVTb2OkmUcLYo6bzZl&#10;vVtHP7+/eqGiRddn9SarmrpYR49FF317/vvfvcxX+V3W9u8OWV4soJO6W+Xr6K7vD6uzsy6/K/ZZ&#10;t2wORQ33tk27z3r42e7ONm32ETrfV2ckjsXZ0Ek0dZB9Qgf7rKxN+/Y57ZvttsyL101+3Bd1P1rR&#10;FlXWAwLdXXnoonMYXJXVu8WHrFpHRf3i53fRmS7Mq/Y6O7z90C5ud8k6qvokWvQPcLW5h6vbHdFl&#10;RJfB1eYerrI8h4dAjenClMD9scTWoaaEmjrMlDBTwk0JNyXClIhocVeV9T0goP+LFtum+n4sMFfT&#10;GDRrejB92VfFcPGgv9syvzt/ma1um83jTQvDzVZV17/rH6ti+HHQJYebVv+3KbY/3bSL7hdQDLAI&#10;Q4eLaFGuI7g+rqMapKJl05b3IJm6eTdcQbWsK8AmKIsB5GzVNVW5uSqravjR7m4vq3YEPR4+2uKz&#10;k2qaqHrRPx6KLShvHV20ZVbpitmqyJ4uz7unyqHjcRzDM6aRDcNrYWyaf8O9G+jwmP78x+P+tmgX&#10;zXZxVZW7u75b3D4u/nIEYKH0++bYaqsBZPiGDuEbwDszEMNFPyBeZY/NcaBin9XHrHpjfz9cN5ti&#10;Ut9mV4zEPT5V+DDBtaRJSoWkSkihUkE4mxqN9xncp0oxISXjSkr55xdkADdf+c8G45xZ3QRK3WiO&#10;hrFX9eLjOoLugXUNub0Fg6zqYZRjKz1KI7BD1fQXbZFpmbne/QebO++zdlf0o9VlXRftOI5PQCSh&#10;MY1FzCiTnFKe+IjEy0QwpqRI0zSWMfyvxid9NIiqGLRNU8WSRFKhEj7evzP3OVfQgZAkAciZSv8z&#10;nrdZe2lmH1y/Liex580g4Hy1a5vjAZzj+Ii8OnYgqGIzPrgrQEv5qtwYzsfipt2A6AZPFU8VJ9rw&#10;2QVjTq+uBoNPZ9fAb0LkxC/eBz5DD23Xv866Caihh+lRnkLAnWaD+uvj/qdiq8e2Pb9pm21ZFd0f&#10;vrn4hqzgK5V65gx3od5lBgvLUHNYUS5hmpz//ZsXLE7/ebfa7/+xuLg+u7n+45+GNq4KdH3oL5tj&#10;PQkrFSNSh34BcI7eKF99OI91uw+Dig+DaaZCAmLXd2B9ZIlwH5nARMIakakRWcaKug8YG2hEp0Z0&#10;mRA+Yjx8CxJoxKZGDEQ9+8iEBhrxqRFfkrl9PGiemBqJpWddLEJjklMjuSTpzEAlRMA8NTVSSwcd&#10;XIELCzRKp0bpksoZevAj0CjRrmygf5l49MpkEN+TgjCKAD+SgEt1NsaoHhIjCGhDOKaaxCgAalE+&#10;V1uaom2MAKCNZwxlFG1j+Ic2HBYMpzWKtzH0Q5uZzuAyTdDnGPahjZRzpQVsM+RDGzUnMg7YZriH&#10;Nqmc6UwSlEXimPfmAMgMxYA45olvHG4bccwTbwoEcCNOB4Smc4UFbHM6wAVGHPEElkdHpFSoKIkj&#10;HpaGmdpJigPliCcqIHjiyPaxCdnjyKbxnDqSKkyI1JFNT3wrKl7qyKYec7CVQp/jyHZeQV+FbHNk&#10;g/TmiieoO6GObN9PBHCjjnsq5p4iZJvj3rMMTm84bo57quZOLISb04Gv95BtTgcsBieGccIc9zPB&#10;g98KYMUc98wTfcAe5rj3aQxgxRz3jM0dl4pRx8Uc93MWtcbQ+cgc90yAV0Wxcnx75gSxcnzDTnjm&#10;rEJYOb5xWxy/3FubOTpM7qjmc89AacywIXNHNde+Aa3n6J2LWq9/qDvgjl7uGxSwx9Grl2bUHMco&#10;l57vDJjj2J3RpL0TKjbuyOWp5wIYjqgj11tjgkg5soW/jcGREo5tbw8TJ/hqLBzbwvecOGzCMe/5&#10;TThcYuwIR7zwNlgh0xzx/v5KClTwwqkAjvezxTlgmhOB9gRu6xfjjAqnAuHvrxi6DAingrlhoLYA&#10;o04F0ttfBWCTTgX+PAjMS+lUIP31BrdNOhV4qIXUJp0MpD8VcLVJJwOPUcoCtjkZyNB2Szru54tN&#10;0IdJx73ytlsBHqXjPmiOo1t5O6wAdcrRPduK6i0WDo9ydCtvaQ7ISjm6vU1MyIkpR7fyPUXANke3&#10;PxtDtjm6lWccx2WlHPXeIk0pvmtQjvo0tMNSju7Z2Us7sYA9jvvU22EFeEwd93otwpxv6uhO/V0M&#10;bk7q6J5vYYKySh3dqedKA9Sljm7PkQrcx6eO7dSjjvCToAAEsFycbPwxBNfgcgq3QahQhzuejrq9&#10;0lG3V8+Iun1XQGw2qzT+49udIRb33EBbIk/t1hG6MRhnmEtihZ7lDFNcngzfdWOIoRTtxfBAJLq4&#10;GtwJvhc3k4rgR0Izh0iCLpVm+iQBEUxhKkLRPYcNZcF0wqZGYgAmFK9jACYxarENVBGGIgxB9ylw&#10;ytCpCoH1qQ5OZmJBlvjYDco0xu0xMJMUH7vxShTH2QaOBM6oDRQJHGcbGEoILlMbCQJtoBtuYpAm&#10;qURDBjb0w4hCJ46N9cCbE/xxBmwWK/ToYyM7LMW9LjFww+EIfZyN3XCp8EpG2FxQVLXUKJvDgRKb&#10;ItQ4D84ZCqaNv3ApUAhswAXemKHKpUbdPI1RT0QN4jzlOARG37DTxEdnEBegOgwCGzHhRKEQ2BAJ&#10;U4GeDOJM4kdZGwRh8JoStcloHE4sKME2zMHSQCWLeIwTzCzihKPeixnEObxuRA03iDM42GKVbOCC&#10;E4JyZyMVEGZB9cQt4in+NsLGJRh8UJsM4gyOsGgl48AZHKTQShbxgDu0kQZO8UMlt4gTittkEOcJ&#10;7qFt8IALfMmw0QKecBRxGx7gAteTDQhweF+M4SQM4lzFKJj2yC9igvdkEBcx/nbGnuo5eFbUJou4&#10;xF2PsIgrvCd7UAec0NHZkzlXAp139igOhqPzzp69OaRFYKOzh20R42uwNBqHSqgK7NGa8xSlxZ6l&#10;OQlAYBEPzBZpEef4DsyelTmoDoPAHo6ZwPdF9jQMEWfUP9njL/hxFCdlNM5i/PWGMohTCJuihhuN&#10;U8hqQSsZPw77GVQF9vwK76pQ7iDJY9yqkoAy7QmVyASVrz2fEoIbbg+kJMZfa9kTaMIkarg9ckIe&#10;DAaTPWOeoB04UQ5HSbg/paZs3txWHaQJ5avs4YfNmJMCLwBonMD7ipNyOOInKobVE8qhh3lqDJxT&#10;L4YEKayXLs8gi2ynH9S0JeTXDbl74/P2ZX2dPUy9zipmDzdNN1a5HW2x6UljNtan5r9x2FR/5flv&#10;Q+ZXf/6+3BdfPrGNKUi/kiyhAsKDMYFd96CkxynlaakUpGalkKEFRzElKbyBGxXlp5eBxFzm2efK&#10;a4MQytW+h0xLnd2q4x/r6KlkJMiEhJTAvHgDeZnFRmdKDiPoy/weJoyVZV089O+b8Z6xcEy3oxAu&#10;AcdzkqrVPS9f8tnZWP3DmNw5JoAu2qZfRy8gjqA/kU4Rht93TfuLtvB5uaHplBoKzb+C1NCi3txk&#10;baYTX+fJoVptJsFzhBAibW3TdRdTnt7c0023iskTZce++VvRTqTrX6OqJ4VUt9VFtavHsryfUiGh&#10;9O1225kkyQRAnuvp3X15GFtMCYtaZ9dZe+9uDN3DjLCOFvz4qcf1rZ450k/xuFN64z77V9N+15Yb&#10;nQPcaff95XUOw/53Mz7TUqCTYr/ypWBMhZ40p3OcfxxSob1lYUh6hq+TieKaennggzfpzxf/XRdT&#10;K5eB7TW3E3Jc1IHzz55xnUDWHIRzIe0akq7hxKMYZBiOE9EuTZCSTSDDCza54MEVBKX0/UGA83Rv&#10;KPgiS9MUsf8/Xo0+cRkCtY7z8re9Dvk78WGJenodGm69KvqPRTGtPbfjj0m+drUw3htPEr+M9b+h&#10;3cnuZdzZPCfRXMX631N9PHNrAxNs/hcI+vqvZfe2rqaJOq22m7I7vIKV/b67mJbnXXaYhjz8ldJ8&#10;wcKHfDV8njL3f7eZG7zls/6ax5xmfnNTBTbfRVtn1euszxYt/JXFOmp/2JjDhPtTt/NfAQAA//8D&#10;AFBLAwQUAAYACAAAACEAPt9pSG8GAAAAGwAAHAAAAGRycy90aGVtZS90aGVtZU92ZXJyaWRlMS54&#10;bWzsWU9v2zYUvw/YdyB0b2MndpoEdYrYsZutTRskboceaYmW2FCiQNJJfRva44ABw7phhxXYbYdh&#10;W4EW2KX7NNk6bB3Qr7BHUlLIWF7SNtiKrT7YEvnj+/8eH+nLV+6lDB0QISnPOkHzYiNAJAt5RLO4&#10;E9waDi6sBEgqnEWY8Yx0gimRwZX199+7jNdUQlJyE9YKGhEEdDK5hjtBolS+trAgQ5jG8iLPSQZz&#10;Yy5SrOBVxAuRwIdAP2ULi43G8kKKaRasA8GQiT29iqAMp8Dr5nhMQ2Kmov2mRsip7DGBDjDrBEAi&#10;4odDck8FiGGpYKITNMwnWFi/vIDXikVMzVnrrBuYT7GuWBDtLxqeIh5VTJuD1uqlzYq+ATA1i+v3&#10;+71+s6JnADgMSVbI4tJsDVaa3ZKmA7KPs7R7jXaj5eMd+kszMq92u932aiGLJWpA9rE1g19pLLc2&#10;Fj28AVl8ewbf6m70esse3oAsfnkGP7i0utzy8QaUMJrtz6C1QweDgnoFGXO2VQtfAfhKo4AfoyAa&#10;qujSLMY8U/NiLcV3uRgAQAMZVjRDapqTMQ4hJns4HQmKNQO8RrAzY4dCOTOkeSEZCpqrTvBhjrPA&#10;gbx89v3LZ0/Q0f2nR/d/Onrw4Oj+j5aQt2oLZ7G76sW3n/356GP0x5NvXjz8oh4vXfyvP3zyy8+f&#10;1wMhfY7Ve/7l49+ePn7+1ae/f/ewBr4h8MiFD2lKJLpBDtEuT0ExYxVfcjISr7ZimGDqrtjIYokz&#10;rLnU0O+rxEPfmGJWeMeTo0t8C94WUD7qgFcndz2B9xIxUbSG87Uk9YDbnLMuF7VWuKZ5OWYeTrK4&#10;nrmYuLhdjA/qePdw5vm3P8mhbpZh6SneS4gn5g7DmcIxyYhCeo7vE1Kj3R1KPbtu01BwyccK3aGo&#10;i2mtSYZ05EXT8aItmoJfpnU6g78922zfRl3O6rTeJAc+ErICsxrhh4R5ZryKJwqndSSHOGWuwa9j&#10;ldQJuTcVoYvrSwWejgnjqB8RKevW3BSgr+P0axgqVq3bt9k09ZFC0f06mtcx5y5yk+/3Epzmddg9&#10;miUu9gO5DyGK0Q5XdfBt7meIfgc/4Gyuu29T4rn79Gpwi8aeSMcBomcmQvsSSrVXgVOa/V05ZhTq&#10;sY2B8yvHUACff/2oJrLe1kK8AXtSXSZsnSi/83Ani26Pi4i+/TV3E0+yHQJhPrvxvCu570pu8J8v&#10;ufPy+ayF9ri2QtnVfYNtik2LnM7tkMeUsT01ZeS6NE2yhH0iGsCgXmcOfqQ6MeUJPBZ13cPFAps1&#10;SHD1EVXJXoJzaLCbgSYSy4J0LFHOJRzszHAtbY2HJl3ZY2FbHxhsPZBYbfPIDi/p4fJcUJExu00s&#10;LUfLaEkTOCuzpUsFUVD7dZg1tVBn5tY0oplS53GrVAYfzqoGg5U1oQFB0LaAlZfh6K1Zw8EEMxJp&#10;u9u9t3SLscl5ukgmGK4JzNG9rfWe9VHTOKmMFXMTALFT4yN9yDvFag63VU32DbidxUkuu9YcdqX3&#10;3sRLZQQfe0nn7Yl0ZJmbnCxDh51gtb3YDlCI804whjMtPKY5eF3qng+zGO5+QiVs2J+azDo0XIVL&#10;xfwkaMI1hbX7jMJeHciFVJtYJjY0zFQRAizTnKz8i20w63kpYCP9NaRYWoFg+NekADv6riXjMQmV&#10;62xnRNvOvhallE8UEXtJdIhGbCJ2MbhfhyroE1EJVxOmIugXuEfT1jZTfnEuks69vTI4O45ZnuCi&#10;3OoULTPZwk0eVzKYN0c80K1WdqPcq6tiUv6cVHHD+H+mit5P4KZgKdIeCOFSVmCk87UTcKESDlUo&#10;T2g4ENA4mNoB0QJ3sTANQQX3xeZXkAP9a3PO0jBpDQc+tUtjJCjsRyoRhOxAWTLRdwqxZrF3WZKs&#10;IGQiyhFX5lbsETkgbKhr4LLe2wOUQKibalKUAYM7GX/+e5FBo1g3OW6+eTWk2nttDvzTnY9NZlDK&#10;r8OmoSntX4lYs6va9WZ5ufe6iuiJ4zarVWaFvxWsFmn/miK84lZrK9aMxovtUjjw4qzGMFg1RDnc&#10;9yD9BfsfFSGz/zboDXXId6G2IvijQRODsIGovmAbD6QLpB0cQeNkB20waVLWtEXrpK1Wbtbn3OlW&#10;fE8YW0t2Fn+/orGr5sxn5+XieRq7sLBnazs219Tg2ZMpCkPj8iBjHOP9a7X+FwAAAP//AwBQSwEC&#10;LQAUAAYACAAAACEAFK/e9S8BAADgAgAAEwAAAAAAAAAAAAAAAAAAAAAAW0NvbnRlbnRfVHlwZXNd&#10;LnhtbFBLAQItABQABgAIAAAAIQA4/SH/1gAAAJQBAAALAAAAAAAAAAAAAAAAAGABAABfcmVscy8u&#10;cmVsc1BLAQItABQABgAIAAAAIQDMsuVJBQEAADACAAAOAAAAAAAAAAAAAAAAAF8CAABkcnMvZTJv&#10;RG9jLnhtbFBLAQItABQABgAIAAAAIQD8InF9PAEAAEYCAAAgAAAAAAAAAAAAAAAAAJADAABkcnMv&#10;Y2hhcnRzL19yZWxzL2NoYXJ0MS54bWwucmVsc1BLAQItABQABgAIAAAAIQCrFs1GuQAAACIBAAAZ&#10;AAAAAAAAAAAAAAAAAAoFAABkcnMvX3JlbHMvZTJvRG9jLnhtbC5yZWxzUEsBAi0AFAAGAAgAAAAh&#10;ABPldN3cAAAABQEAAA8AAAAAAAAAAAAAAAAA+gUAAGRycy9kb3ducmV2LnhtbFBLAQItABQABgAI&#10;AAAAIQCqExGD8QsAADI3AAAVAAAAAAAAAAAAAAAAAAMHAABkcnMvY2hhcnRzL2NoYXJ0MS54bWxQ&#10;SwECLQAUAAYACAAAACEAPt9pSG8GAAAAGwAAHAAAAAAAAAAAAAAAAAAnEwAAZHJzL3RoZW1lL3Ro&#10;ZW1lT3ZlcnJpZGUxLnhtbFBLBQYAAAAACAAIABUCAADQGQAAAAA=&#10;">
            <v:imagedata r:id="rId14" o:title="" cropbottom="-14f"/>
            <o:lock v:ext="edit" aspectratio="f"/>
          </v:shape>
        </w:pict>
      </w: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r w:rsidRPr="000578EA">
        <w:rPr>
          <w:rFonts w:ascii="Calibri" w:eastAsia="PMingLiU" w:hAnsi="Calibri"/>
          <w:b/>
          <w:noProof/>
          <w:szCs w:val="16"/>
          <w:lang w:eastAsia="zh-TW"/>
        </w:rPr>
        <w:pict>
          <v:shape id="Picture 216" o:spid="_x0000_i1027" type="#_x0000_t75" alt="figure showing the total number of flights by quarter hour." style="width:463.8pt;height:234.6pt;visibility:visible">
            <v:imagedata r:id="rId15" o:title=""/>
          </v:shape>
        </w:pict>
      </w: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rPr>
          <w:rFonts w:ascii="Calibri" w:eastAsia="PMingLiU" w:hAnsi="Calibri"/>
        </w:rPr>
      </w:pPr>
    </w:p>
    <w:p w:rsidR="00B57E64" w:rsidRPr="00760E37" w:rsidRDefault="00B57E64" w:rsidP="00B12B50">
      <w:pPr>
        <w:rPr>
          <w:rFonts w:ascii="Calibri" w:eastAsia="PMingLiU" w:hAnsi="Calibri"/>
        </w:rPr>
      </w:pPr>
    </w:p>
    <w:p w:rsidR="00B57E64" w:rsidRPr="00AD287E"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A-3</w:t>
      </w:r>
      <w:r w:rsidRPr="00760E37">
        <w:rPr>
          <w:rFonts w:ascii="Calibri" w:eastAsia="PMingLiU" w:hAnsi="Calibri"/>
          <w:b/>
          <w:bCs/>
          <w:szCs w:val="16"/>
        </w:rPr>
        <w:t>: Temporal distribution of flight operations at Lo</w:t>
      </w:r>
      <w:r>
        <w:rPr>
          <w:rFonts w:ascii="Calibri" w:eastAsia="PMingLiU" w:hAnsi="Calibri"/>
          <w:b/>
          <w:bCs/>
          <w:szCs w:val="16"/>
        </w:rPr>
        <w:t>gan Airport in 2005 (continued)</w:t>
      </w:r>
    </w:p>
    <w:p w:rsidR="00B57E64" w:rsidRPr="00760E37" w:rsidRDefault="00B57E64" w:rsidP="00B12B50">
      <w:pPr>
        <w:spacing w:before="0" w:after="0" w:line="240" w:lineRule="auto"/>
        <w:rPr>
          <w:rFonts w:eastAsia="PMingLiU"/>
        </w:rPr>
      </w:pPr>
    </w:p>
    <w:p w:rsidR="00B57E64" w:rsidRPr="00760E37" w:rsidRDefault="00B57E64" w:rsidP="00B12B50">
      <w:pPr>
        <w:spacing w:before="0" w:after="0" w:line="240" w:lineRule="auto"/>
        <w:jc w:val="center"/>
        <w:rPr>
          <w:rFonts w:ascii="Calibri" w:eastAsia="PMingLiU" w:hAnsi="Calibri"/>
          <w:szCs w:val="24"/>
        </w:rPr>
      </w:pPr>
      <w:r w:rsidRPr="000578EA">
        <w:rPr>
          <w:rFonts w:ascii="Calibri" w:eastAsia="PMingLiU" w:hAnsi="Calibri"/>
          <w:noProof/>
          <w:szCs w:val="24"/>
          <w:lang w:eastAsia="zh-TW"/>
        </w:rPr>
        <w:pict>
          <v:shape id="Picture 217" o:spid="_x0000_i1028" type="#_x0000_t75" alt="Figure showing number of flights in 2005 by hour." style="width:456.6pt;height:246pt;visibility:visible">
            <v:imagedata r:id="rId16" o:title=""/>
          </v:shape>
        </w:pict>
      </w:r>
    </w:p>
    <w:p w:rsidR="00B57E64" w:rsidRDefault="00B57E64" w:rsidP="00B12B50">
      <w:pPr>
        <w:spacing w:before="0" w:after="0" w:line="240" w:lineRule="auto"/>
        <w:rPr>
          <w:rFonts w:ascii="Calibri" w:eastAsia="PMingLiU" w:hAnsi="Calibri"/>
          <w:szCs w:val="24"/>
        </w:rPr>
      </w:pPr>
    </w:p>
    <w:p w:rsidR="00B57E64" w:rsidRDefault="00B57E64" w:rsidP="00B12B50">
      <w:pPr>
        <w:spacing w:before="0" w:after="0" w:line="240" w:lineRule="auto"/>
        <w:jc w:val="center"/>
        <w:rPr>
          <w:rFonts w:ascii="Calibri" w:eastAsia="PMingLiU" w:hAnsi="Calibri"/>
          <w:szCs w:val="24"/>
        </w:rPr>
      </w:pPr>
    </w:p>
    <w:p w:rsidR="00B57E64" w:rsidRPr="00760E37" w:rsidRDefault="00B57E64" w:rsidP="00B12B50">
      <w:pPr>
        <w:spacing w:before="0" w:after="0" w:line="240" w:lineRule="auto"/>
        <w:rPr>
          <w:rFonts w:ascii="Calibri" w:eastAsia="PMingLiU" w:hAnsi="Calibri"/>
          <w:szCs w:val="24"/>
        </w:rPr>
      </w:pPr>
    </w:p>
    <w:p w:rsidR="00B57E64" w:rsidRPr="00760E37" w:rsidRDefault="00B57E64" w:rsidP="00B12B50">
      <w:pPr>
        <w:spacing w:before="0" w:after="0" w:line="240" w:lineRule="auto"/>
        <w:jc w:val="center"/>
        <w:rPr>
          <w:rFonts w:ascii="Calibri" w:eastAsia="PMingLiU" w:hAnsi="Calibri"/>
          <w:szCs w:val="24"/>
        </w:rPr>
      </w:pPr>
      <w:r w:rsidRPr="000578EA">
        <w:rPr>
          <w:rFonts w:ascii="Calibri" w:eastAsia="PMingLiU" w:hAnsi="Calibri"/>
          <w:noProof/>
          <w:szCs w:val="24"/>
          <w:lang w:eastAsia="zh-TW"/>
        </w:rPr>
        <w:pict>
          <v:shape id="Picture 218" o:spid="_x0000_i1029" type="#_x0000_t75" alt="Figure showing number of flights in 2005 by day of week. " style="width:465pt;height:248.4pt;visibility:visible">
            <v:imagedata r:id="rId17" o:title=""/>
          </v:shape>
        </w:pict>
      </w:r>
    </w:p>
    <w:p w:rsidR="00B57E64" w:rsidRDefault="00B57E64" w:rsidP="00B12B50">
      <w:pPr>
        <w:spacing w:before="0" w:after="0" w:line="240" w:lineRule="auto"/>
        <w:rPr>
          <w:rFonts w:eastAsia="PMingLiU"/>
          <w:szCs w:val="24"/>
        </w:rPr>
      </w:pPr>
    </w:p>
    <w:p w:rsidR="00B57E64" w:rsidRDefault="00B57E64" w:rsidP="00B12B50">
      <w:pPr>
        <w:spacing w:before="0" w:after="0" w:line="240" w:lineRule="auto"/>
        <w:rPr>
          <w:rFonts w:ascii="Calibri" w:eastAsia="PMingLiU" w:hAnsi="Calibri"/>
          <w:b/>
          <w:bCs/>
          <w:szCs w:val="16"/>
        </w:rPr>
      </w:pPr>
    </w:p>
    <w:p w:rsidR="00B57E64"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A-3</w:t>
      </w:r>
      <w:r w:rsidRPr="00760E37">
        <w:rPr>
          <w:rFonts w:ascii="Calibri" w:eastAsia="PMingLiU" w:hAnsi="Calibri"/>
          <w:b/>
          <w:bCs/>
          <w:szCs w:val="16"/>
        </w:rPr>
        <w:t>: Temporal distribution of flight operations at Logan Airport in 2005 (continued)</w:t>
      </w:r>
    </w:p>
    <w:p w:rsidR="00B57E64"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jc w:val="center"/>
        <w:rPr>
          <w:rFonts w:ascii="Calibri" w:eastAsia="PMingLiU" w:hAnsi="Calibri"/>
          <w:szCs w:val="24"/>
        </w:rPr>
      </w:pPr>
      <w:r w:rsidRPr="00C561EE">
        <w:rPr>
          <w:noProof/>
          <w:lang w:eastAsia="zh-TW"/>
        </w:rPr>
        <w:pict>
          <v:shape id="Chart 1" o:spid="_x0000_i1030" type="#_x0000_t75" alt="Figure showing number of flights in 2005 by month." style="width:454.2pt;height:28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8T3ck3QAAAAUBAAAPAAAAZHJzL2Rvd25y&#10;ZXYueG1sTI/NTsMwEITvSLyDtUjcqF0oVRviVBUS4gCI/nDguImXJCJeR7abhrev6QUuK41mNPNt&#10;vhptJwbyoXWsYTpRIIgrZ1quNXzsn24WIEJENtg5Jg0/FGBVXF7kmBl35C0Nu1iLVMIhQw1NjH0m&#10;ZagashgmridO3pfzFmOSvpbG4zGV207eKjWXFltOCw329NhQ9b07WA39fuPe6Y3Wy+nz3We5GfwW&#10;X1+0vr4a1w8gIo3xLwy/+AkdisRUugObIDoN6ZF4vslbqsUMRKnhfj5TIItc/qcvTgAAAP//AwBQ&#10;SwMEFAAGAAgAAAAhAKzhjyYJAQAAMAIAAA4AAABkcnMvZTJvRG9jLnhtbJyRzU4DMQyE70i8Q+Q7&#10;zbaHBVbN9lJV4sQFHsAkTjfSbhI5KQtvj/sjVE5Ivc3E0pfxeL35mkb1SVxCigaWiwYURZtciHsD&#10;72+7hydQpWJ0OKZIBr6pwKa/v1vPuaNVGtLoiJVAYunmbGCoNXdaFzvQhGWRMkUZ+sQTVrG8145x&#10;Fvo06lXTtHpO7DInS6XI6/Y8hP7E955sffW+UFWjgbZ5bkFVAxKSDTy2KxEfR6v7NXZ7xjwEewmD&#10;N2SZMET5+he1xYrqwOEGlB2Qq7Bsd1KXUPZm0gUga//fcPI+WNome5go1nPNTCNWuXEZQi5SXxec&#10;AX5xy2N3+s/G11709aH7H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JVorKxXAQAA&#10;KgIAACAAAABkcnMvY2hhcnRzL19yZWxzL2NoYXJ0MS54bWwucmVsc4SRb0vDMBDG3wt+hxLw5ZZu&#10;/kFk7VC34cAxGfNdoMT22saluZBks/v2XiuCA2Fvktwl93ue3E2mbaOjAziv0CRsNIxZBCbHQpkq&#10;Ye/bxeCeRT5IU0iNBhJ2BM+m6eXFZANaBirytbI+IorxCatDsA+c+7yGRvohWjB0U6JrZKDQVdzK&#10;fCcr4OM4vuPuL4OlJ8xoWSTMLYsRi7ZHS8rn2ViWKocZ5vsGTPhHgqOG9ccn5IGg0lUQElYqDWSZ&#10;C1HYemCk7/Zr8UwEcFfjmMzTOjcH5dB0XKkpfgGpQy2e9g7k/tyrN4eVk40XW2xVjhqro6Bc58OL&#10;V6ykEQtleq4Diy5kfTJbbXyHJoNezJS3P1Oi1AoL0DQhOj5a6nGh2mwk5m0OnbcvdDtfAxB8TTX9&#10;lKTOSLFDZb1UdpuNb4at9r+N6JAJm7f0aXLCeDrhJxNOvwEAAP//AwBQSwMEFAAGAAgAAAAhAL1h&#10;8Bw0BgAA/xgAABUAAABkcnMvY2hhcnRzL2NoYXJ0MS54bWzsWVtv2zYUfh+w/6AJfU0s6i6hduEk&#10;c9EiaYKm3cPeaIm2tcikQNKJ3V+/w4vkS63MyIoOWOsgDi+Hh4eHH79zyLx+s17WziPhomJ06KJz&#10;z3UILVhZ0fnQ/fxpcpa6jpCYlrhmlAzdDRHum9Gvv7wu8mKBubxvcEEcUEJFXgzdhZRNPhiIYkGW&#10;WJyzhlDomzG+xBKqfD4oOX4C5ct64HtePNBKXKsAv0DBEle0Hc9PGc9ms6ogV6xYLQmVxgpOaizB&#10;A2JRNcIdweJqTOfOI66HLqFnn+/dgWrUxqqCrGRNdGGtvnlVLEavcT5l5eaOgyjOayHv5aYmutKo&#10;luaOqz8lmX284474At4GD7jOFAquUw1dKK+GLgU3K5fz6gHcTdm9LoEYFqSu1BZ4YCDOBaurclLV&#10;ta7w+fSy5sZgT3+UxYMDMbVI6shNQ2awa0N3zCtcK0GcE3y8vRDH2kGxWYeew65ML4/D2pTvdvyG&#10;czn6sFpOCXduZ86kruYLKZzpxrlhVC6UkVKrgfFQBl8NWo9CQWoH13jDViBV5EtMV7i+7urrG1YS&#10;u1HlnJh92hxrXFvvnAcR8qPIC8Mk8AOEYt8OMv3BeRyFYQr9WRoEaZqEv59pCTBmf3Jo2NolrBMo&#10;U3tiIECdp6HrRyHssnJx1wWrrKlephmlltkCqqmZHHOC1Vq32vcnbns+YT4n0phdUUq4WcgLXIKi&#10;EPk+CoIo8Pwki9M9l3jnKI48L0rTKM18lHhhYvqfWpcmcegFWRB7cYICFKSh6V+0/RF0otDLkiCO&#10;4NdHqv95h04xv1QEoxwB5avKortgGrFFPuds1QCTmDmKeiUk4aQ0MwsCaCryqmx33TQzXgIK9bH2&#10;rKDdt/7jlMFnMtEGHx4nvcHIT+wG9+voP5INF/IKC+sprcFOtQcR4B6sXQHE8JHM1NpmozvOZlVN&#10;xG+vxq/CLIfv2FNe1d0geImBhpVoIy/ZilqkIIv3RjrgHkMnRf44eq9OFt8oBY96cxo9YSuGAMOq&#10;Z0Km/Dk538rdYF7A4T6uLLBC44ZXdZ9Q2GnqNSqyIu9XlPSpiTuZuldP0tqzmgOM+jSlVuqeNJIo&#10;PusTzKzgbSHZM2JI8YJy0Af2+Kw+1Dr/ihRHBMHJ2902FY0RKFrUAOLVTHS1PAKeCw2ei13wgGAH&#10;HhO8L4FmR28JkAzWG7bTeirA/DjI0j6XtSv04xBpEB/DYIstIKmwV1OLLT/LUNI3XYutwE/6p2vR&#10;BdSFUJ+mFl5BgNLe6Vp8BX4W9mpq4RVAXhT0TddCy08he+gT6oDlJ0mU9Up1Pk8ROnAnQGeLAVNp&#10;IaWxpFBmKLa8ntYC2LzI8fpdabjVz9II3GGjwH57hDzdDhp2KR6AOtahfl96q0UUGNKfuZqI8Qoy&#10;N52wmfmWFb3Ba82bYNdWEK/vmDAiU0P3XZw1ecVLEzfg8x8kcdM5mvj+SVoYpUnqIxTGHvLj2LdB&#10;a2OD93maBEkURWGSQZoGeUeLqf1MCUC2TaK+VYoGB2OylM6WAYeuJUbI29mKF+S6og+kVHm9Phiy&#10;Kh7glHRYpGQtPzHT1xpV61wiQIkinYM8Q5yW3Z+cSsi1uYqY64rDmRy6ZyqL0bCGyyDUF4x/URae&#10;eJNpDwQci//BTYbQ8g5zrO5pB3eZ7oJifAgBljMhxjbLVLzX8pvtIpZ/8EqyPwm3u65qBskWIvW0&#10;HtdzatoKaTN5aL2dzUSb4yNgnV1A3T9UzZ4WBTTIux4OOuAUdPQK7H2MZ7dW79DnS3jWJudL/Bfj&#10;b3lVqiurUKT9/YEOy/7ajJ8B4EU3970AgHOuiOHwqr/3RKGpQ44cdspIK9w9DuyN6Y6cCdawq9/8&#10;TcA/T+MkSPXDANz9vSC2d/4i7wJO4EVxmKI0C/wIJSgO1FHUENt9kICGnwHn4HlDbdjXAQcixc9I&#10;k/+bSLPNjXUQOh5pdNcFkU+E2OgyNRUL3y4etPzc/4hx6akfPe4gQTHJyykPIamnfo7pODF7gQO2&#10;+0Smyn9U4pbW9qDaeFpWormA2P0gxjYAz3Fjl9y94v7zkif6c8zc/y5f02R50vPyD5uUQX5NOMX1&#10;FZbY4fAKOHT5u7J9dNT7r/9vMfobAAD//wMAUEsBAi0AFAAGAAgAAAAhAKTylZEcAQAAXgIAABMA&#10;AAAAAAAAAAAAAAAAAAAAAFtDb250ZW50X1R5cGVzXS54bWxQSwECLQAUAAYACAAAACEAOP0h/9YA&#10;AACUAQAACwAAAAAAAAAAAAAAAABNAQAAX3JlbHMvLnJlbHNQSwECLQAUAAYACAAAACEAPE93JN0A&#10;AAAFAQAADwAAAAAAAAAAAAAAAABMAgAAZHJzL2Rvd25yZXYueG1sUEsBAi0AFAAGAAgAAAAhAKzh&#10;jyYJAQAAMAIAAA4AAAAAAAAAAAAAAAAAVgMAAGRycy9lMm9Eb2MueG1sUEsBAi0AFAAGAAgAAAAh&#10;AKsWzUa5AAAAIgEAABkAAAAAAAAAAAAAAAAAiwQAAGRycy9fcmVscy9lMm9Eb2MueG1sLnJlbHNQ&#10;SwECLQAUAAYACAAAACEAlWisrFcBAAAqAgAAIAAAAAAAAAAAAAAAAAB7BQAAZHJzL2NoYXJ0cy9f&#10;cmVscy9jaGFydDEueG1sLnJlbHNQSwECLQAUAAYACAAAACEAvWHwHDQGAAD/GAAAFQAAAAAAAAAA&#10;AAAAAAAQBwAAZHJzL2NoYXJ0cy9jaGFydDEueG1sUEsFBgAAAAAHAAcAywEAAHcNAAAAAA==&#10;">
            <v:imagedata r:id="rId18" o:title="" cropbottom="-58f"/>
            <o:lock v:ext="edit" aspectratio="f"/>
          </v:shape>
        </w:pict>
      </w:r>
    </w:p>
    <w:p w:rsidR="00B57E64" w:rsidRPr="00760E37" w:rsidRDefault="00B57E64" w:rsidP="00B12B50">
      <w:pPr>
        <w:spacing w:before="0" w:after="0" w:line="240" w:lineRule="auto"/>
        <w:rPr>
          <w:rFonts w:ascii="Calibri" w:eastAsia="PMingLiU" w:hAnsi="Calibri"/>
          <w:b/>
          <w:bCs/>
          <w:szCs w:val="16"/>
        </w:rPr>
      </w:pPr>
    </w:p>
    <w:p w:rsidR="00B57E64" w:rsidRDefault="00B57E64" w:rsidP="00B12B50">
      <w:pPr>
        <w:spacing w:before="0" w:after="0" w:line="240" w:lineRule="auto"/>
        <w:rPr>
          <w:rFonts w:ascii="Calibri" w:eastAsia="PMingLiU" w:hAnsi="Calibri"/>
          <w:b/>
          <w:bCs/>
          <w:szCs w:val="16"/>
        </w:rPr>
      </w:pPr>
    </w:p>
    <w:p w:rsidR="00B57E64" w:rsidRDefault="00B57E64" w:rsidP="00B12B50">
      <w:pPr>
        <w:spacing w:before="0" w:after="0" w:line="240" w:lineRule="auto"/>
        <w:rPr>
          <w:rFonts w:ascii="Calibri" w:eastAsia="PMingLiU" w:hAnsi="Calibri"/>
          <w:b/>
          <w:bCs/>
          <w:szCs w:val="16"/>
        </w:rPr>
      </w:pPr>
    </w:p>
    <w:p w:rsidR="00B57E64" w:rsidRDefault="00B57E64" w:rsidP="00B12B50">
      <w:pPr>
        <w:spacing w:before="0" w:after="0" w:line="240" w:lineRule="auto"/>
        <w:rPr>
          <w:rFonts w:ascii="Calibri" w:eastAsia="PMingLiU" w:hAnsi="Calibri"/>
          <w:b/>
          <w:bCs/>
          <w:szCs w:val="16"/>
        </w:rPr>
      </w:pPr>
      <w:r>
        <w:rPr>
          <w:rFonts w:ascii="Calibri" w:eastAsia="PMingLiU" w:hAnsi="Calibri"/>
          <w:b/>
          <w:bCs/>
          <w:szCs w:val="16"/>
        </w:rPr>
        <w:br w:type="page"/>
      </w: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A-4</w:t>
      </w:r>
      <w:r w:rsidRPr="00760E37">
        <w:rPr>
          <w:rFonts w:ascii="Calibri" w:eastAsia="PMingLiU" w:hAnsi="Calibri"/>
          <w:b/>
          <w:bCs/>
          <w:szCs w:val="16"/>
        </w:rPr>
        <w:t>: Wind rose from weather station at Logan Airport – 2003</w:t>
      </w:r>
    </w:p>
    <w:p w:rsidR="00B57E64" w:rsidRPr="00760E37" w:rsidRDefault="00B57E64" w:rsidP="00B12B50">
      <w:pPr>
        <w:spacing w:before="0" w:after="0" w:line="240" w:lineRule="auto"/>
        <w:jc w:val="center"/>
        <w:rPr>
          <w:rFonts w:ascii="Calibri" w:eastAsia="PMingLiU" w:hAnsi="Calibri"/>
          <w:szCs w:val="24"/>
        </w:rPr>
      </w:pPr>
      <w:r w:rsidRPr="000578EA">
        <w:rPr>
          <w:rFonts w:ascii="Calibri" w:eastAsia="PMingLiU" w:hAnsi="Calibri"/>
          <w:noProof/>
          <w:szCs w:val="24"/>
          <w:lang w:eastAsia="zh-TW"/>
        </w:rPr>
        <w:pict>
          <v:shape id="Picture 7" o:spid="_x0000_i1031" type="#_x0000_t75" alt="Wind rose from weather station at Logan Airport – 2003" style="width:367.8pt;height:476.4pt;visibility:visible">
            <v:imagedata r:id="rId19" o:title=""/>
          </v:shape>
        </w:pict>
      </w: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sectPr w:rsidR="00B57E64" w:rsidRPr="00760E37" w:rsidSect="00DA3725">
          <w:footerReference w:type="default" r:id="rId20"/>
          <w:pgSz w:w="12240" w:h="15840"/>
          <w:pgMar w:top="1440" w:right="1440" w:bottom="1440" w:left="1440" w:header="720" w:footer="720" w:gutter="0"/>
          <w:pgNumType w:start="37"/>
          <w:cols w:space="720"/>
          <w:docGrid w:linePitch="360"/>
        </w:sect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w:t>
      </w:r>
      <w:r>
        <w:rPr>
          <w:rFonts w:ascii="Calibri" w:eastAsia="PMingLiU" w:hAnsi="Calibri"/>
          <w:b/>
          <w:bCs/>
          <w:noProof/>
          <w:szCs w:val="16"/>
        </w:rPr>
        <w:t>-5</w:t>
      </w:r>
      <w:r w:rsidRPr="00760E37">
        <w:rPr>
          <w:rFonts w:ascii="Calibri" w:eastAsia="PMingLiU" w:hAnsi="Calibri"/>
          <w:b/>
          <w:bCs/>
          <w:szCs w:val="16"/>
        </w:rPr>
        <w:t>: Wind rose from weather station at Logan Airport – 2004</w:t>
      </w:r>
    </w:p>
    <w:p w:rsidR="00B57E64" w:rsidRPr="00760E37" w:rsidRDefault="00B57E64" w:rsidP="00B12B50">
      <w:pPr>
        <w:spacing w:before="0" w:after="0" w:line="240" w:lineRule="auto"/>
        <w:jc w:val="center"/>
        <w:rPr>
          <w:rFonts w:ascii="Calibri" w:eastAsia="PMingLiU" w:hAnsi="Calibri"/>
          <w:szCs w:val="24"/>
        </w:rPr>
      </w:pPr>
      <w:r w:rsidRPr="000578EA">
        <w:rPr>
          <w:rFonts w:ascii="Calibri" w:eastAsia="PMingLiU" w:hAnsi="Calibri"/>
          <w:noProof/>
          <w:szCs w:val="24"/>
          <w:lang w:eastAsia="zh-TW"/>
        </w:rPr>
        <w:pict>
          <v:shape id="Picture 8" o:spid="_x0000_i1032" type="#_x0000_t75" alt="Wind rose from weather station at Logan Airport – 2004" style="width:5in;height:465.6pt;visibility:visible">
            <v:imagedata r:id="rId21" o:title=""/>
          </v:shape>
        </w:pict>
      </w:r>
    </w:p>
    <w:p w:rsidR="00B57E64" w:rsidRPr="00760E37" w:rsidRDefault="00B57E64" w:rsidP="00B12B50">
      <w:pPr>
        <w:spacing w:before="0" w:after="0" w:line="240" w:lineRule="auto"/>
        <w:rPr>
          <w:rFonts w:eastAsia="PMingLiU"/>
          <w:szCs w:val="24"/>
        </w:rPr>
      </w:pPr>
      <w:r w:rsidRPr="00760E37">
        <w:rPr>
          <w:rFonts w:eastAsia="PMingLiU"/>
          <w:szCs w:val="24"/>
        </w:rPr>
        <w:br w:type="page"/>
      </w: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A-6</w:t>
      </w:r>
      <w:r w:rsidRPr="00760E37">
        <w:rPr>
          <w:rFonts w:ascii="Calibri" w:eastAsia="PMingLiU" w:hAnsi="Calibri"/>
          <w:b/>
          <w:bCs/>
          <w:szCs w:val="16"/>
        </w:rPr>
        <w:t>: Wind rose from weather station at Logan Airport – 2005</w:t>
      </w:r>
    </w:p>
    <w:p w:rsidR="00B57E64" w:rsidRPr="00760E37" w:rsidRDefault="00B57E64" w:rsidP="00B12B50">
      <w:pPr>
        <w:spacing w:before="0" w:after="0" w:line="240" w:lineRule="auto"/>
        <w:jc w:val="center"/>
        <w:rPr>
          <w:rFonts w:ascii="Calibri" w:eastAsia="PMingLiU" w:hAnsi="Calibri"/>
          <w:szCs w:val="24"/>
        </w:rPr>
      </w:pPr>
      <w:r w:rsidRPr="000578EA">
        <w:rPr>
          <w:rFonts w:ascii="Calibri" w:eastAsia="PMingLiU" w:hAnsi="Calibri"/>
          <w:noProof/>
          <w:szCs w:val="24"/>
          <w:lang w:eastAsia="zh-TW"/>
        </w:rPr>
        <w:pict>
          <v:shape id="Picture 222" o:spid="_x0000_i1033" type="#_x0000_t75" alt="Wind rose from weather station at Logan Airport – 2005" style="width:363pt;height:465.6pt;visibility:visible">
            <v:imagedata r:id="rId22" o:title=""/>
          </v:shape>
        </w:pict>
      </w: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A-7</w:t>
      </w:r>
      <w:r w:rsidRPr="00760E37">
        <w:rPr>
          <w:rFonts w:ascii="Calibri" w:eastAsia="PMingLiU" w:hAnsi="Calibri"/>
          <w:b/>
          <w:bCs/>
          <w:szCs w:val="16"/>
        </w:rPr>
        <w:t>: Wind rose from weather station at Logan Airport – 2006</w:t>
      </w:r>
    </w:p>
    <w:p w:rsidR="00B57E64" w:rsidRPr="00760E37" w:rsidRDefault="00B57E64" w:rsidP="00B12B50">
      <w:pPr>
        <w:spacing w:before="0" w:after="0" w:line="240" w:lineRule="auto"/>
        <w:jc w:val="center"/>
        <w:rPr>
          <w:rFonts w:ascii="Calibri" w:eastAsia="PMingLiU" w:hAnsi="Calibri"/>
          <w:szCs w:val="24"/>
        </w:rPr>
      </w:pPr>
      <w:r w:rsidRPr="000578EA">
        <w:rPr>
          <w:rFonts w:ascii="Calibri" w:eastAsia="PMingLiU" w:hAnsi="Calibri"/>
          <w:noProof/>
          <w:szCs w:val="24"/>
          <w:lang w:eastAsia="zh-TW"/>
        </w:rPr>
        <w:pict>
          <v:shape id="Picture 223" o:spid="_x0000_i1034" type="#_x0000_t75" alt="Wind rose from weather station at Logan Airport – 2006" style="width:5in;height:465.6pt;visibility:visible">
            <v:imagedata r:id="rId23" o:title=""/>
          </v:shape>
        </w:pict>
      </w:r>
      <w:r w:rsidRPr="00760E37">
        <w:rPr>
          <w:rFonts w:ascii="Calibri" w:eastAsia="PMingLiU" w:hAnsi="Calibri"/>
          <w:szCs w:val="24"/>
        </w:rPr>
        <w:br w:type="page"/>
      </w: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A-8</w:t>
      </w:r>
      <w:r w:rsidRPr="00760E37">
        <w:rPr>
          <w:rFonts w:ascii="Calibri" w:eastAsia="PMingLiU" w:hAnsi="Calibri"/>
          <w:b/>
          <w:bCs/>
          <w:szCs w:val="16"/>
        </w:rPr>
        <w:t>: Wind rose from weather station at Logan Airport – 2007</w:t>
      </w:r>
    </w:p>
    <w:p w:rsidR="00B57E64" w:rsidRPr="00760E37" w:rsidRDefault="00B57E64" w:rsidP="00B12B50">
      <w:pPr>
        <w:spacing w:before="0" w:after="0" w:line="240" w:lineRule="auto"/>
        <w:jc w:val="center"/>
        <w:rPr>
          <w:rFonts w:ascii="Calibri" w:eastAsia="PMingLiU" w:hAnsi="Calibri"/>
          <w:szCs w:val="24"/>
        </w:rPr>
        <w:sectPr w:rsidR="00B57E64" w:rsidRPr="00760E37" w:rsidSect="00DA3725">
          <w:pgSz w:w="12240" w:h="15840"/>
          <w:pgMar w:top="1440" w:right="1440" w:bottom="1440" w:left="1440" w:header="720" w:footer="720" w:gutter="0"/>
          <w:cols w:space="720"/>
          <w:docGrid w:linePitch="360"/>
        </w:sectPr>
      </w:pPr>
      <w:r w:rsidRPr="000578EA">
        <w:rPr>
          <w:rFonts w:ascii="Calibri" w:eastAsia="PMingLiU" w:hAnsi="Calibri"/>
          <w:noProof/>
          <w:szCs w:val="24"/>
          <w:lang w:eastAsia="zh-TW"/>
        </w:rPr>
        <w:pict>
          <v:shape id="Picture 224" o:spid="_x0000_i1035" type="#_x0000_t75" alt="Wind rose from weather station at Logan Airport – 2007" style="width:356.4pt;height:462pt;visibility:visible">
            <v:imagedata r:id="rId24" o:title=""/>
          </v:shape>
        </w:pict>
      </w:r>
    </w:p>
    <w:p w:rsidR="00B57E64" w:rsidRPr="00760E37"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A-9</w:t>
      </w:r>
      <w:r w:rsidRPr="00760E37">
        <w:rPr>
          <w:rFonts w:ascii="Calibri" w:eastAsia="PMingLiU" w:hAnsi="Calibri"/>
          <w:b/>
          <w:bCs/>
          <w:szCs w:val="16"/>
        </w:rPr>
        <w:t>: Normalized annual average concentrations for NO</w:t>
      </w:r>
      <w:r w:rsidRPr="00760E37">
        <w:rPr>
          <w:rFonts w:ascii="Calibri" w:eastAsia="PMingLiU" w:hAnsi="Calibri"/>
          <w:b/>
          <w:bCs/>
          <w:szCs w:val="16"/>
          <w:vertAlign w:val="subscript"/>
        </w:rPr>
        <w:t>x</w:t>
      </w:r>
      <w:r w:rsidRPr="00760E37">
        <w:rPr>
          <w:rFonts w:ascii="Calibri" w:eastAsia="PMingLiU" w:hAnsi="Calibri"/>
          <w:b/>
          <w:bCs/>
          <w:szCs w:val="16"/>
        </w:rPr>
        <w:t xml:space="preserve"> and PM2.5</w:t>
      </w:r>
    </w:p>
    <w:p w:rsidR="00B57E64" w:rsidRPr="00760E37" w:rsidRDefault="00B57E64" w:rsidP="00B12B50">
      <w:pPr>
        <w:spacing w:before="0" w:after="0" w:line="240" w:lineRule="auto"/>
        <w:rPr>
          <w:rFonts w:eastAsia="PMingLiU"/>
        </w:rPr>
      </w:pPr>
    </w:p>
    <w:p w:rsidR="00B57E64" w:rsidRPr="00760E37" w:rsidRDefault="00B57E64" w:rsidP="00477E85">
      <w:pPr>
        <w:tabs>
          <w:tab w:val="left" w:pos="1890"/>
        </w:tabs>
        <w:spacing w:before="0" w:after="0" w:line="240" w:lineRule="auto"/>
        <w:jc w:val="center"/>
        <w:rPr>
          <w:rFonts w:ascii="Calibri" w:eastAsia="PMingLiU" w:hAnsi="Calibri"/>
          <w:szCs w:val="24"/>
        </w:rPr>
      </w:pPr>
      <w:r w:rsidRPr="000578EA">
        <w:rPr>
          <w:rFonts w:ascii="Calibri" w:eastAsia="PMingLiU" w:hAnsi="Calibri"/>
          <w:noProof/>
          <w:szCs w:val="24"/>
          <w:lang w:eastAsia="zh-TW"/>
        </w:rPr>
        <w:pict>
          <v:shape id="Picture 225" o:spid="_x0000_i1036" type="#_x0000_t75" alt="Two maps showing normalized concentrations for NOx and PM2.5 at the modeling receptors in the study area." style="width:483pt;height:373.2pt;visibility:visible">
            <v:imagedata r:id="rId25" o:title=""/>
          </v:shape>
        </w:pict>
      </w:r>
    </w:p>
    <w:p w:rsidR="00B57E64" w:rsidRPr="00760E37" w:rsidRDefault="00B57E64" w:rsidP="00B12B50">
      <w:pPr>
        <w:spacing w:before="0" w:after="0" w:line="240" w:lineRule="auto"/>
        <w:rPr>
          <w:rFonts w:ascii="Calibri" w:eastAsia="PMingLiU" w:hAnsi="Calibri"/>
          <w:b/>
          <w:bCs/>
          <w:szCs w:val="16"/>
        </w:rPr>
        <w:sectPr w:rsidR="00B57E64" w:rsidRPr="00760E37" w:rsidSect="00DA3725">
          <w:pgSz w:w="15840" w:h="12240" w:orient="landscape"/>
          <w:pgMar w:top="1440" w:right="1440" w:bottom="1440" w:left="1440" w:header="720" w:footer="720" w:gutter="0"/>
          <w:cols w:space="720"/>
          <w:docGrid w:linePitch="360"/>
        </w:sectPr>
      </w:pPr>
    </w:p>
    <w:p w:rsidR="00B57E64" w:rsidRDefault="00B57E64" w:rsidP="00B12B50">
      <w:pPr>
        <w:spacing w:before="0" w:after="0" w:line="240" w:lineRule="auto"/>
        <w:rPr>
          <w:rFonts w:ascii="Calibri" w:eastAsia="PMingLiU" w:hAnsi="Calibri"/>
          <w:b/>
          <w:bCs/>
          <w:szCs w:val="16"/>
        </w:rPr>
      </w:pPr>
      <w:r w:rsidRPr="00760E37">
        <w:rPr>
          <w:rFonts w:ascii="Calibri" w:eastAsia="PMingLiU" w:hAnsi="Calibri"/>
          <w:b/>
          <w:bCs/>
          <w:szCs w:val="16"/>
        </w:rPr>
        <w:t xml:space="preserve">Figure </w:t>
      </w:r>
      <w:r>
        <w:rPr>
          <w:rFonts w:ascii="Calibri" w:eastAsia="PMingLiU" w:hAnsi="Calibri"/>
          <w:b/>
          <w:bCs/>
          <w:szCs w:val="16"/>
        </w:rPr>
        <w:t>A-10</w:t>
      </w:r>
      <w:r w:rsidRPr="00760E37">
        <w:rPr>
          <w:rFonts w:ascii="Calibri" w:eastAsia="PMingLiU" w:hAnsi="Calibri"/>
          <w:b/>
          <w:bCs/>
          <w:szCs w:val="16"/>
        </w:rPr>
        <w:t>: Relative contribution of NOx and PM2.5 air pollutant concentrations at Logan Airport</w:t>
      </w:r>
    </w:p>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line="360" w:lineRule="auto"/>
        <w:jc w:val="center"/>
        <w:rPr>
          <w:rFonts w:ascii="Calibri" w:eastAsia="PMingLiU" w:hAnsi="Calibri"/>
          <w:b/>
          <w:bCs/>
          <w:noProof/>
          <w:color w:val="4F81BD"/>
          <w:sz w:val="18"/>
          <w:szCs w:val="18"/>
        </w:rPr>
      </w:pPr>
      <w:r w:rsidRPr="000578EA">
        <w:rPr>
          <w:rFonts w:ascii="Calibri" w:eastAsia="PMingLiU" w:hAnsi="Calibri"/>
          <w:b/>
          <w:noProof/>
          <w:color w:val="4F81BD"/>
          <w:sz w:val="18"/>
          <w:szCs w:val="18"/>
          <w:lang w:eastAsia="zh-TW"/>
        </w:rPr>
        <w:pict>
          <v:shape id="Picture 21" o:spid="_x0000_i1037" type="#_x0000_t75" alt="Figure showing concentrations at modeling receptors in the study area of NOx and PM2.5 in which the higher relative concentrations for PM2.5 are located west of the airport and higher relative NOx concentrations located east of the airport." style="width:372pt;height:287.4pt;visibility:visible">
            <v:imagedata r:id="rId26" o:title=""/>
          </v:shape>
        </w:pict>
      </w:r>
    </w:p>
    <w:p w:rsidR="00B57E64" w:rsidRPr="00760E37" w:rsidRDefault="00B57E64" w:rsidP="00B12B50">
      <w:pPr>
        <w:rPr>
          <w:rFonts w:ascii="Calibri" w:eastAsia="PMingLiU" w:hAnsi="Calibri"/>
          <w:b/>
          <w:bCs/>
          <w:noProof/>
          <w:color w:val="4F81BD"/>
          <w:sz w:val="18"/>
          <w:szCs w:val="18"/>
        </w:rPr>
      </w:pPr>
      <w:r w:rsidRPr="00760E37">
        <w:rPr>
          <w:rFonts w:ascii="Calibri" w:eastAsia="PMingLiU" w:hAnsi="Calibri"/>
          <w:b/>
          <w:bCs/>
          <w:noProof/>
          <w:color w:val="4F81BD"/>
          <w:sz w:val="18"/>
          <w:szCs w:val="18"/>
        </w:rPr>
        <w:br w:type="page"/>
      </w:r>
    </w:p>
    <w:p w:rsidR="00B57E64" w:rsidRPr="00760E37" w:rsidRDefault="00B57E64" w:rsidP="00B12B50">
      <w:pPr>
        <w:pBdr>
          <w:top w:val="single" w:sz="24" w:space="0" w:color="4F81BD"/>
          <w:left w:val="single" w:sz="24" w:space="0" w:color="4F81BD"/>
          <w:bottom w:val="single" w:sz="24" w:space="0" w:color="4F81BD"/>
          <w:right w:val="single" w:sz="24" w:space="0" w:color="4F81BD"/>
        </w:pBdr>
        <w:shd w:val="clear" w:color="auto" w:fill="4F81BD"/>
        <w:spacing w:after="0"/>
        <w:outlineLvl w:val="0"/>
        <w:rPr>
          <w:rFonts w:ascii="Calibri" w:eastAsia="PMingLiU" w:hAnsi="Calibri"/>
          <w:b/>
          <w:bCs/>
          <w:caps/>
          <w:color w:val="FFFFFF"/>
          <w:spacing w:val="15"/>
          <w:sz w:val="22"/>
          <w:szCs w:val="22"/>
        </w:rPr>
      </w:pPr>
      <w:bookmarkStart w:id="34" w:name="_Toc387842966"/>
      <w:r w:rsidRPr="00760E37">
        <w:rPr>
          <w:rFonts w:ascii="Calibri" w:eastAsia="PMingLiU" w:hAnsi="Calibri"/>
          <w:b/>
          <w:bCs/>
          <w:caps/>
          <w:color w:val="FFFFFF"/>
          <w:spacing w:val="15"/>
          <w:sz w:val="22"/>
          <w:szCs w:val="22"/>
        </w:rPr>
        <w:t>Attachment 1: Modeling Inputs to EDMS</w:t>
      </w:r>
      <w:bookmarkEnd w:id="34"/>
    </w:p>
    <w:p w:rsidR="00B57E64" w:rsidRPr="00760E37" w:rsidRDefault="00B57E64" w:rsidP="00B12B50">
      <w:pPr>
        <w:spacing w:before="0" w:after="0" w:line="240" w:lineRule="auto"/>
        <w:rPr>
          <w:rFonts w:eastAsia="PMingLiU"/>
        </w:rPr>
      </w:pPr>
    </w:p>
    <w:p w:rsidR="00B57E64" w:rsidRPr="00760E37" w:rsidRDefault="00B57E64" w:rsidP="00B12B50">
      <w:pPr>
        <w:spacing w:before="0" w:after="0" w:line="240" w:lineRule="auto"/>
        <w:rPr>
          <w:rFonts w:ascii="Calibri" w:eastAsia="PMingLiU" w:hAnsi="Calibri"/>
          <w:b/>
          <w:u w:val="single"/>
        </w:rPr>
      </w:pPr>
      <w:r w:rsidRPr="00760E37">
        <w:rPr>
          <w:rFonts w:ascii="Calibri" w:eastAsia="PMingLiU" w:hAnsi="Calibri"/>
          <w:b/>
          <w:u w:val="single"/>
        </w:rPr>
        <w:t>OPERATIONAL PROFILES FOR AIRCRAFT</w:t>
      </w:r>
    </w:p>
    <w:p w:rsidR="00B57E64" w:rsidRPr="00760E37" w:rsidRDefault="00B57E64" w:rsidP="00B12B50">
      <w:pPr>
        <w:spacing w:before="0" w:after="0" w:line="240" w:lineRule="auto"/>
        <w:rPr>
          <w:rFonts w:ascii="Calibri" w:eastAsia="PMingLiU" w:hAnsi="Calibri"/>
          <w:b/>
          <w:u w:val="single"/>
        </w:rPr>
      </w:pP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 xml:space="preserve">The operational profiles obtained from Massport (BOS_2005.DBF) contained 357,282 records of flight information including: TYPE (type of aircraft), IDENT (airline identifier), OPER (airline operator in ICAO), DATE (the date of the flight), START (start time of flight), END (end time of flight), ARR (arrival), DEP (departure), RWY (runway), NOPSDAY, NOPSEVENIN, NOPSNIGHT (these three are the adjusted flight values).  </w:t>
      </w:r>
    </w:p>
    <w:p w:rsidR="00B57E64" w:rsidRPr="00760E37" w:rsidRDefault="00B57E64" w:rsidP="00B12B50">
      <w:pPr>
        <w:spacing w:before="0" w:after="0" w:line="240" w:lineRule="auto"/>
        <w:rPr>
          <w:rFonts w:eastAsia="PMingLiU"/>
          <w:szCs w:val="24"/>
        </w:rPr>
      </w:pPr>
      <w:r w:rsidRPr="00760E37">
        <w:rPr>
          <w:rFonts w:eastAsia="PMingLiU"/>
          <w:szCs w:val="24"/>
        </w:rPr>
        <w:t xml:space="preserve">Analysis of the raw data from Massport provided operations data on the identification of the carrier and aircraft type, exact arrival and departure date and time, runway used, for 356,566 flights at Logan Airport in 2005 from Massport.  </w:t>
      </w: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 xml:space="preserve">A Microsoft Access database was reconfigured according to the format specified by EDMS for importing into the model according to the date of the flight, start time, the day of the month, week, hour, and minute.  The data were also categorized according to the flights by quarter hour.  The data were then normalized for import into EDMS.  </w:t>
      </w:r>
    </w:p>
    <w:p w:rsidR="00B57E64" w:rsidRPr="00760E37" w:rsidRDefault="00B57E64" w:rsidP="00B12B50">
      <w:pPr>
        <w:spacing w:line="360" w:lineRule="auto"/>
        <w:rPr>
          <w:rFonts w:ascii="Calibri" w:eastAsia="PMingLiU" w:hAnsi="Calibri"/>
          <w:b/>
          <w:u w:val="single"/>
        </w:rPr>
      </w:pPr>
      <w:r w:rsidRPr="00760E37">
        <w:rPr>
          <w:rFonts w:ascii="Calibri" w:eastAsia="PMingLiU" w:hAnsi="Calibri"/>
          <w:b/>
          <w:u w:val="single"/>
        </w:rPr>
        <w:t xml:space="preserve">PARKING </w:t>
      </w:r>
    </w:p>
    <w:p w:rsidR="00B57E64" w:rsidRPr="00760E37" w:rsidRDefault="00B57E64" w:rsidP="00B12B50">
      <w:pPr>
        <w:spacing w:line="360" w:lineRule="auto"/>
        <w:jc w:val="center"/>
        <w:rPr>
          <w:rFonts w:ascii="Calibri" w:eastAsia="PMingLiU" w:hAnsi="Calibri"/>
          <w:u w:val="single"/>
        </w:rPr>
      </w:pPr>
      <w:r w:rsidRPr="000578EA">
        <w:rPr>
          <w:rFonts w:ascii="Calibri" w:eastAsia="PMingLiU" w:hAnsi="Calibri"/>
          <w:noProof/>
          <w:u w:val="single"/>
          <w:lang w:eastAsia="zh-TW"/>
        </w:rPr>
        <w:pict>
          <v:shape id="Picture 227" o:spid="_x0000_i1038" type="#_x0000_t75" alt="Screenshot of the Microsoft Access database that was reconfigured according to the format specified by EDMS for importing into the model according to the date of the flight, start time, the day of the month, week, hour, and minute.  The data were also categorized according to the flights by quarter hour.  The data were then normalized for import into EDMS.  " style="width:355.8pt;height:300.6pt;visibility:visible">
            <v:imagedata r:id="rId27" o:title=""/>
          </v:shape>
        </w:pict>
      </w:r>
    </w:p>
    <w:p w:rsidR="00B57E64" w:rsidRPr="00760E37" w:rsidRDefault="00B57E64" w:rsidP="00B12B50">
      <w:pPr>
        <w:spacing w:line="360" w:lineRule="auto"/>
        <w:rPr>
          <w:rFonts w:ascii="Calibri" w:eastAsia="PMingLiU" w:hAnsi="Calibri"/>
          <w:b/>
        </w:rPr>
      </w:pPr>
    </w:p>
    <w:p w:rsidR="00B57E64" w:rsidRPr="00760E37" w:rsidRDefault="00B57E64" w:rsidP="00B12B50">
      <w:pPr>
        <w:spacing w:before="0" w:after="0" w:line="240" w:lineRule="auto"/>
        <w:rPr>
          <w:rFonts w:ascii="Calibri" w:eastAsia="PMingLiU" w:hAnsi="Calibri"/>
          <w:b/>
        </w:rPr>
      </w:pPr>
      <w:r w:rsidRPr="00760E37">
        <w:rPr>
          <w:rFonts w:ascii="Calibri" w:eastAsia="PMingLiU" w:hAnsi="Calibri"/>
          <w:b/>
        </w:rPr>
        <w:t>Number of Vehicles</w:t>
      </w: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The number of vehicles for each of the parking facilities in the study came from calculations based on the parking and curbside table from the 2005 emissions inventory files from Massport (the 2005_vmt_results file).  A Microsoft Excel worksheet was created from this file with the addition of three columns for Lot Totals, Lower Totals, and Upper Totals.  The three new columns correspond to daily total number of cars in the parking facility, and number of cars in the lower, and upper decks multiplied by 365 days per year for annual totals as required by EDMS.</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rPr>
          <w:rFonts w:ascii="Calibri" w:eastAsia="PMingLiU" w:hAnsi="Calibri"/>
          <w:b/>
        </w:rPr>
      </w:pPr>
      <w:r w:rsidRPr="00760E37">
        <w:rPr>
          <w:rFonts w:ascii="Calibri" w:eastAsia="PMingLiU" w:hAnsi="Calibri"/>
          <w:b/>
        </w:rPr>
        <w:t>Vehicle Parameters</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 xml:space="preserve">The inputs for the vehicle parameter inputs were direct figures from the Parking Emissions 2005 tab of the 2005_vmt_results file.  </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rPr>
          <w:rFonts w:ascii="Calibri" w:eastAsia="PMingLiU" w:hAnsi="Calibri"/>
          <w:b/>
        </w:rPr>
      </w:pPr>
      <w:r w:rsidRPr="00760E37">
        <w:rPr>
          <w:rFonts w:ascii="Calibri" w:eastAsia="PMingLiU" w:hAnsi="Calibri"/>
          <w:b/>
        </w:rPr>
        <w:t>Emission Factors</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ind w:firstLine="720"/>
        <w:rPr>
          <w:rFonts w:ascii="Calibri" w:eastAsia="PMingLiU" w:hAnsi="Calibri"/>
          <w:b/>
          <w:szCs w:val="24"/>
        </w:rPr>
      </w:pPr>
      <w:r w:rsidRPr="00760E37">
        <w:rPr>
          <w:rFonts w:ascii="Calibri" w:eastAsia="PMingLiU" w:hAnsi="Calibri"/>
          <w:szCs w:val="24"/>
        </w:rPr>
        <w:t>The emission factors for each of the parking facilities in the study came from calculations based on the parking and curbside table from the 2005_vmt_results file.  These were manually entered into EDMS</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rPr>
          <w:rFonts w:ascii="Calibri" w:eastAsia="PMingLiU" w:hAnsi="Calibri"/>
          <w:b/>
        </w:rPr>
      </w:pPr>
      <w:r w:rsidRPr="00760E37">
        <w:rPr>
          <w:rFonts w:ascii="Calibri" w:eastAsia="PMingLiU" w:hAnsi="Calibri"/>
          <w:b/>
        </w:rPr>
        <w:t>Operational Profiles</w:t>
      </w: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These were selected from the drop down menu to match aircraft operational profiles that had been previously uploaded into EDMS.</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rPr>
          <w:rFonts w:ascii="Calibri" w:eastAsia="PMingLiU" w:hAnsi="Calibri"/>
          <w:b/>
        </w:rPr>
      </w:pPr>
      <w:r w:rsidRPr="00760E37">
        <w:rPr>
          <w:rFonts w:ascii="Calibri" w:eastAsia="PMingLiU" w:hAnsi="Calibri"/>
          <w:b/>
        </w:rPr>
        <w:t xml:space="preserve">Parking Garage </w:t>
      </w: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 xml:space="preserve">Massport provided information on the number of levels, and the heights (ft) of the central parking garage, and Terminal B.  The heights had to be converted into meters for input into EDMS.  </w:t>
      </w: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before="0" w:after="0" w:line="240" w:lineRule="auto"/>
        <w:rPr>
          <w:rFonts w:ascii="Calibri" w:eastAsia="PMingLiU" w:hAnsi="Calibri"/>
          <w:b/>
          <w:u w:val="single"/>
        </w:rPr>
        <w:sectPr w:rsidR="00B57E64" w:rsidRPr="00760E37" w:rsidSect="00DA3725">
          <w:pgSz w:w="12240" w:h="15840"/>
          <w:pgMar w:top="1440" w:right="1440" w:bottom="1440" w:left="1440" w:header="720" w:footer="720" w:gutter="0"/>
          <w:cols w:space="720"/>
          <w:docGrid w:linePitch="360"/>
        </w:sectPr>
      </w:pPr>
    </w:p>
    <w:p w:rsidR="00B57E64" w:rsidRPr="00760E37" w:rsidRDefault="00B57E64" w:rsidP="00B12B50">
      <w:pPr>
        <w:spacing w:line="360" w:lineRule="auto"/>
        <w:rPr>
          <w:rFonts w:ascii="Calibri" w:eastAsia="PMingLiU" w:hAnsi="Calibri"/>
          <w:b/>
          <w:u w:val="single"/>
        </w:rPr>
      </w:pPr>
      <w:r w:rsidRPr="00760E37">
        <w:rPr>
          <w:rFonts w:ascii="Calibri" w:eastAsia="PMingLiU" w:hAnsi="Calibri"/>
          <w:b/>
          <w:u w:val="single"/>
        </w:rPr>
        <w:t>STATIONARY SOURCES</w:t>
      </w:r>
      <w:r w:rsidRPr="00760E37">
        <w:rPr>
          <w:rFonts w:ascii="Calibri" w:eastAsia="PMingLiU" w:hAnsi="Calibri"/>
          <w:b/>
          <w:u w:val="single"/>
        </w:rPr>
        <w:br/>
      </w:r>
    </w:p>
    <w:p w:rsidR="00B57E64" w:rsidRPr="00760E37" w:rsidRDefault="00B57E64" w:rsidP="00B12B50">
      <w:pPr>
        <w:spacing w:line="360" w:lineRule="auto"/>
        <w:jc w:val="center"/>
        <w:rPr>
          <w:rFonts w:ascii="Calibri" w:eastAsia="PMingLiU" w:hAnsi="Calibri"/>
          <w:u w:val="single"/>
        </w:rPr>
      </w:pPr>
      <w:r w:rsidRPr="000578EA">
        <w:rPr>
          <w:rFonts w:ascii="Calibri" w:eastAsia="PMingLiU" w:hAnsi="Calibri"/>
          <w:noProof/>
          <w:u w:val="single"/>
          <w:lang w:eastAsia="zh-TW"/>
        </w:rPr>
        <w:pict>
          <v:shape id="Picture 228" o:spid="_x0000_i1039" type="#_x0000_t75" alt="Screenshot of the Microsoft Access database that was reconfigured according to the format specified by EDMS for importing into the model according to the date of stationary sources, start time, the day of the month, week, hour, and minute.  The category and type of stationary sources were chosen based on the SCC ID from AP05; the SCC ID was placed into http://cfpub.epa.gov/webfire/  search engine to determine the type." style="width:482.4pt;height:282pt;visibility:visible">
            <v:imagedata r:id="rId28" o:title=""/>
          </v:shape>
        </w:pict>
      </w: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line="360" w:lineRule="auto"/>
        <w:rPr>
          <w:rFonts w:ascii="Calibri" w:eastAsia="PMingLiU" w:hAnsi="Calibri"/>
          <w:b/>
        </w:rPr>
      </w:pPr>
      <w:r w:rsidRPr="00760E37">
        <w:rPr>
          <w:rFonts w:ascii="Calibri" w:eastAsia="PMingLiU" w:hAnsi="Calibri"/>
          <w:b/>
        </w:rPr>
        <w:t>Category and type</w:t>
      </w: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 xml:space="preserve">The category and type of stationary sources were chosen based on the SCC ID from AP05; the SCC ID was placed into </w:t>
      </w:r>
      <w:hyperlink r:id="rId29" w:history="1">
        <w:r w:rsidRPr="00760E37">
          <w:rPr>
            <w:rFonts w:ascii="Calibri" w:eastAsia="PMingLiU" w:hAnsi="Calibri"/>
            <w:color w:val="0000FF"/>
            <w:szCs w:val="24"/>
            <w:u w:val="single"/>
          </w:rPr>
          <w:t>http://cfpub.epa.gov/webfire/</w:t>
        </w:r>
      </w:hyperlink>
      <w:r w:rsidRPr="00760E37">
        <w:rPr>
          <w:rFonts w:ascii="Calibri" w:eastAsia="PMingLiU" w:hAnsi="Calibri"/>
          <w:szCs w:val="24"/>
        </w:rPr>
        <w:t xml:space="preserve">  search engine to determine the type.</w:t>
      </w:r>
    </w:p>
    <w:p w:rsidR="00B57E64" w:rsidRPr="00760E37" w:rsidRDefault="00B57E64" w:rsidP="00B12B50">
      <w:pPr>
        <w:spacing w:line="360" w:lineRule="auto"/>
        <w:rPr>
          <w:rFonts w:ascii="Calibri" w:eastAsia="PMingLiU" w:hAnsi="Calibri"/>
          <w:b/>
        </w:rPr>
      </w:pPr>
      <w:r w:rsidRPr="00760E37">
        <w:rPr>
          <w:rFonts w:ascii="Calibri" w:eastAsia="PMingLiU" w:hAnsi="Calibri"/>
          <w:b/>
        </w:rPr>
        <w:t>Kiloliters Used</w:t>
      </w:r>
    </w:p>
    <w:p w:rsidR="00B57E64" w:rsidRPr="00C47D03"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In order to determine the annual total use of fuel for each of the stationary sources, the original data contained in AP05 provided by Massport had to be converted from kGal (1000 gallons) into kiloliters for boilers using oil and from Mft3 to km3 for boilers using gas.  The first step was converting kGal into gallons, and then converting gallons into kiloliters.  For the stationary sources that used natural gas there was also a two-step process.  The calculation first involved converting Mft</w:t>
      </w:r>
      <w:r w:rsidRPr="00760E37">
        <w:rPr>
          <w:rFonts w:ascii="Calibri" w:eastAsia="PMingLiU" w:hAnsi="Calibri"/>
          <w:szCs w:val="24"/>
          <w:vertAlign w:val="superscript"/>
        </w:rPr>
        <w:t>3</w:t>
      </w:r>
      <w:r w:rsidRPr="00760E37">
        <w:rPr>
          <w:rFonts w:ascii="Calibri" w:eastAsia="PMingLiU" w:hAnsi="Calibri"/>
          <w:szCs w:val="24"/>
        </w:rPr>
        <w:t xml:space="preserve"> into ft</w:t>
      </w:r>
      <w:r w:rsidRPr="00760E37">
        <w:rPr>
          <w:rFonts w:ascii="Calibri" w:eastAsia="PMingLiU" w:hAnsi="Calibri"/>
          <w:szCs w:val="24"/>
          <w:vertAlign w:val="superscript"/>
        </w:rPr>
        <w:t>3</w:t>
      </w:r>
      <w:r w:rsidRPr="00760E37">
        <w:rPr>
          <w:rFonts w:ascii="Calibri" w:eastAsia="PMingLiU" w:hAnsi="Calibri"/>
          <w:szCs w:val="24"/>
        </w:rPr>
        <w:t>, and then it was converting ft</w:t>
      </w:r>
      <w:r w:rsidRPr="00760E37">
        <w:rPr>
          <w:rFonts w:ascii="Calibri" w:eastAsia="PMingLiU" w:hAnsi="Calibri"/>
          <w:szCs w:val="24"/>
          <w:vertAlign w:val="superscript"/>
        </w:rPr>
        <w:t>3</w:t>
      </w:r>
      <w:r w:rsidRPr="00760E37">
        <w:rPr>
          <w:rFonts w:ascii="Calibri" w:eastAsia="PMingLiU" w:hAnsi="Calibri"/>
          <w:szCs w:val="24"/>
        </w:rPr>
        <w:t xml:space="preserve"> into m</w:t>
      </w:r>
      <w:r w:rsidRPr="00760E37">
        <w:rPr>
          <w:rFonts w:ascii="Calibri" w:eastAsia="PMingLiU" w:hAnsi="Calibri"/>
          <w:szCs w:val="24"/>
          <w:vertAlign w:val="superscript"/>
        </w:rPr>
        <w:t>3</w:t>
      </w:r>
      <w:r w:rsidRPr="00760E37">
        <w:rPr>
          <w:rFonts w:ascii="Calibri" w:eastAsia="PMingLiU" w:hAnsi="Calibri"/>
          <w:szCs w:val="24"/>
        </w:rPr>
        <w:t>.</w:t>
      </w:r>
    </w:p>
    <w:p w:rsidR="00B57E64" w:rsidRPr="00760E37" w:rsidRDefault="00B57E64" w:rsidP="00B12B50">
      <w:pPr>
        <w:spacing w:before="0" w:after="0" w:line="240" w:lineRule="auto"/>
        <w:rPr>
          <w:rFonts w:ascii="Calibri" w:eastAsia="PMingLiU" w:hAnsi="Calibri"/>
          <w:u w:val="single"/>
        </w:rPr>
      </w:pPr>
      <w:r w:rsidRPr="00760E37">
        <w:rPr>
          <w:rFonts w:ascii="Calibri" w:eastAsia="PMingLiU" w:hAnsi="Calibri"/>
          <w:u w:val="single"/>
        </w:rPr>
        <w:t>Oil Conversion Steps</w:t>
      </w:r>
    </w:p>
    <w:p w:rsidR="00B57E64" w:rsidRPr="00760E37" w:rsidRDefault="00B57E64" w:rsidP="00B12B50">
      <w:pPr>
        <w:spacing w:before="0" w:after="0" w:line="240" w:lineRule="auto"/>
        <w:rPr>
          <w:rFonts w:eastAsia="PMingLiU"/>
        </w:rPr>
      </w:pPr>
      <w:r w:rsidRPr="00760E37">
        <w:rPr>
          <w:rFonts w:eastAsia="PMingLiU"/>
        </w:rPr>
        <w:t>kGal x 1000 = gallons (Gal)</w:t>
      </w:r>
    </w:p>
    <w:p w:rsidR="00B57E64" w:rsidRPr="00760E37" w:rsidRDefault="00B57E64" w:rsidP="00B12B50">
      <w:pPr>
        <w:spacing w:before="0" w:after="0" w:line="240" w:lineRule="auto"/>
        <w:rPr>
          <w:rFonts w:eastAsia="PMingLiU"/>
        </w:rPr>
      </w:pPr>
      <w:r w:rsidRPr="00760E37">
        <w:rPr>
          <w:rFonts w:eastAsia="PMingLiU"/>
        </w:rPr>
        <w:t>Gal *0.00378541178 = Kiloliters</w:t>
      </w:r>
    </w:p>
    <w:p w:rsidR="00B57E64" w:rsidRPr="00760E37" w:rsidRDefault="00B57E64" w:rsidP="00B12B50">
      <w:pPr>
        <w:spacing w:before="0" w:line="240" w:lineRule="auto"/>
        <w:rPr>
          <w:rFonts w:ascii="Calibri" w:eastAsia="PMingLiU" w:hAnsi="Calibri"/>
        </w:rPr>
      </w:pPr>
    </w:p>
    <w:p w:rsidR="00B57E64" w:rsidRPr="00760E37" w:rsidRDefault="00B57E64" w:rsidP="00B12B50">
      <w:pPr>
        <w:spacing w:before="0" w:after="0" w:line="240" w:lineRule="auto"/>
        <w:rPr>
          <w:rFonts w:ascii="Calibri" w:eastAsia="PMingLiU" w:hAnsi="Calibri"/>
          <w:u w:val="single"/>
        </w:rPr>
      </w:pPr>
      <w:r w:rsidRPr="00760E37">
        <w:rPr>
          <w:rFonts w:ascii="Calibri" w:eastAsia="PMingLiU" w:hAnsi="Calibri"/>
          <w:u w:val="single"/>
        </w:rPr>
        <w:t>Gas Conversion Steps</w:t>
      </w:r>
    </w:p>
    <w:p w:rsidR="00B57E64" w:rsidRPr="00760E37" w:rsidRDefault="00B57E64" w:rsidP="00B12B50">
      <w:pPr>
        <w:spacing w:before="0" w:after="0" w:line="240" w:lineRule="auto"/>
        <w:rPr>
          <w:rFonts w:eastAsia="PMingLiU"/>
        </w:rPr>
      </w:pPr>
      <w:r w:rsidRPr="00760E37">
        <w:rPr>
          <w:rFonts w:eastAsia="PMingLiU"/>
        </w:rPr>
        <w:t>Mft3*1000000 = ft3</w:t>
      </w:r>
    </w:p>
    <w:p w:rsidR="00B57E64" w:rsidRPr="00760E37" w:rsidRDefault="00B57E64" w:rsidP="00B12B50">
      <w:pPr>
        <w:spacing w:before="0" w:after="0" w:line="240" w:lineRule="auto"/>
        <w:rPr>
          <w:rFonts w:eastAsia="PMingLiU"/>
        </w:rPr>
      </w:pPr>
      <w:r w:rsidRPr="00760E37">
        <w:rPr>
          <w:rFonts w:eastAsia="PMingLiU"/>
        </w:rPr>
        <w:t>Ft3 *0.0283168466 = m3</w:t>
      </w:r>
    </w:p>
    <w:p w:rsidR="00B57E64" w:rsidRPr="00760E37" w:rsidRDefault="00B57E64" w:rsidP="00B12B50">
      <w:pPr>
        <w:spacing w:before="0" w:after="0" w:line="240" w:lineRule="auto"/>
        <w:rPr>
          <w:rFonts w:eastAsia="PMingLiU"/>
          <w:szCs w:val="24"/>
        </w:rPr>
      </w:pPr>
    </w:p>
    <w:p w:rsidR="00B57E64" w:rsidRPr="00760E37" w:rsidRDefault="00B57E64" w:rsidP="00B12B50">
      <w:pPr>
        <w:spacing w:line="360" w:lineRule="auto"/>
        <w:rPr>
          <w:rFonts w:ascii="Calibri" w:eastAsia="PMingLiU" w:hAnsi="Calibri"/>
          <w:b/>
        </w:rPr>
      </w:pPr>
      <w:r w:rsidRPr="00760E37">
        <w:rPr>
          <w:rFonts w:ascii="Calibri" w:eastAsia="PMingLiU" w:hAnsi="Calibri"/>
          <w:b/>
        </w:rPr>
        <w:t>Locations</w:t>
      </w:r>
    </w:p>
    <w:p w:rsidR="00B57E64" w:rsidRPr="00760E37" w:rsidRDefault="00B57E64" w:rsidP="00B12B50">
      <w:pPr>
        <w:spacing w:before="0" w:after="0" w:line="240" w:lineRule="auto"/>
        <w:rPr>
          <w:rFonts w:eastAsia="PMingLiU"/>
          <w:szCs w:val="24"/>
        </w:rPr>
      </w:pPr>
      <w:r w:rsidRPr="00760E37">
        <w:rPr>
          <w:rFonts w:eastAsia="PMingLiU"/>
          <w:szCs w:val="24"/>
        </w:rPr>
        <w:t>The locations for the stationary sources were determined by applying coordinates determined by Google maps into a custom formula created by our contractor.  This converted the degrees of latitude and longitude into (x, y) coordinates for EDMS.</w:t>
      </w:r>
    </w:p>
    <w:p w:rsidR="00B57E64" w:rsidRPr="00760E37" w:rsidRDefault="00B57E64" w:rsidP="00B12B50">
      <w:pPr>
        <w:spacing w:before="0" w:after="0" w:line="240" w:lineRule="auto"/>
        <w:rPr>
          <w:rFonts w:eastAsia="PMingLiU"/>
          <w:szCs w:val="24"/>
        </w:rPr>
      </w:pPr>
      <w:r w:rsidRPr="00760E37">
        <w:rPr>
          <w:rFonts w:eastAsia="PMingLiU"/>
          <w:szCs w:val="24"/>
        </w:rPr>
        <w:t xml:space="preserve">Files Used: </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rPr>
          <w:rFonts w:ascii="Calibri" w:eastAsia="PMingLiU" w:hAnsi="Calibri"/>
          <w:b/>
        </w:rPr>
      </w:pPr>
      <w:r w:rsidRPr="00760E37">
        <w:rPr>
          <w:rFonts w:ascii="Calibri" w:eastAsia="PMingLiU" w:hAnsi="Calibri"/>
          <w:b/>
        </w:rPr>
        <w:t>EMISSION PARAMETERS</w:t>
      </w:r>
    </w:p>
    <w:p w:rsidR="00B57E64" w:rsidRPr="00760E37" w:rsidRDefault="00B57E64" w:rsidP="00B12B50">
      <w:pPr>
        <w:spacing w:before="0" w:after="0" w:line="240" w:lineRule="auto"/>
        <w:rPr>
          <w:rFonts w:eastAsia="PMingLiU"/>
          <w:szCs w:val="24"/>
        </w:rPr>
      </w:pPr>
    </w:p>
    <w:p w:rsidR="00B57E64" w:rsidRDefault="00B57E64" w:rsidP="00B12B50">
      <w:pPr>
        <w:spacing w:before="0" w:after="0" w:line="240" w:lineRule="auto"/>
        <w:rPr>
          <w:rFonts w:ascii="Calibri" w:eastAsia="PMingLiU" w:hAnsi="Calibri"/>
          <w:szCs w:val="24"/>
        </w:rPr>
      </w:pPr>
      <w:r w:rsidRPr="00760E37">
        <w:rPr>
          <w:rFonts w:ascii="Calibri" w:eastAsia="PMingLiU" w:hAnsi="Calibri"/>
          <w:szCs w:val="24"/>
        </w:rPr>
        <w:t>The emission parameters were determined fr</w:t>
      </w:r>
      <w:r>
        <w:rPr>
          <w:rFonts w:ascii="Calibri" w:eastAsia="PMingLiU" w:hAnsi="Calibri"/>
          <w:szCs w:val="24"/>
        </w:rPr>
        <w:t>om data received by Massport</w:t>
      </w:r>
      <w:r w:rsidRPr="00760E37">
        <w:rPr>
          <w:rFonts w:ascii="Calibri" w:eastAsia="PMingLiU" w:hAnsi="Calibri"/>
          <w:szCs w:val="24"/>
        </w:rPr>
        <w:t xml:space="preserve">.  </w:t>
      </w:r>
    </w:p>
    <w:p w:rsidR="00B57E64" w:rsidRPr="00760E37" w:rsidRDefault="00B57E64" w:rsidP="00B12B50">
      <w:pPr>
        <w:spacing w:before="0" w:after="0" w:line="240" w:lineRule="auto"/>
        <w:ind w:firstLine="720"/>
        <w:rPr>
          <w:rFonts w:ascii="Calibri" w:eastAsia="PMingLiU" w:hAnsi="Calibri"/>
          <w:szCs w:val="24"/>
        </w:rPr>
      </w:pPr>
    </w:p>
    <w:tbl>
      <w:tblPr>
        <w:tblW w:w="9594"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1599"/>
        <w:gridCol w:w="1599"/>
        <w:gridCol w:w="1599"/>
        <w:gridCol w:w="1599"/>
        <w:gridCol w:w="1599"/>
        <w:gridCol w:w="1599"/>
      </w:tblGrid>
      <w:tr w:rsidR="00B57E64" w:rsidRPr="005B3BE7" w:rsidTr="000578EA">
        <w:trPr>
          <w:trHeight w:val="459"/>
        </w:trPr>
        <w:tc>
          <w:tcPr>
            <w:tcW w:w="1599" w:type="dxa"/>
            <w:tcBorders>
              <w:right w:val="nil"/>
            </w:tcBorders>
            <w:shd w:val="clear" w:color="auto" w:fill="4F81BD"/>
          </w:tcPr>
          <w:p w:rsidR="00B57E64" w:rsidRPr="000578EA" w:rsidRDefault="00B57E64" w:rsidP="000578EA">
            <w:pPr>
              <w:spacing w:after="0" w:line="240" w:lineRule="auto"/>
              <w:jc w:val="center"/>
              <w:rPr>
                <w:b/>
                <w:bCs/>
                <w:color w:val="FFFFFF"/>
                <w:sz w:val="22"/>
              </w:rPr>
            </w:pPr>
          </w:p>
        </w:tc>
        <w:tc>
          <w:tcPr>
            <w:tcW w:w="1599" w:type="dxa"/>
            <w:tcBorders>
              <w:left w:val="nil"/>
              <w:right w:val="nil"/>
            </w:tcBorders>
            <w:shd w:val="clear" w:color="auto" w:fill="4F81BD"/>
          </w:tcPr>
          <w:p w:rsidR="00B57E64" w:rsidRPr="000578EA" w:rsidRDefault="00B57E64" w:rsidP="000578EA">
            <w:pPr>
              <w:spacing w:after="0" w:line="240" w:lineRule="auto"/>
              <w:jc w:val="center"/>
              <w:rPr>
                <w:b/>
                <w:bCs/>
                <w:color w:val="FFFFFF"/>
                <w:sz w:val="22"/>
              </w:rPr>
            </w:pPr>
            <w:r w:rsidRPr="000578EA">
              <w:rPr>
                <w:rFonts w:ascii="Calibri" w:hAnsi="Calibri"/>
                <w:b/>
                <w:bCs/>
                <w:color w:val="FFFFFF"/>
                <w:sz w:val="22"/>
              </w:rPr>
              <w:t>CO</w:t>
            </w:r>
          </w:p>
        </w:tc>
        <w:tc>
          <w:tcPr>
            <w:tcW w:w="1599" w:type="dxa"/>
            <w:tcBorders>
              <w:left w:val="nil"/>
              <w:right w:val="nil"/>
            </w:tcBorders>
            <w:shd w:val="clear" w:color="auto" w:fill="4F81BD"/>
          </w:tcPr>
          <w:p w:rsidR="00B57E64" w:rsidRPr="000578EA" w:rsidRDefault="00B57E64" w:rsidP="000578EA">
            <w:pPr>
              <w:spacing w:after="0" w:line="240" w:lineRule="auto"/>
              <w:jc w:val="center"/>
              <w:rPr>
                <w:b/>
                <w:bCs/>
                <w:color w:val="FFFFFF"/>
                <w:sz w:val="22"/>
              </w:rPr>
            </w:pPr>
            <w:r w:rsidRPr="000578EA">
              <w:rPr>
                <w:rFonts w:ascii="Calibri" w:hAnsi="Calibri"/>
                <w:b/>
                <w:bCs/>
                <w:color w:val="FFFFFF"/>
                <w:sz w:val="22"/>
              </w:rPr>
              <w:t>VOC</w:t>
            </w:r>
          </w:p>
        </w:tc>
        <w:tc>
          <w:tcPr>
            <w:tcW w:w="1599" w:type="dxa"/>
            <w:tcBorders>
              <w:left w:val="nil"/>
              <w:right w:val="nil"/>
            </w:tcBorders>
            <w:shd w:val="clear" w:color="auto" w:fill="4F81BD"/>
          </w:tcPr>
          <w:p w:rsidR="00B57E64" w:rsidRPr="000578EA" w:rsidRDefault="00B57E64" w:rsidP="000578EA">
            <w:pPr>
              <w:spacing w:after="0" w:line="240" w:lineRule="auto"/>
              <w:jc w:val="center"/>
              <w:rPr>
                <w:b/>
                <w:bCs/>
                <w:color w:val="FFFFFF"/>
                <w:sz w:val="22"/>
              </w:rPr>
            </w:pPr>
            <w:r w:rsidRPr="000578EA">
              <w:rPr>
                <w:rFonts w:ascii="Calibri" w:hAnsi="Calibri"/>
                <w:b/>
                <w:bCs/>
                <w:color w:val="FFFFFF"/>
                <w:sz w:val="22"/>
              </w:rPr>
              <w:t>NO</w:t>
            </w:r>
            <w:r w:rsidRPr="000578EA">
              <w:rPr>
                <w:rFonts w:ascii="Calibri" w:hAnsi="Calibri"/>
                <w:b/>
                <w:bCs/>
                <w:color w:val="FFFFFF"/>
                <w:sz w:val="22"/>
                <w:vertAlign w:val="subscript"/>
              </w:rPr>
              <w:t>X</w:t>
            </w:r>
          </w:p>
        </w:tc>
        <w:tc>
          <w:tcPr>
            <w:tcW w:w="1599" w:type="dxa"/>
            <w:tcBorders>
              <w:left w:val="nil"/>
              <w:right w:val="nil"/>
            </w:tcBorders>
            <w:shd w:val="clear" w:color="auto" w:fill="4F81BD"/>
          </w:tcPr>
          <w:p w:rsidR="00B57E64" w:rsidRPr="000578EA" w:rsidRDefault="00B57E64" w:rsidP="000578EA">
            <w:pPr>
              <w:spacing w:after="0" w:line="240" w:lineRule="auto"/>
              <w:jc w:val="center"/>
              <w:rPr>
                <w:b/>
                <w:bCs/>
                <w:color w:val="FFFFFF"/>
                <w:sz w:val="22"/>
              </w:rPr>
            </w:pPr>
            <w:r w:rsidRPr="000578EA">
              <w:rPr>
                <w:rFonts w:ascii="Calibri" w:hAnsi="Calibri"/>
                <w:b/>
                <w:bCs/>
                <w:color w:val="FFFFFF"/>
                <w:sz w:val="22"/>
              </w:rPr>
              <w:t>SO</w:t>
            </w:r>
            <w:r w:rsidRPr="000578EA">
              <w:rPr>
                <w:rFonts w:ascii="Calibri" w:hAnsi="Calibri"/>
                <w:b/>
                <w:bCs/>
                <w:color w:val="FFFFFF"/>
                <w:sz w:val="22"/>
                <w:vertAlign w:val="subscript"/>
              </w:rPr>
              <w:t>X</w:t>
            </w:r>
          </w:p>
        </w:tc>
        <w:tc>
          <w:tcPr>
            <w:tcW w:w="1599" w:type="dxa"/>
            <w:tcBorders>
              <w:left w:val="nil"/>
            </w:tcBorders>
            <w:shd w:val="clear" w:color="auto" w:fill="4F81BD"/>
          </w:tcPr>
          <w:p w:rsidR="00B57E64" w:rsidRPr="000578EA" w:rsidRDefault="00B57E64" w:rsidP="000578EA">
            <w:pPr>
              <w:spacing w:after="0" w:line="240" w:lineRule="auto"/>
              <w:jc w:val="center"/>
              <w:rPr>
                <w:b/>
                <w:bCs/>
                <w:color w:val="FFFFFF"/>
                <w:sz w:val="22"/>
              </w:rPr>
            </w:pPr>
            <w:r w:rsidRPr="000578EA">
              <w:rPr>
                <w:rFonts w:ascii="Calibri" w:hAnsi="Calibri"/>
                <w:b/>
                <w:bCs/>
                <w:color w:val="FFFFFF"/>
                <w:sz w:val="22"/>
              </w:rPr>
              <w:t>PM</w:t>
            </w:r>
            <w:r w:rsidRPr="000578EA">
              <w:rPr>
                <w:rFonts w:ascii="Calibri" w:hAnsi="Calibri"/>
                <w:b/>
                <w:bCs/>
                <w:color w:val="FFFFFF"/>
                <w:sz w:val="22"/>
                <w:vertAlign w:val="subscript"/>
              </w:rPr>
              <w:t>2.5</w:t>
            </w:r>
          </w:p>
        </w:tc>
      </w:tr>
      <w:tr w:rsidR="00B57E64" w:rsidRPr="005B3BE7" w:rsidTr="000578EA">
        <w:trPr>
          <w:trHeight w:val="459"/>
        </w:trPr>
        <w:tc>
          <w:tcPr>
            <w:tcW w:w="9593" w:type="dxa"/>
            <w:gridSpan w:val="6"/>
            <w:shd w:val="clear" w:color="auto" w:fill="D3DFEE"/>
          </w:tcPr>
          <w:p w:rsidR="00B57E64" w:rsidRPr="000578EA" w:rsidRDefault="00B57E64" w:rsidP="000578EA">
            <w:pPr>
              <w:spacing w:after="0" w:line="240" w:lineRule="auto"/>
              <w:jc w:val="center"/>
              <w:rPr>
                <w:b/>
                <w:bCs/>
                <w:sz w:val="22"/>
              </w:rPr>
            </w:pPr>
            <w:r w:rsidRPr="000578EA">
              <w:rPr>
                <w:rFonts w:ascii="Calibri" w:hAnsi="Calibri"/>
                <w:b/>
                <w:bCs/>
                <w:sz w:val="22"/>
              </w:rPr>
              <w:t>Amelia Erhart</w:t>
            </w:r>
          </w:p>
        </w:tc>
      </w:tr>
      <w:tr w:rsidR="00B57E64" w:rsidRPr="005B3BE7" w:rsidTr="000578EA">
        <w:trPr>
          <w:trHeight w:val="462"/>
        </w:trPr>
        <w:tc>
          <w:tcPr>
            <w:tcW w:w="1599" w:type="dxa"/>
            <w:tcBorders>
              <w:right w:val="nil"/>
            </w:tcBorders>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LB/kGal</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5</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0.2</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24</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157(S)</w:t>
            </w:r>
          </w:p>
        </w:tc>
        <w:tc>
          <w:tcPr>
            <w:tcW w:w="1599" w:type="dxa"/>
            <w:tcBorders>
              <w:lef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w:t>
            </w:r>
          </w:p>
        </w:tc>
      </w:tr>
      <w:tr w:rsidR="00B57E64" w:rsidRPr="005B3BE7" w:rsidTr="000578EA">
        <w:trPr>
          <w:trHeight w:val="284"/>
        </w:trPr>
        <w:tc>
          <w:tcPr>
            <w:tcW w:w="1599" w:type="dxa"/>
            <w:tcBorders>
              <w:right w:val="nil"/>
            </w:tcBorders>
            <w:shd w:val="clear" w:color="auto" w:fill="D3DFEE"/>
          </w:tcPr>
          <w:p w:rsidR="00B57E64" w:rsidRPr="000578EA" w:rsidRDefault="00B57E64" w:rsidP="000578EA">
            <w:pPr>
              <w:spacing w:after="0" w:line="240" w:lineRule="auto"/>
              <w:rPr>
                <w:b/>
                <w:bCs/>
                <w:sz w:val="22"/>
              </w:rPr>
            </w:pPr>
            <w:r w:rsidRPr="000578EA">
              <w:rPr>
                <w:rFonts w:ascii="Calibri" w:hAnsi="Calibri"/>
                <w:b/>
                <w:bCs/>
                <w:sz w:val="22"/>
              </w:rPr>
              <w:t>Kg/Kl</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0.6</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0.0122</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2.87</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18.81</w:t>
            </w:r>
          </w:p>
        </w:tc>
        <w:tc>
          <w:tcPr>
            <w:tcW w:w="1599" w:type="dxa"/>
            <w:tcBorders>
              <w:lef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0.239</w:t>
            </w:r>
          </w:p>
        </w:tc>
      </w:tr>
      <w:tr w:rsidR="00B57E64" w:rsidRPr="005B3BE7" w:rsidTr="000578EA">
        <w:trPr>
          <w:trHeight w:val="459"/>
        </w:trPr>
        <w:tc>
          <w:tcPr>
            <w:tcW w:w="9593" w:type="dxa"/>
            <w:gridSpan w:val="6"/>
            <w:vAlign w:val="center"/>
          </w:tcPr>
          <w:p w:rsidR="00B57E64" w:rsidRPr="000578EA" w:rsidRDefault="00B57E64" w:rsidP="000578EA">
            <w:pPr>
              <w:spacing w:after="0" w:line="240" w:lineRule="auto"/>
              <w:jc w:val="center"/>
              <w:rPr>
                <w:b/>
                <w:bCs/>
                <w:sz w:val="22"/>
              </w:rPr>
            </w:pPr>
            <w:r w:rsidRPr="000578EA">
              <w:rPr>
                <w:rFonts w:ascii="Calibri" w:hAnsi="Calibri"/>
                <w:b/>
                <w:bCs/>
                <w:sz w:val="22"/>
              </w:rPr>
              <w:t>#2 Oil</w:t>
            </w:r>
          </w:p>
        </w:tc>
      </w:tr>
      <w:tr w:rsidR="00B57E64" w:rsidRPr="005B3BE7" w:rsidTr="000578EA">
        <w:trPr>
          <w:trHeight w:val="443"/>
        </w:trPr>
        <w:tc>
          <w:tcPr>
            <w:tcW w:w="1599" w:type="dxa"/>
            <w:tcBorders>
              <w:right w:val="nil"/>
            </w:tcBorders>
            <w:shd w:val="clear" w:color="auto" w:fill="D3DFEE"/>
          </w:tcPr>
          <w:p w:rsidR="00B57E64" w:rsidRPr="000578EA" w:rsidRDefault="00B57E64" w:rsidP="000578EA">
            <w:pPr>
              <w:spacing w:after="0" w:line="240" w:lineRule="auto"/>
              <w:rPr>
                <w:b/>
                <w:bCs/>
                <w:sz w:val="22"/>
              </w:rPr>
            </w:pPr>
            <w:r w:rsidRPr="000578EA">
              <w:rPr>
                <w:rFonts w:ascii="Calibri" w:hAnsi="Calibri"/>
                <w:b/>
                <w:bCs/>
                <w:sz w:val="22"/>
              </w:rPr>
              <w:t>LB/kGal</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5</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0.34</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24</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157(S)</w:t>
            </w:r>
          </w:p>
        </w:tc>
        <w:tc>
          <w:tcPr>
            <w:tcW w:w="1599" w:type="dxa"/>
            <w:tcBorders>
              <w:lef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w:t>
            </w:r>
          </w:p>
        </w:tc>
      </w:tr>
      <w:tr w:rsidR="00B57E64" w:rsidRPr="005B3BE7" w:rsidTr="000578EA">
        <w:trPr>
          <w:trHeight w:val="459"/>
        </w:trPr>
        <w:tc>
          <w:tcPr>
            <w:tcW w:w="1599" w:type="dxa"/>
            <w:tcBorders>
              <w:right w:val="nil"/>
            </w:tcBorders>
          </w:tcPr>
          <w:p w:rsidR="00B57E64" w:rsidRPr="000578EA" w:rsidRDefault="00B57E64" w:rsidP="000578EA">
            <w:pPr>
              <w:spacing w:after="0" w:line="240" w:lineRule="auto"/>
              <w:rPr>
                <w:b/>
                <w:bCs/>
                <w:sz w:val="22"/>
              </w:rPr>
            </w:pPr>
            <w:r w:rsidRPr="000578EA">
              <w:rPr>
                <w:rFonts w:ascii="Calibri" w:hAnsi="Calibri"/>
                <w:b/>
                <w:bCs/>
                <w:sz w:val="22"/>
              </w:rPr>
              <w:t>Kg/Kl</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0.6</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0.0208</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2.87</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18.81</w:t>
            </w:r>
          </w:p>
        </w:tc>
        <w:tc>
          <w:tcPr>
            <w:tcW w:w="1599" w:type="dxa"/>
            <w:tcBorders>
              <w:lef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0.239</w:t>
            </w:r>
          </w:p>
        </w:tc>
      </w:tr>
      <w:tr w:rsidR="00B57E64" w:rsidRPr="005B3BE7" w:rsidTr="000578EA">
        <w:trPr>
          <w:trHeight w:val="459"/>
        </w:trPr>
        <w:tc>
          <w:tcPr>
            <w:tcW w:w="9593" w:type="dxa"/>
            <w:gridSpan w:val="6"/>
            <w:shd w:val="clear" w:color="auto" w:fill="D3DFEE"/>
            <w:vAlign w:val="center"/>
          </w:tcPr>
          <w:p w:rsidR="00B57E64" w:rsidRPr="000578EA" w:rsidRDefault="00B57E64" w:rsidP="000578EA">
            <w:pPr>
              <w:spacing w:after="0" w:line="240" w:lineRule="auto"/>
              <w:jc w:val="center"/>
              <w:rPr>
                <w:b/>
                <w:bCs/>
                <w:sz w:val="22"/>
              </w:rPr>
            </w:pPr>
            <w:r w:rsidRPr="000578EA">
              <w:rPr>
                <w:rFonts w:ascii="Calibri" w:hAnsi="Calibri"/>
                <w:b/>
                <w:bCs/>
                <w:sz w:val="22"/>
              </w:rPr>
              <w:t>Natural Gas</w:t>
            </w:r>
          </w:p>
        </w:tc>
      </w:tr>
      <w:tr w:rsidR="00B57E64" w:rsidRPr="005B3BE7" w:rsidTr="000578EA">
        <w:trPr>
          <w:trHeight w:val="443"/>
        </w:trPr>
        <w:tc>
          <w:tcPr>
            <w:tcW w:w="1599" w:type="dxa"/>
            <w:tcBorders>
              <w:right w:val="nil"/>
            </w:tcBorders>
          </w:tcPr>
          <w:p w:rsidR="00B57E64" w:rsidRPr="000578EA" w:rsidRDefault="00B57E64" w:rsidP="000578EA">
            <w:pPr>
              <w:spacing w:after="0" w:line="240" w:lineRule="auto"/>
              <w:rPr>
                <w:b/>
                <w:bCs/>
                <w:sz w:val="22"/>
              </w:rPr>
            </w:pPr>
            <w:r w:rsidRPr="000578EA">
              <w:rPr>
                <w:b/>
                <w:bCs/>
                <w:sz w:val="22"/>
              </w:rPr>
              <w:t>1 mft</w:t>
            </w:r>
            <w:r w:rsidRPr="000578EA">
              <w:rPr>
                <w:b/>
                <w:bCs/>
                <w:sz w:val="22"/>
                <w:vertAlign w:val="superscript"/>
              </w:rPr>
              <w:t>3</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84</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5.5</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599" w:type="dxa"/>
            <w:tcBorders>
              <w:left w:val="nil"/>
              <w:righ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0.6</w:t>
            </w:r>
          </w:p>
        </w:tc>
        <w:tc>
          <w:tcPr>
            <w:tcW w:w="1599" w:type="dxa"/>
            <w:tcBorders>
              <w:left w:val="nil"/>
            </w:tcBorders>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7.6</w:t>
            </w:r>
          </w:p>
        </w:tc>
      </w:tr>
      <w:tr w:rsidR="00B57E64" w:rsidRPr="005B3BE7" w:rsidTr="000578EA">
        <w:trPr>
          <w:trHeight w:val="443"/>
        </w:trPr>
        <w:tc>
          <w:tcPr>
            <w:tcW w:w="1599" w:type="dxa"/>
            <w:tcBorders>
              <w:right w:val="nil"/>
            </w:tcBorders>
            <w:shd w:val="clear" w:color="auto" w:fill="D3DFEE"/>
          </w:tcPr>
          <w:p w:rsidR="00B57E64" w:rsidRPr="000578EA" w:rsidRDefault="00B57E64" w:rsidP="000578EA">
            <w:pPr>
              <w:spacing w:after="0" w:line="240" w:lineRule="auto"/>
              <w:rPr>
                <w:b/>
                <w:bCs/>
                <w:sz w:val="22"/>
              </w:rPr>
            </w:pPr>
            <w:r w:rsidRPr="000578EA">
              <w:rPr>
                <w:b/>
                <w:bCs/>
                <w:sz w:val="22"/>
              </w:rPr>
              <w:t>1 cm</w:t>
            </w:r>
            <w:r w:rsidRPr="000578EA">
              <w:rPr>
                <w:b/>
                <w:bCs/>
                <w:sz w:val="22"/>
                <w:vertAlign w:val="superscript"/>
              </w:rPr>
              <w:t>3</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1.344</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0.088</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1.6</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0.01</w:t>
            </w:r>
          </w:p>
        </w:tc>
        <w:tc>
          <w:tcPr>
            <w:tcW w:w="1599" w:type="dxa"/>
            <w:tcBorders>
              <w:lef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0.122</w:t>
            </w:r>
          </w:p>
        </w:tc>
      </w:tr>
      <w:tr w:rsidR="00B57E64" w:rsidRPr="005B3BE7" w:rsidTr="000578EA">
        <w:trPr>
          <w:trHeight w:val="443"/>
        </w:trPr>
        <w:tc>
          <w:tcPr>
            <w:tcW w:w="9593" w:type="dxa"/>
            <w:gridSpan w:val="6"/>
            <w:vAlign w:val="center"/>
          </w:tcPr>
          <w:p w:rsidR="00B57E64" w:rsidRPr="000578EA" w:rsidRDefault="00B57E64" w:rsidP="000578EA">
            <w:pPr>
              <w:spacing w:after="0" w:line="240" w:lineRule="auto"/>
              <w:jc w:val="center"/>
              <w:rPr>
                <w:b/>
                <w:bCs/>
                <w:sz w:val="22"/>
              </w:rPr>
            </w:pPr>
            <w:r w:rsidRPr="000578EA">
              <w:rPr>
                <w:rFonts w:ascii="Calibri" w:hAnsi="Calibri"/>
                <w:b/>
                <w:bCs/>
                <w:sz w:val="22"/>
              </w:rPr>
              <w:t>CHP</w:t>
            </w:r>
          </w:p>
        </w:tc>
      </w:tr>
      <w:tr w:rsidR="00B57E64" w:rsidRPr="005B3BE7" w:rsidTr="000578EA">
        <w:trPr>
          <w:trHeight w:val="475"/>
        </w:trPr>
        <w:tc>
          <w:tcPr>
            <w:tcW w:w="1599" w:type="dxa"/>
            <w:tcBorders>
              <w:right w:val="nil"/>
            </w:tcBorders>
            <w:shd w:val="clear" w:color="auto" w:fill="D3DFEE"/>
          </w:tcPr>
          <w:p w:rsidR="00B57E64" w:rsidRPr="000578EA" w:rsidRDefault="00B57E64" w:rsidP="000578EA">
            <w:pPr>
              <w:spacing w:after="0" w:line="240" w:lineRule="auto"/>
              <w:rPr>
                <w:b/>
                <w:bCs/>
                <w:sz w:val="22"/>
              </w:rPr>
            </w:pPr>
            <w:r w:rsidRPr="000578EA">
              <w:rPr>
                <w:rFonts w:ascii="Calibri" w:hAnsi="Calibri"/>
                <w:b/>
                <w:bCs/>
                <w:sz w:val="22"/>
              </w:rPr>
              <w:t>LB/kGal</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5</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0.28</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47</w:t>
            </w:r>
          </w:p>
        </w:tc>
        <w:tc>
          <w:tcPr>
            <w:tcW w:w="1599" w:type="dxa"/>
            <w:tcBorders>
              <w:left w:val="nil"/>
              <w:righ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157(S)</w:t>
            </w:r>
          </w:p>
        </w:tc>
        <w:tc>
          <w:tcPr>
            <w:tcW w:w="1599" w:type="dxa"/>
            <w:tcBorders>
              <w:left w:val="nil"/>
            </w:tcBorders>
            <w:shd w:val="clear" w:color="auto" w:fill="D3DFEE"/>
            <w:vAlign w:val="center"/>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9.19(S)+3.22</w:t>
            </w:r>
          </w:p>
        </w:tc>
      </w:tr>
    </w:tbl>
    <w:p w:rsidR="00B57E64" w:rsidRPr="00760E37" w:rsidRDefault="00B57E64" w:rsidP="00B12B50">
      <w:pPr>
        <w:spacing w:before="0" w:after="0" w:line="240" w:lineRule="auto"/>
        <w:ind w:left="180"/>
        <w:rPr>
          <w:rFonts w:ascii="Arial" w:eastAsia="PMingLiU" w:hAnsi="Arial" w:cs="Arial"/>
          <w:bCs/>
          <w:sz w:val="18"/>
          <w:szCs w:val="18"/>
        </w:rPr>
      </w:pPr>
      <w:r w:rsidRPr="00760E37">
        <w:rPr>
          <w:rFonts w:ascii="Arial" w:eastAsia="PMingLiU" w:hAnsi="Arial" w:cs="Arial"/>
          <w:bCs/>
          <w:sz w:val="18"/>
          <w:szCs w:val="18"/>
        </w:rPr>
        <w:t>1 pounds / (1000 US gallons) = 0.119826427 kilogram / kiloliter</w:t>
      </w:r>
    </w:p>
    <w:p w:rsidR="00B57E64" w:rsidRPr="005B3BE7" w:rsidRDefault="00B57E64" w:rsidP="00B12B50">
      <w:pPr>
        <w:spacing w:before="0" w:after="0" w:line="240" w:lineRule="auto"/>
        <w:ind w:left="180"/>
        <w:rPr>
          <w:rFonts w:ascii="Arial" w:eastAsia="PMingLiU" w:hAnsi="Arial" w:cs="Arial"/>
          <w:bCs/>
          <w:sz w:val="18"/>
          <w:szCs w:val="18"/>
        </w:rPr>
      </w:pPr>
      <w:r w:rsidRPr="00760E37">
        <w:rPr>
          <w:rFonts w:ascii="Arial" w:eastAsia="PMingLiU" w:hAnsi="Arial" w:cs="Arial"/>
          <w:bCs/>
          <w:sz w:val="18"/>
          <w:szCs w:val="18"/>
        </w:rPr>
        <w:t>1 pounds / (1000 Cubic Feet) = 0.0160184634 kilogram / 1000 Cubic Meters</w:t>
      </w:r>
    </w:p>
    <w:p w:rsidR="00B57E64" w:rsidRPr="00760E37" w:rsidRDefault="00B57E64" w:rsidP="00B12B50">
      <w:pPr>
        <w:spacing w:line="360" w:lineRule="auto"/>
        <w:rPr>
          <w:rFonts w:ascii="Calibri" w:eastAsia="PMingLiU" w:hAnsi="Calibri"/>
          <w:b/>
          <w:u w:val="single"/>
        </w:rPr>
      </w:pPr>
      <w:r w:rsidRPr="00760E37">
        <w:rPr>
          <w:rFonts w:ascii="Calibri" w:eastAsia="PMingLiU" w:hAnsi="Calibri"/>
          <w:b/>
          <w:u w:val="single"/>
        </w:rPr>
        <w:t>RECEPTOR LOCATIONS</w:t>
      </w:r>
    </w:p>
    <w:p w:rsidR="00B57E64" w:rsidRPr="00760E37" w:rsidRDefault="00B57E64" w:rsidP="00B12B50">
      <w:pPr>
        <w:spacing w:line="360" w:lineRule="auto"/>
        <w:jc w:val="center"/>
        <w:rPr>
          <w:rFonts w:ascii="Calibri" w:eastAsia="PMingLiU" w:hAnsi="Calibri"/>
          <w:u w:val="single"/>
        </w:rPr>
      </w:pPr>
      <w:r w:rsidRPr="000578EA">
        <w:rPr>
          <w:rFonts w:ascii="Calibri" w:eastAsia="PMingLiU" w:hAnsi="Calibri"/>
          <w:noProof/>
          <w:u w:val="single"/>
          <w:lang w:eastAsia="zh-TW"/>
        </w:rPr>
        <w:pict>
          <v:shape id="Picture 229" o:spid="_x0000_i1040" type="#_x0000_t75" alt="Screenshot of database with receptor locations. The origin coordinates were set that the center of the airport.  Each network (ring) in the study consists of 36 receptors spaced 10 degrees apart.  There are 13 rings between 1 mile and 4 miles, spaced evenly ¼ mile apart.  After 4 miles there were additional rings placed at mile 5, 6, 8, 10, 12.  There were also special Cartesian receptors strategically placed throughout the study.  There were 675 receptors in total within the study.  " style="width:381.6pt;height:273pt;visibility:visible">
            <v:imagedata r:id="rId30" o:title=""/>
          </v:shape>
        </w:pict>
      </w:r>
    </w:p>
    <w:p w:rsidR="00B57E64" w:rsidRPr="00760E37" w:rsidRDefault="00B57E64" w:rsidP="00B12B50">
      <w:pPr>
        <w:spacing w:line="360" w:lineRule="auto"/>
        <w:rPr>
          <w:rFonts w:ascii="Calibri" w:eastAsia="PMingLiU" w:hAnsi="Calibri"/>
          <w:u w:val="single"/>
        </w:rPr>
      </w:pPr>
    </w:p>
    <w:p w:rsidR="00B57E64" w:rsidRPr="00760E37" w:rsidRDefault="00B57E64" w:rsidP="00B12B50">
      <w:pPr>
        <w:spacing w:before="0" w:after="0" w:line="240" w:lineRule="auto"/>
        <w:rPr>
          <w:rFonts w:ascii="Calibri" w:eastAsia="PMingLiU" w:hAnsi="Calibri"/>
          <w:b/>
        </w:rPr>
      </w:pPr>
      <w:r w:rsidRPr="00760E37">
        <w:rPr>
          <w:rFonts w:ascii="Calibri" w:eastAsia="PMingLiU" w:hAnsi="Calibri"/>
          <w:b/>
        </w:rPr>
        <w:t>Origin Coordinates</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 xml:space="preserve">The origin coordinates were set that the center of the airport.  </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rPr>
          <w:rFonts w:ascii="Calibri" w:eastAsia="PMingLiU" w:hAnsi="Calibri"/>
          <w:b/>
        </w:rPr>
      </w:pPr>
      <w:r w:rsidRPr="00760E37">
        <w:rPr>
          <w:rFonts w:ascii="Calibri" w:eastAsia="PMingLiU" w:hAnsi="Calibri"/>
          <w:b/>
        </w:rPr>
        <w:t>Receptors</w:t>
      </w:r>
    </w:p>
    <w:p w:rsidR="00B57E64" w:rsidRPr="00760E37" w:rsidRDefault="00B57E64" w:rsidP="00B12B50">
      <w:pPr>
        <w:spacing w:before="0" w:after="0" w:line="240" w:lineRule="auto"/>
        <w:rPr>
          <w:rFonts w:ascii="Calibri" w:eastAsia="PMingLiU" w:hAnsi="Calibri"/>
          <w:b/>
        </w:rPr>
      </w:pP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 xml:space="preserve">Each network (ring) in the study consists of 36 receptors spaced 10 degrees apart.  There are 13 rings between 1 mile and 4 miles, spaced evenly ¼ mile apart.  After 4 miles there were additional rings placed at mile 5, 6, 8, 10, 12.  There were also special Cartesian receptors strategically placed throughout the study.  There were 675 receptors in total within the study.  </w:t>
      </w: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rPr>
          <w:rFonts w:ascii="Calibri" w:eastAsia="PMingLiU" w:hAnsi="Calibri"/>
          <w:b/>
          <w:szCs w:val="24"/>
          <w:u w:val="single"/>
        </w:rPr>
      </w:pPr>
      <w:r w:rsidRPr="00760E37">
        <w:rPr>
          <w:rFonts w:ascii="Calibri" w:eastAsia="PMingLiU" w:hAnsi="Calibri"/>
          <w:b/>
          <w:szCs w:val="24"/>
          <w:u w:val="single"/>
        </w:rPr>
        <w:t>RECEPTORS</w:t>
      </w: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jc w:val="center"/>
        <w:rPr>
          <w:rFonts w:ascii="Calibri" w:eastAsia="PMingLiU" w:hAnsi="Calibri"/>
          <w:szCs w:val="24"/>
        </w:rPr>
      </w:pPr>
      <w:r w:rsidRPr="000578EA">
        <w:rPr>
          <w:rFonts w:ascii="Calibri" w:eastAsia="PMingLiU" w:hAnsi="Calibri"/>
          <w:noProof/>
          <w:szCs w:val="24"/>
          <w:lang w:eastAsia="zh-TW"/>
        </w:rPr>
        <w:pict>
          <v:shape id="Picture 230" o:spid="_x0000_i1041" type="#_x0000_t75" alt="Each network (ring) in the study consists of 36 receptors spaced 10 degrees apart.  There are 13 rings between 1 mile and 4 miles, spaced evenly ¼ mile apart.  After 4 miles there were additional rings placed at mile 5, 6, 8, 10, 12.  There were also special Cartesian receptors strategically placed throughout the study.  There were 675 receptors in total within the study.  This screenshot shows the Cartesian Discrete Receptors tabs." style="width:361.8pt;height:259.2pt;visibility:visible">
            <v:imagedata r:id="rId31" o:title=""/>
          </v:shape>
        </w:pict>
      </w:r>
    </w:p>
    <w:p w:rsidR="00B57E64" w:rsidRPr="00760E37" w:rsidRDefault="00B57E64" w:rsidP="00B12B50">
      <w:pPr>
        <w:spacing w:line="360" w:lineRule="auto"/>
        <w:rPr>
          <w:rFonts w:ascii="Calibri" w:eastAsia="PMingLiU" w:hAnsi="Calibri"/>
          <w:u w:val="single"/>
        </w:rPr>
      </w:pPr>
    </w:p>
    <w:p w:rsidR="00B57E64" w:rsidRPr="00760E37" w:rsidRDefault="00B57E64" w:rsidP="00B12B50">
      <w:pPr>
        <w:spacing w:line="360" w:lineRule="auto"/>
        <w:rPr>
          <w:rFonts w:ascii="Calibri" w:eastAsia="PMingLiU" w:hAnsi="Calibri"/>
          <w:b/>
          <w:u w:val="single"/>
        </w:rPr>
      </w:pPr>
      <w:r w:rsidRPr="00760E37">
        <w:rPr>
          <w:rFonts w:ascii="Calibri" w:eastAsia="PMingLiU" w:hAnsi="Calibri"/>
          <w:b/>
          <w:u w:val="single"/>
        </w:rPr>
        <w:t xml:space="preserve">RUNWAYS </w:t>
      </w:r>
    </w:p>
    <w:p w:rsidR="00B57E64" w:rsidRPr="00760E37" w:rsidRDefault="00B57E64" w:rsidP="00B12B50">
      <w:pPr>
        <w:spacing w:line="360" w:lineRule="auto"/>
        <w:jc w:val="center"/>
        <w:rPr>
          <w:rFonts w:ascii="Calibri" w:eastAsia="PMingLiU" w:hAnsi="Calibri"/>
          <w:u w:val="single"/>
        </w:rPr>
      </w:pPr>
      <w:r w:rsidRPr="000578EA">
        <w:rPr>
          <w:rFonts w:ascii="Calibri" w:eastAsia="PMingLiU" w:hAnsi="Calibri"/>
          <w:noProof/>
          <w:u w:val="single"/>
          <w:lang w:eastAsia="zh-TW"/>
        </w:rPr>
        <w:pict>
          <v:shape id="Picture 231" o:spid="_x0000_i1042" type="#_x0000_t75" alt="The location of the runways for the airport was input manually based on data provided by Massport.  This sheet lists the name of the runway, x,y (feet), x,y(meters), elevation, and glide slope.  " style="width:348.6pt;height:229.8pt;visibility:visible">
            <v:imagedata r:id="rId32" o:title=""/>
          </v:shape>
        </w:pict>
      </w:r>
    </w:p>
    <w:p w:rsidR="00B57E64" w:rsidRPr="00760E37" w:rsidRDefault="00B57E64" w:rsidP="00B12B50">
      <w:pPr>
        <w:spacing w:before="0" w:after="0" w:line="240" w:lineRule="auto"/>
        <w:rPr>
          <w:rFonts w:eastAsia="PMingLiU"/>
          <w:color w:val="0000FF"/>
          <w:szCs w:val="24"/>
          <w:u w:val="single"/>
        </w:rPr>
      </w:pPr>
      <w:r w:rsidRPr="00760E37">
        <w:rPr>
          <w:rFonts w:eastAsia="PMingLiU"/>
          <w:szCs w:val="24"/>
        </w:rPr>
        <w:t xml:space="preserve">The location of the runways for the airport was input manually based on data provided by Massport.  This sheet lists the name of the runway, x,y (feet), x,y(meters), elevation, and glide slope.  </w:t>
      </w:r>
    </w:p>
    <w:p w:rsidR="00B57E64" w:rsidRPr="00760E37" w:rsidRDefault="00B57E64" w:rsidP="00B12B50">
      <w:pPr>
        <w:spacing w:before="0" w:after="0" w:line="240" w:lineRule="auto"/>
        <w:rPr>
          <w:rFonts w:ascii="Calibri" w:eastAsia="PMingLiU" w:hAnsi="Calibri"/>
          <w:b/>
          <w:szCs w:val="24"/>
          <w:u w:val="single"/>
        </w:rPr>
      </w:pPr>
      <w:r w:rsidRPr="00760E37">
        <w:rPr>
          <w:rFonts w:ascii="Calibri" w:eastAsia="PMingLiU" w:hAnsi="Calibri"/>
          <w:b/>
          <w:szCs w:val="24"/>
          <w:u w:val="single"/>
        </w:rPr>
        <w:t>ROADWAYS</w:t>
      </w: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line="360" w:lineRule="auto"/>
        <w:jc w:val="center"/>
        <w:rPr>
          <w:rFonts w:ascii="Calibri" w:eastAsia="PMingLiU" w:hAnsi="Calibri"/>
          <w:u w:val="single"/>
        </w:rPr>
      </w:pPr>
      <w:r w:rsidRPr="000578EA">
        <w:rPr>
          <w:rFonts w:ascii="Calibri" w:eastAsia="PMingLiU" w:hAnsi="Calibri"/>
          <w:noProof/>
          <w:u w:val="single"/>
          <w:lang w:eastAsia="zh-TW"/>
        </w:rPr>
        <w:pict>
          <v:shape id="Picture 232" o:spid="_x0000_i1043" type="#_x0000_t75" alt="Roadway files were provided by Massport and their consultant, VHB, Inc.  (Link Attributes for VHB 051611).  The files contained the roadway segments (links) in and around the airport, their traffic counts and emission factors.  A map was provided by VHB Inc., showing the roadway configuration (see Review map provided by VHB 05-20-2011).  VHB Inc. provided MDPH/BEH with a map and assistance with the roadway configuration.  Review of this information resulted in modification of the roadway configuration to coincide with conditions in 2005.  " style="width:427.8pt;height:363.6pt;visibility:visible">
            <v:imagedata r:id="rId33" o:title=""/>
          </v:shape>
        </w:pict>
      </w:r>
    </w:p>
    <w:p w:rsidR="00B57E64" w:rsidRPr="00760E37" w:rsidRDefault="00B57E64" w:rsidP="00B12B50">
      <w:pPr>
        <w:spacing w:before="0" w:after="0" w:line="240" w:lineRule="auto"/>
        <w:rPr>
          <w:rFonts w:ascii="Calibri" w:eastAsia="PMingLiU" w:hAnsi="Calibri"/>
          <w:u w:val="single"/>
        </w:rPr>
      </w:pPr>
    </w:p>
    <w:p w:rsidR="00B57E64" w:rsidRPr="00760E37" w:rsidRDefault="00B57E64" w:rsidP="00B12B50">
      <w:pPr>
        <w:spacing w:before="0" w:after="0" w:line="240" w:lineRule="auto"/>
        <w:ind w:firstLine="720"/>
        <w:rPr>
          <w:rFonts w:ascii="Calibri" w:eastAsia="PMingLiU" w:hAnsi="Calibri"/>
          <w:szCs w:val="24"/>
        </w:rPr>
      </w:pPr>
      <w:r w:rsidRPr="00760E37">
        <w:rPr>
          <w:rFonts w:ascii="Calibri" w:eastAsia="PMingLiU" w:hAnsi="Calibri"/>
          <w:szCs w:val="24"/>
        </w:rPr>
        <w:t>Roadway files were provided by Massport and their consultant, VHB, Inc.  (</w:t>
      </w:r>
      <w:hyperlink r:id="rId34" w:history="1">
        <w:r w:rsidRPr="00760E37">
          <w:rPr>
            <w:rFonts w:ascii="Calibri" w:eastAsia="PMingLiU" w:hAnsi="Calibri"/>
            <w:color w:val="0000FF"/>
            <w:szCs w:val="24"/>
            <w:u w:val="single"/>
          </w:rPr>
          <w:t>Link Attributes for VHB 051611</w:t>
        </w:r>
      </w:hyperlink>
      <w:r w:rsidRPr="00760E37">
        <w:rPr>
          <w:rFonts w:ascii="Calibri" w:eastAsia="PMingLiU" w:hAnsi="Calibri"/>
          <w:szCs w:val="24"/>
        </w:rPr>
        <w:t xml:space="preserve">).  The files contained the roadway segments (links) in and around the airport, their traffic counts and emission factors.  A map was provided by VHB Inc., showing the roadway configuration (see </w:t>
      </w:r>
      <w:hyperlink r:id="rId35" w:history="1">
        <w:r w:rsidRPr="00760E37">
          <w:rPr>
            <w:rFonts w:ascii="Calibri" w:eastAsia="PMingLiU" w:hAnsi="Calibri"/>
            <w:color w:val="0000FF"/>
            <w:szCs w:val="24"/>
            <w:u w:val="single"/>
          </w:rPr>
          <w:t>Review map provided by VHB 05-20-2011</w:t>
        </w:r>
      </w:hyperlink>
      <w:r w:rsidRPr="00760E37">
        <w:rPr>
          <w:rFonts w:ascii="Calibri" w:eastAsia="PMingLiU" w:hAnsi="Calibri"/>
          <w:szCs w:val="24"/>
        </w:rPr>
        <w:t xml:space="preserve">).  VHB Inc. provided MDPH/BEH with a map and assistance with the roadway configuration.  Review of this information resulted in modification of the roadway configuration to coincide with conditions in 2005.  </w:t>
      </w:r>
    </w:p>
    <w:p w:rsidR="00B57E64" w:rsidRPr="00760E37" w:rsidRDefault="00B57E64" w:rsidP="00B12B50">
      <w:pPr>
        <w:spacing w:before="0" w:after="0" w:line="240" w:lineRule="auto"/>
        <w:rPr>
          <w:rFonts w:eastAsia="PMingLiU"/>
          <w:szCs w:val="24"/>
        </w:rPr>
      </w:pPr>
    </w:p>
    <w:p w:rsidR="00B57E64" w:rsidRPr="00760E37" w:rsidRDefault="00B57E64" w:rsidP="00B12B50">
      <w:pPr>
        <w:spacing w:before="0" w:after="0" w:line="240" w:lineRule="auto"/>
        <w:ind w:firstLine="720"/>
        <w:rPr>
          <w:rFonts w:ascii="Calibri" w:eastAsia="PMingLiU" w:hAnsi="Calibri"/>
        </w:rPr>
      </w:pPr>
      <w:r w:rsidRPr="00760E37">
        <w:rPr>
          <w:rFonts w:ascii="Calibri" w:eastAsia="PMingLiU" w:hAnsi="Calibri"/>
          <w:szCs w:val="24"/>
        </w:rPr>
        <w:t>The specific links that were removed are highlighted in yellow and orange in this file (</w:t>
      </w:r>
      <w:hyperlink r:id="rId36" w:history="1">
        <w:r w:rsidRPr="00760E37">
          <w:rPr>
            <w:rFonts w:ascii="Calibri" w:eastAsia="PMingLiU" w:hAnsi="Calibri"/>
            <w:color w:val="0000FF"/>
            <w:szCs w:val="24"/>
            <w:u w:val="single"/>
          </w:rPr>
          <w:t>Link Attributes for VHB 051611</w:t>
        </w:r>
      </w:hyperlink>
      <w:r w:rsidRPr="00760E37">
        <w:rPr>
          <w:rFonts w:ascii="Calibri" w:eastAsia="PMingLiU" w:hAnsi="Calibri"/>
          <w:szCs w:val="24"/>
        </w:rPr>
        <w:t>).  An excel spreadsheet (</w:t>
      </w:r>
      <w:hyperlink r:id="rId37" w:history="1">
        <w:r w:rsidRPr="00760E37">
          <w:rPr>
            <w:rFonts w:ascii="Calibri" w:eastAsia="PMingLiU" w:hAnsi="Calibri"/>
            <w:color w:val="0000FF"/>
            <w:szCs w:val="24"/>
            <w:u w:val="single"/>
          </w:rPr>
          <w:t>Roadways_2005_Final</w:t>
        </w:r>
      </w:hyperlink>
      <w:r w:rsidRPr="00760E37">
        <w:rPr>
          <w:rFonts w:ascii="Calibri" w:eastAsia="PMingLiU" w:hAnsi="Calibri"/>
          <w:szCs w:val="24"/>
        </w:rPr>
        <w:t>) was created to capture all data necessary for input into EDMS, including x and y for each link, traffic volumes, speed, emission factors, etc.  The data were saved as a text file that would be suitable for import into EDMS.</w:t>
      </w:r>
    </w:p>
    <w:p w:rsidR="00B57E64" w:rsidRPr="00760E37" w:rsidRDefault="00B57E64" w:rsidP="00B12B50">
      <w:pPr>
        <w:spacing w:line="360" w:lineRule="auto"/>
        <w:rPr>
          <w:rFonts w:ascii="Calibri" w:eastAsia="PMingLiU" w:hAnsi="Calibri"/>
          <w:b/>
          <w:u w:val="single"/>
        </w:rPr>
      </w:pPr>
      <w:r w:rsidRPr="00760E37">
        <w:rPr>
          <w:rFonts w:ascii="Calibri" w:eastAsia="PMingLiU" w:hAnsi="Calibri"/>
          <w:b/>
          <w:u w:val="single"/>
        </w:rPr>
        <w:t>CONFIGURATIONS</w:t>
      </w:r>
    </w:p>
    <w:p w:rsidR="00B57E64" w:rsidRPr="00760E37" w:rsidRDefault="00B57E64" w:rsidP="00B12B50">
      <w:pPr>
        <w:spacing w:before="0" w:after="0" w:line="240" w:lineRule="auto"/>
        <w:ind w:firstLine="720"/>
        <w:rPr>
          <w:rFonts w:ascii="Calibri" w:eastAsia="PMingLiU" w:hAnsi="Calibri"/>
          <w:b/>
          <w:szCs w:val="24"/>
          <w:u w:val="single"/>
        </w:rPr>
      </w:pPr>
      <w:r w:rsidRPr="00760E37">
        <w:rPr>
          <w:rFonts w:ascii="Calibri" w:eastAsia="PMingLiU" w:hAnsi="Calibri"/>
          <w:szCs w:val="24"/>
        </w:rPr>
        <w:t xml:space="preserve">Airports operate under different configurations or patterns of aircraft arrivals and departures on specific runways.  These configurations change over the course of a year depending on the weather, capacity, and noise abatement plans although the primary determinant of which runway will be used by a departing or arriving aircraft is wind direction.  </w:t>
      </w:r>
    </w:p>
    <w:p w:rsidR="00B57E64" w:rsidRPr="00760E37" w:rsidRDefault="00B57E64" w:rsidP="00B12B50">
      <w:pPr>
        <w:spacing w:line="360" w:lineRule="auto"/>
        <w:jc w:val="center"/>
        <w:rPr>
          <w:rFonts w:ascii="Calibri" w:eastAsia="PMingLiU" w:hAnsi="Calibri"/>
          <w:u w:val="single"/>
        </w:rPr>
      </w:pPr>
      <w:r w:rsidRPr="000578EA">
        <w:rPr>
          <w:rFonts w:ascii="Calibri" w:eastAsia="PMingLiU" w:hAnsi="Calibri"/>
          <w:noProof/>
          <w:u w:val="single"/>
          <w:lang w:eastAsia="zh-TW"/>
        </w:rPr>
        <w:pict>
          <v:shape id="Picture 233" o:spid="_x0000_i1044" type="#_x0000_t75" alt="Airports operate under different configurations or patterns of aircraft arrivals and departures on specific runways.  These configurations change over the course of a year depending on the weather, capacity, and noise abatement plans although the primary determinant of which runway will be used by a departing or arriving aircraft is wind direction.  " style="width:427.8pt;height:304.2pt;visibility:visible">
            <v:imagedata r:id="rId38" o:title=""/>
          </v:shape>
        </w:pict>
      </w:r>
    </w:p>
    <w:p w:rsidR="00B57E64" w:rsidRPr="00760E37" w:rsidRDefault="00B57E64" w:rsidP="00B12B50">
      <w:pPr>
        <w:rPr>
          <w:rFonts w:ascii="Calibri" w:eastAsia="PMingLiU" w:hAnsi="Calibri"/>
          <w:b/>
        </w:rPr>
      </w:pPr>
      <w:r w:rsidRPr="00760E37">
        <w:rPr>
          <w:rFonts w:ascii="Calibri" w:eastAsia="PMingLiU" w:hAnsi="Calibri"/>
          <w:b/>
        </w:rPr>
        <w:br w:type="page"/>
      </w:r>
    </w:p>
    <w:tbl>
      <w:tblPr>
        <w:tblW w:w="883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1989"/>
        <w:gridCol w:w="1629"/>
        <w:gridCol w:w="1530"/>
        <w:gridCol w:w="1170"/>
        <w:gridCol w:w="1080"/>
        <w:gridCol w:w="1440"/>
      </w:tblGrid>
      <w:tr w:rsidR="00B57E64" w:rsidRPr="0083684E" w:rsidTr="000578EA">
        <w:trPr>
          <w:trHeight w:val="340"/>
        </w:trPr>
        <w:tc>
          <w:tcPr>
            <w:tcW w:w="8838" w:type="dxa"/>
            <w:gridSpan w:val="6"/>
            <w:shd w:val="clear" w:color="auto" w:fill="4F81BD"/>
            <w:noWrap/>
          </w:tcPr>
          <w:p w:rsidR="00B57E64" w:rsidRPr="000578EA" w:rsidRDefault="00B57E64" w:rsidP="000578EA">
            <w:pPr>
              <w:spacing w:before="0" w:after="0" w:line="240" w:lineRule="auto"/>
              <w:jc w:val="center"/>
              <w:rPr>
                <w:rFonts w:ascii="Calibri" w:hAnsi="Calibri"/>
                <w:b/>
                <w:bCs/>
                <w:color w:val="FFFFFF"/>
                <w:sz w:val="22"/>
              </w:rPr>
            </w:pPr>
            <w:r w:rsidRPr="000578EA">
              <w:rPr>
                <w:rFonts w:ascii="Calibri" w:hAnsi="Calibri"/>
                <w:color w:val="FFFFFF"/>
                <w:sz w:val="22"/>
                <w:shd w:val="clear" w:color="auto" w:fill="548DD4"/>
              </w:rPr>
              <w:t xml:space="preserve">BOS Runway Stats </w:t>
            </w:r>
            <w:r w:rsidRPr="000578EA">
              <w:rPr>
                <w:rFonts w:ascii="Calibri" w:hAnsi="Calibri"/>
                <w:bCs/>
                <w:color w:val="FFFFFF"/>
                <w:sz w:val="22"/>
                <w:shd w:val="clear" w:color="auto" w:fill="548DD4"/>
              </w:rPr>
              <w:t xml:space="preserve">Provided by Massport- </w:t>
            </w:r>
            <w:r w:rsidRPr="000578EA">
              <w:rPr>
                <w:rFonts w:ascii="Calibri" w:hAnsi="Calibri"/>
                <w:color w:val="FFFFFF"/>
                <w:sz w:val="22"/>
                <w:shd w:val="clear" w:color="auto" w:fill="548DD4"/>
              </w:rPr>
              <w:t>Data is Approximate</w:t>
            </w:r>
            <w:r w:rsidRPr="000578EA">
              <w:rPr>
                <w:rFonts w:ascii="Calibri" w:hAnsi="Calibri"/>
                <w:bCs/>
                <w:color w:val="FFFFFF"/>
                <w:sz w:val="22"/>
                <w:shd w:val="clear" w:color="auto" w:fill="548DD4"/>
              </w:rPr>
              <w:t xml:space="preserve"> Note- 2005 No R 14/</w:t>
            </w:r>
            <w:r w:rsidRPr="000578EA">
              <w:rPr>
                <w:rFonts w:ascii="Calibri" w:hAnsi="Calibri"/>
                <w:bCs/>
                <w:color w:val="FFFFFF"/>
                <w:sz w:val="22"/>
              </w:rPr>
              <w:t>32</w:t>
            </w:r>
          </w:p>
        </w:tc>
      </w:tr>
      <w:tr w:rsidR="00B57E64" w:rsidRPr="00760E37" w:rsidTr="000578EA">
        <w:trPr>
          <w:trHeight w:val="300"/>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sz w:val="22"/>
              </w:rPr>
              <w:t>Flows</w:t>
            </w:r>
          </w:p>
        </w:tc>
        <w:tc>
          <w:tcPr>
            <w:tcW w:w="1629"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Arrival Rwys</w:t>
            </w:r>
          </w:p>
        </w:tc>
        <w:tc>
          <w:tcPr>
            <w:tcW w:w="153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Depart Rwys</w:t>
            </w:r>
          </w:p>
        </w:tc>
        <w:tc>
          <w:tcPr>
            <w:tcW w:w="117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 Usage</w:t>
            </w:r>
          </w:p>
        </w:tc>
        <w:tc>
          <w:tcPr>
            <w:tcW w:w="1080" w:type="dxa"/>
            <w:tcBorders>
              <w:left w:val="nil"/>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Arr/hr</w:t>
            </w:r>
          </w:p>
        </w:tc>
        <w:tc>
          <w:tcPr>
            <w:tcW w:w="1440" w:type="dxa"/>
            <w:tcBorders>
              <w:lef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Dep/Hr</w:t>
            </w: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Northeast</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4R, 4L</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4R, 4L, 9</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40%</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60</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60</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Southwest</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22L,27</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22R,22L</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40%</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60</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60</w:t>
            </w: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Northwest</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33L, 27</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33L, 27</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15%</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45</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45</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Southeast</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15R</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15R, 9</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5%</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30</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30</w:t>
            </w:r>
          </w:p>
        </w:tc>
      </w:tr>
      <w:tr w:rsidR="00B57E64" w:rsidRPr="00760E37" w:rsidTr="000578EA">
        <w:trPr>
          <w:trHeight w:val="385"/>
        </w:trPr>
        <w:tc>
          <w:tcPr>
            <w:tcW w:w="1989" w:type="dxa"/>
            <w:tcBorders>
              <w:right w:val="nil"/>
            </w:tcBorders>
            <w:noWrap/>
          </w:tcPr>
          <w:p w:rsidR="00B57E64" w:rsidRPr="000578EA" w:rsidRDefault="00B57E64" w:rsidP="000578EA">
            <w:pPr>
              <w:spacing w:before="0" w:after="0" w:line="240" w:lineRule="auto"/>
              <w:jc w:val="center"/>
              <w:rPr>
                <w:rFonts w:ascii="Calibri" w:hAnsi="Calibri"/>
                <w:b/>
                <w:bCs/>
                <w:sz w:val="22"/>
              </w:rPr>
            </w:pPr>
            <w:r w:rsidRPr="000578EA">
              <w:rPr>
                <w:rFonts w:ascii="Calibri" w:hAnsi="Calibri"/>
                <w:sz w:val="22"/>
              </w:rPr>
              <w:t>Flow/A-C Types</w:t>
            </w:r>
          </w:p>
        </w:tc>
        <w:tc>
          <w:tcPr>
            <w:tcW w:w="3159" w:type="dxa"/>
            <w:gridSpan w:val="2"/>
            <w:tcBorders>
              <w:left w:val="nil"/>
              <w:right w:val="nil"/>
            </w:tcBorders>
            <w:noWrap/>
          </w:tcPr>
          <w:p w:rsidR="00B57E64" w:rsidRPr="000578EA" w:rsidRDefault="00B57E64" w:rsidP="000578EA">
            <w:pPr>
              <w:spacing w:before="0" w:after="0" w:line="240" w:lineRule="auto"/>
              <w:jc w:val="center"/>
              <w:rPr>
                <w:rFonts w:ascii="Calibri" w:hAnsi="Calibri"/>
                <w:b/>
                <w:bCs/>
                <w:sz w:val="22"/>
              </w:rPr>
            </w:pPr>
            <w:r w:rsidRPr="000578EA">
              <w:rPr>
                <w:rFonts w:ascii="Calibri" w:hAnsi="Calibri"/>
                <w:b/>
                <w:bCs/>
                <w:sz w:val="22"/>
              </w:rPr>
              <w:t>Arrivals</w:t>
            </w:r>
          </w:p>
        </w:tc>
        <w:tc>
          <w:tcPr>
            <w:tcW w:w="3690" w:type="dxa"/>
            <w:gridSpan w:val="3"/>
            <w:tcBorders>
              <w:left w:val="nil"/>
            </w:tcBorders>
            <w:noWrap/>
          </w:tcPr>
          <w:p w:rsidR="00B57E64" w:rsidRPr="000578EA" w:rsidRDefault="00B57E64" w:rsidP="000578EA">
            <w:pPr>
              <w:spacing w:before="0" w:after="0" w:line="240" w:lineRule="auto"/>
              <w:jc w:val="center"/>
              <w:rPr>
                <w:rFonts w:ascii="Calibri" w:hAnsi="Calibri"/>
                <w:b/>
                <w:bCs/>
                <w:sz w:val="22"/>
              </w:rPr>
            </w:pPr>
            <w:r w:rsidRPr="000578EA">
              <w:rPr>
                <w:rFonts w:ascii="Calibri" w:hAnsi="Calibri"/>
                <w:b/>
                <w:bCs/>
                <w:sz w:val="22"/>
              </w:rPr>
              <w:t>Departures</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Northeast</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4R</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4L</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4R</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4L</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w:t>
            </w: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H</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90%</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90%</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L</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70</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30</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90</w:t>
            </w: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S</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40</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60</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Southwest</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22L</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27</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22R</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22L</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H</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90</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80</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20</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L</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30</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70</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90</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S</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Northwest</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33L</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33R</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33L</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27</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H</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30</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70</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L</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w:t>
            </w: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20</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80</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S</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50</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50</w:t>
            </w: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0</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Southeast</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15R</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15R</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H</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90</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L</w:t>
            </w:r>
          </w:p>
        </w:tc>
        <w:tc>
          <w:tcPr>
            <w:tcW w:w="1629"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53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p>
        </w:tc>
        <w:tc>
          <w:tcPr>
            <w:tcW w:w="117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w:t>
            </w:r>
          </w:p>
        </w:tc>
        <w:tc>
          <w:tcPr>
            <w:tcW w:w="1080" w:type="dxa"/>
            <w:tcBorders>
              <w:left w:val="nil"/>
              <w:righ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90</w:t>
            </w:r>
          </w:p>
        </w:tc>
        <w:tc>
          <w:tcPr>
            <w:tcW w:w="1440" w:type="dxa"/>
            <w:tcBorders>
              <w:left w:val="nil"/>
            </w:tcBorders>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r w:rsidR="00B57E64" w:rsidRPr="00760E37" w:rsidTr="000578EA">
        <w:trPr>
          <w:trHeight w:hRule="exact" w:val="288"/>
        </w:trPr>
        <w:tc>
          <w:tcPr>
            <w:tcW w:w="1989" w:type="dxa"/>
            <w:tcBorders>
              <w:right w:val="nil"/>
            </w:tcBorders>
            <w:shd w:val="clear" w:color="auto" w:fill="D3DFEE"/>
            <w:noWrap/>
          </w:tcPr>
          <w:p w:rsidR="00B57E64" w:rsidRPr="000578EA" w:rsidRDefault="00B57E64" w:rsidP="000578EA">
            <w:pPr>
              <w:spacing w:before="0" w:after="0" w:line="240" w:lineRule="auto"/>
              <w:rPr>
                <w:rFonts w:ascii="Calibri" w:hAnsi="Calibri"/>
                <w:b/>
                <w:bCs/>
                <w:sz w:val="22"/>
              </w:rPr>
            </w:pPr>
            <w:r w:rsidRPr="000578EA">
              <w:rPr>
                <w:rFonts w:ascii="Calibri" w:hAnsi="Calibri"/>
                <w:b/>
                <w:bCs/>
                <w:sz w:val="22"/>
              </w:rPr>
              <w:t>S</w:t>
            </w:r>
          </w:p>
        </w:tc>
        <w:tc>
          <w:tcPr>
            <w:tcW w:w="1629"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53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17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100</w:t>
            </w:r>
          </w:p>
        </w:tc>
        <w:tc>
          <w:tcPr>
            <w:tcW w:w="144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sz w:val="22"/>
              </w:rPr>
            </w:pPr>
            <w:r w:rsidRPr="000578EA">
              <w:rPr>
                <w:rFonts w:ascii="Calibri" w:hAnsi="Calibri"/>
                <w:sz w:val="22"/>
              </w:rPr>
              <w:t>N/A</w:t>
            </w:r>
          </w:p>
        </w:tc>
      </w:tr>
    </w:tbl>
    <w:p w:rsidR="00B57E64" w:rsidRPr="00760E37" w:rsidRDefault="00B57E64" w:rsidP="00B12B50">
      <w:pPr>
        <w:spacing w:before="0" w:after="0" w:line="240" w:lineRule="auto"/>
        <w:jc w:val="both"/>
        <w:rPr>
          <w:rFonts w:ascii="Calibri" w:eastAsia="PMingLiU" w:hAnsi="Calibri"/>
          <w:b/>
          <w:szCs w:val="24"/>
          <w:u w:val="single"/>
        </w:rPr>
      </w:pPr>
    </w:p>
    <w:p w:rsidR="00B57E64" w:rsidRPr="00760E37" w:rsidRDefault="00B57E64" w:rsidP="00B12B50">
      <w:pPr>
        <w:spacing w:before="0" w:after="0" w:line="240" w:lineRule="auto"/>
        <w:jc w:val="both"/>
        <w:rPr>
          <w:rFonts w:ascii="Calibri" w:eastAsia="PMingLiU" w:hAnsi="Calibri"/>
          <w:b/>
          <w:szCs w:val="24"/>
          <w:u w:val="single"/>
        </w:rPr>
      </w:pPr>
      <w:r w:rsidRPr="00760E37">
        <w:rPr>
          <w:rFonts w:ascii="Calibri" w:eastAsia="PMingLiU" w:hAnsi="Calibri"/>
          <w:b/>
          <w:szCs w:val="24"/>
          <w:u w:val="single"/>
        </w:rPr>
        <w:t>SENSITIVITY RUNS</w:t>
      </w:r>
    </w:p>
    <w:p w:rsidR="00B57E64" w:rsidRPr="00760E37" w:rsidRDefault="00B57E64" w:rsidP="00B12B50">
      <w:pPr>
        <w:spacing w:before="0" w:after="0" w:line="240" w:lineRule="auto"/>
        <w:jc w:val="both"/>
        <w:rPr>
          <w:rFonts w:ascii="Calibri" w:eastAsia="PMingLiU" w:hAnsi="Calibri"/>
          <w:b/>
          <w:szCs w:val="24"/>
          <w:u w:val="single"/>
        </w:rPr>
      </w:pPr>
    </w:p>
    <w:p w:rsidR="00B57E64" w:rsidRPr="00760E37" w:rsidRDefault="00B57E64" w:rsidP="00B12B50">
      <w:pPr>
        <w:spacing w:before="0" w:after="0" w:line="240" w:lineRule="auto"/>
        <w:ind w:firstLine="720"/>
        <w:jc w:val="both"/>
        <w:rPr>
          <w:rFonts w:ascii="Calibri" w:eastAsia="PMingLiU" w:hAnsi="Calibri"/>
          <w:szCs w:val="24"/>
        </w:rPr>
      </w:pPr>
      <w:r w:rsidRPr="00760E37">
        <w:rPr>
          <w:rFonts w:ascii="Calibri" w:eastAsia="PMingLiU" w:hAnsi="Calibri"/>
          <w:szCs w:val="24"/>
        </w:rPr>
        <w:t>The sensitivity analysis consisted of running the model with meteorological data other than the Base year 2005 (i.e., 2003, 2004, 2006, 2007) and with varying the roughness length, Zo (360 degrees sector value, annual average value for all hours, and constant airport default value for all hours).  In order to complete the sensitivity runs 3 changes to the Base year 2005 inputs had to be made.  First the meteorological data for the specific year had to be changed, as well as the designated study year in order to correspond to the meteorological file.  In order for the rest of the study to run correctly the roadway and schedule needed to be modified to the corresponding year of meteorological data.</w:t>
      </w:r>
    </w:p>
    <w:p w:rsidR="00B57E64" w:rsidRPr="00760E37" w:rsidRDefault="00B57E64" w:rsidP="00B12B50">
      <w:pPr>
        <w:spacing w:before="0" w:after="0" w:line="240" w:lineRule="auto"/>
        <w:jc w:val="both"/>
        <w:rPr>
          <w:rFonts w:ascii="Calibri" w:eastAsia="PMingLiU" w:hAnsi="Calibri"/>
          <w:szCs w:val="24"/>
        </w:rPr>
        <w:sectPr w:rsidR="00B57E64" w:rsidRPr="00760E37" w:rsidSect="00DA3725">
          <w:footerReference w:type="default" r:id="rId39"/>
          <w:pgSz w:w="12240" w:h="15840"/>
          <w:pgMar w:top="1440" w:right="1440" w:bottom="1440" w:left="1440" w:header="720" w:footer="720" w:gutter="0"/>
          <w:cols w:space="720"/>
          <w:docGrid w:linePitch="360"/>
        </w:sectPr>
      </w:pPr>
    </w:p>
    <w:p w:rsidR="00B57E64" w:rsidRPr="00FB63FF" w:rsidRDefault="00B57E64" w:rsidP="00B12B50">
      <w:pPr>
        <w:spacing w:line="360" w:lineRule="auto"/>
        <w:jc w:val="center"/>
        <w:rPr>
          <w:rFonts w:eastAsia="PMingLiU"/>
          <w:b/>
          <w:sz w:val="28"/>
          <w:szCs w:val="28"/>
        </w:rPr>
      </w:pPr>
      <w:r w:rsidRPr="00FB63FF">
        <w:rPr>
          <w:rFonts w:eastAsia="PMingLiU"/>
          <w:b/>
          <w:sz w:val="28"/>
          <w:szCs w:val="28"/>
        </w:rPr>
        <w:t>Appendix B: Background Pollutant Concentrations</w:t>
      </w:r>
    </w:p>
    <w:p w:rsidR="00B57E64" w:rsidRPr="00760E37" w:rsidRDefault="00B57E64" w:rsidP="00B12B50">
      <w:pPr>
        <w:numPr>
          <w:ilvl w:val="0"/>
          <w:numId w:val="35"/>
        </w:numPr>
        <w:spacing w:before="0" w:after="0" w:line="240" w:lineRule="auto"/>
        <w:rPr>
          <w:rFonts w:eastAsia="PMingLiU"/>
          <w:szCs w:val="24"/>
          <w:u w:val="single"/>
        </w:rPr>
      </w:pPr>
      <w:r w:rsidRPr="00760E37">
        <w:rPr>
          <w:rFonts w:eastAsia="PMingLiU"/>
          <w:szCs w:val="24"/>
          <w:u w:val="single"/>
        </w:rPr>
        <w:t>Identifying monitoring sites and locations in study area</w:t>
      </w:r>
      <w:r w:rsidRPr="00760E37">
        <w:rPr>
          <w:rFonts w:eastAsia="PMingLiU"/>
          <w:szCs w:val="24"/>
        </w:rPr>
        <w:t>: Using the 2005 Massachusetts Department of Environmental Protection (MassDEP) Annual Air Monitoring Report</w:t>
      </w:r>
      <w:r w:rsidRPr="00760E37">
        <w:rPr>
          <w:rFonts w:eastAsia="PMingLiU"/>
          <w:szCs w:val="24"/>
          <w:vertAlign w:val="superscript"/>
        </w:rPr>
        <w:footnoteReference w:id="6"/>
      </w:r>
      <w:r w:rsidRPr="00760E37">
        <w:rPr>
          <w:rFonts w:eastAsia="PMingLiU"/>
          <w:szCs w:val="24"/>
        </w:rPr>
        <w:t xml:space="preserve">, monitoring sites for each pollutant were identified in the LAHS modeling domain. The location for each of the monitoring sites by latitude and longitude were identified using the following EPA site: </w:t>
      </w:r>
      <w:hyperlink r:id="rId40" w:history="1">
        <w:r w:rsidRPr="00760E37">
          <w:rPr>
            <w:rFonts w:eastAsia="PMingLiU"/>
            <w:color w:val="0000FF"/>
            <w:szCs w:val="24"/>
            <w:u w:val="single"/>
          </w:rPr>
          <w:t>http://www.epa.gov/air/data/reports.html</w:t>
        </w:r>
      </w:hyperlink>
      <w:r w:rsidRPr="00760E37">
        <w:rPr>
          <w:rFonts w:eastAsia="PMingLiU"/>
          <w:color w:val="0000FF"/>
          <w:szCs w:val="24"/>
          <w:u w:val="single"/>
        </w:rPr>
        <w:t xml:space="preserve">. </w:t>
      </w:r>
      <w:r w:rsidRPr="00760E37">
        <w:rPr>
          <w:rFonts w:eastAsia="PMingLiU"/>
          <w:szCs w:val="24"/>
          <w:u w:val="single"/>
        </w:rPr>
        <w:t>The five monitoring sites identified are listed below.</w:t>
      </w:r>
    </w:p>
    <w:p w:rsidR="00B57E64" w:rsidRPr="00760E37" w:rsidRDefault="00B57E64" w:rsidP="00B12B50">
      <w:pPr>
        <w:spacing w:before="0" w:after="0" w:line="240" w:lineRule="auto"/>
        <w:rPr>
          <w:rFonts w:ascii="Calibri" w:eastAsia="PMingLiU" w:hAnsi="Calibri"/>
          <w:color w:val="0000FF"/>
          <w:szCs w:val="24"/>
          <w:u w:val="single"/>
        </w:rPr>
      </w:pPr>
    </w:p>
    <w:tbl>
      <w:tblPr>
        <w:tblW w:w="8258" w:type="dxa"/>
        <w:jc w:val="center"/>
        <w:tblInd w:w="-1549" w:type="dxa"/>
        <w:tblLook w:val="0000"/>
      </w:tblPr>
      <w:tblGrid>
        <w:gridCol w:w="2607"/>
        <w:gridCol w:w="1133"/>
        <w:gridCol w:w="1100"/>
        <w:gridCol w:w="1406"/>
        <w:gridCol w:w="2012"/>
      </w:tblGrid>
      <w:tr w:rsidR="00B57E64" w:rsidRPr="00760E37" w:rsidTr="00DA3725">
        <w:trPr>
          <w:trHeight w:val="255"/>
          <w:jc w:val="center"/>
        </w:trPr>
        <w:tc>
          <w:tcPr>
            <w:tcW w:w="2607" w:type="dxa"/>
            <w:tcBorders>
              <w:top w:val="single" w:sz="4" w:space="0" w:color="auto"/>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b/>
                <w:sz w:val="20"/>
              </w:rPr>
            </w:pPr>
            <w:r w:rsidRPr="00760E37">
              <w:rPr>
                <w:rFonts w:ascii="MS Sans Serif" w:eastAsia="PMingLiU" w:hAnsi="MS Sans Serif"/>
                <w:b/>
                <w:sz w:val="20"/>
              </w:rPr>
              <w:t xml:space="preserve">County </w:t>
            </w:r>
          </w:p>
        </w:tc>
        <w:tc>
          <w:tcPr>
            <w:tcW w:w="1133" w:type="dxa"/>
            <w:tcBorders>
              <w:top w:val="single" w:sz="4" w:space="0" w:color="auto"/>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b/>
                <w:sz w:val="20"/>
              </w:rPr>
            </w:pPr>
            <w:r w:rsidRPr="00760E37">
              <w:rPr>
                <w:rFonts w:ascii="MS Sans Serif" w:eastAsia="PMingLiU" w:hAnsi="MS Sans Serif"/>
                <w:b/>
                <w:sz w:val="20"/>
              </w:rPr>
              <w:t>Airs Code</w:t>
            </w:r>
          </w:p>
        </w:tc>
        <w:tc>
          <w:tcPr>
            <w:tcW w:w="1100" w:type="dxa"/>
            <w:tcBorders>
              <w:top w:val="single" w:sz="4" w:space="0" w:color="auto"/>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b/>
                <w:sz w:val="20"/>
              </w:rPr>
            </w:pPr>
            <w:r w:rsidRPr="00760E37">
              <w:rPr>
                <w:rFonts w:ascii="MS Sans Serif" w:eastAsia="PMingLiU" w:hAnsi="MS Sans Serif"/>
                <w:b/>
                <w:sz w:val="20"/>
              </w:rPr>
              <w:t>Pollutant</w:t>
            </w:r>
          </w:p>
        </w:tc>
        <w:tc>
          <w:tcPr>
            <w:tcW w:w="1406" w:type="dxa"/>
            <w:tcBorders>
              <w:top w:val="single" w:sz="4" w:space="0" w:color="auto"/>
              <w:left w:val="nil"/>
              <w:bottom w:val="single" w:sz="4" w:space="0" w:color="auto"/>
              <w:right w:val="nil"/>
            </w:tcBorders>
            <w:vAlign w:val="bottom"/>
          </w:tcPr>
          <w:p w:rsidR="00B57E64" w:rsidRPr="00760E37" w:rsidRDefault="00B57E64" w:rsidP="00DA3725">
            <w:pPr>
              <w:spacing w:before="0" w:after="0" w:line="240" w:lineRule="auto"/>
              <w:jc w:val="center"/>
              <w:rPr>
                <w:rFonts w:ascii="MS Sans Serif" w:eastAsia="PMingLiU" w:hAnsi="MS Sans Serif"/>
                <w:b/>
                <w:sz w:val="20"/>
              </w:rPr>
            </w:pPr>
            <w:r w:rsidRPr="00760E37">
              <w:rPr>
                <w:rFonts w:ascii="MS Sans Serif" w:eastAsia="PMingLiU" w:hAnsi="MS Sans Serif"/>
                <w:b/>
                <w:sz w:val="20"/>
              </w:rPr>
              <w:t>Location</w:t>
            </w:r>
          </w:p>
        </w:tc>
        <w:tc>
          <w:tcPr>
            <w:tcW w:w="2012" w:type="dxa"/>
            <w:tcBorders>
              <w:top w:val="single" w:sz="4" w:space="0" w:color="auto"/>
              <w:left w:val="nil"/>
              <w:bottom w:val="single" w:sz="4" w:space="0" w:color="auto"/>
              <w:right w:val="nil"/>
            </w:tcBorders>
          </w:tcPr>
          <w:p w:rsidR="00B57E64" w:rsidRPr="00760E37" w:rsidRDefault="00B57E64" w:rsidP="00DA3725">
            <w:pPr>
              <w:spacing w:before="0" w:after="0" w:line="240" w:lineRule="auto"/>
              <w:jc w:val="center"/>
              <w:rPr>
                <w:rFonts w:ascii="MS Sans Serif" w:eastAsia="PMingLiU" w:hAnsi="MS Sans Serif"/>
                <w:b/>
                <w:sz w:val="20"/>
              </w:rPr>
            </w:pPr>
            <w:r w:rsidRPr="00760E37">
              <w:rPr>
                <w:rFonts w:ascii="MS Sans Serif" w:eastAsia="PMingLiU" w:hAnsi="MS Sans Serif"/>
                <w:b/>
                <w:sz w:val="20"/>
              </w:rPr>
              <w:t>Concentration (</w:t>
            </w:r>
            <w:r w:rsidRPr="00760E37">
              <w:rPr>
                <w:rFonts w:ascii="Arial" w:eastAsia="PMingLiU" w:hAnsi="Arial" w:cs="Arial"/>
                <w:b/>
                <w:sz w:val="20"/>
              </w:rPr>
              <w:t>µ</w:t>
            </w:r>
            <w:r w:rsidRPr="00760E37">
              <w:rPr>
                <w:rFonts w:ascii="MS Sans Serif" w:eastAsia="PMingLiU" w:hAnsi="MS Sans Serif"/>
                <w:b/>
                <w:sz w:val="20"/>
              </w:rPr>
              <w:t>g/m</w:t>
            </w:r>
            <w:r w:rsidRPr="00760E37">
              <w:rPr>
                <w:rFonts w:ascii="MS Sans Serif" w:eastAsia="PMingLiU" w:hAnsi="MS Sans Serif"/>
                <w:b/>
                <w:sz w:val="20"/>
                <w:vertAlign w:val="superscript"/>
              </w:rPr>
              <w:t>3</w:t>
            </w:r>
            <w:r w:rsidRPr="00760E37">
              <w:rPr>
                <w:rFonts w:ascii="MS Sans Serif" w:eastAsia="PMingLiU" w:hAnsi="MS Sans Serif"/>
                <w:b/>
                <w:sz w:val="20"/>
              </w:rPr>
              <w:t>)</w:t>
            </w:r>
          </w:p>
        </w:tc>
      </w:tr>
      <w:tr w:rsidR="00B57E64" w:rsidRPr="00760E37" w:rsidTr="00DA3725">
        <w:trPr>
          <w:trHeight w:val="255"/>
          <w:jc w:val="center"/>
        </w:trPr>
        <w:tc>
          <w:tcPr>
            <w:tcW w:w="2607"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Essex</w:t>
            </w:r>
          </w:p>
        </w:tc>
        <w:tc>
          <w:tcPr>
            <w:tcW w:w="1133"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2006</w:t>
            </w:r>
          </w:p>
        </w:tc>
        <w:tc>
          <w:tcPr>
            <w:tcW w:w="1100"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PM2.5</w:t>
            </w:r>
          </w:p>
        </w:tc>
        <w:tc>
          <w:tcPr>
            <w:tcW w:w="1406" w:type="dxa"/>
            <w:tcBorders>
              <w:top w:val="nil"/>
              <w:left w:val="nil"/>
              <w:bottom w:val="single" w:sz="4" w:space="0" w:color="auto"/>
              <w:right w:val="nil"/>
            </w:tcBorders>
            <w:vAlign w:val="bottom"/>
          </w:tcPr>
          <w:p w:rsidR="00B57E64" w:rsidRPr="00760E37" w:rsidRDefault="00B57E64" w:rsidP="00DA3725">
            <w:pPr>
              <w:spacing w:before="0" w:after="0" w:line="240" w:lineRule="auto"/>
              <w:rPr>
                <w:rFonts w:ascii="MS Sans Serif" w:eastAsia="PMingLiU" w:hAnsi="MS Sans Serif"/>
                <w:sz w:val="20"/>
              </w:rPr>
            </w:pPr>
            <w:r w:rsidRPr="00760E37">
              <w:rPr>
                <w:rFonts w:ascii="MS Sans Serif" w:eastAsia="PMingLiU" w:hAnsi="MS Sans Serif"/>
                <w:sz w:val="20"/>
              </w:rPr>
              <w:t>390 Parkland</w:t>
            </w:r>
          </w:p>
        </w:tc>
        <w:tc>
          <w:tcPr>
            <w:tcW w:w="2012" w:type="dxa"/>
            <w:tcBorders>
              <w:top w:val="nil"/>
              <w:left w:val="nil"/>
              <w:bottom w:val="single" w:sz="4" w:space="0" w:color="auto"/>
              <w:right w:val="nil"/>
            </w:tcBorders>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9.4</w:t>
            </w:r>
          </w:p>
        </w:tc>
      </w:tr>
      <w:tr w:rsidR="00B57E64" w:rsidRPr="00760E37" w:rsidTr="00DA3725">
        <w:trPr>
          <w:trHeight w:val="255"/>
          <w:jc w:val="center"/>
        </w:trPr>
        <w:tc>
          <w:tcPr>
            <w:tcW w:w="2607"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Suffolk</w:t>
            </w:r>
          </w:p>
        </w:tc>
        <w:tc>
          <w:tcPr>
            <w:tcW w:w="1133"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0002</w:t>
            </w:r>
          </w:p>
        </w:tc>
        <w:tc>
          <w:tcPr>
            <w:tcW w:w="1100"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PM2.5</w:t>
            </w:r>
          </w:p>
        </w:tc>
        <w:tc>
          <w:tcPr>
            <w:tcW w:w="1406" w:type="dxa"/>
            <w:tcBorders>
              <w:top w:val="nil"/>
              <w:left w:val="nil"/>
              <w:bottom w:val="single" w:sz="4" w:space="0" w:color="auto"/>
              <w:right w:val="nil"/>
            </w:tcBorders>
            <w:vAlign w:val="bottom"/>
          </w:tcPr>
          <w:p w:rsidR="00B57E64" w:rsidRPr="00760E37" w:rsidRDefault="00B57E64" w:rsidP="00DA3725">
            <w:pPr>
              <w:spacing w:before="0" w:after="0" w:line="240" w:lineRule="auto"/>
              <w:rPr>
                <w:rFonts w:ascii="MS Sans Serif" w:eastAsia="PMingLiU" w:hAnsi="MS Sans Serif"/>
                <w:sz w:val="20"/>
              </w:rPr>
            </w:pPr>
            <w:r w:rsidRPr="00760E37">
              <w:rPr>
                <w:rFonts w:ascii="MS Sans Serif" w:eastAsia="PMingLiU" w:hAnsi="MS Sans Serif"/>
                <w:sz w:val="20"/>
              </w:rPr>
              <w:t>Kenmore Sq</w:t>
            </w:r>
          </w:p>
        </w:tc>
        <w:tc>
          <w:tcPr>
            <w:tcW w:w="2012" w:type="dxa"/>
            <w:tcBorders>
              <w:top w:val="nil"/>
              <w:left w:val="nil"/>
              <w:bottom w:val="single" w:sz="4" w:space="0" w:color="auto"/>
              <w:right w:val="nil"/>
            </w:tcBorders>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12.9</w:t>
            </w:r>
          </w:p>
        </w:tc>
      </w:tr>
      <w:tr w:rsidR="00B57E64" w:rsidRPr="00760E37" w:rsidTr="00DA3725">
        <w:trPr>
          <w:trHeight w:val="255"/>
          <w:jc w:val="center"/>
        </w:trPr>
        <w:tc>
          <w:tcPr>
            <w:tcW w:w="2607"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Suffolk</w:t>
            </w:r>
          </w:p>
        </w:tc>
        <w:tc>
          <w:tcPr>
            <w:tcW w:w="1133"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0027</w:t>
            </w:r>
          </w:p>
        </w:tc>
        <w:tc>
          <w:tcPr>
            <w:tcW w:w="1100"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PM2.5</w:t>
            </w:r>
          </w:p>
        </w:tc>
        <w:tc>
          <w:tcPr>
            <w:tcW w:w="1406" w:type="dxa"/>
            <w:tcBorders>
              <w:top w:val="nil"/>
              <w:left w:val="nil"/>
              <w:bottom w:val="single" w:sz="4" w:space="0" w:color="auto"/>
              <w:right w:val="nil"/>
            </w:tcBorders>
            <w:vAlign w:val="bottom"/>
          </w:tcPr>
          <w:p w:rsidR="00B57E64" w:rsidRPr="00760E37" w:rsidRDefault="00B57E64" w:rsidP="00DA3725">
            <w:pPr>
              <w:spacing w:before="0" w:after="0" w:line="240" w:lineRule="auto"/>
              <w:rPr>
                <w:rFonts w:ascii="MS Sans Serif" w:eastAsia="PMingLiU" w:hAnsi="MS Sans Serif"/>
                <w:sz w:val="20"/>
              </w:rPr>
            </w:pPr>
            <w:r w:rsidRPr="00760E37">
              <w:rPr>
                <w:rFonts w:ascii="MS Sans Serif" w:eastAsia="PMingLiU" w:hAnsi="MS Sans Serif"/>
                <w:sz w:val="20"/>
              </w:rPr>
              <w:t>One City Sq</w:t>
            </w:r>
          </w:p>
        </w:tc>
        <w:tc>
          <w:tcPr>
            <w:tcW w:w="2012" w:type="dxa"/>
            <w:tcBorders>
              <w:top w:val="nil"/>
              <w:left w:val="nil"/>
              <w:bottom w:val="single" w:sz="4" w:space="0" w:color="auto"/>
              <w:right w:val="nil"/>
            </w:tcBorders>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13.6</w:t>
            </w:r>
          </w:p>
        </w:tc>
      </w:tr>
      <w:tr w:rsidR="00B57E64" w:rsidRPr="00760E37" w:rsidTr="00DA3725">
        <w:trPr>
          <w:trHeight w:val="255"/>
          <w:jc w:val="center"/>
        </w:trPr>
        <w:tc>
          <w:tcPr>
            <w:tcW w:w="2607"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Suffolk</w:t>
            </w:r>
          </w:p>
        </w:tc>
        <w:tc>
          <w:tcPr>
            <w:tcW w:w="1133"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0042</w:t>
            </w:r>
          </w:p>
        </w:tc>
        <w:tc>
          <w:tcPr>
            <w:tcW w:w="1100"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PM2.5</w:t>
            </w:r>
          </w:p>
        </w:tc>
        <w:tc>
          <w:tcPr>
            <w:tcW w:w="1406" w:type="dxa"/>
            <w:tcBorders>
              <w:top w:val="nil"/>
              <w:left w:val="nil"/>
              <w:bottom w:val="single" w:sz="4" w:space="0" w:color="auto"/>
              <w:right w:val="nil"/>
            </w:tcBorders>
            <w:vAlign w:val="bottom"/>
          </w:tcPr>
          <w:p w:rsidR="00B57E64" w:rsidRPr="00760E37" w:rsidRDefault="00B57E64" w:rsidP="00DA3725">
            <w:pPr>
              <w:spacing w:before="0" w:after="0" w:line="240" w:lineRule="auto"/>
              <w:rPr>
                <w:rFonts w:ascii="MS Sans Serif" w:eastAsia="PMingLiU" w:hAnsi="MS Sans Serif"/>
                <w:sz w:val="20"/>
              </w:rPr>
            </w:pPr>
            <w:r w:rsidRPr="00760E37">
              <w:rPr>
                <w:rFonts w:ascii="MS Sans Serif" w:eastAsia="PMingLiU" w:hAnsi="MS Sans Serif"/>
                <w:sz w:val="20"/>
              </w:rPr>
              <w:t>Harrison Av</w:t>
            </w:r>
          </w:p>
        </w:tc>
        <w:tc>
          <w:tcPr>
            <w:tcW w:w="2012" w:type="dxa"/>
            <w:tcBorders>
              <w:top w:val="nil"/>
              <w:left w:val="nil"/>
              <w:bottom w:val="single" w:sz="4" w:space="0" w:color="auto"/>
              <w:right w:val="nil"/>
            </w:tcBorders>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11.3</w:t>
            </w:r>
          </w:p>
        </w:tc>
      </w:tr>
      <w:tr w:rsidR="00B57E64" w:rsidRPr="00760E37" w:rsidTr="00DA3725">
        <w:trPr>
          <w:trHeight w:val="255"/>
          <w:jc w:val="center"/>
        </w:trPr>
        <w:tc>
          <w:tcPr>
            <w:tcW w:w="2607"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Suffolk</w:t>
            </w:r>
          </w:p>
        </w:tc>
        <w:tc>
          <w:tcPr>
            <w:tcW w:w="1133"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0043</w:t>
            </w:r>
          </w:p>
        </w:tc>
        <w:tc>
          <w:tcPr>
            <w:tcW w:w="1100" w:type="dxa"/>
            <w:tcBorders>
              <w:top w:val="nil"/>
              <w:left w:val="nil"/>
              <w:bottom w:val="single" w:sz="4" w:space="0" w:color="auto"/>
              <w:right w:val="single" w:sz="4" w:space="0" w:color="auto"/>
            </w:tcBorders>
            <w:noWrap/>
            <w:vAlign w:val="bottom"/>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PM2.5</w:t>
            </w:r>
          </w:p>
        </w:tc>
        <w:tc>
          <w:tcPr>
            <w:tcW w:w="1406" w:type="dxa"/>
            <w:tcBorders>
              <w:top w:val="nil"/>
              <w:left w:val="nil"/>
              <w:bottom w:val="single" w:sz="4" w:space="0" w:color="auto"/>
              <w:right w:val="nil"/>
            </w:tcBorders>
            <w:vAlign w:val="bottom"/>
          </w:tcPr>
          <w:p w:rsidR="00B57E64" w:rsidRPr="00760E37" w:rsidRDefault="00B57E64" w:rsidP="00DA3725">
            <w:pPr>
              <w:spacing w:before="0" w:after="0" w:line="240" w:lineRule="auto"/>
              <w:rPr>
                <w:rFonts w:ascii="MS Sans Serif" w:eastAsia="PMingLiU" w:hAnsi="MS Sans Serif"/>
                <w:sz w:val="20"/>
              </w:rPr>
            </w:pPr>
            <w:r w:rsidRPr="00760E37">
              <w:rPr>
                <w:rFonts w:ascii="MS Sans Serif" w:eastAsia="PMingLiU" w:hAnsi="MS Sans Serif"/>
                <w:sz w:val="20"/>
              </w:rPr>
              <w:t>174 North St</w:t>
            </w:r>
          </w:p>
        </w:tc>
        <w:tc>
          <w:tcPr>
            <w:tcW w:w="2012" w:type="dxa"/>
            <w:tcBorders>
              <w:top w:val="nil"/>
              <w:left w:val="nil"/>
              <w:bottom w:val="single" w:sz="4" w:space="0" w:color="auto"/>
              <w:right w:val="nil"/>
            </w:tcBorders>
          </w:tcPr>
          <w:p w:rsidR="00B57E64" w:rsidRPr="00760E37" w:rsidRDefault="00B57E64" w:rsidP="00DA3725">
            <w:pPr>
              <w:spacing w:before="0" w:after="0" w:line="240" w:lineRule="auto"/>
              <w:jc w:val="center"/>
              <w:rPr>
                <w:rFonts w:ascii="MS Sans Serif" w:eastAsia="PMingLiU" w:hAnsi="MS Sans Serif"/>
                <w:sz w:val="20"/>
              </w:rPr>
            </w:pPr>
            <w:r w:rsidRPr="00760E37">
              <w:rPr>
                <w:rFonts w:ascii="MS Sans Serif" w:eastAsia="PMingLiU" w:hAnsi="MS Sans Serif"/>
                <w:sz w:val="20"/>
              </w:rPr>
              <w:t>13.6</w:t>
            </w:r>
          </w:p>
        </w:tc>
      </w:tr>
    </w:tbl>
    <w:p w:rsidR="00B57E64" w:rsidRPr="00760E37" w:rsidRDefault="00B57E64" w:rsidP="00B12B50">
      <w:pPr>
        <w:spacing w:before="0" w:after="0" w:line="240" w:lineRule="auto"/>
        <w:rPr>
          <w:rFonts w:eastAsia="PMingLiU"/>
          <w:szCs w:val="24"/>
        </w:rPr>
      </w:pPr>
    </w:p>
    <w:p w:rsidR="00B57E64" w:rsidRPr="00760E37" w:rsidRDefault="00B57E64" w:rsidP="00B12B50">
      <w:pPr>
        <w:numPr>
          <w:ilvl w:val="0"/>
          <w:numId w:val="35"/>
        </w:numPr>
        <w:spacing w:after="0" w:line="240" w:lineRule="auto"/>
        <w:contextualSpacing/>
        <w:rPr>
          <w:rFonts w:ascii="Calibri" w:eastAsia="PMingLiU" w:hAnsi="Calibri"/>
          <w:szCs w:val="24"/>
        </w:rPr>
      </w:pPr>
      <w:r w:rsidRPr="00760E37">
        <w:rPr>
          <w:rFonts w:ascii="Calibri" w:eastAsia="PMingLiU" w:hAnsi="Calibri"/>
          <w:szCs w:val="24"/>
        </w:rPr>
        <w:t>Using SAS, annual average concentrations were calculated for each of the identified monitoring sites.  In the event that there were two monitors for the same pollutant located at a monitoring site, a weighted average was calculated</w:t>
      </w:r>
      <w:r w:rsidRPr="00760E37">
        <w:rPr>
          <w:rFonts w:ascii="Calibri" w:eastAsia="PMingLiU" w:hAnsi="Calibri"/>
          <w:szCs w:val="24"/>
          <w:vertAlign w:val="superscript"/>
        </w:rPr>
        <w:footnoteReference w:id="7"/>
      </w:r>
      <w:r w:rsidRPr="00760E37">
        <w:rPr>
          <w:rFonts w:ascii="Calibri" w:eastAsia="PMingLiU" w:hAnsi="Calibri"/>
          <w:szCs w:val="24"/>
        </w:rPr>
        <w:t>.</w:t>
      </w:r>
    </w:p>
    <w:p w:rsidR="00B57E64" w:rsidRPr="00760E37" w:rsidRDefault="00B57E64" w:rsidP="00B12B50">
      <w:pPr>
        <w:spacing w:after="0" w:line="240" w:lineRule="auto"/>
        <w:ind w:left="360"/>
        <w:contextualSpacing/>
        <w:rPr>
          <w:rFonts w:ascii="Calibri" w:eastAsia="PMingLiU" w:hAnsi="Calibri"/>
          <w:szCs w:val="24"/>
        </w:rPr>
      </w:pPr>
    </w:p>
    <w:p w:rsidR="00B57E64" w:rsidRPr="00760E37" w:rsidRDefault="00B57E64" w:rsidP="00B12B50">
      <w:pPr>
        <w:numPr>
          <w:ilvl w:val="0"/>
          <w:numId w:val="35"/>
        </w:numPr>
        <w:spacing w:before="0" w:after="0" w:line="240" w:lineRule="auto"/>
        <w:rPr>
          <w:rFonts w:eastAsia="PMingLiU"/>
          <w:szCs w:val="24"/>
        </w:rPr>
      </w:pPr>
      <w:r w:rsidRPr="00760E37">
        <w:rPr>
          <w:rFonts w:eastAsia="PMingLiU"/>
          <w:szCs w:val="24"/>
        </w:rPr>
        <w:t xml:space="preserve">Annual average concentrations were converted from PPM to </w:t>
      </w:r>
      <w:r w:rsidRPr="00760E37">
        <w:rPr>
          <w:rFonts w:eastAsia="PMingLiU" w:cs="Arial"/>
          <w:szCs w:val="24"/>
        </w:rPr>
        <w:t>µ</w:t>
      </w:r>
      <w:r w:rsidRPr="00760E37">
        <w:rPr>
          <w:rFonts w:eastAsia="PMingLiU"/>
          <w:szCs w:val="24"/>
        </w:rPr>
        <w:t>g/m3 (except for PM</w:t>
      </w:r>
      <w:r w:rsidRPr="00760E37">
        <w:rPr>
          <w:rFonts w:eastAsia="PMingLiU"/>
          <w:szCs w:val="24"/>
          <w:vertAlign w:val="subscript"/>
        </w:rPr>
        <w:t>2.5</w:t>
      </w:r>
      <w:r w:rsidRPr="00760E37">
        <w:rPr>
          <w:rFonts w:eastAsia="PMingLiU"/>
          <w:szCs w:val="24"/>
        </w:rPr>
        <w:t xml:space="preserve"> which was already in </w:t>
      </w:r>
      <w:r w:rsidRPr="00760E37">
        <w:rPr>
          <w:rFonts w:eastAsia="PMingLiU" w:cs="Arial"/>
          <w:szCs w:val="24"/>
        </w:rPr>
        <w:t>µ</w:t>
      </w:r>
      <w:r w:rsidRPr="00760E37">
        <w:rPr>
          <w:rFonts w:eastAsia="PMingLiU"/>
          <w:szCs w:val="24"/>
        </w:rPr>
        <w:t>g/m3).</w:t>
      </w:r>
    </w:p>
    <w:p w:rsidR="00B57E64" w:rsidRPr="00760E37" w:rsidRDefault="00B57E64" w:rsidP="00B12B50">
      <w:pPr>
        <w:numPr>
          <w:ilvl w:val="0"/>
          <w:numId w:val="35"/>
        </w:numPr>
        <w:spacing w:after="0" w:line="240" w:lineRule="auto"/>
        <w:rPr>
          <w:rFonts w:ascii="Calibri" w:eastAsia="PMingLiU" w:hAnsi="Calibri"/>
          <w:szCs w:val="24"/>
        </w:rPr>
      </w:pPr>
      <w:r w:rsidRPr="00760E37">
        <w:rPr>
          <w:rFonts w:ascii="Calibri" w:eastAsia="PMingLiU" w:hAnsi="Calibri"/>
          <w:szCs w:val="24"/>
        </w:rPr>
        <w:t>The monitoring sites were then plotted in ArcMap:</w:t>
      </w:r>
    </w:p>
    <w:p w:rsidR="00B57E64" w:rsidRPr="00760E37" w:rsidRDefault="00B57E64" w:rsidP="00B12B50">
      <w:pPr>
        <w:numPr>
          <w:ilvl w:val="1"/>
          <w:numId w:val="35"/>
        </w:numPr>
        <w:spacing w:before="0" w:after="0" w:line="240" w:lineRule="auto"/>
        <w:rPr>
          <w:rFonts w:eastAsia="PMingLiU"/>
          <w:szCs w:val="24"/>
        </w:rPr>
      </w:pPr>
      <w:r w:rsidRPr="00760E37">
        <w:rPr>
          <w:rFonts w:eastAsia="PMingLiU"/>
          <w:szCs w:val="24"/>
        </w:rPr>
        <w:t>A separate point file was created for each pollutant (using the definition query function in ArcMap.) – this resulted in 4 files (PM</w:t>
      </w:r>
      <w:r w:rsidRPr="00760E37">
        <w:rPr>
          <w:rFonts w:eastAsia="PMingLiU"/>
          <w:szCs w:val="24"/>
          <w:vertAlign w:val="subscript"/>
        </w:rPr>
        <w:t>2.5</w:t>
      </w:r>
      <w:r w:rsidRPr="00760E37">
        <w:rPr>
          <w:rFonts w:eastAsia="PMingLiU"/>
          <w:szCs w:val="24"/>
        </w:rPr>
        <w:t>, CO, NO</w:t>
      </w:r>
      <w:r w:rsidRPr="00760E37">
        <w:rPr>
          <w:rFonts w:eastAsia="PMingLiU"/>
          <w:szCs w:val="24"/>
          <w:vertAlign w:val="subscript"/>
        </w:rPr>
        <w:t>2</w:t>
      </w:r>
      <w:r w:rsidRPr="00760E37">
        <w:rPr>
          <w:rFonts w:eastAsia="PMingLiU"/>
          <w:szCs w:val="24"/>
        </w:rPr>
        <w:t>, and SO</w:t>
      </w:r>
      <w:r w:rsidRPr="00760E37">
        <w:rPr>
          <w:rFonts w:eastAsia="PMingLiU"/>
          <w:szCs w:val="24"/>
          <w:vertAlign w:val="subscript"/>
        </w:rPr>
        <w:t>2</w:t>
      </w:r>
      <w:r w:rsidRPr="00760E37">
        <w:rPr>
          <w:rFonts w:eastAsia="PMingLiU"/>
          <w:szCs w:val="24"/>
        </w:rPr>
        <w:t>)</w:t>
      </w:r>
    </w:p>
    <w:p w:rsidR="00B57E64" w:rsidRPr="00760E37" w:rsidRDefault="00B57E64" w:rsidP="00B12B50">
      <w:pPr>
        <w:numPr>
          <w:ilvl w:val="1"/>
          <w:numId w:val="35"/>
        </w:numPr>
        <w:spacing w:after="0" w:line="240" w:lineRule="auto"/>
        <w:rPr>
          <w:rFonts w:ascii="Calibri" w:eastAsia="PMingLiU" w:hAnsi="Calibri"/>
          <w:szCs w:val="24"/>
        </w:rPr>
      </w:pPr>
      <w:r w:rsidRPr="00760E37">
        <w:rPr>
          <w:rFonts w:ascii="Calibri" w:eastAsia="PMingLiU" w:hAnsi="Calibri"/>
          <w:szCs w:val="24"/>
        </w:rPr>
        <w:t xml:space="preserve">ArcMAP Spatial Analyst IDW tools were used to create surfaces for each pollutant </w:t>
      </w:r>
    </w:p>
    <w:p w:rsidR="00B57E64" w:rsidRPr="00760E37" w:rsidRDefault="00B57E64" w:rsidP="00B12B50">
      <w:pPr>
        <w:numPr>
          <w:ilvl w:val="1"/>
          <w:numId w:val="35"/>
        </w:numPr>
        <w:spacing w:after="0" w:line="240" w:lineRule="auto"/>
        <w:rPr>
          <w:rFonts w:ascii="Calibri" w:eastAsia="PMingLiU" w:hAnsi="Calibri"/>
          <w:szCs w:val="24"/>
        </w:rPr>
      </w:pPr>
      <w:r w:rsidRPr="00760E37">
        <w:rPr>
          <w:rFonts w:ascii="Calibri" w:eastAsia="PMingLiU" w:hAnsi="Calibri"/>
          <w:szCs w:val="24"/>
        </w:rPr>
        <w:t>A predicted annual average air pollutant concentration from 2005 airport operations was assigned to each monitoring site via the Extract Values to Points tool in ArcMap, utilizing the interpolation option</w:t>
      </w:r>
    </w:p>
    <w:p w:rsidR="00B57E64" w:rsidRPr="00760E37" w:rsidRDefault="00B57E64" w:rsidP="00B12B50">
      <w:pPr>
        <w:numPr>
          <w:ilvl w:val="1"/>
          <w:numId w:val="35"/>
        </w:numPr>
        <w:spacing w:after="0" w:line="240" w:lineRule="auto"/>
        <w:rPr>
          <w:rFonts w:ascii="Calibri" w:eastAsia="PMingLiU" w:hAnsi="Calibri"/>
          <w:szCs w:val="24"/>
        </w:rPr>
      </w:pPr>
      <w:r w:rsidRPr="00760E37">
        <w:rPr>
          <w:rFonts w:ascii="Calibri" w:eastAsia="PMingLiU" w:hAnsi="Calibri"/>
          <w:szCs w:val="24"/>
        </w:rPr>
        <w:t>Lastly, the households were spatially joined to each of the four pollutant datasets (4b) based on proximity to each of the monitoring sites.</w:t>
      </w:r>
    </w:p>
    <w:p w:rsidR="00B57E64" w:rsidRPr="00760E37" w:rsidRDefault="00B57E64" w:rsidP="00B12B50">
      <w:pPr>
        <w:numPr>
          <w:ilvl w:val="0"/>
          <w:numId w:val="35"/>
        </w:numPr>
        <w:spacing w:after="0" w:line="240" w:lineRule="auto"/>
        <w:rPr>
          <w:rFonts w:ascii="Calibri" w:eastAsia="PMingLiU" w:hAnsi="Calibri"/>
          <w:szCs w:val="24"/>
        </w:rPr>
      </w:pPr>
      <w:r w:rsidRPr="00760E37">
        <w:rPr>
          <w:rFonts w:ascii="Calibri" w:eastAsia="PMingLiU" w:hAnsi="Calibri"/>
          <w:szCs w:val="24"/>
        </w:rPr>
        <w:t>Each household was assigned a background value for the four pollutants</w:t>
      </w:r>
    </w:p>
    <w:p w:rsidR="00B57E64" w:rsidRPr="00760E37" w:rsidRDefault="00B57E64" w:rsidP="00B12B50">
      <w:pPr>
        <w:rPr>
          <w:rFonts w:ascii="Calibri" w:eastAsia="PMingLiU" w:hAnsi="Calibri"/>
          <w:b/>
          <w:u w:val="single"/>
        </w:rPr>
      </w:pPr>
      <w:r w:rsidRPr="00760E37">
        <w:rPr>
          <w:rFonts w:ascii="Calibri" w:eastAsia="PMingLiU" w:hAnsi="Calibri"/>
          <w:b/>
          <w:u w:val="single"/>
        </w:rPr>
        <w:t>Analysis of Background air quality concentrations</w:t>
      </w:r>
    </w:p>
    <w:p w:rsidR="00B57E64" w:rsidRPr="00760E37" w:rsidRDefault="00B57E64" w:rsidP="00B12B50">
      <w:pPr>
        <w:spacing w:before="0" w:after="0" w:line="240" w:lineRule="auto"/>
        <w:rPr>
          <w:rFonts w:eastAsia="PMingLiU"/>
          <w:bCs/>
          <w:szCs w:val="24"/>
        </w:rPr>
      </w:pPr>
      <w:r w:rsidRPr="00760E37">
        <w:rPr>
          <w:rFonts w:eastAsia="PMingLiU"/>
          <w:bCs/>
          <w:szCs w:val="24"/>
        </w:rPr>
        <w:t xml:space="preserve">The total concentrations that people are exposed to are the sum of the contributions from the operations being modeled at Logan Airport and all the other sources in the surrounding area. This latter contribution is called ‘background’ for this study. The estimation of background concentrations is often addressed by identifying ambient air quality measurement data that would represent upwind concentrations for selected time periods.  For example, for an issue of compliance with a short term ambient standard for an isolated source, US EPA recommends identifying specific hours when background concentrations plus a source’s impact would threaten a standard and modeling selected sources for the hours where that is most likely to occur. That approach is not feasible or appropriate for the LAHS.  However, to gain some sense of the importance of background concentrations on an annual basis, we can compare the annual average impacts of the sources in the LAHS inventory with the annual average measurements at ambient air monitoring stations in the Metropolitan Boston area (Table 1). </w:t>
      </w:r>
    </w:p>
    <w:p w:rsidR="00B57E64" w:rsidRPr="00760E37" w:rsidRDefault="00B57E64" w:rsidP="00B12B50">
      <w:pPr>
        <w:spacing w:before="0" w:after="0" w:line="240" w:lineRule="auto"/>
        <w:rPr>
          <w:rFonts w:eastAsia="PMingLiU"/>
          <w:bCs/>
          <w:szCs w:val="24"/>
        </w:rPr>
      </w:pPr>
    </w:p>
    <w:p w:rsidR="00B57E64" w:rsidRPr="00760E37" w:rsidRDefault="00B57E64" w:rsidP="00B12B50">
      <w:pPr>
        <w:spacing w:before="0" w:after="0" w:line="240" w:lineRule="auto"/>
        <w:rPr>
          <w:rFonts w:eastAsia="PMingLiU"/>
          <w:bCs/>
          <w:szCs w:val="24"/>
        </w:rPr>
      </w:pPr>
      <w:r w:rsidRPr="00760E37">
        <w:rPr>
          <w:rFonts w:eastAsia="PMingLiU"/>
          <w:bCs/>
          <w:szCs w:val="24"/>
        </w:rPr>
        <w:t>The locations of each household in the study area were compared to the locations of each monitoring station, and each household was assigned the concentration value of the closest monitor as a first estimate of the background value. To recognize that the measurement data theoretically include contributions from Logan Airport operations, and to avoid double counting, the predicted annual average concentrations from Logan Airport were then subtracted from the first estimate of the background values at each receptor to obtain a better estimate of background.  These values may be seen in the summary tables of computations.</w:t>
      </w:r>
    </w:p>
    <w:p w:rsidR="00B57E64" w:rsidRPr="00760E37" w:rsidRDefault="00B57E64" w:rsidP="00B12B50">
      <w:pPr>
        <w:spacing w:before="0" w:after="0" w:line="240" w:lineRule="auto"/>
        <w:rPr>
          <w:rFonts w:eastAsia="PMingLiU"/>
          <w:bCs/>
          <w:szCs w:val="24"/>
        </w:rPr>
      </w:pPr>
    </w:p>
    <w:p w:rsidR="00B57E64" w:rsidRPr="00760E37" w:rsidRDefault="00B57E64" w:rsidP="00B12B50">
      <w:pPr>
        <w:spacing w:before="0" w:after="0" w:line="240" w:lineRule="auto"/>
        <w:rPr>
          <w:rFonts w:eastAsia="PMingLiU"/>
          <w:szCs w:val="24"/>
        </w:rPr>
      </w:pPr>
      <w:r w:rsidRPr="00760E37">
        <w:rPr>
          <w:rFonts w:eastAsia="PMingLiU"/>
          <w:bCs/>
          <w:szCs w:val="24"/>
        </w:rPr>
        <w:t>Table 1 provides a summary of the average PM</w:t>
      </w:r>
      <w:r w:rsidRPr="00760E37">
        <w:rPr>
          <w:rFonts w:eastAsia="PMingLiU"/>
          <w:bCs/>
          <w:szCs w:val="24"/>
          <w:vertAlign w:val="subscript"/>
        </w:rPr>
        <w:t>2.5</w:t>
      </w:r>
      <w:r w:rsidRPr="00760E37">
        <w:rPr>
          <w:rFonts w:eastAsia="PMingLiU"/>
          <w:bCs/>
          <w:szCs w:val="24"/>
        </w:rPr>
        <w:t xml:space="preserve"> predicted Logan Airport and background contributions at each household and the ratio of the two. The ratio of average Logan Airport contributions to average background values of PM</w:t>
      </w:r>
      <w:r w:rsidRPr="00760E37">
        <w:rPr>
          <w:rFonts w:eastAsia="PMingLiU"/>
          <w:bCs/>
          <w:szCs w:val="24"/>
          <w:vertAlign w:val="subscript"/>
        </w:rPr>
        <w:t>2.5</w:t>
      </w:r>
      <w:r w:rsidRPr="00760E37">
        <w:rPr>
          <w:rFonts w:eastAsia="PMingLiU"/>
          <w:bCs/>
          <w:szCs w:val="24"/>
        </w:rPr>
        <w:t xml:space="preserve"> for each household location is about 0.006. Since this ratio includes a large number of predictions at large distances from the airport, we have also included in Table 1 the ratios that occur for those households with the highest predicted Logan Airport concentrations. These include ratios of Logan Airport to background for the 3% of households with predicted Logan Airport PM</w:t>
      </w:r>
      <w:r w:rsidRPr="00760E37">
        <w:rPr>
          <w:rFonts w:eastAsia="PMingLiU"/>
          <w:bCs/>
          <w:szCs w:val="24"/>
          <w:vertAlign w:val="subscript"/>
        </w:rPr>
        <w:t>2.5</w:t>
      </w:r>
      <w:r w:rsidRPr="00760E37">
        <w:rPr>
          <w:rFonts w:eastAsia="PMingLiU"/>
          <w:bCs/>
          <w:szCs w:val="24"/>
        </w:rPr>
        <w:t xml:space="preserve"> concentrations that exceed 50% of the maximum value and the 0.6% of households with predicted Logan Airport PM</w:t>
      </w:r>
      <w:r w:rsidRPr="00760E37">
        <w:rPr>
          <w:rFonts w:eastAsia="PMingLiU"/>
          <w:bCs/>
          <w:szCs w:val="24"/>
          <w:vertAlign w:val="subscript"/>
        </w:rPr>
        <w:t>2.5</w:t>
      </w:r>
      <w:r w:rsidRPr="00760E37">
        <w:rPr>
          <w:rFonts w:eastAsia="PMingLiU"/>
          <w:bCs/>
          <w:szCs w:val="24"/>
        </w:rPr>
        <w:t xml:space="preserve"> concentrations that exceed 75% of the maximum value. It may be seen that for those exceeding 50% and 75% of the maximum predicted Logan Airport PM</w:t>
      </w:r>
      <w:r w:rsidRPr="00760E37">
        <w:rPr>
          <w:rFonts w:eastAsia="PMingLiU"/>
          <w:bCs/>
          <w:szCs w:val="24"/>
          <w:vertAlign w:val="subscript"/>
        </w:rPr>
        <w:t>2.5</w:t>
      </w:r>
      <w:r w:rsidRPr="00760E37">
        <w:rPr>
          <w:rFonts w:eastAsia="PMingLiU"/>
          <w:bCs/>
          <w:szCs w:val="24"/>
        </w:rPr>
        <w:t xml:space="preserve"> value, the ratio of the Logan Airport contributions to the background estimates are 0.033 and 0.043, respectively.</w:t>
      </w:r>
    </w:p>
    <w:p w:rsidR="00B57E64" w:rsidRPr="00760E37" w:rsidRDefault="00B57E64" w:rsidP="00B12B50">
      <w:pPr>
        <w:spacing w:before="0" w:after="0" w:line="240" w:lineRule="auto"/>
        <w:rPr>
          <w:rFonts w:eastAsia="PMingLiU"/>
          <w:szCs w:val="24"/>
        </w:rPr>
      </w:pPr>
    </w:p>
    <w:p w:rsidR="00B57E64" w:rsidRPr="00760E37" w:rsidRDefault="00B57E64" w:rsidP="00B12B50">
      <w:pPr>
        <w:rPr>
          <w:rFonts w:ascii="Calibri" w:eastAsia="PMingLiU" w:hAnsi="Calibri"/>
          <w:b/>
          <w:bCs/>
          <w:szCs w:val="16"/>
        </w:rPr>
      </w:pPr>
      <w:r w:rsidRPr="00760E37">
        <w:rPr>
          <w:rFonts w:ascii="Calibri" w:eastAsia="PMingLiU" w:hAnsi="Calibri"/>
        </w:rPr>
        <w:br w:type="page"/>
      </w:r>
    </w:p>
    <w:p w:rsidR="00B57E64" w:rsidRPr="00760E37" w:rsidRDefault="00B57E64" w:rsidP="00B12B50">
      <w:pPr>
        <w:spacing w:before="0" w:after="0" w:line="240" w:lineRule="auto"/>
        <w:rPr>
          <w:rFonts w:ascii="Calibri" w:hAnsi="Calibri"/>
          <w:b/>
          <w:bCs/>
          <w:szCs w:val="16"/>
        </w:rPr>
      </w:pPr>
      <w:r w:rsidRPr="00760E37">
        <w:rPr>
          <w:rFonts w:ascii="Calibri" w:eastAsia="PMingLiU" w:hAnsi="Calibri"/>
          <w:b/>
          <w:bCs/>
          <w:szCs w:val="16"/>
        </w:rPr>
        <w:t xml:space="preserve">Table </w:t>
      </w:r>
      <w:r>
        <w:rPr>
          <w:rFonts w:ascii="Calibri" w:eastAsia="PMingLiU" w:hAnsi="Calibri"/>
          <w:b/>
          <w:bCs/>
          <w:szCs w:val="16"/>
        </w:rPr>
        <w:t>B-1</w:t>
      </w:r>
      <w:r w:rsidRPr="00760E37">
        <w:rPr>
          <w:rFonts w:ascii="Calibri" w:eastAsia="PMingLiU" w:hAnsi="Calibri"/>
          <w:b/>
          <w:bCs/>
          <w:szCs w:val="16"/>
        </w:rPr>
        <w:t xml:space="preserve">: </w:t>
      </w:r>
      <w:r w:rsidRPr="00760E37">
        <w:rPr>
          <w:rFonts w:ascii="Calibri" w:hAnsi="Calibri"/>
          <w:b/>
          <w:bCs/>
          <w:szCs w:val="16"/>
        </w:rPr>
        <w:t>Logan Airport PM</w:t>
      </w:r>
      <w:r w:rsidRPr="00760E37">
        <w:rPr>
          <w:rFonts w:ascii="Calibri" w:hAnsi="Calibri"/>
          <w:b/>
          <w:bCs/>
          <w:szCs w:val="16"/>
          <w:vertAlign w:val="subscript"/>
        </w:rPr>
        <w:t>2.5</w:t>
      </w:r>
      <w:r w:rsidRPr="00760E37">
        <w:rPr>
          <w:rFonts w:ascii="Calibri" w:hAnsi="Calibri"/>
          <w:b/>
          <w:bCs/>
          <w:szCs w:val="16"/>
        </w:rPr>
        <w:t xml:space="preserve"> Concentration Predictions and Background Concentrations</w:t>
      </w:r>
    </w:p>
    <w:p w:rsidR="00B57E64" w:rsidRPr="00760E37" w:rsidRDefault="00B57E64" w:rsidP="00B12B50">
      <w:pPr>
        <w:spacing w:before="0" w:after="0" w:line="240" w:lineRule="auto"/>
        <w:rPr>
          <w:rFonts w:eastAsia="PMingLiU"/>
        </w:rPr>
      </w:pPr>
    </w:p>
    <w:tbl>
      <w:tblPr>
        <w:tblW w:w="897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2808"/>
        <w:gridCol w:w="1800"/>
        <w:gridCol w:w="2200"/>
        <w:gridCol w:w="2170"/>
      </w:tblGrid>
      <w:tr w:rsidR="00B57E64" w:rsidRPr="00760E37" w:rsidTr="000578EA">
        <w:trPr>
          <w:trHeight w:val="300"/>
        </w:trPr>
        <w:tc>
          <w:tcPr>
            <w:tcW w:w="2808" w:type="dxa"/>
            <w:tcBorders>
              <w:right w:val="nil"/>
            </w:tcBorders>
            <w:shd w:val="clear" w:color="auto" w:fill="4F81BD"/>
            <w:noWrap/>
          </w:tcPr>
          <w:p w:rsidR="00B57E64" w:rsidRPr="000578EA" w:rsidRDefault="00B57E64" w:rsidP="000578EA">
            <w:pPr>
              <w:spacing w:before="0" w:after="0" w:line="240" w:lineRule="auto"/>
              <w:rPr>
                <w:rFonts w:ascii="Calibri" w:hAnsi="Calibri" w:cs="Calibri"/>
                <w:b/>
                <w:bCs/>
                <w:color w:val="FFFFFF"/>
                <w:sz w:val="22"/>
              </w:rPr>
            </w:pPr>
          </w:p>
        </w:tc>
        <w:tc>
          <w:tcPr>
            <w:tcW w:w="1800" w:type="dxa"/>
            <w:tcBorders>
              <w:left w:val="nil"/>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vertAlign w:val="superscript"/>
              </w:rPr>
            </w:pPr>
            <w:r w:rsidRPr="000578EA">
              <w:rPr>
                <w:rFonts w:ascii="Calibri" w:hAnsi="Calibri" w:cs="Calibri"/>
                <w:b/>
                <w:bCs/>
                <w:color w:val="FFFFFF"/>
                <w:sz w:val="22"/>
              </w:rPr>
              <w:t>Average Logan Contribution, µg/m</w:t>
            </w:r>
            <w:r w:rsidRPr="000578EA">
              <w:rPr>
                <w:rFonts w:ascii="Calibri" w:hAnsi="Calibri" w:cs="Calibri"/>
                <w:b/>
                <w:bCs/>
                <w:color w:val="FFFFFF"/>
                <w:sz w:val="22"/>
                <w:vertAlign w:val="superscript"/>
              </w:rPr>
              <w:t>3</w:t>
            </w:r>
          </w:p>
        </w:tc>
        <w:tc>
          <w:tcPr>
            <w:tcW w:w="2200" w:type="dxa"/>
            <w:tcBorders>
              <w:left w:val="nil"/>
              <w:righ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 xml:space="preserve">Average Background Contribution, </w:t>
            </w:r>
          </w:p>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µg/m</w:t>
            </w:r>
            <w:r w:rsidRPr="000578EA">
              <w:rPr>
                <w:rFonts w:ascii="Calibri" w:hAnsi="Calibri" w:cs="Calibri"/>
                <w:b/>
                <w:bCs/>
                <w:color w:val="FFFFFF"/>
                <w:sz w:val="22"/>
                <w:vertAlign w:val="superscript"/>
              </w:rPr>
              <w:t>3</w:t>
            </w:r>
          </w:p>
        </w:tc>
        <w:tc>
          <w:tcPr>
            <w:tcW w:w="2170" w:type="dxa"/>
            <w:tcBorders>
              <w:left w:val="nil"/>
            </w:tcBorders>
            <w:shd w:val="clear" w:color="auto" w:fill="4F81BD"/>
            <w:noWrap/>
          </w:tcPr>
          <w:p w:rsidR="00B57E64" w:rsidRPr="000578EA" w:rsidRDefault="00B57E64" w:rsidP="000578EA">
            <w:pPr>
              <w:spacing w:before="0" w:after="0" w:line="240" w:lineRule="auto"/>
              <w:jc w:val="center"/>
              <w:rPr>
                <w:rFonts w:ascii="Calibri" w:hAnsi="Calibri" w:cs="Calibri"/>
                <w:b/>
                <w:bCs/>
                <w:color w:val="FFFFFF"/>
                <w:sz w:val="22"/>
              </w:rPr>
            </w:pPr>
            <w:r w:rsidRPr="000578EA">
              <w:rPr>
                <w:rFonts w:ascii="Calibri" w:hAnsi="Calibri" w:cs="Calibri"/>
                <w:b/>
                <w:bCs/>
                <w:color w:val="FFFFFF"/>
                <w:sz w:val="22"/>
              </w:rPr>
              <w:t>Ratio of Averages: Logan Airport to Background</w:t>
            </w:r>
          </w:p>
        </w:tc>
      </w:tr>
      <w:tr w:rsidR="00B57E64" w:rsidRPr="00760E37" w:rsidTr="000578EA">
        <w:trPr>
          <w:trHeight w:val="300"/>
        </w:trPr>
        <w:tc>
          <w:tcPr>
            <w:tcW w:w="2808" w:type="dxa"/>
            <w:tcBorders>
              <w:right w:val="nil"/>
            </w:tcBorders>
            <w:shd w:val="clear" w:color="auto" w:fill="D3DFEE"/>
            <w:noWrap/>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All Respondent Locations</w:t>
            </w:r>
          </w:p>
        </w:tc>
        <w:tc>
          <w:tcPr>
            <w:tcW w:w="18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0.07</w:t>
            </w:r>
          </w:p>
        </w:tc>
        <w:tc>
          <w:tcPr>
            <w:tcW w:w="2200" w:type="dxa"/>
            <w:tcBorders>
              <w:left w:val="nil"/>
              <w:righ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12.21</w:t>
            </w:r>
          </w:p>
        </w:tc>
        <w:tc>
          <w:tcPr>
            <w:tcW w:w="2170" w:type="dxa"/>
            <w:tcBorders>
              <w:left w:val="nil"/>
            </w:tcBorders>
            <w:shd w:val="clear" w:color="auto" w:fill="D3DFEE"/>
            <w:noWrap/>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0.0057</w:t>
            </w:r>
          </w:p>
        </w:tc>
      </w:tr>
      <w:tr w:rsidR="00B57E64" w:rsidRPr="00760E37" w:rsidTr="000578EA">
        <w:trPr>
          <w:trHeight w:val="300"/>
        </w:trPr>
        <w:tc>
          <w:tcPr>
            <w:tcW w:w="2808" w:type="dxa"/>
            <w:tcBorders>
              <w:right w:val="nil"/>
            </w:tcBorders>
            <w:noWrap/>
            <w:vAlign w:val="center"/>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Logan Airport predicted values &gt; 50% of maximum</w:t>
            </w:r>
          </w:p>
        </w:tc>
        <w:tc>
          <w:tcPr>
            <w:tcW w:w="1800" w:type="dxa"/>
            <w:tcBorders>
              <w:left w:val="nil"/>
              <w:right w:val="nil"/>
            </w:tcBorders>
            <w:noWrap/>
            <w:vAlign w:val="center"/>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s0.43</w:t>
            </w:r>
          </w:p>
        </w:tc>
        <w:tc>
          <w:tcPr>
            <w:tcW w:w="2200" w:type="dxa"/>
            <w:tcBorders>
              <w:left w:val="nil"/>
              <w:right w:val="nil"/>
            </w:tcBorders>
            <w:noWrap/>
            <w:vAlign w:val="center"/>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13.06</w:t>
            </w:r>
          </w:p>
        </w:tc>
        <w:tc>
          <w:tcPr>
            <w:tcW w:w="2170" w:type="dxa"/>
            <w:tcBorders>
              <w:left w:val="nil"/>
            </w:tcBorders>
            <w:noWrap/>
            <w:vAlign w:val="center"/>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0.0329</w:t>
            </w:r>
          </w:p>
        </w:tc>
      </w:tr>
      <w:tr w:rsidR="00B57E64" w:rsidRPr="00760E37" w:rsidTr="000578EA">
        <w:trPr>
          <w:trHeight w:val="300"/>
        </w:trPr>
        <w:tc>
          <w:tcPr>
            <w:tcW w:w="2808" w:type="dxa"/>
            <w:tcBorders>
              <w:right w:val="nil"/>
            </w:tcBorders>
            <w:shd w:val="clear" w:color="auto" w:fill="D3DFEE"/>
            <w:noWrap/>
            <w:vAlign w:val="center"/>
          </w:tcPr>
          <w:p w:rsidR="00B57E64" w:rsidRPr="000578EA" w:rsidRDefault="00B57E64" w:rsidP="000578EA">
            <w:pPr>
              <w:spacing w:before="0" w:after="0" w:line="240" w:lineRule="auto"/>
              <w:rPr>
                <w:rFonts w:ascii="Calibri" w:hAnsi="Calibri" w:cs="Calibri"/>
                <w:b/>
                <w:bCs/>
                <w:color w:val="000000"/>
                <w:sz w:val="22"/>
              </w:rPr>
            </w:pPr>
            <w:r w:rsidRPr="000578EA">
              <w:rPr>
                <w:rFonts w:ascii="Calibri" w:hAnsi="Calibri" w:cs="Calibri"/>
                <w:b/>
                <w:bCs/>
                <w:color w:val="000000"/>
                <w:sz w:val="22"/>
              </w:rPr>
              <w:t>Logan Airport predicted values &gt; 75% of maximum</w:t>
            </w:r>
          </w:p>
        </w:tc>
        <w:tc>
          <w:tcPr>
            <w:tcW w:w="1800" w:type="dxa"/>
            <w:tcBorders>
              <w:left w:val="nil"/>
              <w:right w:val="nil"/>
            </w:tcBorders>
            <w:shd w:val="clear" w:color="auto" w:fill="D3DFEE"/>
            <w:noWrap/>
            <w:vAlign w:val="center"/>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0.55</w:t>
            </w:r>
          </w:p>
        </w:tc>
        <w:tc>
          <w:tcPr>
            <w:tcW w:w="2200" w:type="dxa"/>
            <w:tcBorders>
              <w:left w:val="nil"/>
              <w:right w:val="nil"/>
            </w:tcBorders>
            <w:shd w:val="clear" w:color="auto" w:fill="D3DFEE"/>
            <w:noWrap/>
            <w:vAlign w:val="center"/>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12.94</w:t>
            </w:r>
          </w:p>
        </w:tc>
        <w:tc>
          <w:tcPr>
            <w:tcW w:w="2170" w:type="dxa"/>
            <w:tcBorders>
              <w:left w:val="nil"/>
            </w:tcBorders>
            <w:shd w:val="clear" w:color="auto" w:fill="D3DFEE"/>
            <w:noWrap/>
            <w:vAlign w:val="center"/>
          </w:tcPr>
          <w:p w:rsidR="00B57E64" w:rsidRPr="000578EA" w:rsidRDefault="00B57E64" w:rsidP="000578EA">
            <w:pPr>
              <w:spacing w:before="0" w:after="0" w:line="240" w:lineRule="auto"/>
              <w:jc w:val="center"/>
              <w:rPr>
                <w:rFonts w:ascii="Calibri" w:hAnsi="Calibri" w:cs="Calibri"/>
                <w:color w:val="000000"/>
                <w:sz w:val="22"/>
              </w:rPr>
            </w:pPr>
            <w:r w:rsidRPr="000578EA">
              <w:rPr>
                <w:rFonts w:ascii="Calibri" w:hAnsi="Calibri" w:cs="Calibri"/>
                <w:color w:val="000000"/>
                <w:sz w:val="22"/>
              </w:rPr>
              <w:t>0.0425</w:t>
            </w:r>
          </w:p>
        </w:tc>
      </w:tr>
    </w:tbl>
    <w:p w:rsidR="00B57E64" w:rsidRPr="00760E37" w:rsidRDefault="00B57E64" w:rsidP="00B12B50">
      <w:pPr>
        <w:spacing w:before="0" w:after="0" w:line="240" w:lineRule="auto"/>
        <w:rPr>
          <w:rFonts w:ascii="Calibri" w:eastAsia="PMingLiU" w:hAnsi="Calibri"/>
          <w:b/>
          <w:bCs/>
          <w:szCs w:val="16"/>
        </w:rPr>
      </w:pPr>
    </w:p>
    <w:p w:rsidR="00B57E64" w:rsidRPr="00760E37" w:rsidRDefault="00B57E64" w:rsidP="00B12B50">
      <w:pPr>
        <w:spacing w:after="0" w:line="240" w:lineRule="auto"/>
        <w:jc w:val="center"/>
        <w:rPr>
          <w:rFonts w:ascii="Calibri" w:eastAsia="PMingLiU" w:hAnsi="Calibri"/>
          <w:b/>
          <w:sz w:val="36"/>
          <w:szCs w:val="36"/>
        </w:rPr>
      </w:pPr>
    </w:p>
    <w:p w:rsidR="00B57E64" w:rsidRPr="00760E37" w:rsidRDefault="00B57E64" w:rsidP="00B12B50">
      <w:pPr>
        <w:rPr>
          <w:rFonts w:ascii="Calibri" w:eastAsia="PMingLiU" w:hAnsi="Calibri"/>
          <w:b/>
          <w:sz w:val="36"/>
          <w:szCs w:val="36"/>
        </w:rPr>
        <w:sectPr w:rsidR="00B57E64" w:rsidRPr="00760E37" w:rsidSect="00DA3725">
          <w:footerReference w:type="default" r:id="rId41"/>
          <w:pgSz w:w="12240" w:h="15840"/>
          <w:pgMar w:top="1440" w:right="1440" w:bottom="1440" w:left="1440" w:header="720" w:footer="504" w:gutter="0"/>
          <w:pgNumType w:start="1"/>
          <w:cols w:space="720"/>
          <w:docGrid w:linePitch="360"/>
        </w:sectPr>
      </w:pPr>
      <w:r w:rsidRPr="00760E37">
        <w:rPr>
          <w:rFonts w:ascii="Calibri" w:eastAsia="PMingLiU" w:hAnsi="Calibri"/>
          <w:b/>
          <w:sz w:val="36"/>
          <w:szCs w:val="36"/>
        </w:rPr>
        <w:br w:type="page"/>
      </w:r>
    </w:p>
    <w:p w:rsidR="00B57E64" w:rsidRPr="00DC4993" w:rsidRDefault="00B57E64" w:rsidP="00B12B50">
      <w:pPr>
        <w:spacing w:before="0" w:after="0" w:line="240" w:lineRule="auto"/>
        <w:rPr>
          <w:rFonts w:ascii="Calibri" w:eastAsia="PMingLiU" w:hAnsi="Calibri" w:cs="Calibri"/>
          <w:b/>
          <w:color w:val="000000"/>
          <w:szCs w:val="24"/>
        </w:rPr>
      </w:pPr>
      <w:r w:rsidRPr="00760E37">
        <w:rPr>
          <w:rFonts w:ascii="Calibri" w:eastAsia="PMingLiU" w:hAnsi="Calibri" w:cs="Calibri"/>
          <w:b/>
          <w:color w:val="000000"/>
          <w:szCs w:val="24"/>
        </w:rPr>
        <w:t>Appendix C-1:</w:t>
      </w:r>
      <w:r w:rsidRPr="00760E37">
        <w:rPr>
          <w:rFonts w:ascii="Calibri" w:eastAsia="PMingLiU" w:hAnsi="Calibri" w:cs="Calibri"/>
          <w:b/>
          <w:color w:val="000000"/>
          <w:sz w:val="28"/>
          <w:szCs w:val="28"/>
        </w:rPr>
        <w:t xml:space="preserve"> </w:t>
      </w:r>
      <w:r w:rsidRPr="00760E37">
        <w:rPr>
          <w:rFonts w:ascii="Calibri" w:hAnsi="Calibri"/>
          <w:b/>
          <w:szCs w:val="24"/>
        </w:rPr>
        <w:t>Health-Related Behaviors, Occupational Exposures, And Household Characteristics Of Adult Residents Of The Logan Airport Health Study (LAHS) Area By Airport-Related Air Or Noise Exposure Area</w:t>
      </w:r>
    </w:p>
    <w:tbl>
      <w:tblPr>
        <w:tblW w:w="9990"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4860"/>
        <w:gridCol w:w="990"/>
        <w:gridCol w:w="1170"/>
        <w:gridCol w:w="900"/>
        <w:gridCol w:w="1080"/>
        <w:gridCol w:w="990"/>
      </w:tblGrid>
      <w:tr w:rsidR="00B57E64" w:rsidRPr="00760E37" w:rsidTr="000578EA">
        <w:trPr>
          <w:trHeight w:val="233"/>
        </w:trPr>
        <w:tc>
          <w:tcPr>
            <w:tcW w:w="4860" w:type="dxa"/>
            <w:tcBorders>
              <w:right w:val="nil"/>
            </w:tcBorders>
            <w:shd w:val="clear" w:color="auto" w:fill="4F81BD"/>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4"/>
              </w:rPr>
            </w:pPr>
          </w:p>
        </w:tc>
        <w:tc>
          <w:tcPr>
            <w:tcW w:w="990" w:type="dxa"/>
            <w:tcBorders>
              <w:left w:val="nil"/>
              <w:right w:val="nil"/>
            </w:tcBorders>
            <w:shd w:val="clear" w:color="auto" w:fill="4F81BD"/>
          </w:tcPr>
          <w:p w:rsidR="00B57E64" w:rsidRPr="000578EA" w:rsidRDefault="00B57E64" w:rsidP="000578EA">
            <w:pPr>
              <w:autoSpaceDE w:val="0"/>
              <w:autoSpaceDN w:val="0"/>
              <w:adjustRightInd w:val="0"/>
              <w:spacing w:before="0" w:after="0" w:line="240" w:lineRule="atLeast"/>
              <w:jc w:val="center"/>
              <w:rPr>
                <w:rFonts w:ascii="Calibri" w:hAnsi="Calibri" w:cs="Cambria"/>
                <w:b/>
                <w:bCs/>
                <w:color w:val="000000"/>
                <w:sz w:val="22"/>
                <w:szCs w:val="24"/>
              </w:rPr>
            </w:pPr>
          </w:p>
        </w:tc>
        <w:tc>
          <w:tcPr>
            <w:tcW w:w="4140" w:type="dxa"/>
            <w:gridSpan w:val="4"/>
            <w:tcBorders>
              <w:left w:val="nil"/>
            </w:tcBorders>
            <w:shd w:val="clear" w:color="auto" w:fill="4F81BD"/>
          </w:tcPr>
          <w:p w:rsidR="00B57E64" w:rsidRPr="000578EA" w:rsidRDefault="00B57E64" w:rsidP="000578EA">
            <w:pPr>
              <w:autoSpaceDE w:val="0"/>
              <w:autoSpaceDN w:val="0"/>
              <w:adjustRightInd w:val="0"/>
              <w:spacing w:before="0" w:after="0" w:line="240" w:lineRule="atLeast"/>
              <w:jc w:val="center"/>
              <w:rPr>
                <w:rFonts w:ascii="Calibri" w:hAnsi="Calibri" w:cs="Cambria"/>
                <w:b/>
                <w:bCs/>
                <w:color w:val="000000"/>
                <w:sz w:val="22"/>
                <w:szCs w:val="24"/>
              </w:rPr>
            </w:pPr>
            <w:r w:rsidRPr="000578EA">
              <w:rPr>
                <w:rFonts w:ascii="Calibri" w:hAnsi="Calibri" w:cs="Cambria"/>
                <w:b/>
                <w:bCs/>
                <w:color w:val="FFFFFF"/>
                <w:sz w:val="22"/>
                <w:szCs w:val="24"/>
              </w:rPr>
              <w:t>Prevalence</w:t>
            </w:r>
            <w:r w:rsidRPr="000578EA">
              <w:rPr>
                <w:rFonts w:ascii="Calibri" w:hAnsi="Calibri" w:cs="Cambria"/>
                <w:b/>
                <w:bCs/>
                <w:color w:val="FFFFFF"/>
                <w:sz w:val="22"/>
                <w:szCs w:val="24"/>
                <w:vertAlign w:val="superscript"/>
              </w:rPr>
              <w:t>a</w:t>
            </w:r>
            <w:r w:rsidRPr="000578EA">
              <w:rPr>
                <w:rFonts w:ascii="Calibri" w:hAnsi="Calibri" w:cs="Cambria"/>
                <w:b/>
                <w:bCs/>
                <w:color w:val="FFFFFF"/>
                <w:sz w:val="22"/>
                <w:szCs w:val="24"/>
              </w:rPr>
              <w:t xml:space="preserve">, % </w:t>
            </w:r>
          </w:p>
        </w:tc>
      </w:tr>
      <w:tr w:rsidR="00B57E64" w:rsidRPr="00582681" w:rsidTr="000578EA">
        <w:trPr>
          <w:trHeight w:val="291"/>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p>
        </w:tc>
        <w:tc>
          <w:tcPr>
            <w:tcW w:w="990" w:type="dxa"/>
            <w:vMerge w:val="restart"/>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Sample Size</w:t>
            </w:r>
          </w:p>
        </w:tc>
        <w:tc>
          <w:tcPr>
            <w:tcW w:w="1170" w:type="dxa"/>
            <w:vMerge w:val="restart"/>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Total Study       Area</w:t>
            </w:r>
          </w:p>
        </w:tc>
        <w:tc>
          <w:tcPr>
            <w:tcW w:w="2970" w:type="dxa"/>
            <w:gridSpan w:val="3"/>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Exposure Area</w:t>
            </w:r>
            <w:r w:rsidRPr="000578EA">
              <w:rPr>
                <w:rFonts w:ascii="Calibri" w:hAnsi="Calibri" w:cs="Cambria"/>
                <w:color w:val="000000"/>
                <w:sz w:val="22"/>
                <w:szCs w:val="22"/>
                <w:vertAlign w:val="superscript"/>
              </w:rPr>
              <w:t>b</w:t>
            </w:r>
          </w:p>
        </w:tc>
      </w:tr>
      <w:tr w:rsidR="00B57E64" w:rsidRPr="00582681" w:rsidTr="000578EA">
        <w:trPr>
          <w:trHeight w:val="282"/>
        </w:trPr>
        <w:tc>
          <w:tcPr>
            <w:tcW w:w="4860" w:type="dxa"/>
            <w:tcBorders>
              <w:right w:val="nil"/>
            </w:tcBorders>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Covariate</w:t>
            </w:r>
          </w:p>
        </w:tc>
        <w:tc>
          <w:tcPr>
            <w:tcW w:w="990" w:type="dxa"/>
            <w:vMerge/>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vMerge/>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Lower</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Medium</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Higher</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Smoking status</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5972</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Current smoker</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18.7</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17.4</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21.3</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20.9</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Former smoker</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25.8</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25.9</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24.6</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29.7</w:t>
            </w: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Never smoked</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55.6</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56.7</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54.1</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49.4</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Alcohol consumption, drinks/week</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6020</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None</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35.9</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34.9</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36.8</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44.2</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&lt;1</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18.6</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19.1</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17.3</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17.6</w:t>
            </w: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1-6</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29.7</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30.3</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29.4</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25.0</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7-13</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9.9</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10.0</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10.1</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7.6</w:t>
            </w: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14+</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5.8</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5.7</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6.4</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5.6</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Binge drinking episodes per week</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6014</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None</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81.1</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82.6</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78.1</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78.7</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≤1</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14.1</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13.0</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16.5</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15.2</w:t>
            </w: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&gt;1</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4.8</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4.4</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5.4</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6.1</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Occupational exposure to dust, gas, or chemical fumes</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6072</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71.2</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69.9</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73.8</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74.5</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Yes</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26.2</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27.3</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23.9</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23.9</w:t>
            </w: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Missing</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2.6</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2.8</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2.3</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1.6</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Occupational exposure to loud noise for 3 month duration</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6072</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78.4</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78.7</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69.4</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70.6</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Yes (wore protective equipment)</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7.2</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7.2</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7.3</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13.3</w:t>
            </w: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Yes (no protective equipment)</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14.0</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13.7</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22.9</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16.2</w:t>
            </w: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Missing</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0.4</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0.4</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0.4</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0.0</w:t>
            </w: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Potential exposure to smoking in household</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6064</w:t>
            </w: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582681" w:rsidTr="000578EA">
        <w:trPr>
          <w:trHeight w:val="304"/>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84.4</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85.0</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82.8</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84.7</w:t>
            </w:r>
          </w:p>
        </w:tc>
      </w:tr>
      <w:tr w:rsidR="00B57E64" w:rsidRPr="00582681" w:rsidTr="000578EA">
        <w:trPr>
          <w:trHeight w:val="304"/>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Yes</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15.6</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15.0</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17.2</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15.3</w:t>
            </w:r>
          </w:p>
        </w:tc>
      </w:tr>
      <w:tr w:rsidR="00B57E64" w:rsidRPr="00582681" w:rsidTr="000578EA">
        <w:trPr>
          <w:trHeight w:val="503"/>
        </w:trPr>
        <w:tc>
          <w:tcPr>
            <w:tcW w:w="9990" w:type="dxa"/>
            <w:gridSpan w:val="6"/>
            <w:shd w:val="clear" w:color="auto" w:fill="FFFFFF"/>
          </w:tcPr>
          <w:p w:rsidR="00B57E64" w:rsidRPr="000578EA" w:rsidRDefault="00B57E64" w:rsidP="000578EA">
            <w:pPr>
              <w:autoSpaceDE w:val="0"/>
              <w:autoSpaceDN w:val="0"/>
              <w:adjustRightInd w:val="0"/>
              <w:spacing w:before="0" w:after="0" w:line="240" w:lineRule="auto"/>
              <w:rPr>
                <w:rFonts w:ascii="Calibri" w:hAnsi="Calibri" w:cs="Cambria"/>
                <w:b/>
                <w:bCs/>
                <w:color w:val="000000"/>
                <w:sz w:val="22"/>
                <w:szCs w:val="22"/>
              </w:rPr>
            </w:pPr>
            <w:r w:rsidRPr="000578EA">
              <w:rPr>
                <w:rFonts w:ascii="Calibri" w:hAnsi="Calibri" w:cs="Cambria"/>
                <w:b/>
                <w:bCs/>
                <w:color w:val="000000"/>
                <w:sz w:val="22"/>
                <w:szCs w:val="22"/>
                <w:vertAlign w:val="superscript"/>
              </w:rPr>
              <w:t>a</w:t>
            </w:r>
            <w:r w:rsidRPr="000578EA">
              <w:rPr>
                <w:rFonts w:ascii="Calibri" w:hAnsi="Calibri" w:cs="Cambria"/>
                <w:b/>
                <w:bCs/>
                <w:color w:val="000000"/>
                <w:sz w:val="22"/>
                <w:szCs w:val="22"/>
              </w:rPr>
              <w:t>Survey data weighted to population demographics to produce prevalence estimates representative of the study area.</w:t>
            </w:r>
          </w:p>
        </w:tc>
      </w:tr>
      <w:tr w:rsidR="00B57E64" w:rsidRPr="00760E37" w:rsidTr="000578EA">
        <w:trPr>
          <w:trHeight w:val="594"/>
        </w:trPr>
        <w:tc>
          <w:tcPr>
            <w:tcW w:w="9990" w:type="dxa"/>
            <w:gridSpan w:val="6"/>
          </w:tcPr>
          <w:p w:rsidR="00B57E64" w:rsidRPr="000578EA" w:rsidRDefault="00B57E64" w:rsidP="000578EA">
            <w:pPr>
              <w:autoSpaceDE w:val="0"/>
              <w:autoSpaceDN w:val="0"/>
              <w:adjustRightInd w:val="0"/>
              <w:spacing w:before="0" w:after="0" w:line="240" w:lineRule="auto"/>
              <w:rPr>
                <w:rFonts w:ascii="Calibri" w:hAnsi="Calibri" w:cs="Cambria"/>
                <w:b/>
                <w:bCs/>
                <w:color w:val="000000"/>
                <w:sz w:val="22"/>
                <w:szCs w:val="22"/>
              </w:rPr>
            </w:pPr>
            <w:r w:rsidRPr="000578EA">
              <w:rPr>
                <w:rFonts w:ascii="Calibri" w:hAnsi="Calibri" w:cs="Cambria"/>
                <w:b/>
                <w:bCs/>
                <w:color w:val="000000"/>
                <w:sz w:val="22"/>
                <w:szCs w:val="22"/>
                <w:vertAlign w:val="superscript"/>
              </w:rPr>
              <w:t>b</w:t>
            </w:r>
            <w:r w:rsidRPr="000578EA">
              <w:rPr>
                <w:rFonts w:ascii="Calibri" w:hAnsi="Calibri" w:cs="Cambria"/>
                <w:b/>
                <w:bCs/>
                <w:color w:val="000000"/>
                <w:sz w:val="22"/>
                <w:szCs w:val="22"/>
              </w:rPr>
              <w:t>Prevalence estimates for all covariates are presented by airport-related air pollution exposure areas except for Massport soundproofing and occupational noise exposure, which are presented by noise exposure areas.</w:t>
            </w:r>
          </w:p>
        </w:tc>
      </w:tr>
    </w:tbl>
    <w:p w:rsidR="00B57E64" w:rsidRDefault="00B57E64" w:rsidP="00B12B50">
      <w:pPr>
        <w:autoSpaceDE w:val="0"/>
        <w:autoSpaceDN w:val="0"/>
        <w:adjustRightInd w:val="0"/>
        <w:spacing w:before="0" w:after="0" w:line="240" w:lineRule="atLeast"/>
        <w:jc w:val="center"/>
        <w:rPr>
          <w:rFonts w:ascii="Calibri" w:hAnsi="Calibri" w:cs="Cambria"/>
          <w:bCs/>
          <w:color w:val="000000"/>
          <w:szCs w:val="24"/>
        </w:rPr>
        <w:sectPr w:rsidR="00B57E64" w:rsidSect="00DA3725">
          <w:footerReference w:type="default" r:id="rId42"/>
          <w:pgSz w:w="12240" w:h="15840"/>
          <w:pgMar w:top="1440" w:right="1080" w:bottom="1440" w:left="1080" w:header="720" w:footer="720" w:gutter="0"/>
          <w:pgNumType w:start="1"/>
          <w:cols w:space="720"/>
          <w:docGrid w:linePitch="360"/>
        </w:sectPr>
      </w:pPr>
    </w:p>
    <w:tbl>
      <w:tblPr>
        <w:tblpPr w:leftFromText="180" w:rightFromText="180" w:vertAnchor="page" w:horzAnchor="margin" w:tblpY="2317"/>
        <w:tblW w:w="9990"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4860"/>
        <w:gridCol w:w="990"/>
        <w:gridCol w:w="1170"/>
        <w:gridCol w:w="900"/>
        <w:gridCol w:w="1080"/>
        <w:gridCol w:w="990"/>
      </w:tblGrid>
      <w:tr w:rsidR="00B57E64" w:rsidRPr="000009D6" w:rsidTr="000578EA">
        <w:trPr>
          <w:trHeight w:val="287"/>
        </w:trPr>
        <w:tc>
          <w:tcPr>
            <w:tcW w:w="4860" w:type="dxa"/>
            <w:tcBorders>
              <w:right w:val="nil"/>
            </w:tcBorders>
            <w:shd w:val="clear" w:color="auto" w:fill="4F81BD"/>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p>
        </w:tc>
        <w:tc>
          <w:tcPr>
            <w:tcW w:w="990" w:type="dxa"/>
            <w:tcBorders>
              <w:left w:val="nil"/>
              <w:right w:val="nil"/>
            </w:tcBorders>
            <w:shd w:val="clear" w:color="auto" w:fill="4F81BD"/>
          </w:tcPr>
          <w:p w:rsidR="00B57E64" w:rsidRPr="000578EA" w:rsidRDefault="00B57E64" w:rsidP="000578EA">
            <w:pPr>
              <w:autoSpaceDE w:val="0"/>
              <w:autoSpaceDN w:val="0"/>
              <w:adjustRightInd w:val="0"/>
              <w:spacing w:before="0" w:after="0" w:line="240" w:lineRule="atLeast"/>
              <w:jc w:val="center"/>
              <w:rPr>
                <w:rFonts w:ascii="Calibri" w:hAnsi="Calibri" w:cs="Cambria"/>
                <w:b/>
                <w:bCs/>
                <w:color w:val="000000"/>
                <w:sz w:val="22"/>
                <w:szCs w:val="22"/>
              </w:rPr>
            </w:pPr>
          </w:p>
        </w:tc>
        <w:tc>
          <w:tcPr>
            <w:tcW w:w="4140" w:type="dxa"/>
            <w:gridSpan w:val="4"/>
            <w:tcBorders>
              <w:left w:val="nil"/>
            </w:tcBorders>
            <w:shd w:val="clear" w:color="auto" w:fill="4F81BD"/>
          </w:tcPr>
          <w:p w:rsidR="00B57E64" w:rsidRPr="000578EA" w:rsidRDefault="00B57E64" w:rsidP="000578EA">
            <w:pPr>
              <w:autoSpaceDE w:val="0"/>
              <w:autoSpaceDN w:val="0"/>
              <w:adjustRightInd w:val="0"/>
              <w:spacing w:before="0" w:after="0" w:line="240" w:lineRule="atLeast"/>
              <w:jc w:val="center"/>
              <w:rPr>
                <w:rFonts w:ascii="Calibri" w:hAnsi="Calibri" w:cs="Cambria"/>
                <w:b/>
                <w:bCs/>
                <w:color w:val="000000"/>
                <w:sz w:val="22"/>
                <w:szCs w:val="22"/>
              </w:rPr>
            </w:pPr>
            <w:r w:rsidRPr="000578EA">
              <w:rPr>
                <w:rFonts w:ascii="Calibri" w:hAnsi="Calibri" w:cs="Cambria"/>
                <w:b/>
                <w:bCs/>
                <w:color w:val="FFFFFF"/>
                <w:sz w:val="22"/>
                <w:szCs w:val="22"/>
              </w:rPr>
              <w:t>Prevalence</w:t>
            </w:r>
            <w:r w:rsidRPr="000578EA">
              <w:rPr>
                <w:rFonts w:ascii="Calibri" w:hAnsi="Calibri" w:cs="Cambria"/>
                <w:b/>
                <w:bCs/>
                <w:color w:val="FFFFFF"/>
                <w:sz w:val="22"/>
                <w:szCs w:val="22"/>
                <w:vertAlign w:val="superscript"/>
              </w:rPr>
              <w:t>a</w:t>
            </w:r>
            <w:r w:rsidRPr="000578EA">
              <w:rPr>
                <w:rFonts w:ascii="Calibri" w:hAnsi="Calibri" w:cs="Cambria"/>
                <w:b/>
                <w:bCs/>
                <w:color w:val="FFFFFF"/>
                <w:sz w:val="22"/>
                <w:szCs w:val="22"/>
              </w:rPr>
              <w:t xml:space="preserve">, % </w:t>
            </w:r>
          </w:p>
        </w:tc>
      </w:tr>
      <w:tr w:rsidR="00B57E64" w:rsidRPr="000009D6" w:rsidTr="000578EA">
        <w:trPr>
          <w:trHeight w:val="345"/>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p>
        </w:tc>
        <w:tc>
          <w:tcPr>
            <w:tcW w:w="990" w:type="dxa"/>
            <w:vMerge w:val="restart"/>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Sample Size</w:t>
            </w:r>
          </w:p>
        </w:tc>
        <w:tc>
          <w:tcPr>
            <w:tcW w:w="1170" w:type="dxa"/>
            <w:vMerge w:val="restart"/>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Total Study       Area</w:t>
            </w:r>
          </w:p>
        </w:tc>
        <w:tc>
          <w:tcPr>
            <w:tcW w:w="2970" w:type="dxa"/>
            <w:gridSpan w:val="3"/>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Exposure Area</w:t>
            </w:r>
            <w:r w:rsidRPr="000578EA">
              <w:rPr>
                <w:rFonts w:ascii="Calibri" w:hAnsi="Calibri" w:cs="Cambria"/>
                <w:color w:val="000000"/>
                <w:sz w:val="22"/>
                <w:szCs w:val="22"/>
                <w:vertAlign w:val="superscript"/>
              </w:rPr>
              <w:t>b</w:t>
            </w:r>
          </w:p>
        </w:tc>
      </w:tr>
      <w:tr w:rsidR="00B57E64" w:rsidRPr="000009D6" w:rsidTr="000578EA">
        <w:trPr>
          <w:trHeight w:val="417"/>
        </w:trPr>
        <w:tc>
          <w:tcPr>
            <w:tcW w:w="4860" w:type="dxa"/>
            <w:tcBorders>
              <w:right w:val="nil"/>
            </w:tcBorders>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Covariate</w:t>
            </w:r>
          </w:p>
        </w:tc>
        <w:tc>
          <w:tcPr>
            <w:tcW w:w="990" w:type="dxa"/>
            <w:vMerge/>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vMerge/>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Lower</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Medium</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Higher</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Potential exposure to NO</w:t>
            </w:r>
            <w:r w:rsidRPr="000578EA">
              <w:rPr>
                <w:rFonts w:ascii="Calibri" w:hAnsi="Calibri" w:cs="Cambria"/>
                <w:b/>
                <w:bCs/>
                <w:color w:val="000000"/>
                <w:sz w:val="22"/>
                <w:szCs w:val="22"/>
                <w:vertAlign w:val="subscript"/>
              </w:rPr>
              <w:t xml:space="preserve">2 </w:t>
            </w:r>
            <w:r w:rsidRPr="000578EA">
              <w:rPr>
                <w:rFonts w:ascii="Calibri" w:hAnsi="Calibri" w:cs="Cambria"/>
                <w:b/>
                <w:bCs/>
                <w:color w:val="000000"/>
                <w:sz w:val="22"/>
                <w:szCs w:val="22"/>
              </w:rPr>
              <w:t>in household</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6054</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29.5</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27.8</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34.0</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29.4</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Yes</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70.5</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72.2</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66.0</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70.6</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Potential exposure to mold in household</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5994</w:t>
            </w: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74.3</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72.4</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78.1</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78.1</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Yes</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25.7</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27.6</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21.9</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21.9</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Potential exposure to allergens in household</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6042</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59.9</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58.9</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63.0</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57.6</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Yes</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40.1</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41.1</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37.0</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42.4</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Potential exposure to chemicals in household</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5949</w:t>
            </w: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61.5</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60.5</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64.3</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59.5</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Yes</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38.5</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39.5</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35.7</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40.5</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Massport soundproofing</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6072</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No</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85.5</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86.4</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67.4</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48.8</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Yes</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4.0</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3.2</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23.6</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43.9</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Unsure</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10.4</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10.5</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9.0</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7.3</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Years of residence in current exposure area</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5967</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&lt;1</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5.3</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3.3</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10.5</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4.5</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1 to 2</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19.0</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17.0</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24.5</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18.4</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3 to 5</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19.8</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19.8</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19.6</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20.3</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6 to 10</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18.0</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18.5</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17.0</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16.9</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11 to 21</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19.2</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21.0</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14.4</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19.3</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21+</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18.8</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20.5</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14.0</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20.6</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rPr>
            </w:pPr>
            <w:r w:rsidRPr="000578EA">
              <w:rPr>
                <w:rFonts w:ascii="Calibri" w:hAnsi="Calibri" w:cs="Cambria"/>
                <w:b/>
                <w:bCs/>
                <w:color w:val="000000"/>
                <w:sz w:val="22"/>
                <w:szCs w:val="22"/>
              </w:rPr>
              <w:t>Distance from major roadway</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6072</w:t>
            </w: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&gt; 200 m</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84.3</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87.5</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78.1</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76.0</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 200 m</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15.7</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12.5</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21.9</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24.0</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rPr>
                <w:rFonts w:ascii="Calibri" w:hAnsi="Calibri" w:cs="Cambria"/>
                <w:b/>
                <w:bCs/>
                <w:color w:val="000000"/>
                <w:sz w:val="22"/>
                <w:szCs w:val="22"/>
                <w:vertAlign w:val="superscript"/>
              </w:rPr>
            </w:pPr>
            <w:r w:rsidRPr="000578EA">
              <w:rPr>
                <w:rFonts w:ascii="Calibri" w:hAnsi="Calibri" w:cs="Cambria"/>
                <w:b/>
                <w:bCs/>
                <w:color w:val="000000"/>
                <w:sz w:val="22"/>
                <w:szCs w:val="22"/>
              </w:rPr>
              <w:t>PM</w:t>
            </w:r>
            <w:r w:rsidRPr="000578EA">
              <w:rPr>
                <w:rFonts w:ascii="Calibri" w:hAnsi="Calibri" w:cs="Cambria"/>
                <w:b/>
                <w:bCs/>
                <w:color w:val="000000"/>
                <w:sz w:val="22"/>
                <w:szCs w:val="22"/>
                <w:vertAlign w:val="subscript"/>
              </w:rPr>
              <w:t xml:space="preserve">2.5 </w:t>
            </w:r>
            <w:r w:rsidRPr="000578EA">
              <w:rPr>
                <w:rFonts w:ascii="Calibri" w:hAnsi="Calibri" w:cs="Cambria"/>
                <w:b/>
                <w:bCs/>
                <w:color w:val="000000"/>
                <w:sz w:val="22"/>
                <w:szCs w:val="22"/>
              </w:rPr>
              <w:t xml:space="preserve">background pollution, </w:t>
            </w:r>
            <w:r w:rsidRPr="000578EA">
              <w:rPr>
                <w:rFonts w:ascii="Calibri" w:hAnsi="Calibri" w:cs="Arial"/>
                <w:b/>
                <w:bCs/>
                <w:color w:val="000000"/>
                <w:sz w:val="22"/>
                <w:szCs w:val="22"/>
              </w:rPr>
              <w:t>µ</w:t>
            </w:r>
            <w:r w:rsidRPr="000578EA">
              <w:rPr>
                <w:rFonts w:ascii="Calibri" w:hAnsi="Calibri" w:cs="Cambria"/>
                <w:b/>
                <w:bCs/>
                <w:color w:val="000000"/>
                <w:sz w:val="22"/>
                <w:szCs w:val="22"/>
              </w:rPr>
              <w:t>g/m</w:t>
            </w:r>
            <w:r w:rsidRPr="000578EA">
              <w:rPr>
                <w:rFonts w:ascii="Calibri" w:hAnsi="Calibri" w:cs="Cambria"/>
                <w:b/>
                <w:bCs/>
                <w:color w:val="000000"/>
                <w:sz w:val="22"/>
                <w:szCs w:val="22"/>
                <w:vertAlign w:val="superscript"/>
              </w:rPr>
              <w:t>3</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6072</w:t>
            </w: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≤11.35</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10.7</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13.4</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6.2</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0.0</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11.36-12.83</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51.5</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51.3</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60.7</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14.9</w:t>
            </w:r>
          </w:p>
        </w:tc>
      </w:tr>
      <w:tr w:rsidR="00B57E64" w:rsidRPr="000009D6" w:rsidTr="000578EA">
        <w:trPr>
          <w:trHeight w:hRule="exact" w:val="259"/>
        </w:trPr>
        <w:tc>
          <w:tcPr>
            <w:tcW w:w="4860" w:type="dxa"/>
            <w:tcBorders>
              <w:right w:val="nil"/>
            </w:tcBorders>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12.84-13.47</w:t>
            </w:r>
          </w:p>
        </w:tc>
        <w:tc>
          <w:tcPr>
            <w:tcW w:w="99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25.6</w:t>
            </w:r>
          </w:p>
        </w:tc>
        <w:tc>
          <w:tcPr>
            <w:tcW w:w="90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34.6</w:t>
            </w:r>
          </w:p>
        </w:tc>
        <w:tc>
          <w:tcPr>
            <w:tcW w:w="1080" w:type="dxa"/>
            <w:tcBorders>
              <w:left w:val="nil"/>
              <w:righ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8.4</w:t>
            </w:r>
          </w:p>
        </w:tc>
        <w:tc>
          <w:tcPr>
            <w:tcW w:w="990" w:type="dxa"/>
            <w:tcBorders>
              <w:left w:val="nil"/>
            </w:tcBorders>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0.0</w:t>
            </w:r>
          </w:p>
        </w:tc>
      </w:tr>
      <w:tr w:rsidR="00B57E64" w:rsidRPr="000009D6" w:rsidTr="000578EA">
        <w:trPr>
          <w:trHeight w:hRule="exact" w:val="259"/>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tLeast"/>
              <w:ind w:left="432"/>
              <w:rPr>
                <w:rFonts w:ascii="Calibri" w:hAnsi="Calibri" w:cs="Cambria"/>
                <w:b/>
                <w:bCs/>
                <w:color w:val="000000"/>
                <w:sz w:val="22"/>
                <w:szCs w:val="22"/>
              </w:rPr>
            </w:pPr>
            <w:r w:rsidRPr="000578EA">
              <w:rPr>
                <w:rFonts w:ascii="Calibri" w:hAnsi="Calibri" w:cs="Cambria"/>
                <w:b/>
                <w:bCs/>
                <w:color w:val="000000"/>
                <w:sz w:val="22"/>
                <w:szCs w:val="22"/>
              </w:rPr>
              <w:t>13.48</w:t>
            </w:r>
          </w:p>
        </w:tc>
        <w:tc>
          <w:tcPr>
            <w:tcW w:w="99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p>
        </w:tc>
        <w:tc>
          <w:tcPr>
            <w:tcW w:w="117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12.2</w:t>
            </w:r>
          </w:p>
        </w:tc>
        <w:tc>
          <w:tcPr>
            <w:tcW w:w="90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0.7</w:t>
            </w:r>
          </w:p>
        </w:tc>
        <w:tc>
          <w:tcPr>
            <w:tcW w:w="1080" w:type="dxa"/>
            <w:tcBorders>
              <w:left w:val="nil"/>
              <w:righ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24.6</w:t>
            </w:r>
          </w:p>
        </w:tc>
        <w:tc>
          <w:tcPr>
            <w:tcW w:w="990" w:type="dxa"/>
            <w:tcBorders>
              <w:left w:val="nil"/>
            </w:tcBorders>
            <w:shd w:val="clear" w:color="auto" w:fill="D3DFEE"/>
          </w:tcPr>
          <w:p w:rsidR="00B57E64" w:rsidRPr="000578EA" w:rsidRDefault="00B57E64" w:rsidP="000578EA">
            <w:pPr>
              <w:autoSpaceDE w:val="0"/>
              <w:autoSpaceDN w:val="0"/>
              <w:adjustRightInd w:val="0"/>
              <w:spacing w:before="0" w:after="0" w:line="240" w:lineRule="atLeast"/>
              <w:jc w:val="center"/>
              <w:rPr>
                <w:rFonts w:ascii="Calibri" w:hAnsi="Calibri" w:cs="Cambria"/>
                <w:color w:val="000000"/>
                <w:sz w:val="22"/>
                <w:szCs w:val="22"/>
              </w:rPr>
            </w:pPr>
            <w:r w:rsidRPr="000578EA">
              <w:rPr>
                <w:rFonts w:ascii="Calibri" w:hAnsi="Calibri" w:cs="Cambria"/>
                <w:color w:val="000000"/>
                <w:sz w:val="22"/>
                <w:szCs w:val="22"/>
              </w:rPr>
              <w:t>85.1</w:t>
            </w:r>
          </w:p>
        </w:tc>
      </w:tr>
      <w:tr w:rsidR="00B57E64" w:rsidRPr="000009D6" w:rsidTr="000578EA">
        <w:trPr>
          <w:trHeight w:val="144"/>
        </w:trPr>
        <w:tc>
          <w:tcPr>
            <w:tcW w:w="9990" w:type="dxa"/>
            <w:gridSpan w:val="6"/>
          </w:tcPr>
          <w:p w:rsidR="00B57E64" w:rsidRPr="000578EA" w:rsidRDefault="00B57E64" w:rsidP="000578EA">
            <w:pPr>
              <w:autoSpaceDE w:val="0"/>
              <w:autoSpaceDN w:val="0"/>
              <w:adjustRightInd w:val="0"/>
              <w:spacing w:before="0" w:after="0" w:line="240" w:lineRule="auto"/>
              <w:rPr>
                <w:rFonts w:ascii="Calibri" w:hAnsi="Calibri" w:cs="Cambria"/>
                <w:b/>
                <w:bCs/>
                <w:color w:val="000000"/>
                <w:sz w:val="22"/>
                <w:szCs w:val="22"/>
              </w:rPr>
            </w:pPr>
            <w:r w:rsidRPr="000578EA">
              <w:rPr>
                <w:rFonts w:ascii="Calibri" w:hAnsi="Calibri" w:cs="Cambria"/>
                <w:b/>
                <w:bCs/>
                <w:color w:val="000000"/>
                <w:sz w:val="22"/>
                <w:szCs w:val="22"/>
                <w:vertAlign w:val="superscript"/>
              </w:rPr>
              <w:t>a</w:t>
            </w:r>
            <w:r w:rsidRPr="000578EA">
              <w:rPr>
                <w:rFonts w:ascii="Calibri" w:hAnsi="Calibri" w:cs="Cambria"/>
                <w:b/>
                <w:bCs/>
                <w:color w:val="000000"/>
                <w:sz w:val="22"/>
                <w:szCs w:val="22"/>
              </w:rPr>
              <w:t xml:space="preserve">Survey data weighted to population demographics to produce prevalence estimates representative of the study area. </w:t>
            </w:r>
          </w:p>
        </w:tc>
      </w:tr>
      <w:tr w:rsidR="00B57E64" w:rsidRPr="000009D6" w:rsidTr="000578EA">
        <w:trPr>
          <w:trHeight w:val="144"/>
        </w:trPr>
        <w:tc>
          <w:tcPr>
            <w:tcW w:w="9990" w:type="dxa"/>
            <w:gridSpan w:val="6"/>
            <w:shd w:val="clear" w:color="auto" w:fill="FFFFFF"/>
          </w:tcPr>
          <w:p w:rsidR="00B57E64" w:rsidRPr="000578EA" w:rsidRDefault="00B57E64" w:rsidP="000578EA">
            <w:pPr>
              <w:autoSpaceDE w:val="0"/>
              <w:autoSpaceDN w:val="0"/>
              <w:adjustRightInd w:val="0"/>
              <w:spacing w:before="0" w:after="0" w:line="240" w:lineRule="auto"/>
              <w:rPr>
                <w:rFonts w:ascii="Calibri" w:hAnsi="Calibri" w:cs="Cambria"/>
                <w:b/>
                <w:bCs/>
                <w:color w:val="000000"/>
                <w:sz w:val="22"/>
                <w:szCs w:val="22"/>
              </w:rPr>
            </w:pPr>
            <w:r w:rsidRPr="000578EA">
              <w:rPr>
                <w:rFonts w:ascii="Calibri" w:hAnsi="Calibri" w:cs="Cambria"/>
                <w:b/>
                <w:bCs/>
                <w:color w:val="000000"/>
                <w:sz w:val="22"/>
                <w:szCs w:val="22"/>
                <w:vertAlign w:val="superscript"/>
              </w:rPr>
              <w:t>b</w:t>
            </w:r>
            <w:r w:rsidRPr="000578EA">
              <w:rPr>
                <w:rFonts w:ascii="Calibri" w:hAnsi="Calibri" w:cs="Cambria"/>
                <w:b/>
                <w:bCs/>
                <w:color w:val="000000"/>
                <w:sz w:val="22"/>
                <w:szCs w:val="22"/>
              </w:rPr>
              <w:t>Prevalence estimates for all covariates are presented by airport-related air pollution exposure areas except for Massport soundproofing and occupational noise exposure, which are presented by noise exposure areas</w:t>
            </w:r>
          </w:p>
        </w:tc>
      </w:tr>
    </w:tbl>
    <w:p w:rsidR="00B57E64" w:rsidRPr="00760E37" w:rsidRDefault="00B57E64" w:rsidP="00B12B50">
      <w:pPr>
        <w:spacing w:before="0" w:after="0" w:line="240" w:lineRule="auto"/>
        <w:rPr>
          <w:b/>
          <w:szCs w:val="24"/>
        </w:rPr>
        <w:sectPr w:rsidR="00B57E64" w:rsidRPr="00760E37" w:rsidSect="00DA3725">
          <w:footerReference w:type="default" r:id="rId43"/>
          <w:pgSz w:w="12240" w:h="15840"/>
          <w:pgMar w:top="1440" w:right="1080" w:bottom="1440" w:left="1080" w:header="720" w:footer="720" w:gutter="0"/>
          <w:pgNumType w:start="1"/>
          <w:cols w:space="720"/>
          <w:docGrid w:linePitch="360"/>
        </w:sectPr>
      </w:pPr>
      <w:r w:rsidRPr="00760E37">
        <w:rPr>
          <w:rFonts w:ascii="Calibri" w:hAnsi="Calibri" w:cs="Cambria"/>
          <w:b/>
          <w:color w:val="000000"/>
          <w:szCs w:val="24"/>
        </w:rPr>
        <w:t>Table C-1 (continued):</w:t>
      </w:r>
      <w:r w:rsidRPr="00760E37">
        <w:rPr>
          <w:rFonts w:ascii="Calibri" w:hAnsi="Calibri"/>
          <w:b/>
          <w:szCs w:val="24"/>
        </w:rPr>
        <w:t xml:space="preserve"> </w:t>
      </w:r>
    </w:p>
    <w:p w:rsidR="00B57E64" w:rsidRPr="00760E37" w:rsidRDefault="00B57E64" w:rsidP="00B12B50">
      <w:pPr>
        <w:spacing w:before="0" w:after="0" w:line="240" w:lineRule="auto"/>
        <w:rPr>
          <w:rFonts w:ascii="Calibri" w:hAnsi="Calibri"/>
          <w:b/>
          <w:szCs w:val="24"/>
        </w:rPr>
      </w:pPr>
      <w:r w:rsidRPr="00760E37">
        <w:rPr>
          <w:rFonts w:ascii="Calibri" w:hAnsi="Calibri"/>
          <w:b/>
          <w:szCs w:val="24"/>
        </w:rPr>
        <w:t>Table C-2. Household Exposure Characteristics Of Children Residing In The Logan Airport Health Study (LAHS) Area By Airport-Related Air Or Noise Exposure Area</w:t>
      </w:r>
    </w:p>
    <w:tbl>
      <w:tblPr>
        <w:tblW w:w="9990"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4860"/>
        <w:gridCol w:w="1070"/>
        <w:gridCol w:w="1016"/>
        <w:gridCol w:w="974"/>
        <w:gridCol w:w="1042"/>
        <w:gridCol w:w="1028"/>
      </w:tblGrid>
      <w:tr w:rsidR="00B57E64" w:rsidRPr="000009D6" w:rsidTr="000578EA">
        <w:trPr>
          <w:trHeight w:val="20"/>
        </w:trPr>
        <w:tc>
          <w:tcPr>
            <w:tcW w:w="4860" w:type="dxa"/>
            <w:tcBorders>
              <w:right w:val="nil"/>
            </w:tcBorders>
            <w:shd w:val="clear" w:color="auto" w:fill="4F81BD"/>
          </w:tcPr>
          <w:p w:rsidR="00B57E64" w:rsidRPr="000578EA" w:rsidRDefault="00B57E64" w:rsidP="000578EA">
            <w:pPr>
              <w:autoSpaceDE w:val="0"/>
              <w:autoSpaceDN w:val="0"/>
              <w:adjustRightInd w:val="0"/>
              <w:spacing w:before="0" w:after="0" w:line="240" w:lineRule="auto"/>
              <w:rPr>
                <w:rFonts w:ascii="Calibri" w:hAnsi="Calibri" w:cs="Cambria"/>
                <w:b/>
                <w:bCs/>
                <w:color w:val="000000"/>
                <w:sz w:val="22"/>
                <w:szCs w:val="22"/>
              </w:rPr>
            </w:pPr>
          </w:p>
        </w:tc>
        <w:tc>
          <w:tcPr>
            <w:tcW w:w="1070" w:type="dxa"/>
            <w:tcBorders>
              <w:left w:val="nil"/>
              <w:right w:val="nil"/>
            </w:tcBorders>
            <w:shd w:val="clear" w:color="auto" w:fill="4F81BD"/>
          </w:tcPr>
          <w:p w:rsidR="00B57E64" w:rsidRPr="000578EA" w:rsidRDefault="00B57E64" w:rsidP="000578EA">
            <w:pPr>
              <w:autoSpaceDE w:val="0"/>
              <w:autoSpaceDN w:val="0"/>
              <w:adjustRightInd w:val="0"/>
              <w:spacing w:before="0" w:after="0" w:line="240" w:lineRule="auto"/>
              <w:jc w:val="center"/>
              <w:rPr>
                <w:rFonts w:ascii="Calibri" w:hAnsi="Calibri" w:cs="Cambria"/>
                <w:b/>
                <w:bCs/>
                <w:color w:val="000000"/>
                <w:sz w:val="22"/>
                <w:szCs w:val="22"/>
              </w:rPr>
            </w:pPr>
          </w:p>
        </w:tc>
        <w:tc>
          <w:tcPr>
            <w:tcW w:w="4060" w:type="dxa"/>
            <w:gridSpan w:val="4"/>
            <w:tcBorders>
              <w:left w:val="nil"/>
            </w:tcBorders>
            <w:shd w:val="clear" w:color="auto" w:fill="4F81BD"/>
          </w:tcPr>
          <w:p w:rsidR="00B57E64" w:rsidRPr="000578EA" w:rsidRDefault="00B57E64" w:rsidP="000578EA">
            <w:pPr>
              <w:autoSpaceDE w:val="0"/>
              <w:autoSpaceDN w:val="0"/>
              <w:adjustRightInd w:val="0"/>
              <w:spacing w:before="0" w:after="0" w:line="240" w:lineRule="auto"/>
              <w:jc w:val="center"/>
              <w:rPr>
                <w:rFonts w:ascii="Calibri" w:hAnsi="Calibri" w:cs="Cambria"/>
                <w:b/>
                <w:bCs/>
                <w:color w:val="000000"/>
                <w:sz w:val="22"/>
                <w:szCs w:val="22"/>
              </w:rPr>
            </w:pPr>
            <w:r w:rsidRPr="000578EA">
              <w:rPr>
                <w:rFonts w:ascii="Calibri" w:hAnsi="Calibri" w:cs="Cambria"/>
                <w:b/>
                <w:bCs/>
                <w:color w:val="FFFFFF"/>
                <w:sz w:val="22"/>
                <w:szCs w:val="22"/>
              </w:rPr>
              <w:t>Prevalence</w:t>
            </w:r>
            <w:r w:rsidRPr="000578EA">
              <w:rPr>
                <w:rFonts w:ascii="Calibri" w:hAnsi="Calibri" w:cs="Cambria"/>
                <w:b/>
                <w:bCs/>
                <w:color w:val="FFFFFF"/>
                <w:sz w:val="22"/>
                <w:szCs w:val="22"/>
                <w:vertAlign w:val="superscript"/>
              </w:rPr>
              <w:t>a</w:t>
            </w:r>
            <w:r w:rsidRPr="000578EA">
              <w:rPr>
                <w:rFonts w:ascii="Calibri" w:hAnsi="Calibri" w:cs="Cambria"/>
                <w:b/>
                <w:bCs/>
                <w:color w:val="FFFFFF"/>
                <w:sz w:val="22"/>
                <w:szCs w:val="22"/>
              </w:rPr>
              <w:t xml:space="preserve">, % </w:t>
            </w:r>
          </w:p>
        </w:tc>
      </w:tr>
      <w:tr w:rsidR="00B57E64" w:rsidRPr="000009D6" w:rsidTr="000578EA">
        <w:trPr>
          <w:trHeight w:val="20"/>
        </w:trPr>
        <w:tc>
          <w:tcPr>
            <w:tcW w:w="4860" w:type="dxa"/>
            <w:tcBorders>
              <w:right w:val="nil"/>
            </w:tcBorders>
            <w:shd w:val="clear" w:color="auto" w:fill="D3DFEE"/>
          </w:tcPr>
          <w:p w:rsidR="00B57E64" w:rsidRPr="000578EA" w:rsidRDefault="00B57E64" w:rsidP="000578EA">
            <w:pPr>
              <w:autoSpaceDE w:val="0"/>
              <w:autoSpaceDN w:val="0"/>
              <w:adjustRightInd w:val="0"/>
              <w:spacing w:before="0" w:after="0" w:line="240" w:lineRule="auto"/>
              <w:rPr>
                <w:rFonts w:ascii="Calibri" w:hAnsi="Calibri" w:cs="Cambria"/>
                <w:b/>
                <w:bCs/>
                <w:color w:val="000000"/>
                <w:sz w:val="22"/>
                <w:szCs w:val="22"/>
              </w:rPr>
            </w:pPr>
          </w:p>
        </w:tc>
        <w:tc>
          <w:tcPr>
            <w:tcW w:w="1070" w:type="dxa"/>
            <w:vMerge w:val="restart"/>
            <w:tcBorders>
              <w:left w:val="nil"/>
              <w:right w:val="nil"/>
            </w:tcBorders>
            <w:shd w:val="clear" w:color="auto" w:fill="D3DFEE"/>
          </w:tcPr>
          <w:p w:rsidR="00B57E64" w:rsidRPr="000578EA" w:rsidRDefault="00B57E64" w:rsidP="000578EA">
            <w:pPr>
              <w:autoSpaceDE w:val="0"/>
              <w:autoSpaceDN w:val="0"/>
              <w:adjustRightInd w:val="0"/>
              <w:spacing w:before="0" w:after="0" w:line="240" w:lineRule="auto"/>
              <w:jc w:val="center"/>
              <w:rPr>
                <w:rFonts w:ascii="Calibri" w:hAnsi="Calibri" w:cs="Cambria"/>
                <w:color w:val="000000"/>
                <w:sz w:val="22"/>
                <w:szCs w:val="22"/>
              </w:rPr>
            </w:pPr>
            <w:r w:rsidRPr="000578EA">
              <w:rPr>
                <w:rFonts w:ascii="Calibri" w:hAnsi="Calibri" w:cs="Cambria"/>
                <w:color w:val="000000"/>
                <w:sz w:val="22"/>
                <w:szCs w:val="22"/>
              </w:rPr>
              <w:t>Sample Size</w:t>
            </w:r>
          </w:p>
        </w:tc>
        <w:tc>
          <w:tcPr>
            <w:tcW w:w="1016" w:type="dxa"/>
            <w:vMerge w:val="restart"/>
            <w:tcBorders>
              <w:left w:val="nil"/>
              <w:right w:val="nil"/>
            </w:tcBorders>
            <w:shd w:val="clear" w:color="auto" w:fill="D3DFEE"/>
          </w:tcPr>
          <w:p w:rsidR="00B57E64" w:rsidRPr="000578EA" w:rsidRDefault="00B57E64" w:rsidP="000578EA">
            <w:pPr>
              <w:autoSpaceDE w:val="0"/>
              <w:autoSpaceDN w:val="0"/>
              <w:adjustRightInd w:val="0"/>
              <w:spacing w:before="0" w:after="0" w:line="240" w:lineRule="auto"/>
              <w:jc w:val="center"/>
              <w:rPr>
                <w:rFonts w:ascii="Calibri" w:hAnsi="Calibri" w:cs="Cambria"/>
                <w:color w:val="000000"/>
                <w:sz w:val="22"/>
                <w:szCs w:val="22"/>
              </w:rPr>
            </w:pPr>
            <w:r w:rsidRPr="000578EA">
              <w:rPr>
                <w:rFonts w:ascii="Calibri" w:hAnsi="Calibri" w:cs="Cambria"/>
                <w:color w:val="000000"/>
                <w:sz w:val="22"/>
                <w:szCs w:val="22"/>
              </w:rPr>
              <w:t>Total Study       Area</w:t>
            </w:r>
          </w:p>
        </w:tc>
        <w:tc>
          <w:tcPr>
            <w:tcW w:w="3044" w:type="dxa"/>
            <w:gridSpan w:val="3"/>
            <w:tcBorders>
              <w:left w:val="nil"/>
            </w:tcBorders>
            <w:shd w:val="clear" w:color="auto" w:fill="D3DFEE"/>
          </w:tcPr>
          <w:p w:rsidR="00B57E64" w:rsidRPr="000578EA" w:rsidRDefault="00B57E64" w:rsidP="000578EA">
            <w:pPr>
              <w:autoSpaceDE w:val="0"/>
              <w:autoSpaceDN w:val="0"/>
              <w:adjustRightInd w:val="0"/>
              <w:spacing w:before="0" w:after="0" w:line="240" w:lineRule="auto"/>
              <w:jc w:val="center"/>
              <w:rPr>
                <w:rFonts w:ascii="Calibri" w:hAnsi="Calibri" w:cs="Cambria"/>
                <w:color w:val="000000"/>
                <w:sz w:val="22"/>
                <w:szCs w:val="22"/>
              </w:rPr>
            </w:pPr>
            <w:r w:rsidRPr="000578EA">
              <w:rPr>
                <w:rFonts w:ascii="Calibri" w:hAnsi="Calibri" w:cs="Cambria"/>
                <w:color w:val="000000"/>
                <w:sz w:val="22"/>
                <w:szCs w:val="22"/>
              </w:rPr>
              <w:t>Exposure Area</w:t>
            </w:r>
            <w:r w:rsidRPr="000578EA">
              <w:rPr>
                <w:rFonts w:ascii="Calibri" w:hAnsi="Calibri" w:cs="Cambria"/>
                <w:color w:val="000000"/>
                <w:sz w:val="22"/>
                <w:szCs w:val="22"/>
                <w:vertAlign w:val="superscript"/>
              </w:rPr>
              <w:t>b</w:t>
            </w:r>
          </w:p>
        </w:tc>
      </w:tr>
      <w:tr w:rsidR="00B57E64" w:rsidRPr="000009D6" w:rsidTr="000578EA">
        <w:trPr>
          <w:trHeight w:val="20"/>
        </w:trPr>
        <w:tc>
          <w:tcPr>
            <w:tcW w:w="4860" w:type="dxa"/>
            <w:tcBorders>
              <w:right w:val="nil"/>
            </w:tcBorders>
          </w:tcPr>
          <w:p w:rsidR="00B57E64" w:rsidRPr="000578EA" w:rsidRDefault="00B57E64" w:rsidP="000578EA">
            <w:pPr>
              <w:autoSpaceDE w:val="0"/>
              <w:autoSpaceDN w:val="0"/>
              <w:adjustRightInd w:val="0"/>
              <w:spacing w:before="0" w:after="0" w:line="240" w:lineRule="auto"/>
              <w:rPr>
                <w:rFonts w:ascii="Calibri" w:hAnsi="Calibri" w:cs="Cambria"/>
                <w:b/>
                <w:bCs/>
                <w:color w:val="000000"/>
                <w:sz w:val="22"/>
                <w:szCs w:val="22"/>
              </w:rPr>
            </w:pPr>
            <w:r w:rsidRPr="000578EA">
              <w:rPr>
                <w:rFonts w:ascii="Calibri" w:hAnsi="Calibri" w:cs="Cambria"/>
                <w:b/>
                <w:bCs/>
                <w:color w:val="000000"/>
                <w:sz w:val="22"/>
                <w:szCs w:val="22"/>
              </w:rPr>
              <w:t>Covariate</w:t>
            </w:r>
          </w:p>
        </w:tc>
        <w:tc>
          <w:tcPr>
            <w:tcW w:w="1070" w:type="dxa"/>
            <w:vMerge/>
            <w:tcBorders>
              <w:left w:val="nil"/>
              <w:right w:val="nil"/>
            </w:tcBorders>
          </w:tcPr>
          <w:p w:rsidR="00B57E64" w:rsidRPr="000578EA" w:rsidRDefault="00B57E64" w:rsidP="000578EA">
            <w:pPr>
              <w:autoSpaceDE w:val="0"/>
              <w:autoSpaceDN w:val="0"/>
              <w:adjustRightInd w:val="0"/>
              <w:spacing w:before="0" w:after="0" w:line="240" w:lineRule="auto"/>
              <w:jc w:val="center"/>
              <w:rPr>
                <w:rFonts w:ascii="Calibri" w:hAnsi="Calibri" w:cs="Cambria"/>
                <w:color w:val="000000"/>
                <w:sz w:val="22"/>
                <w:szCs w:val="22"/>
              </w:rPr>
            </w:pPr>
          </w:p>
        </w:tc>
        <w:tc>
          <w:tcPr>
            <w:tcW w:w="1016" w:type="dxa"/>
            <w:vMerge/>
            <w:tcBorders>
              <w:left w:val="nil"/>
              <w:right w:val="nil"/>
            </w:tcBorders>
          </w:tcPr>
          <w:p w:rsidR="00B57E64" w:rsidRPr="000578EA" w:rsidRDefault="00B57E64" w:rsidP="000578EA">
            <w:pPr>
              <w:autoSpaceDE w:val="0"/>
              <w:autoSpaceDN w:val="0"/>
              <w:adjustRightInd w:val="0"/>
              <w:spacing w:before="0" w:after="0" w:line="240" w:lineRule="auto"/>
              <w:jc w:val="center"/>
              <w:rPr>
                <w:rFonts w:ascii="Calibri" w:hAnsi="Calibri" w:cs="Cambria"/>
                <w:color w:val="000000"/>
                <w:sz w:val="22"/>
                <w:szCs w:val="22"/>
              </w:rPr>
            </w:pPr>
          </w:p>
        </w:tc>
        <w:tc>
          <w:tcPr>
            <w:tcW w:w="974" w:type="dxa"/>
            <w:tcBorders>
              <w:left w:val="nil"/>
              <w:right w:val="nil"/>
            </w:tcBorders>
          </w:tcPr>
          <w:p w:rsidR="00B57E64" w:rsidRPr="000578EA" w:rsidRDefault="00B57E64" w:rsidP="000578EA">
            <w:pPr>
              <w:autoSpaceDE w:val="0"/>
              <w:autoSpaceDN w:val="0"/>
              <w:adjustRightInd w:val="0"/>
              <w:spacing w:before="0" w:after="0" w:line="240" w:lineRule="auto"/>
              <w:jc w:val="center"/>
              <w:rPr>
                <w:rFonts w:ascii="Calibri" w:hAnsi="Calibri" w:cs="Cambria"/>
                <w:color w:val="000000"/>
                <w:sz w:val="22"/>
                <w:szCs w:val="22"/>
              </w:rPr>
            </w:pPr>
            <w:r w:rsidRPr="000578EA">
              <w:rPr>
                <w:rFonts w:ascii="Calibri" w:hAnsi="Calibri" w:cs="Cambria"/>
                <w:color w:val="000000"/>
                <w:sz w:val="22"/>
                <w:szCs w:val="22"/>
              </w:rPr>
              <w:t>Lower</w:t>
            </w:r>
          </w:p>
        </w:tc>
        <w:tc>
          <w:tcPr>
            <w:tcW w:w="1042" w:type="dxa"/>
            <w:tcBorders>
              <w:left w:val="nil"/>
              <w:right w:val="nil"/>
            </w:tcBorders>
          </w:tcPr>
          <w:p w:rsidR="00B57E64" w:rsidRPr="000578EA" w:rsidRDefault="00B57E64" w:rsidP="000578EA">
            <w:pPr>
              <w:autoSpaceDE w:val="0"/>
              <w:autoSpaceDN w:val="0"/>
              <w:adjustRightInd w:val="0"/>
              <w:spacing w:before="0" w:after="0" w:line="240" w:lineRule="auto"/>
              <w:jc w:val="center"/>
              <w:rPr>
                <w:rFonts w:ascii="Calibri" w:hAnsi="Calibri" w:cs="Cambria"/>
                <w:color w:val="000000"/>
                <w:sz w:val="22"/>
                <w:szCs w:val="22"/>
              </w:rPr>
            </w:pPr>
            <w:r w:rsidRPr="000578EA">
              <w:rPr>
                <w:rFonts w:ascii="Calibri" w:hAnsi="Calibri" w:cs="Cambria"/>
                <w:color w:val="000000"/>
                <w:sz w:val="22"/>
                <w:szCs w:val="22"/>
              </w:rPr>
              <w:t>Medium</w:t>
            </w:r>
          </w:p>
        </w:tc>
        <w:tc>
          <w:tcPr>
            <w:tcW w:w="1028" w:type="dxa"/>
            <w:tcBorders>
              <w:left w:val="nil"/>
            </w:tcBorders>
          </w:tcPr>
          <w:p w:rsidR="00B57E64" w:rsidRPr="000578EA" w:rsidRDefault="00B57E64" w:rsidP="000578EA">
            <w:pPr>
              <w:autoSpaceDE w:val="0"/>
              <w:autoSpaceDN w:val="0"/>
              <w:adjustRightInd w:val="0"/>
              <w:spacing w:before="0" w:after="0" w:line="240" w:lineRule="auto"/>
              <w:jc w:val="center"/>
              <w:rPr>
                <w:rFonts w:ascii="Calibri" w:hAnsi="Calibri" w:cs="Cambria"/>
                <w:color w:val="000000"/>
                <w:sz w:val="22"/>
                <w:szCs w:val="22"/>
              </w:rPr>
            </w:pPr>
            <w:r w:rsidRPr="000578EA">
              <w:rPr>
                <w:rFonts w:ascii="Calibri" w:hAnsi="Calibri" w:cs="Cambria"/>
                <w:color w:val="000000"/>
                <w:sz w:val="22"/>
                <w:szCs w:val="22"/>
              </w:rPr>
              <w:t>Higher</w:t>
            </w:r>
          </w:p>
        </w:tc>
      </w:tr>
      <w:tr w:rsidR="00B57E64" w:rsidRPr="000009D6" w:rsidTr="000578EA">
        <w:trPr>
          <w:trHeight w:val="20"/>
        </w:trPr>
        <w:tc>
          <w:tcPr>
            <w:tcW w:w="4860" w:type="dxa"/>
            <w:tcBorders>
              <w:right w:val="nil"/>
            </w:tcBorders>
            <w:shd w:val="clear" w:color="auto" w:fill="D3DFEE"/>
          </w:tcPr>
          <w:p w:rsidR="00B57E64" w:rsidRPr="000578EA" w:rsidRDefault="00B57E64" w:rsidP="000578EA">
            <w:pPr>
              <w:spacing w:before="0" w:after="0" w:line="240" w:lineRule="auto"/>
              <w:rPr>
                <w:rFonts w:ascii="Calibri" w:hAnsi="Calibri" w:cs="Calibri"/>
                <w:b/>
                <w:bCs/>
                <w:sz w:val="22"/>
                <w:szCs w:val="22"/>
              </w:rPr>
            </w:pPr>
            <w:r w:rsidRPr="000578EA">
              <w:rPr>
                <w:rFonts w:ascii="Calibri" w:hAnsi="Calibri" w:cs="Calibri"/>
                <w:b/>
                <w:bCs/>
                <w:sz w:val="22"/>
                <w:szCs w:val="22"/>
              </w:rPr>
              <w:t>Potential exposure to smoking in household</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2213</w:t>
            </w: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No</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85.2</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87.6</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76.9</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85.7</w:t>
            </w: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Yes</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14.8</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12.4</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23.1</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14.3</w:t>
            </w:r>
          </w:p>
        </w:tc>
      </w:tr>
      <w:tr w:rsidR="00B57E64" w:rsidRPr="000009D6" w:rsidTr="000578EA">
        <w:trPr>
          <w:trHeight w:val="20"/>
        </w:trPr>
        <w:tc>
          <w:tcPr>
            <w:tcW w:w="4860" w:type="dxa"/>
            <w:tcBorders>
              <w:right w:val="nil"/>
            </w:tcBorders>
          </w:tcPr>
          <w:p w:rsidR="00B57E64" w:rsidRPr="000578EA" w:rsidRDefault="00B57E64" w:rsidP="000578EA">
            <w:pPr>
              <w:spacing w:before="0" w:after="0" w:line="240" w:lineRule="auto"/>
              <w:rPr>
                <w:rFonts w:ascii="Calibri" w:hAnsi="Calibri" w:cs="Calibri"/>
                <w:b/>
                <w:bCs/>
                <w:sz w:val="22"/>
                <w:szCs w:val="22"/>
              </w:rPr>
            </w:pPr>
            <w:r w:rsidRPr="000578EA">
              <w:rPr>
                <w:rFonts w:ascii="Calibri" w:hAnsi="Calibri" w:cs="Calibri"/>
                <w:b/>
                <w:bCs/>
                <w:sz w:val="22"/>
                <w:szCs w:val="22"/>
              </w:rPr>
              <w:t>Potential exposure to NO</w:t>
            </w:r>
            <w:r w:rsidRPr="000578EA">
              <w:rPr>
                <w:rFonts w:ascii="Calibri" w:hAnsi="Calibri" w:cs="Calibri"/>
                <w:b/>
                <w:bCs/>
                <w:sz w:val="22"/>
                <w:szCs w:val="22"/>
                <w:vertAlign w:val="subscript"/>
              </w:rPr>
              <w:t xml:space="preserve">2 </w:t>
            </w:r>
            <w:r w:rsidRPr="000578EA">
              <w:rPr>
                <w:rFonts w:ascii="Calibri" w:hAnsi="Calibri" w:cs="Calibri"/>
                <w:b/>
                <w:bCs/>
                <w:sz w:val="22"/>
                <w:szCs w:val="22"/>
              </w:rPr>
              <w:t>in household</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2208</w:t>
            </w: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No</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21.9</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19.2</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30.9</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22.3</w:t>
            </w: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Yes</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78.1</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80.8</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69.1</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77.7</w:t>
            </w:r>
          </w:p>
        </w:tc>
      </w:tr>
      <w:tr w:rsidR="00B57E64" w:rsidRPr="000009D6" w:rsidTr="000578EA">
        <w:trPr>
          <w:trHeight w:val="20"/>
        </w:trPr>
        <w:tc>
          <w:tcPr>
            <w:tcW w:w="4860" w:type="dxa"/>
            <w:tcBorders>
              <w:right w:val="nil"/>
            </w:tcBorders>
            <w:shd w:val="clear" w:color="auto" w:fill="D3DFEE"/>
          </w:tcPr>
          <w:p w:rsidR="00B57E64" w:rsidRPr="000578EA" w:rsidRDefault="00B57E64" w:rsidP="000578EA">
            <w:pPr>
              <w:spacing w:before="0" w:after="0" w:line="240" w:lineRule="auto"/>
              <w:rPr>
                <w:rFonts w:ascii="Calibri" w:hAnsi="Calibri" w:cs="Calibri"/>
                <w:b/>
                <w:bCs/>
                <w:sz w:val="22"/>
                <w:szCs w:val="22"/>
              </w:rPr>
            </w:pPr>
            <w:r w:rsidRPr="000578EA">
              <w:rPr>
                <w:rFonts w:ascii="Calibri" w:hAnsi="Calibri" w:cs="Calibri"/>
                <w:b/>
                <w:bCs/>
                <w:sz w:val="22"/>
                <w:szCs w:val="22"/>
              </w:rPr>
              <w:t>Potential exposure to mold in household</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2180</w:t>
            </w: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No</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68.2</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65.1</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74.2</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84.0</w:t>
            </w: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Yes</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31.8</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34.9</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25.8</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16.0</w:t>
            </w:r>
          </w:p>
        </w:tc>
      </w:tr>
      <w:tr w:rsidR="00B57E64" w:rsidRPr="000009D6" w:rsidTr="000578EA">
        <w:trPr>
          <w:trHeight w:val="20"/>
        </w:trPr>
        <w:tc>
          <w:tcPr>
            <w:tcW w:w="4860" w:type="dxa"/>
            <w:tcBorders>
              <w:right w:val="nil"/>
            </w:tcBorders>
          </w:tcPr>
          <w:p w:rsidR="00B57E64" w:rsidRPr="000578EA" w:rsidRDefault="00B57E64" w:rsidP="000578EA">
            <w:pPr>
              <w:spacing w:before="0" w:after="0" w:line="240" w:lineRule="auto"/>
              <w:rPr>
                <w:rFonts w:ascii="Calibri" w:hAnsi="Calibri" w:cs="Calibri"/>
                <w:b/>
                <w:bCs/>
                <w:sz w:val="22"/>
                <w:szCs w:val="22"/>
              </w:rPr>
            </w:pPr>
            <w:r w:rsidRPr="000578EA">
              <w:rPr>
                <w:rFonts w:ascii="Calibri" w:hAnsi="Calibri" w:cs="Calibri"/>
                <w:b/>
                <w:bCs/>
                <w:sz w:val="22"/>
                <w:szCs w:val="22"/>
              </w:rPr>
              <w:t>Potential exposure to allergens in household</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2200</w:t>
            </w: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No</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48.9</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49.9</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48.4</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38.1</w:t>
            </w: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Yes</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51.1</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50.1</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51.6</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61.9</w:t>
            </w:r>
          </w:p>
        </w:tc>
      </w:tr>
      <w:tr w:rsidR="00B57E64" w:rsidRPr="000009D6" w:rsidTr="000578EA">
        <w:trPr>
          <w:trHeight w:val="20"/>
        </w:trPr>
        <w:tc>
          <w:tcPr>
            <w:tcW w:w="4860" w:type="dxa"/>
            <w:tcBorders>
              <w:right w:val="nil"/>
            </w:tcBorders>
            <w:shd w:val="clear" w:color="auto" w:fill="D3DFEE"/>
          </w:tcPr>
          <w:p w:rsidR="00B57E64" w:rsidRPr="000578EA" w:rsidRDefault="00B57E64" w:rsidP="000578EA">
            <w:pPr>
              <w:spacing w:before="0" w:after="0" w:line="240" w:lineRule="auto"/>
              <w:rPr>
                <w:rFonts w:ascii="Calibri" w:hAnsi="Calibri" w:cs="Calibri"/>
                <w:b/>
                <w:bCs/>
                <w:sz w:val="22"/>
                <w:szCs w:val="22"/>
              </w:rPr>
            </w:pPr>
            <w:r w:rsidRPr="000578EA">
              <w:rPr>
                <w:rFonts w:ascii="Calibri" w:hAnsi="Calibri" w:cs="Calibri"/>
                <w:b/>
                <w:bCs/>
                <w:sz w:val="22"/>
                <w:szCs w:val="22"/>
              </w:rPr>
              <w:t>Potential exposure to chemicals in household</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2169</w:t>
            </w: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No</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49.5</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47.8</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56.9</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44.9</w:t>
            </w: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Yes</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50.5</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52.2</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43.1</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55.1</w:t>
            </w:r>
          </w:p>
        </w:tc>
      </w:tr>
      <w:tr w:rsidR="00B57E64" w:rsidRPr="000009D6" w:rsidTr="000578EA">
        <w:trPr>
          <w:trHeight w:val="20"/>
        </w:trPr>
        <w:tc>
          <w:tcPr>
            <w:tcW w:w="4860" w:type="dxa"/>
            <w:tcBorders>
              <w:right w:val="nil"/>
            </w:tcBorders>
          </w:tcPr>
          <w:p w:rsidR="00B57E64" w:rsidRPr="000578EA" w:rsidRDefault="00B57E64" w:rsidP="000578EA">
            <w:pPr>
              <w:spacing w:before="0" w:after="0" w:line="240" w:lineRule="auto"/>
              <w:rPr>
                <w:rFonts w:ascii="Calibri" w:hAnsi="Calibri" w:cs="Calibri"/>
                <w:b/>
                <w:bCs/>
                <w:sz w:val="22"/>
                <w:szCs w:val="22"/>
              </w:rPr>
            </w:pPr>
            <w:r w:rsidRPr="000578EA">
              <w:rPr>
                <w:rFonts w:ascii="Calibri" w:hAnsi="Calibri" w:cs="Calibri"/>
                <w:b/>
                <w:bCs/>
                <w:sz w:val="22"/>
                <w:szCs w:val="22"/>
              </w:rPr>
              <w:t>Massport soundproofing</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2215</w:t>
            </w: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No</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86.6</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87.4</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67.1</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40.5</w:t>
            </w: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Yes</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4.8</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3.9</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28.8</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49.3</w:t>
            </w: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Unsure</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8.6</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8.7</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4.1</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10.2</w:t>
            </w:r>
          </w:p>
        </w:tc>
      </w:tr>
      <w:tr w:rsidR="00B57E64" w:rsidRPr="000009D6" w:rsidTr="000578EA">
        <w:trPr>
          <w:trHeight w:val="20"/>
        </w:trPr>
        <w:tc>
          <w:tcPr>
            <w:tcW w:w="4860" w:type="dxa"/>
            <w:tcBorders>
              <w:right w:val="nil"/>
            </w:tcBorders>
          </w:tcPr>
          <w:p w:rsidR="00B57E64" w:rsidRPr="000578EA" w:rsidRDefault="00B57E64" w:rsidP="000578EA">
            <w:pPr>
              <w:spacing w:before="0" w:after="0" w:line="240" w:lineRule="auto"/>
              <w:rPr>
                <w:rFonts w:ascii="Calibri" w:hAnsi="Calibri" w:cs="Calibri"/>
                <w:b/>
                <w:bCs/>
                <w:sz w:val="22"/>
                <w:szCs w:val="22"/>
              </w:rPr>
            </w:pPr>
            <w:r w:rsidRPr="000578EA">
              <w:rPr>
                <w:rFonts w:ascii="Calibri" w:hAnsi="Calibri" w:cs="Calibri"/>
                <w:b/>
                <w:bCs/>
                <w:sz w:val="22"/>
                <w:szCs w:val="22"/>
              </w:rPr>
              <w:t>Years of residence in current exposure area</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2203</w:t>
            </w: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&lt;1</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4.0</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1.4</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12.2</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5.7</w:t>
            </w: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1 to 2</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13.6</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10.0</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25.7</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13.6</w:t>
            </w: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3 to 5</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27.2</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28.1</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23.7</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29.1</w:t>
            </w: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6 to 10</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34.8</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38.2</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24.3</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31.9</w:t>
            </w: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11 to 17</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20.5</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22.4</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14.2</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19.6</w:t>
            </w:r>
          </w:p>
        </w:tc>
      </w:tr>
      <w:tr w:rsidR="00B57E64" w:rsidRPr="000009D6" w:rsidTr="000578EA">
        <w:trPr>
          <w:trHeight w:val="20"/>
        </w:trPr>
        <w:tc>
          <w:tcPr>
            <w:tcW w:w="4860" w:type="dxa"/>
            <w:tcBorders>
              <w:right w:val="nil"/>
            </w:tcBorders>
          </w:tcPr>
          <w:p w:rsidR="00B57E64" w:rsidRPr="000578EA" w:rsidRDefault="00B57E64" w:rsidP="000578EA">
            <w:pPr>
              <w:spacing w:before="0" w:after="0" w:line="240" w:lineRule="auto"/>
              <w:rPr>
                <w:rFonts w:ascii="Calibri" w:hAnsi="Calibri" w:cs="Calibri"/>
                <w:b/>
                <w:bCs/>
                <w:sz w:val="22"/>
                <w:szCs w:val="22"/>
              </w:rPr>
            </w:pPr>
            <w:r w:rsidRPr="000578EA">
              <w:rPr>
                <w:rFonts w:ascii="Calibri" w:hAnsi="Calibri" w:cs="Calibri"/>
                <w:b/>
                <w:bCs/>
                <w:sz w:val="22"/>
                <w:szCs w:val="22"/>
              </w:rPr>
              <w:t>Distance from major roadway</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2215</w:t>
            </w: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&gt;200 m</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88.3</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91.7</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80.0</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77.0</w:t>
            </w: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 200 m</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11.7</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8.3</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20.0</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23.0</w:t>
            </w:r>
          </w:p>
        </w:tc>
      </w:tr>
      <w:tr w:rsidR="00B57E64" w:rsidRPr="000009D6" w:rsidTr="000578EA">
        <w:trPr>
          <w:trHeight w:val="20"/>
        </w:trPr>
        <w:tc>
          <w:tcPr>
            <w:tcW w:w="4860" w:type="dxa"/>
            <w:tcBorders>
              <w:right w:val="nil"/>
            </w:tcBorders>
            <w:shd w:val="clear" w:color="auto" w:fill="D3DFEE"/>
          </w:tcPr>
          <w:p w:rsidR="00B57E64" w:rsidRPr="000578EA" w:rsidRDefault="00B57E64" w:rsidP="000578EA">
            <w:pPr>
              <w:spacing w:before="0" w:after="0" w:line="240" w:lineRule="auto"/>
              <w:rPr>
                <w:rFonts w:ascii="Calibri" w:hAnsi="Calibri" w:cs="Calibri"/>
                <w:b/>
                <w:bCs/>
                <w:sz w:val="22"/>
                <w:szCs w:val="22"/>
              </w:rPr>
            </w:pPr>
            <w:r w:rsidRPr="000578EA">
              <w:rPr>
                <w:rFonts w:ascii="Calibri" w:hAnsi="Calibri" w:cs="Calibri"/>
                <w:b/>
                <w:bCs/>
                <w:sz w:val="22"/>
                <w:szCs w:val="22"/>
              </w:rPr>
              <w:t>PM</w:t>
            </w:r>
            <w:r w:rsidRPr="000578EA">
              <w:rPr>
                <w:rFonts w:ascii="Calibri" w:hAnsi="Calibri" w:cs="Calibri"/>
                <w:b/>
                <w:bCs/>
                <w:sz w:val="22"/>
                <w:szCs w:val="22"/>
                <w:vertAlign w:val="subscript"/>
              </w:rPr>
              <w:t>2.5</w:t>
            </w:r>
            <w:r w:rsidRPr="000578EA">
              <w:rPr>
                <w:rFonts w:ascii="Calibri" w:hAnsi="Calibri" w:cs="Calibri"/>
                <w:b/>
                <w:bCs/>
                <w:sz w:val="22"/>
                <w:szCs w:val="22"/>
              </w:rPr>
              <w:t xml:space="preserve"> background pollution, </w:t>
            </w:r>
            <w:r w:rsidRPr="000578EA">
              <w:rPr>
                <w:rFonts w:ascii="Calibri" w:hAnsi="Calibri" w:cs="Arial"/>
                <w:b/>
                <w:bCs/>
                <w:sz w:val="22"/>
                <w:szCs w:val="22"/>
              </w:rPr>
              <w:t>µ</w:t>
            </w:r>
            <w:r w:rsidRPr="000578EA">
              <w:rPr>
                <w:rFonts w:ascii="Calibri" w:hAnsi="Calibri" w:cs="Calibri"/>
                <w:b/>
                <w:bCs/>
                <w:sz w:val="22"/>
                <w:szCs w:val="22"/>
              </w:rPr>
              <w:t>g/m</w:t>
            </w:r>
            <w:r w:rsidRPr="000578EA">
              <w:rPr>
                <w:rFonts w:ascii="Calibri" w:hAnsi="Calibri" w:cs="Calibri"/>
                <w:b/>
                <w:bCs/>
                <w:sz w:val="22"/>
                <w:szCs w:val="22"/>
                <w:vertAlign w:val="superscript"/>
              </w:rPr>
              <w:t>3</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2215</w:t>
            </w: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≤11.35</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color w:val="000000"/>
                <w:sz w:val="22"/>
                <w:szCs w:val="22"/>
              </w:rPr>
            </w:pPr>
            <w:r w:rsidRPr="000578EA">
              <w:rPr>
                <w:rFonts w:ascii="Calibri" w:hAnsi="Calibri" w:cs="Calibri"/>
                <w:color w:val="000000"/>
                <w:sz w:val="22"/>
                <w:szCs w:val="22"/>
              </w:rPr>
              <w:t>14.9</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color w:val="000000"/>
                <w:sz w:val="22"/>
                <w:szCs w:val="22"/>
              </w:rPr>
            </w:pPr>
            <w:r w:rsidRPr="000578EA">
              <w:rPr>
                <w:rFonts w:ascii="Calibri" w:hAnsi="Calibri" w:cs="Calibri"/>
                <w:color w:val="000000"/>
                <w:sz w:val="22"/>
                <w:szCs w:val="22"/>
              </w:rPr>
              <w:t>16.5</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13.6</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0.0</w:t>
            </w: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sz w:val="22"/>
                <w:szCs w:val="22"/>
              </w:rPr>
            </w:pPr>
            <w:r w:rsidRPr="000578EA">
              <w:rPr>
                <w:rFonts w:ascii="Calibri" w:hAnsi="Calibri" w:cs="Calibri"/>
                <w:b/>
                <w:bCs/>
                <w:sz w:val="22"/>
                <w:szCs w:val="22"/>
              </w:rPr>
              <w:t>11.36-12.83</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58.4</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61.1</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62.7</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12.6</w:t>
            </w:r>
          </w:p>
        </w:tc>
      </w:tr>
      <w:tr w:rsidR="00B57E64" w:rsidRPr="000009D6" w:rsidTr="000578EA">
        <w:trPr>
          <w:trHeight w:val="20"/>
        </w:trPr>
        <w:tc>
          <w:tcPr>
            <w:tcW w:w="4860" w:type="dxa"/>
            <w:tcBorders>
              <w:right w:val="nil"/>
            </w:tcBorders>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12.84-13.47</w:t>
            </w:r>
          </w:p>
        </w:tc>
        <w:tc>
          <w:tcPr>
            <w:tcW w:w="1070" w:type="dxa"/>
            <w:tcBorders>
              <w:left w:val="nil"/>
              <w:right w:val="nil"/>
            </w:tcBorders>
          </w:tcPr>
          <w:p w:rsidR="00B57E64" w:rsidRPr="000578EA" w:rsidRDefault="00B57E64" w:rsidP="000578EA">
            <w:pPr>
              <w:spacing w:before="0" w:after="0" w:line="240" w:lineRule="auto"/>
              <w:jc w:val="center"/>
              <w:rPr>
                <w:rFonts w:ascii="Calibri" w:hAnsi="Calibri" w:cs="Calibri"/>
                <w:color w:val="000000"/>
                <w:sz w:val="22"/>
                <w:szCs w:val="22"/>
              </w:rPr>
            </w:pPr>
          </w:p>
        </w:tc>
        <w:tc>
          <w:tcPr>
            <w:tcW w:w="1016"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16.0</w:t>
            </w:r>
          </w:p>
        </w:tc>
        <w:tc>
          <w:tcPr>
            <w:tcW w:w="974"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21.5</w:t>
            </w:r>
          </w:p>
        </w:tc>
        <w:tc>
          <w:tcPr>
            <w:tcW w:w="1042" w:type="dxa"/>
            <w:tcBorders>
              <w:left w:val="nil"/>
              <w:righ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2.2</w:t>
            </w:r>
          </w:p>
        </w:tc>
        <w:tc>
          <w:tcPr>
            <w:tcW w:w="1028" w:type="dxa"/>
            <w:tcBorders>
              <w:left w:val="nil"/>
            </w:tcBorders>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0.0</w:t>
            </w:r>
          </w:p>
        </w:tc>
      </w:tr>
      <w:tr w:rsidR="00B57E64" w:rsidRPr="000009D6" w:rsidTr="000578EA">
        <w:trPr>
          <w:trHeight w:val="20"/>
        </w:trPr>
        <w:tc>
          <w:tcPr>
            <w:tcW w:w="4860" w:type="dxa"/>
            <w:tcBorders>
              <w:right w:val="nil"/>
            </w:tcBorders>
            <w:shd w:val="clear" w:color="auto" w:fill="D3DFEE"/>
          </w:tcPr>
          <w:p w:rsidR="00B57E64" w:rsidRPr="000578EA" w:rsidRDefault="00B57E64" w:rsidP="00B134C3">
            <w:pPr>
              <w:spacing w:before="0" w:after="0" w:line="240" w:lineRule="auto"/>
              <w:ind w:firstLineChars="200" w:firstLine="440"/>
              <w:rPr>
                <w:rFonts w:ascii="Calibri" w:hAnsi="Calibri" w:cs="Calibri"/>
                <w:b/>
                <w:bCs/>
                <w:color w:val="000000"/>
                <w:sz w:val="22"/>
                <w:szCs w:val="22"/>
              </w:rPr>
            </w:pPr>
            <w:r w:rsidRPr="000578EA">
              <w:rPr>
                <w:rFonts w:ascii="Calibri" w:hAnsi="Calibri" w:cs="Calibri"/>
                <w:b/>
                <w:bCs/>
                <w:color w:val="000000"/>
                <w:sz w:val="22"/>
                <w:szCs w:val="22"/>
              </w:rPr>
              <w:t>13.48</w:t>
            </w:r>
          </w:p>
        </w:tc>
        <w:tc>
          <w:tcPr>
            <w:tcW w:w="1070"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color w:val="000000"/>
                <w:sz w:val="22"/>
                <w:szCs w:val="22"/>
              </w:rPr>
            </w:pPr>
            <w:r w:rsidRPr="000578EA">
              <w:rPr>
                <w:rFonts w:ascii="Calibri" w:hAnsi="Calibri" w:cs="Calibri"/>
                <w:color w:val="000000"/>
                <w:sz w:val="22"/>
                <w:szCs w:val="22"/>
              </w:rPr>
              <w:t> </w:t>
            </w:r>
          </w:p>
        </w:tc>
        <w:tc>
          <w:tcPr>
            <w:tcW w:w="1016"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10.7</w:t>
            </w:r>
          </w:p>
        </w:tc>
        <w:tc>
          <w:tcPr>
            <w:tcW w:w="974"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0.9</w:t>
            </w:r>
          </w:p>
        </w:tc>
        <w:tc>
          <w:tcPr>
            <w:tcW w:w="1042" w:type="dxa"/>
            <w:tcBorders>
              <w:left w:val="nil"/>
              <w:righ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21.5</w:t>
            </w:r>
          </w:p>
        </w:tc>
        <w:tc>
          <w:tcPr>
            <w:tcW w:w="1028" w:type="dxa"/>
            <w:tcBorders>
              <w:left w:val="nil"/>
            </w:tcBorders>
            <w:shd w:val="clear" w:color="auto" w:fill="D3DFEE"/>
          </w:tcPr>
          <w:p w:rsidR="00B57E64" w:rsidRPr="000578EA" w:rsidRDefault="00B57E64" w:rsidP="000578EA">
            <w:pPr>
              <w:spacing w:before="0" w:after="0" w:line="240" w:lineRule="auto"/>
              <w:jc w:val="center"/>
              <w:rPr>
                <w:rFonts w:ascii="Calibri" w:hAnsi="Calibri" w:cs="Calibri"/>
                <w:sz w:val="22"/>
                <w:szCs w:val="22"/>
              </w:rPr>
            </w:pPr>
            <w:r w:rsidRPr="000578EA">
              <w:rPr>
                <w:rFonts w:ascii="Calibri" w:hAnsi="Calibri" w:cs="Calibri"/>
                <w:sz w:val="22"/>
                <w:szCs w:val="22"/>
              </w:rPr>
              <w:t>87.4</w:t>
            </w:r>
          </w:p>
        </w:tc>
      </w:tr>
      <w:tr w:rsidR="00B57E64" w:rsidRPr="000009D6" w:rsidTr="000578EA">
        <w:trPr>
          <w:trHeight w:val="20"/>
        </w:trPr>
        <w:tc>
          <w:tcPr>
            <w:tcW w:w="9990" w:type="dxa"/>
            <w:gridSpan w:val="6"/>
          </w:tcPr>
          <w:p w:rsidR="00B57E64" w:rsidRPr="000578EA" w:rsidRDefault="00B57E64" w:rsidP="000578EA">
            <w:pPr>
              <w:autoSpaceDE w:val="0"/>
              <w:autoSpaceDN w:val="0"/>
              <w:adjustRightInd w:val="0"/>
              <w:spacing w:before="0" w:after="0" w:line="240" w:lineRule="auto"/>
              <w:rPr>
                <w:rFonts w:ascii="Calibri" w:hAnsi="Calibri" w:cs="Cambria"/>
                <w:b/>
                <w:bCs/>
                <w:color w:val="000000"/>
                <w:sz w:val="22"/>
                <w:szCs w:val="22"/>
              </w:rPr>
            </w:pPr>
            <w:r w:rsidRPr="000578EA">
              <w:rPr>
                <w:rFonts w:ascii="Calibri" w:hAnsi="Calibri" w:cs="Cambria"/>
                <w:b/>
                <w:bCs/>
                <w:color w:val="000000"/>
                <w:sz w:val="22"/>
                <w:szCs w:val="22"/>
                <w:vertAlign w:val="superscript"/>
              </w:rPr>
              <w:t>a</w:t>
            </w:r>
            <w:r w:rsidRPr="000578EA">
              <w:rPr>
                <w:rFonts w:ascii="Calibri" w:hAnsi="Calibri" w:cs="Cambria"/>
                <w:b/>
                <w:bCs/>
                <w:color w:val="000000"/>
                <w:sz w:val="22"/>
                <w:szCs w:val="22"/>
              </w:rPr>
              <w:t>Survey data weighted to population demographics to produce prevalence estimates representative of the study area.</w:t>
            </w:r>
          </w:p>
        </w:tc>
      </w:tr>
      <w:tr w:rsidR="00B57E64" w:rsidRPr="000009D6" w:rsidTr="000578EA">
        <w:trPr>
          <w:trHeight w:val="20"/>
        </w:trPr>
        <w:tc>
          <w:tcPr>
            <w:tcW w:w="9990" w:type="dxa"/>
            <w:gridSpan w:val="6"/>
            <w:shd w:val="clear" w:color="auto" w:fill="FFFFFF"/>
          </w:tcPr>
          <w:p w:rsidR="00B57E64" w:rsidRPr="000578EA" w:rsidRDefault="00B57E64" w:rsidP="000578EA">
            <w:pPr>
              <w:autoSpaceDE w:val="0"/>
              <w:autoSpaceDN w:val="0"/>
              <w:adjustRightInd w:val="0"/>
              <w:spacing w:before="0" w:after="0" w:line="240" w:lineRule="auto"/>
              <w:rPr>
                <w:rFonts w:ascii="Calibri" w:hAnsi="Calibri" w:cs="Cambria"/>
                <w:b/>
                <w:bCs/>
                <w:color w:val="000000"/>
                <w:sz w:val="22"/>
                <w:szCs w:val="22"/>
                <w:vertAlign w:val="superscript"/>
              </w:rPr>
            </w:pPr>
            <w:r w:rsidRPr="000578EA">
              <w:rPr>
                <w:rFonts w:ascii="Calibri" w:hAnsi="Calibri"/>
                <w:b/>
                <w:bCs/>
                <w:sz w:val="22"/>
                <w:szCs w:val="22"/>
                <w:vertAlign w:val="superscript"/>
              </w:rPr>
              <w:t>b</w:t>
            </w:r>
            <w:r w:rsidRPr="000578EA">
              <w:rPr>
                <w:rFonts w:ascii="Calibri" w:hAnsi="Calibri"/>
                <w:b/>
                <w:bCs/>
                <w:sz w:val="22"/>
                <w:szCs w:val="22"/>
              </w:rPr>
              <w:t>Prevalence estimates for all covariates are presented by airport-related air pollution exposure areas except for Massport soundproofing, which is presented by noise exposure areas.</w:t>
            </w:r>
          </w:p>
        </w:tc>
      </w:tr>
    </w:tbl>
    <w:p w:rsidR="00B57E64" w:rsidRPr="00760E37" w:rsidRDefault="00B57E64" w:rsidP="00B12B50">
      <w:pPr>
        <w:tabs>
          <w:tab w:val="left" w:pos="3160"/>
        </w:tabs>
        <w:rPr>
          <w:rFonts w:ascii="Calibri" w:eastAsia="PMingLiU" w:hAnsi="Calibri" w:cs="Calibri"/>
          <w:sz w:val="28"/>
          <w:szCs w:val="28"/>
        </w:rPr>
        <w:sectPr w:rsidR="00B57E64" w:rsidRPr="00760E37" w:rsidSect="00DA3725">
          <w:footerReference w:type="default" r:id="rId44"/>
          <w:pgSz w:w="12240" w:h="15840"/>
          <w:pgMar w:top="1440" w:right="1080" w:bottom="1440" w:left="1080" w:header="720" w:footer="432" w:gutter="0"/>
          <w:pgNumType w:start="3"/>
          <w:cols w:space="720"/>
          <w:docGrid w:linePitch="360"/>
        </w:sectPr>
      </w:pPr>
    </w:p>
    <w:p w:rsidR="00B57E64" w:rsidRPr="00760E37" w:rsidRDefault="00B57E64" w:rsidP="00B12B50">
      <w:pPr>
        <w:jc w:val="center"/>
        <w:rPr>
          <w:rFonts w:ascii="Calibri" w:eastAsia="PMingLiU" w:hAnsi="Calibri" w:cs="Calibri"/>
          <w:b/>
          <w:color w:val="000000"/>
          <w:sz w:val="28"/>
          <w:szCs w:val="28"/>
        </w:rPr>
      </w:pPr>
      <w:r w:rsidRPr="00760E37">
        <w:rPr>
          <w:rFonts w:ascii="Calibri" w:eastAsia="PMingLiU" w:hAnsi="Calibri" w:cs="Calibri"/>
          <w:b/>
          <w:color w:val="000000"/>
          <w:sz w:val="28"/>
          <w:szCs w:val="28"/>
        </w:rPr>
        <w:t>Appendix D: Continuous Exposure Analyses</w:t>
      </w:r>
    </w:p>
    <w:p w:rsidR="00B57E64" w:rsidRPr="00760E37" w:rsidRDefault="00B57E64" w:rsidP="00B12B50">
      <w:pPr>
        <w:spacing w:before="0" w:after="120" w:line="240" w:lineRule="auto"/>
        <w:rPr>
          <w:rFonts w:ascii="Calibri" w:eastAsia="PMingLiU" w:hAnsi="Calibri"/>
          <w:b/>
          <w:bCs/>
          <w:szCs w:val="16"/>
        </w:rPr>
      </w:pPr>
      <w:r w:rsidRPr="00760E37">
        <w:rPr>
          <w:rFonts w:eastAsia="PMingLiU"/>
          <w:b/>
          <w:bCs/>
          <w:szCs w:val="16"/>
        </w:rPr>
        <w:t xml:space="preserve">Table D-1.  </w:t>
      </w:r>
      <w:r w:rsidRPr="00760E37">
        <w:rPr>
          <w:rFonts w:eastAsia="PMingLiU"/>
          <w:b/>
          <w:bCs/>
          <w:szCs w:val="24"/>
        </w:rPr>
        <w:t>Estimated Exposure to Airport-related PM</w:t>
      </w:r>
      <w:r w:rsidRPr="00760E37">
        <w:rPr>
          <w:rFonts w:eastAsia="PMingLiU"/>
          <w:b/>
          <w:bCs/>
          <w:szCs w:val="24"/>
          <w:vertAlign w:val="subscript"/>
        </w:rPr>
        <w:t>2.5</w:t>
      </w:r>
      <w:r w:rsidRPr="00760E37">
        <w:rPr>
          <w:rFonts w:eastAsia="PMingLiU"/>
          <w:b/>
          <w:bCs/>
          <w:szCs w:val="24"/>
          <w:vertAlign w:val="superscript"/>
        </w:rPr>
        <w:t xml:space="preserve"> a</w:t>
      </w:r>
      <w:r w:rsidRPr="00760E37">
        <w:rPr>
          <w:rFonts w:eastAsia="PMingLiU"/>
          <w:b/>
          <w:bCs/>
          <w:szCs w:val="24"/>
        </w:rPr>
        <w:t xml:space="preserve"> and Adjusted Odds of Respiratory and Cardiovascular Disease among Adults Living in the Logan Airport Health Study Area (2005)</w:t>
      </w:r>
    </w:p>
    <w:tbl>
      <w:tblPr>
        <w:tblW w:w="976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2934"/>
        <w:gridCol w:w="1093"/>
        <w:gridCol w:w="1435"/>
        <w:gridCol w:w="1436"/>
        <w:gridCol w:w="1435"/>
        <w:gridCol w:w="1436"/>
      </w:tblGrid>
      <w:tr w:rsidR="00B57E64" w:rsidRPr="00760E37" w:rsidTr="000578EA">
        <w:trPr>
          <w:trHeight w:val="665"/>
        </w:trPr>
        <w:tc>
          <w:tcPr>
            <w:tcW w:w="2934" w:type="dxa"/>
            <w:tcBorders>
              <w:right w:val="nil"/>
            </w:tcBorders>
            <w:shd w:val="clear" w:color="auto" w:fill="4F81BD"/>
            <w:noWrap/>
          </w:tcPr>
          <w:p w:rsidR="00B57E64" w:rsidRPr="000578EA" w:rsidRDefault="00B57E64" w:rsidP="000578EA">
            <w:pPr>
              <w:spacing w:after="0" w:line="240" w:lineRule="auto"/>
              <w:rPr>
                <w:b/>
                <w:bCs/>
                <w:color w:val="FFFFFF"/>
                <w:sz w:val="22"/>
                <w:szCs w:val="24"/>
              </w:rPr>
            </w:pPr>
            <w:r w:rsidRPr="000578EA">
              <w:rPr>
                <w:b/>
                <w:bCs/>
                <w:color w:val="FFFFFF"/>
                <w:sz w:val="22"/>
                <w:szCs w:val="24"/>
              </w:rPr>
              <w:t>Health Outcome</w:t>
            </w:r>
          </w:p>
        </w:tc>
        <w:tc>
          <w:tcPr>
            <w:tcW w:w="1093" w:type="dxa"/>
            <w:tcBorders>
              <w:left w:val="nil"/>
              <w:right w:val="nil"/>
            </w:tcBorders>
            <w:shd w:val="clear" w:color="auto" w:fill="4F81BD"/>
            <w:noWrap/>
          </w:tcPr>
          <w:p w:rsidR="00B57E64" w:rsidRPr="000578EA" w:rsidRDefault="00B57E64" w:rsidP="000578EA">
            <w:pPr>
              <w:spacing w:after="0" w:line="240" w:lineRule="auto"/>
              <w:jc w:val="center"/>
              <w:rPr>
                <w:b/>
                <w:bCs/>
                <w:color w:val="FFFFFF"/>
                <w:sz w:val="22"/>
                <w:szCs w:val="24"/>
              </w:rPr>
            </w:pPr>
            <w:r w:rsidRPr="000578EA">
              <w:rPr>
                <w:b/>
                <w:bCs/>
                <w:color w:val="FFFFFF"/>
                <w:sz w:val="22"/>
                <w:szCs w:val="24"/>
              </w:rPr>
              <w:t>Sample Size</w:t>
            </w:r>
          </w:p>
        </w:tc>
        <w:tc>
          <w:tcPr>
            <w:tcW w:w="1435" w:type="dxa"/>
            <w:tcBorders>
              <w:left w:val="nil"/>
              <w:right w:val="nil"/>
            </w:tcBorders>
            <w:shd w:val="clear" w:color="auto" w:fill="4F81BD"/>
            <w:noWrap/>
          </w:tcPr>
          <w:p w:rsidR="00B57E64" w:rsidRPr="000578EA" w:rsidRDefault="00B57E64" w:rsidP="000578EA">
            <w:pPr>
              <w:spacing w:after="0" w:line="240" w:lineRule="auto"/>
              <w:jc w:val="center"/>
              <w:rPr>
                <w:b/>
                <w:bCs/>
                <w:color w:val="FFFFFF"/>
                <w:sz w:val="22"/>
                <w:szCs w:val="24"/>
                <w:vertAlign w:val="superscript"/>
              </w:rPr>
            </w:pPr>
            <w:r w:rsidRPr="000578EA">
              <w:rPr>
                <w:b/>
                <w:bCs/>
                <w:color w:val="FFFFFF"/>
                <w:sz w:val="22"/>
                <w:szCs w:val="24"/>
              </w:rPr>
              <w:t>Odds Ratio</w:t>
            </w:r>
            <w:r w:rsidRPr="000578EA">
              <w:rPr>
                <w:b/>
                <w:bCs/>
                <w:color w:val="FFFFFF"/>
                <w:sz w:val="22"/>
                <w:szCs w:val="24"/>
                <w:vertAlign w:val="superscript"/>
              </w:rPr>
              <w:t>b</w:t>
            </w:r>
          </w:p>
        </w:tc>
        <w:tc>
          <w:tcPr>
            <w:tcW w:w="1436" w:type="dxa"/>
            <w:tcBorders>
              <w:left w:val="nil"/>
              <w:right w:val="nil"/>
            </w:tcBorders>
            <w:shd w:val="clear" w:color="auto" w:fill="4F81BD"/>
            <w:noWrap/>
          </w:tcPr>
          <w:p w:rsidR="00B57E64" w:rsidRPr="000578EA" w:rsidRDefault="00B57E64" w:rsidP="000578EA">
            <w:pPr>
              <w:spacing w:after="0" w:line="240" w:lineRule="auto"/>
              <w:jc w:val="center"/>
              <w:rPr>
                <w:b/>
                <w:bCs/>
                <w:color w:val="FFFFFF"/>
                <w:sz w:val="22"/>
                <w:szCs w:val="24"/>
              </w:rPr>
            </w:pPr>
            <w:r w:rsidRPr="000578EA">
              <w:rPr>
                <w:b/>
                <w:bCs/>
                <w:color w:val="FFFFFF"/>
                <w:sz w:val="22"/>
                <w:szCs w:val="24"/>
              </w:rPr>
              <w:t>Lower 95% CI</w:t>
            </w:r>
          </w:p>
        </w:tc>
        <w:tc>
          <w:tcPr>
            <w:tcW w:w="1435" w:type="dxa"/>
            <w:tcBorders>
              <w:left w:val="nil"/>
              <w:right w:val="nil"/>
            </w:tcBorders>
            <w:shd w:val="clear" w:color="auto" w:fill="4F81BD"/>
            <w:noWrap/>
          </w:tcPr>
          <w:p w:rsidR="00B57E64" w:rsidRPr="000578EA" w:rsidRDefault="00B57E64" w:rsidP="000578EA">
            <w:pPr>
              <w:spacing w:after="0" w:line="240" w:lineRule="auto"/>
              <w:jc w:val="center"/>
              <w:rPr>
                <w:b/>
                <w:bCs/>
                <w:color w:val="FFFFFF"/>
                <w:sz w:val="22"/>
                <w:szCs w:val="24"/>
              </w:rPr>
            </w:pPr>
            <w:r w:rsidRPr="000578EA">
              <w:rPr>
                <w:b/>
                <w:bCs/>
                <w:color w:val="FFFFFF"/>
                <w:sz w:val="22"/>
                <w:szCs w:val="24"/>
              </w:rPr>
              <w:t>Upper 95% CI</w:t>
            </w:r>
          </w:p>
        </w:tc>
        <w:tc>
          <w:tcPr>
            <w:tcW w:w="1436" w:type="dxa"/>
            <w:tcBorders>
              <w:left w:val="nil"/>
            </w:tcBorders>
            <w:shd w:val="clear" w:color="auto" w:fill="4F81BD"/>
            <w:noWrap/>
          </w:tcPr>
          <w:p w:rsidR="00B57E64" w:rsidRPr="000578EA" w:rsidRDefault="00B57E64" w:rsidP="000578EA">
            <w:pPr>
              <w:spacing w:after="0" w:line="240" w:lineRule="auto"/>
              <w:jc w:val="center"/>
              <w:rPr>
                <w:b/>
                <w:bCs/>
                <w:color w:val="FFFFFF"/>
                <w:sz w:val="22"/>
                <w:szCs w:val="24"/>
              </w:rPr>
            </w:pPr>
            <w:r w:rsidRPr="000578EA">
              <w:rPr>
                <w:b/>
                <w:bCs/>
                <w:color w:val="FFFFFF"/>
                <w:sz w:val="22"/>
                <w:szCs w:val="24"/>
              </w:rPr>
              <w:t>p-value</w:t>
            </w:r>
          </w:p>
        </w:tc>
      </w:tr>
      <w:tr w:rsidR="00B57E64" w:rsidRPr="00760E37" w:rsidTr="000578EA">
        <w:trPr>
          <w:trHeight w:val="358"/>
        </w:trPr>
        <w:tc>
          <w:tcPr>
            <w:tcW w:w="2934" w:type="dxa"/>
            <w:tcBorders>
              <w:right w:val="nil"/>
            </w:tcBorders>
            <w:shd w:val="clear" w:color="auto" w:fill="D3DFEE"/>
            <w:noWrap/>
          </w:tcPr>
          <w:p w:rsidR="00B57E64" w:rsidRPr="000578EA" w:rsidRDefault="00B57E64" w:rsidP="000578EA">
            <w:pPr>
              <w:spacing w:before="0" w:after="0" w:line="240" w:lineRule="auto"/>
              <w:rPr>
                <w:b/>
                <w:bCs/>
                <w:sz w:val="22"/>
                <w:szCs w:val="24"/>
              </w:rPr>
            </w:pPr>
            <w:r w:rsidRPr="000578EA">
              <w:rPr>
                <w:b/>
                <w:bCs/>
                <w:sz w:val="22"/>
                <w:szCs w:val="24"/>
              </w:rPr>
              <w:t>Lifetime Asthma</w:t>
            </w:r>
          </w:p>
        </w:tc>
        <w:tc>
          <w:tcPr>
            <w:tcW w:w="1093"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5829</w:t>
            </w:r>
          </w:p>
        </w:tc>
        <w:tc>
          <w:tcPr>
            <w:tcW w:w="1435"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0.99</w:t>
            </w:r>
          </w:p>
        </w:tc>
        <w:tc>
          <w:tcPr>
            <w:tcW w:w="1436"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0.98</w:t>
            </w:r>
          </w:p>
        </w:tc>
        <w:tc>
          <w:tcPr>
            <w:tcW w:w="1435"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1.01</w:t>
            </w:r>
          </w:p>
        </w:tc>
        <w:tc>
          <w:tcPr>
            <w:tcW w:w="1436" w:type="dxa"/>
            <w:tcBorders>
              <w:left w:val="nil"/>
            </w:tcBorders>
            <w:shd w:val="clear" w:color="auto" w:fill="D3DFEE"/>
            <w:noWrap/>
          </w:tcPr>
          <w:p w:rsidR="00B57E64" w:rsidRPr="000578EA" w:rsidRDefault="00B57E64" w:rsidP="000578EA">
            <w:pPr>
              <w:spacing w:before="0" w:after="0" w:line="240" w:lineRule="auto"/>
              <w:jc w:val="center"/>
              <w:rPr>
                <w:i/>
                <w:sz w:val="22"/>
                <w:szCs w:val="24"/>
              </w:rPr>
            </w:pPr>
            <w:r w:rsidRPr="000578EA">
              <w:rPr>
                <w:i/>
                <w:sz w:val="22"/>
                <w:szCs w:val="24"/>
              </w:rPr>
              <w:t>0.24</w:t>
            </w:r>
          </w:p>
        </w:tc>
      </w:tr>
      <w:tr w:rsidR="00B57E64" w:rsidRPr="00760E37" w:rsidTr="000578EA">
        <w:trPr>
          <w:trHeight w:val="468"/>
        </w:trPr>
        <w:tc>
          <w:tcPr>
            <w:tcW w:w="2934" w:type="dxa"/>
            <w:tcBorders>
              <w:right w:val="nil"/>
            </w:tcBorders>
            <w:noWrap/>
          </w:tcPr>
          <w:p w:rsidR="00B57E64" w:rsidRPr="000578EA" w:rsidRDefault="00B57E64" w:rsidP="000578EA">
            <w:pPr>
              <w:spacing w:before="0" w:after="0" w:line="240" w:lineRule="auto"/>
              <w:rPr>
                <w:b/>
                <w:bCs/>
                <w:sz w:val="22"/>
                <w:szCs w:val="24"/>
              </w:rPr>
            </w:pPr>
            <w:r w:rsidRPr="000578EA">
              <w:rPr>
                <w:b/>
                <w:bCs/>
                <w:sz w:val="22"/>
                <w:szCs w:val="24"/>
              </w:rPr>
              <w:t>Current Asthma</w:t>
            </w:r>
          </w:p>
        </w:tc>
        <w:tc>
          <w:tcPr>
            <w:tcW w:w="1093"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5806</w:t>
            </w:r>
          </w:p>
        </w:tc>
        <w:tc>
          <w:tcPr>
            <w:tcW w:w="1435"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1.00</w:t>
            </w:r>
          </w:p>
        </w:tc>
        <w:tc>
          <w:tcPr>
            <w:tcW w:w="1436"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0.98</w:t>
            </w:r>
          </w:p>
        </w:tc>
        <w:tc>
          <w:tcPr>
            <w:tcW w:w="1435"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1.01</w:t>
            </w:r>
          </w:p>
        </w:tc>
        <w:tc>
          <w:tcPr>
            <w:tcW w:w="1436" w:type="dxa"/>
            <w:tcBorders>
              <w:left w:val="nil"/>
            </w:tcBorders>
            <w:noWrap/>
          </w:tcPr>
          <w:p w:rsidR="00B57E64" w:rsidRPr="000578EA" w:rsidRDefault="00B57E64" w:rsidP="000578EA">
            <w:pPr>
              <w:spacing w:before="0" w:after="0" w:line="240" w:lineRule="auto"/>
              <w:jc w:val="center"/>
              <w:rPr>
                <w:i/>
                <w:sz w:val="22"/>
                <w:szCs w:val="24"/>
              </w:rPr>
            </w:pPr>
            <w:r w:rsidRPr="000578EA">
              <w:rPr>
                <w:i/>
                <w:sz w:val="22"/>
                <w:szCs w:val="24"/>
              </w:rPr>
              <w:t>0.74</w:t>
            </w:r>
          </w:p>
        </w:tc>
      </w:tr>
      <w:tr w:rsidR="00B57E64" w:rsidRPr="00760E37" w:rsidTr="000578EA">
        <w:trPr>
          <w:trHeight w:val="567"/>
        </w:trPr>
        <w:tc>
          <w:tcPr>
            <w:tcW w:w="2934" w:type="dxa"/>
            <w:tcBorders>
              <w:right w:val="nil"/>
            </w:tcBorders>
            <w:shd w:val="clear" w:color="auto" w:fill="D3DFEE"/>
            <w:noWrap/>
          </w:tcPr>
          <w:p w:rsidR="00B57E64" w:rsidRPr="000578EA" w:rsidRDefault="00B57E64" w:rsidP="000578EA">
            <w:pPr>
              <w:spacing w:before="0" w:after="0" w:line="240" w:lineRule="auto"/>
              <w:rPr>
                <w:b/>
                <w:bCs/>
                <w:sz w:val="22"/>
                <w:szCs w:val="24"/>
              </w:rPr>
            </w:pPr>
            <w:r w:rsidRPr="000578EA">
              <w:rPr>
                <w:b/>
                <w:bCs/>
                <w:sz w:val="22"/>
                <w:szCs w:val="24"/>
              </w:rPr>
              <w:t>Current Asthma with Medication Use</w:t>
            </w:r>
            <w:r w:rsidRPr="000578EA">
              <w:rPr>
                <w:b/>
                <w:bCs/>
                <w:sz w:val="22"/>
                <w:szCs w:val="24"/>
                <w:vertAlign w:val="superscript"/>
              </w:rPr>
              <w:t>c</w:t>
            </w:r>
          </w:p>
        </w:tc>
        <w:tc>
          <w:tcPr>
            <w:tcW w:w="1093"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5805</w:t>
            </w:r>
          </w:p>
        </w:tc>
        <w:tc>
          <w:tcPr>
            <w:tcW w:w="1435"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1.00</w:t>
            </w:r>
          </w:p>
        </w:tc>
        <w:tc>
          <w:tcPr>
            <w:tcW w:w="1436"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0.98</w:t>
            </w:r>
          </w:p>
        </w:tc>
        <w:tc>
          <w:tcPr>
            <w:tcW w:w="1435"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1.02</w:t>
            </w:r>
          </w:p>
        </w:tc>
        <w:tc>
          <w:tcPr>
            <w:tcW w:w="1436" w:type="dxa"/>
            <w:tcBorders>
              <w:left w:val="nil"/>
            </w:tcBorders>
            <w:shd w:val="clear" w:color="auto" w:fill="D3DFEE"/>
            <w:noWrap/>
          </w:tcPr>
          <w:p w:rsidR="00B57E64" w:rsidRPr="000578EA" w:rsidRDefault="00B57E64" w:rsidP="000578EA">
            <w:pPr>
              <w:spacing w:before="0" w:after="0" w:line="240" w:lineRule="auto"/>
              <w:jc w:val="center"/>
              <w:rPr>
                <w:i/>
                <w:color w:val="104E8B"/>
                <w:sz w:val="22"/>
                <w:szCs w:val="24"/>
              </w:rPr>
            </w:pPr>
            <w:r w:rsidRPr="000578EA">
              <w:rPr>
                <w:i/>
                <w:sz w:val="22"/>
                <w:szCs w:val="24"/>
              </w:rPr>
              <w:t>0.84</w:t>
            </w:r>
          </w:p>
        </w:tc>
      </w:tr>
      <w:tr w:rsidR="00B57E64" w:rsidRPr="00760E37" w:rsidTr="000578EA">
        <w:trPr>
          <w:trHeight w:val="486"/>
        </w:trPr>
        <w:tc>
          <w:tcPr>
            <w:tcW w:w="2934" w:type="dxa"/>
            <w:tcBorders>
              <w:right w:val="nil"/>
            </w:tcBorders>
            <w:noWrap/>
          </w:tcPr>
          <w:p w:rsidR="00B57E64" w:rsidRPr="000578EA" w:rsidRDefault="00B57E64" w:rsidP="000578EA">
            <w:pPr>
              <w:spacing w:before="0" w:after="0" w:line="240" w:lineRule="auto"/>
              <w:rPr>
                <w:b/>
                <w:bCs/>
                <w:sz w:val="22"/>
                <w:szCs w:val="24"/>
              </w:rPr>
            </w:pPr>
            <w:r w:rsidRPr="000578EA">
              <w:rPr>
                <w:b/>
                <w:bCs/>
                <w:sz w:val="22"/>
                <w:szCs w:val="24"/>
              </w:rPr>
              <w:t>Probable Asthma</w:t>
            </w:r>
          </w:p>
        </w:tc>
        <w:tc>
          <w:tcPr>
            <w:tcW w:w="1093" w:type="dxa"/>
            <w:tcBorders>
              <w:left w:val="nil"/>
              <w:right w:val="nil"/>
            </w:tcBorders>
            <w:noWrap/>
          </w:tcPr>
          <w:p w:rsidR="00B57E64" w:rsidRPr="000578EA" w:rsidRDefault="00B57E64" w:rsidP="000578EA">
            <w:pPr>
              <w:spacing w:before="0" w:after="0" w:line="240" w:lineRule="auto"/>
              <w:jc w:val="center"/>
              <w:rPr>
                <w:color w:val="104E8B"/>
                <w:sz w:val="22"/>
                <w:szCs w:val="24"/>
              </w:rPr>
            </w:pPr>
            <w:r w:rsidRPr="000578EA">
              <w:rPr>
                <w:sz w:val="22"/>
                <w:szCs w:val="24"/>
              </w:rPr>
              <w:t>4934</w:t>
            </w:r>
          </w:p>
        </w:tc>
        <w:tc>
          <w:tcPr>
            <w:tcW w:w="1435"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1.01</w:t>
            </w:r>
          </w:p>
        </w:tc>
        <w:tc>
          <w:tcPr>
            <w:tcW w:w="1436"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0.99</w:t>
            </w:r>
          </w:p>
        </w:tc>
        <w:tc>
          <w:tcPr>
            <w:tcW w:w="1435"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1.03</w:t>
            </w:r>
          </w:p>
        </w:tc>
        <w:tc>
          <w:tcPr>
            <w:tcW w:w="1436" w:type="dxa"/>
            <w:tcBorders>
              <w:left w:val="nil"/>
            </w:tcBorders>
            <w:noWrap/>
          </w:tcPr>
          <w:p w:rsidR="00B57E64" w:rsidRPr="000578EA" w:rsidRDefault="00B57E64" w:rsidP="000578EA">
            <w:pPr>
              <w:spacing w:before="0" w:after="0" w:line="240" w:lineRule="auto"/>
              <w:jc w:val="center"/>
              <w:rPr>
                <w:i/>
                <w:sz w:val="22"/>
                <w:szCs w:val="24"/>
              </w:rPr>
            </w:pPr>
            <w:r w:rsidRPr="000578EA">
              <w:rPr>
                <w:i/>
                <w:sz w:val="22"/>
                <w:szCs w:val="24"/>
              </w:rPr>
              <w:t>0.45</w:t>
            </w:r>
          </w:p>
        </w:tc>
      </w:tr>
      <w:tr w:rsidR="00B57E64" w:rsidRPr="00760E37" w:rsidTr="000578EA">
        <w:trPr>
          <w:trHeight w:val="432"/>
        </w:trPr>
        <w:tc>
          <w:tcPr>
            <w:tcW w:w="2934" w:type="dxa"/>
            <w:tcBorders>
              <w:right w:val="nil"/>
            </w:tcBorders>
            <w:shd w:val="clear" w:color="auto" w:fill="D3DFEE"/>
            <w:noWrap/>
          </w:tcPr>
          <w:p w:rsidR="00B57E64" w:rsidRPr="000578EA" w:rsidRDefault="00B57E64" w:rsidP="000578EA">
            <w:pPr>
              <w:spacing w:before="0" w:after="0" w:line="240" w:lineRule="auto"/>
              <w:rPr>
                <w:b/>
                <w:bCs/>
                <w:sz w:val="22"/>
                <w:szCs w:val="24"/>
              </w:rPr>
            </w:pPr>
            <w:r w:rsidRPr="000578EA">
              <w:rPr>
                <w:b/>
                <w:bCs/>
                <w:sz w:val="22"/>
                <w:szCs w:val="24"/>
              </w:rPr>
              <w:t>Asthma Hospitalization</w:t>
            </w:r>
            <w:r w:rsidRPr="000578EA">
              <w:rPr>
                <w:b/>
                <w:bCs/>
                <w:sz w:val="22"/>
                <w:szCs w:val="24"/>
                <w:vertAlign w:val="superscript"/>
              </w:rPr>
              <w:t>d</w:t>
            </w:r>
          </w:p>
        </w:tc>
        <w:tc>
          <w:tcPr>
            <w:tcW w:w="1093"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638</w:t>
            </w:r>
          </w:p>
        </w:tc>
        <w:tc>
          <w:tcPr>
            <w:tcW w:w="1435"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1.06</w:t>
            </w:r>
          </w:p>
        </w:tc>
        <w:tc>
          <w:tcPr>
            <w:tcW w:w="1436"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1.01</w:t>
            </w:r>
          </w:p>
        </w:tc>
        <w:tc>
          <w:tcPr>
            <w:tcW w:w="1435"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1.10</w:t>
            </w:r>
          </w:p>
        </w:tc>
        <w:tc>
          <w:tcPr>
            <w:tcW w:w="1436" w:type="dxa"/>
            <w:tcBorders>
              <w:left w:val="nil"/>
            </w:tcBorders>
            <w:shd w:val="clear" w:color="auto" w:fill="D3DFEE"/>
            <w:noWrap/>
          </w:tcPr>
          <w:p w:rsidR="00B57E64" w:rsidRPr="000578EA" w:rsidRDefault="00B57E64" w:rsidP="000578EA">
            <w:pPr>
              <w:spacing w:before="0" w:after="0" w:line="240" w:lineRule="auto"/>
              <w:jc w:val="center"/>
              <w:rPr>
                <w:i/>
                <w:sz w:val="22"/>
                <w:szCs w:val="24"/>
              </w:rPr>
            </w:pPr>
            <w:r w:rsidRPr="000578EA">
              <w:rPr>
                <w:i/>
                <w:sz w:val="22"/>
                <w:szCs w:val="24"/>
              </w:rPr>
              <w:t>0.01</w:t>
            </w:r>
          </w:p>
        </w:tc>
      </w:tr>
      <w:tr w:rsidR="00B57E64" w:rsidRPr="00760E37" w:rsidTr="000578EA">
        <w:trPr>
          <w:trHeight w:val="468"/>
        </w:trPr>
        <w:tc>
          <w:tcPr>
            <w:tcW w:w="2934" w:type="dxa"/>
            <w:tcBorders>
              <w:right w:val="nil"/>
            </w:tcBorders>
            <w:noWrap/>
          </w:tcPr>
          <w:p w:rsidR="00B57E64" w:rsidRPr="000578EA" w:rsidRDefault="00B57E64" w:rsidP="000578EA">
            <w:pPr>
              <w:spacing w:before="0" w:after="0" w:line="240" w:lineRule="auto"/>
              <w:rPr>
                <w:b/>
                <w:bCs/>
                <w:sz w:val="22"/>
                <w:szCs w:val="24"/>
              </w:rPr>
            </w:pPr>
            <w:r w:rsidRPr="000578EA">
              <w:rPr>
                <w:b/>
                <w:bCs/>
                <w:sz w:val="22"/>
                <w:szCs w:val="24"/>
              </w:rPr>
              <w:t>COPD</w:t>
            </w:r>
            <w:r w:rsidRPr="000578EA">
              <w:rPr>
                <w:b/>
                <w:bCs/>
                <w:sz w:val="22"/>
                <w:szCs w:val="24"/>
                <w:vertAlign w:val="superscript"/>
              </w:rPr>
              <w:t>e</w:t>
            </w:r>
          </w:p>
        </w:tc>
        <w:tc>
          <w:tcPr>
            <w:tcW w:w="1093"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5689</w:t>
            </w:r>
          </w:p>
        </w:tc>
        <w:tc>
          <w:tcPr>
            <w:tcW w:w="1435"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1.01</w:t>
            </w:r>
          </w:p>
        </w:tc>
        <w:tc>
          <w:tcPr>
            <w:tcW w:w="1436"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0.99</w:t>
            </w:r>
          </w:p>
        </w:tc>
        <w:tc>
          <w:tcPr>
            <w:tcW w:w="1435"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1.03</w:t>
            </w:r>
          </w:p>
        </w:tc>
        <w:tc>
          <w:tcPr>
            <w:tcW w:w="1436" w:type="dxa"/>
            <w:tcBorders>
              <w:left w:val="nil"/>
            </w:tcBorders>
            <w:noWrap/>
          </w:tcPr>
          <w:p w:rsidR="00B57E64" w:rsidRPr="000578EA" w:rsidRDefault="00B57E64" w:rsidP="000578EA">
            <w:pPr>
              <w:spacing w:before="0" w:after="0" w:line="240" w:lineRule="auto"/>
              <w:jc w:val="center"/>
              <w:rPr>
                <w:i/>
                <w:sz w:val="22"/>
                <w:szCs w:val="24"/>
              </w:rPr>
            </w:pPr>
            <w:r w:rsidRPr="000578EA">
              <w:rPr>
                <w:i/>
                <w:sz w:val="22"/>
                <w:szCs w:val="24"/>
              </w:rPr>
              <w:t>0.22</w:t>
            </w:r>
          </w:p>
        </w:tc>
      </w:tr>
      <w:tr w:rsidR="00B57E64" w:rsidRPr="00760E37" w:rsidTr="000578EA">
        <w:trPr>
          <w:trHeight w:val="504"/>
        </w:trPr>
        <w:tc>
          <w:tcPr>
            <w:tcW w:w="2934" w:type="dxa"/>
            <w:tcBorders>
              <w:right w:val="nil"/>
            </w:tcBorders>
            <w:shd w:val="clear" w:color="auto" w:fill="D3DFEE"/>
            <w:noWrap/>
          </w:tcPr>
          <w:p w:rsidR="00B57E64" w:rsidRPr="000578EA" w:rsidRDefault="00B57E64" w:rsidP="000578EA">
            <w:pPr>
              <w:spacing w:before="0" w:after="0" w:line="240" w:lineRule="auto"/>
              <w:rPr>
                <w:b/>
                <w:bCs/>
                <w:sz w:val="22"/>
                <w:szCs w:val="24"/>
              </w:rPr>
            </w:pPr>
            <w:r w:rsidRPr="000578EA">
              <w:rPr>
                <w:b/>
                <w:bCs/>
                <w:sz w:val="22"/>
                <w:szCs w:val="24"/>
              </w:rPr>
              <w:t>Coronary Heart Disease</w:t>
            </w:r>
          </w:p>
        </w:tc>
        <w:tc>
          <w:tcPr>
            <w:tcW w:w="1093"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5603</w:t>
            </w:r>
          </w:p>
        </w:tc>
        <w:tc>
          <w:tcPr>
            <w:tcW w:w="1435"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1.04</w:t>
            </w:r>
          </w:p>
        </w:tc>
        <w:tc>
          <w:tcPr>
            <w:tcW w:w="1436"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0.98</w:t>
            </w:r>
          </w:p>
        </w:tc>
        <w:tc>
          <w:tcPr>
            <w:tcW w:w="1435"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1.11</w:t>
            </w:r>
          </w:p>
        </w:tc>
        <w:tc>
          <w:tcPr>
            <w:tcW w:w="1436" w:type="dxa"/>
            <w:tcBorders>
              <w:left w:val="nil"/>
            </w:tcBorders>
            <w:shd w:val="clear" w:color="auto" w:fill="D3DFEE"/>
            <w:noWrap/>
          </w:tcPr>
          <w:p w:rsidR="00B57E64" w:rsidRPr="000578EA" w:rsidRDefault="00B57E64" w:rsidP="000578EA">
            <w:pPr>
              <w:spacing w:before="0" w:after="0" w:line="240" w:lineRule="auto"/>
              <w:jc w:val="center"/>
              <w:rPr>
                <w:i/>
                <w:sz w:val="22"/>
                <w:szCs w:val="24"/>
              </w:rPr>
            </w:pPr>
            <w:r w:rsidRPr="000578EA">
              <w:rPr>
                <w:i/>
                <w:sz w:val="22"/>
                <w:szCs w:val="24"/>
              </w:rPr>
              <w:t>0.22</w:t>
            </w:r>
          </w:p>
        </w:tc>
      </w:tr>
      <w:tr w:rsidR="00B57E64" w:rsidRPr="00760E37" w:rsidTr="000578EA">
        <w:trPr>
          <w:trHeight w:val="450"/>
        </w:trPr>
        <w:tc>
          <w:tcPr>
            <w:tcW w:w="2934" w:type="dxa"/>
            <w:tcBorders>
              <w:right w:val="nil"/>
            </w:tcBorders>
            <w:noWrap/>
          </w:tcPr>
          <w:p w:rsidR="00B57E64" w:rsidRPr="000578EA" w:rsidRDefault="00B57E64" w:rsidP="000578EA">
            <w:pPr>
              <w:spacing w:before="0" w:after="0" w:line="240" w:lineRule="auto"/>
              <w:rPr>
                <w:b/>
                <w:bCs/>
                <w:sz w:val="22"/>
                <w:szCs w:val="24"/>
              </w:rPr>
            </w:pPr>
            <w:r w:rsidRPr="000578EA">
              <w:rPr>
                <w:b/>
                <w:bCs/>
                <w:sz w:val="22"/>
                <w:szCs w:val="24"/>
              </w:rPr>
              <w:t>Myocardial Infarction</w:t>
            </w:r>
          </w:p>
        </w:tc>
        <w:tc>
          <w:tcPr>
            <w:tcW w:w="1093"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5608</w:t>
            </w:r>
          </w:p>
        </w:tc>
        <w:tc>
          <w:tcPr>
            <w:tcW w:w="1435"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1.01</w:t>
            </w:r>
          </w:p>
        </w:tc>
        <w:tc>
          <w:tcPr>
            <w:tcW w:w="1436"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0.98</w:t>
            </w:r>
          </w:p>
        </w:tc>
        <w:tc>
          <w:tcPr>
            <w:tcW w:w="1435"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1.04</w:t>
            </w:r>
          </w:p>
        </w:tc>
        <w:tc>
          <w:tcPr>
            <w:tcW w:w="1436" w:type="dxa"/>
            <w:tcBorders>
              <w:left w:val="nil"/>
            </w:tcBorders>
            <w:noWrap/>
          </w:tcPr>
          <w:p w:rsidR="00B57E64" w:rsidRPr="000578EA" w:rsidRDefault="00B57E64" w:rsidP="000578EA">
            <w:pPr>
              <w:spacing w:before="0" w:after="0" w:line="240" w:lineRule="auto"/>
              <w:jc w:val="center"/>
              <w:rPr>
                <w:i/>
                <w:sz w:val="22"/>
                <w:szCs w:val="24"/>
              </w:rPr>
            </w:pPr>
            <w:r w:rsidRPr="000578EA">
              <w:rPr>
                <w:i/>
                <w:sz w:val="22"/>
                <w:szCs w:val="24"/>
              </w:rPr>
              <w:t>0.74</w:t>
            </w:r>
          </w:p>
        </w:tc>
      </w:tr>
      <w:tr w:rsidR="00B57E64" w:rsidRPr="00760E37" w:rsidTr="000578EA">
        <w:trPr>
          <w:trHeight w:val="296"/>
        </w:trPr>
        <w:tc>
          <w:tcPr>
            <w:tcW w:w="9767" w:type="dxa"/>
            <w:gridSpan w:val="6"/>
            <w:shd w:val="clear" w:color="auto" w:fill="FFFFFF"/>
            <w:noWrap/>
          </w:tcPr>
          <w:p w:rsidR="00B57E64" w:rsidRPr="000578EA" w:rsidRDefault="00B57E64" w:rsidP="000578EA">
            <w:pPr>
              <w:spacing w:before="0" w:after="0" w:line="240" w:lineRule="auto"/>
              <w:rPr>
                <w:b/>
                <w:bCs/>
                <w:sz w:val="22"/>
                <w:szCs w:val="24"/>
              </w:rPr>
            </w:pPr>
            <w:r w:rsidRPr="000578EA">
              <w:rPr>
                <w:bCs/>
                <w:sz w:val="22"/>
                <w:szCs w:val="24"/>
                <w:vertAlign w:val="superscript"/>
              </w:rPr>
              <w:t>a</w:t>
            </w:r>
            <w:r w:rsidRPr="000578EA">
              <w:rPr>
                <w:bCs/>
                <w:sz w:val="22"/>
                <w:szCs w:val="24"/>
              </w:rPr>
              <w:t>PM</w:t>
            </w:r>
            <w:r w:rsidRPr="000578EA">
              <w:rPr>
                <w:bCs/>
                <w:sz w:val="22"/>
                <w:szCs w:val="24"/>
                <w:vertAlign w:val="subscript"/>
              </w:rPr>
              <w:t>2.5</w:t>
            </w:r>
            <w:r w:rsidRPr="000578EA">
              <w:rPr>
                <w:bCs/>
                <w:sz w:val="22"/>
                <w:szCs w:val="24"/>
              </w:rPr>
              <w:t xml:space="preserve"> was modeled in increments of 0.01 µg/m</w:t>
            </w:r>
            <w:r w:rsidRPr="000578EA">
              <w:rPr>
                <w:bCs/>
                <w:sz w:val="22"/>
                <w:szCs w:val="24"/>
                <w:vertAlign w:val="superscript"/>
              </w:rPr>
              <w:t>3</w:t>
            </w:r>
            <w:r w:rsidRPr="000578EA">
              <w:rPr>
                <w:bCs/>
                <w:sz w:val="22"/>
                <w:szCs w:val="24"/>
              </w:rPr>
              <w:t>; odds ratios can, therefore, be interpreted as the change in odds of disease per 0.01 µg/m</w:t>
            </w:r>
            <w:r w:rsidRPr="000578EA">
              <w:rPr>
                <w:bCs/>
                <w:sz w:val="22"/>
                <w:szCs w:val="24"/>
                <w:vertAlign w:val="superscript"/>
              </w:rPr>
              <w:t>3</w:t>
            </w:r>
            <w:r w:rsidRPr="000578EA">
              <w:rPr>
                <w:bCs/>
                <w:sz w:val="22"/>
                <w:szCs w:val="24"/>
              </w:rPr>
              <w:t xml:space="preserve"> increase in PM</w:t>
            </w:r>
            <w:r w:rsidRPr="000578EA">
              <w:rPr>
                <w:bCs/>
                <w:sz w:val="22"/>
                <w:szCs w:val="24"/>
                <w:vertAlign w:val="subscript"/>
              </w:rPr>
              <w:t>2.5</w:t>
            </w:r>
            <w:r w:rsidRPr="000578EA">
              <w:rPr>
                <w:bCs/>
                <w:sz w:val="22"/>
                <w:szCs w:val="24"/>
              </w:rPr>
              <w:t xml:space="preserve"> concentration.</w:t>
            </w:r>
          </w:p>
          <w:p w:rsidR="00B57E64" w:rsidRPr="000578EA" w:rsidRDefault="00B57E64" w:rsidP="000578EA">
            <w:pPr>
              <w:spacing w:before="0" w:after="0" w:line="240" w:lineRule="auto"/>
              <w:rPr>
                <w:b/>
                <w:bCs/>
                <w:sz w:val="22"/>
                <w:szCs w:val="24"/>
              </w:rPr>
            </w:pPr>
            <w:r w:rsidRPr="000578EA">
              <w:rPr>
                <w:bCs/>
                <w:sz w:val="22"/>
                <w:szCs w:val="24"/>
                <w:vertAlign w:val="superscript"/>
              </w:rPr>
              <w:t>b</w:t>
            </w:r>
            <w:r w:rsidRPr="000578EA">
              <w:rPr>
                <w:bCs/>
                <w:sz w:val="22"/>
                <w:szCs w:val="24"/>
              </w:rPr>
              <w:t>All models were adjusted for age, sex, race, ethnicity, household income (PIR), education, smoking status, and background air pollution exposure. Cardiovascular outcomes (MI and CHD) were also adjusted for binge drinking, diabetes, hypertension, high cholesterol, and family history of heart disease. Exposure to background air pollution was adjusted using estimated residential background PM2.5 concentrations and an indicator variable for whether the residence lies within 200 meters of a major road.</w:t>
            </w:r>
          </w:p>
          <w:p w:rsidR="00B57E64" w:rsidRPr="000578EA" w:rsidRDefault="00B57E64" w:rsidP="000578EA">
            <w:pPr>
              <w:spacing w:before="0" w:after="0" w:line="240" w:lineRule="auto"/>
              <w:rPr>
                <w:b/>
                <w:bCs/>
                <w:sz w:val="22"/>
                <w:szCs w:val="24"/>
              </w:rPr>
            </w:pPr>
            <w:r w:rsidRPr="000578EA">
              <w:rPr>
                <w:bCs/>
                <w:sz w:val="22"/>
                <w:szCs w:val="24"/>
                <w:vertAlign w:val="superscript"/>
              </w:rPr>
              <w:t>c</w:t>
            </w:r>
            <w:r w:rsidRPr="000578EA">
              <w:rPr>
                <w:bCs/>
                <w:sz w:val="22"/>
                <w:szCs w:val="24"/>
              </w:rPr>
              <w:t>Also adjusted for household indoor smoking.</w:t>
            </w:r>
          </w:p>
          <w:p w:rsidR="00B57E64" w:rsidRPr="000578EA" w:rsidRDefault="00B57E64" w:rsidP="000578EA">
            <w:pPr>
              <w:spacing w:before="0" w:after="0" w:line="240" w:lineRule="auto"/>
              <w:rPr>
                <w:b/>
                <w:bCs/>
                <w:sz w:val="22"/>
                <w:szCs w:val="24"/>
              </w:rPr>
            </w:pPr>
            <w:r w:rsidRPr="000578EA">
              <w:rPr>
                <w:bCs/>
                <w:sz w:val="22"/>
                <w:szCs w:val="24"/>
                <w:vertAlign w:val="superscript"/>
              </w:rPr>
              <w:t>d</w:t>
            </w:r>
            <w:r w:rsidRPr="000578EA">
              <w:rPr>
                <w:bCs/>
                <w:sz w:val="22"/>
                <w:szCs w:val="24"/>
              </w:rPr>
              <w:t>Analysis conducted among those with current asthma. Also adjusted for household indoor smoking, BMI, alcohol intake, GERD, and use of chemicals in the home.</w:t>
            </w:r>
          </w:p>
          <w:p w:rsidR="00B57E64" w:rsidRPr="000578EA" w:rsidRDefault="00B57E64" w:rsidP="000578EA">
            <w:pPr>
              <w:spacing w:before="0" w:after="0" w:line="240" w:lineRule="auto"/>
              <w:rPr>
                <w:b/>
                <w:bCs/>
                <w:i/>
                <w:sz w:val="22"/>
                <w:szCs w:val="24"/>
              </w:rPr>
            </w:pPr>
            <w:r w:rsidRPr="000578EA">
              <w:rPr>
                <w:bCs/>
                <w:sz w:val="22"/>
                <w:szCs w:val="24"/>
                <w:vertAlign w:val="superscript"/>
              </w:rPr>
              <w:t>e</w:t>
            </w:r>
            <w:r w:rsidRPr="000578EA">
              <w:rPr>
                <w:bCs/>
                <w:sz w:val="22"/>
                <w:szCs w:val="24"/>
              </w:rPr>
              <w:t>Also adjusted for household indoor smoking and use of chemicals such as pesticides in the home.</w:t>
            </w:r>
          </w:p>
        </w:tc>
      </w:tr>
    </w:tbl>
    <w:p w:rsidR="00B57E64" w:rsidRDefault="00B57E64" w:rsidP="00B12B50">
      <w:pPr>
        <w:rPr>
          <w:szCs w:val="24"/>
        </w:rPr>
      </w:pPr>
    </w:p>
    <w:p w:rsidR="00B57E64" w:rsidRDefault="00B57E64" w:rsidP="00B12B50">
      <w:pPr>
        <w:rPr>
          <w:szCs w:val="24"/>
        </w:rPr>
      </w:pPr>
    </w:p>
    <w:p w:rsidR="00B57E64" w:rsidRPr="00760E37" w:rsidRDefault="00B57E64" w:rsidP="00B12B50">
      <w:pPr>
        <w:rPr>
          <w:szCs w:val="24"/>
        </w:rPr>
      </w:pPr>
    </w:p>
    <w:p w:rsidR="00B57E64" w:rsidRPr="00760E37" w:rsidRDefault="00B57E64" w:rsidP="00B12B50">
      <w:pPr>
        <w:spacing w:before="0" w:after="120" w:line="240" w:lineRule="auto"/>
        <w:rPr>
          <w:rFonts w:ascii="Calibri" w:eastAsia="PMingLiU" w:hAnsi="Calibri"/>
          <w:b/>
          <w:bCs/>
          <w:szCs w:val="16"/>
        </w:rPr>
      </w:pPr>
      <w:r w:rsidRPr="00760E37">
        <w:rPr>
          <w:rFonts w:eastAsia="PMingLiU"/>
          <w:b/>
          <w:bCs/>
          <w:szCs w:val="16"/>
        </w:rPr>
        <w:t xml:space="preserve">Table D- 2.  </w:t>
      </w:r>
      <w:r w:rsidRPr="00760E37">
        <w:rPr>
          <w:rFonts w:eastAsia="PMingLiU"/>
          <w:b/>
          <w:bCs/>
          <w:szCs w:val="24"/>
        </w:rPr>
        <w:t>Estimated Exposure to Airport-related PM</w:t>
      </w:r>
      <w:r w:rsidRPr="00760E37">
        <w:rPr>
          <w:rFonts w:eastAsia="PMingLiU"/>
          <w:b/>
          <w:bCs/>
          <w:szCs w:val="24"/>
          <w:vertAlign w:val="subscript"/>
        </w:rPr>
        <w:t>2.5</w:t>
      </w:r>
      <w:r w:rsidRPr="00760E37">
        <w:rPr>
          <w:rFonts w:eastAsia="PMingLiU"/>
          <w:b/>
          <w:bCs/>
          <w:szCs w:val="24"/>
          <w:vertAlign w:val="superscript"/>
        </w:rPr>
        <w:t>a</w:t>
      </w:r>
      <w:r w:rsidRPr="00760E37">
        <w:rPr>
          <w:rFonts w:eastAsia="PMingLiU"/>
          <w:b/>
          <w:bCs/>
          <w:szCs w:val="24"/>
        </w:rPr>
        <w:t xml:space="preserve"> and Adjusted Odds of Respiratory Disease among Children Living in the Logan Airport Health Study Area (2005)</w:t>
      </w:r>
    </w:p>
    <w:tbl>
      <w:tblPr>
        <w:tblW w:w="964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tblPr>
      <w:tblGrid>
        <w:gridCol w:w="2898"/>
        <w:gridCol w:w="1080"/>
        <w:gridCol w:w="1417"/>
        <w:gridCol w:w="1418"/>
        <w:gridCol w:w="1417"/>
        <w:gridCol w:w="1418"/>
      </w:tblGrid>
      <w:tr w:rsidR="00B57E64" w:rsidRPr="00760E37" w:rsidTr="000578EA">
        <w:trPr>
          <w:trHeight w:val="648"/>
        </w:trPr>
        <w:tc>
          <w:tcPr>
            <w:tcW w:w="2898" w:type="dxa"/>
            <w:tcBorders>
              <w:right w:val="nil"/>
            </w:tcBorders>
            <w:shd w:val="clear" w:color="auto" w:fill="4F81BD"/>
            <w:noWrap/>
          </w:tcPr>
          <w:p w:rsidR="00B57E64" w:rsidRPr="000578EA" w:rsidRDefault="00B57E64" w:rsidP="000578EA">
            <w:pPr>
              <w:spacing w:after="0" w:line="240" w:lineRule="auto"/>
              <w:rPr>
                <w:b/>
                <w:bCs/>
                <w:color w:val="FFFFFF"/>
                <w:sz w:val="22"/>
                <w:szCs w:val="24"/>
              </w:rPr>
            </w:pPr>
            <w:r w:rsidRPr="000578EA">
              <w:rPr>
                <w:b/>
                <w:bCs/>
                <w:color w:val="FFFFFF"/>
                <w:sz w:val="22"/>
                <w:szCs w:val="24"/>
              </w:rPr>
              <w:t>Health Outcome</w:t>
            </w:r>
          </w:p>
        </w:tc>
        <w:tc>
          <w:tcPr>
            <w:tcW w:w="1080" w:type="dxa"/>
            <w:tcBorders>
              <w:left w:val="nil"/>
              <w:right w:val="nil"/>
            </w:tcBorders>
            <w:shd w:val="clear" w:color="auto" w:fill="4F81BD"/>
            <w:noWrap/>
          </w:tcPr>
          <w:p w:rsidR="00B57E64" w:rsidRPr="000578EA" w:rsidRDefault="00B57E64" w:rsidP="000578EA">
            <w:pPr>
              <w:spacing w:after="0" w:line="240" w:lineRule="auto"/>
              <w:jc w:val="center"/>
              <w:rPr>
                <w:b/>
                <w:bCs/>
                <w:color w:val="FFFFFF"/>
                <w:sz w:val="22"/>
                <w:szCs w:val="24"/>
              </w:rPr>
            </w:pPr>
            <w:r w:rsidRPr="000578EA">
              <w:rPr>
                <w:b/>
                <w:bCs/>
                <w:color w:val="FFFFFF"/>
                <w:sz w:val="22"/>
                <w:szCs w:val="24"/>
              </w:rPr>
              <w:t>Sample Size</w:t>
            </w:r>
          </w:p>
        </w:tc>
        <w:tc>
          <w:tcPr>
            <w:tcW w:w="1417" w:type="dxa"/>
            <w:tcBorders>
              <w:left w:val="nil"/>
              <w:right w:val="nil"/>
            </w:tcBorders>
            <w:shd w:val="clear" w:color="auto" w:fill="4F81BD"/>
            <w:noWrap/>
          </w:tcPr>
          <w:p w:rsidR="00B57E64" w:rsidRPr="000578EA" w:rsidRDefault="00B57E64" w:rsidP="000578EA">
            <w:pPr>
              <w:spacing w:after="0" w:line="240" w:lineRule="auto"/>
              <w:jc w:val="center"/>
              <w:rPr>
                <w:b/>
                <w:bCs/>
                <w:color w:val="FFFFFF"/>
                <w:sz w:val="22"/>
                <w:szCs w:val="24"/>
                <w:vertAlign w:val="superscript"/>
              </w:rPr>
            </w:pPr>
            <w:r w:rsidRPr="000578EA">
              <w:rPr>
                <w:b/>
                <w:bCs/>
                <w:color w:val="FFFFFF"/>
                <w:sz w:val="22"/>
                <w:szCs w:val="24"/>
              </w:rPr>
              <w:t>Odds Ratio</w:t>
            </w:r>
            <w:r w:rsidRPr="000578EA">
              <w:rPr>
                <w:b/>
                <w:bCs/>
                <w:color w:val="FFFFFF"/>
                <w:sz w:val="22"/>
                <w:szCs w:val="24"/>
                <w:vertAlign w:val="superscript"/>
              </w:rPr>
              <w:t>b</w:t>
            </w:r>
          </w:p>
        </w:tc>
        <w:tc>
          <w:tcPr>
            <w:tcW w:w="1418" w:type="dxa"/>
            <w:tcBorders>
              <w:left w:val="nil"/>
              <w:right w:val="nil"/>
            </w:tcBorders>
            <w:shd w:val="clear" w:color="auto" w:fill="4F81BD"/>
            <w:noWrap/>
          </w:tcPr>
          <w:p w:rsidR="00B57E64" w:rsidRPr="000578EA" w:rsidRDefault="00B57E64" w:rsidP="000578EA">
            <w:pPr>
              <w:spacing w:after="0" w:line="240" w:lineRule="auto"/>
              <w:jc w:val="center"/>
              <w:rPr>
                <w:b/>
                <w:bCs/>
                <w:color w:val="FFFFFF"/>
                <w:sz w:val="22"/>
                <w:szCs w:val="24"/>
              </w:rPr>
            </w:pPr>
            <w:r w:rsidRPr="000578EA">
              <w:rPr>
                <w:b/>
                <w:bCs/>
                <w:color w:val="FFFFFF"/>
                <w:sz w:val="22"/>
                <w:szCs w:val="24"/>
              </w:rPr>
              <w:t>Lower 95% CI</w:t>
            </w:r>
          </w:p>
        </w:tc>
        <w:tc>
          <w:tcPr>
            <w:tcW w:w="1417" w:type="dxa"/>
            <w:tcBorders>
              <w:left w:val="nil"/>
              <w:right w:val="nil"/>
            </w:tcBorders>
            <w:shd w:val="clear" w:color="auto" w:fill="4F81BD"/>
            <w:noWrap/>
          </w:tcPr>
          <w:p w:rsidR="00B57E64" w:rsidRPr="000578EA" w:rsidRDefault="00B57E64" w:rsidP="000578EA">
            <w:pPr>
              <w:spacing w:after="0" w:line="240" w:lineRule="auto"/>
              <w:jc w:val="center"/>
              <w:rPr>
                <w:b/>
                <w:bCs/>
                <w:color w:val="FFFFFF"/>
                <w:sz w:val="22"/>
                <w:szCs w:val="24"/>
              </w:rPr>
            </w:pPr>
            <w:r w:rsidRPr="000578EA">
              <w:rPr>
                <w:b/>
                <w:bCs/>
                <w:color w:val="FFFFFF"/>
                <w:sz w:val="22"/>
                <w:szCs w:val="24"/>
              </w:rPr>
              <w:t>Upper 95% CI</w:t>
            </w:r>
          </w:p>
        </w:tc>
        <w:tc>
          <w:tcPr>
            <w:tcW w:w="1418" w:type="dxa"/>
            <w:tcBorders>
              <w:left w:val="nil"/>
            </w:tcBorders>
            <w:shd w:val="clear" w:color="auto" w:fill="4F81BD"/>
            <w:noWrap/>
          </w:tcPr>
          <w:p w:rsidR="00B57E64" w:rsidRPr="000578EA" w:rsidRDefault="00B57E64" w:rsidP="000578EA">
            <w:pPr>
              <w:spacing w:after="0" w:line="240" w:lineRule="auto"/>
              <w:jc w:val="center"/>
              <w:rPr>
                <w:b/>
                <w:bCs/>
                <w:color w:val="FFFFFF"/>
                <w:sz w:val="22"/>
                <w:szCs w:val="24"/>
              </w:rPr>
            </w:pPr>
            <w:r w:rsidRPr="000578EA">
              <w:rPr>
                <w:b/>
                <w:bCs/>
                <w:color w:val="FFFFFF"/>
                <w:sz w:val="22"/>
                <w:szCs w:val="24"/>
              </w:rPr>
              <w:t>p-value</w:t>
            </w:r>
          </w:p>
        </w:tc>
      </w:tr>
      <w:tr w:rsidR="00B57E64" w:rsidRPr="00760E37" w:rsidTr="000578EA">
        <w:trPr>
          <w:trHeight w:val="576"/>
        </w:trPr>
        <w:tc>
          <w:tcPr>
            <w:tcW w:w="2898" w:type="dxa"/>
            <w:tcBorders>
              <w:right w:val="nil"/>
            </w:tcBorders>
            <w:shd w:val="clear" w:color="auto" w:fill="D3DFEE"/>
            <w:noWrap/>
          </w:tcPr>
          <w:p w:rsidR="00B57E64" w:rsidRPr="000578EA" w:rsidRDefault="00B57E64" w:rsidP="000578EA">
            <w:pPr>
              <w:spacing w:before="0" w:after="0" w:line="240" w:lineRule="auto"/>
              <w:rPr>
                <w:b/>
                <w:bCs/>
                <w:sz w:val="22"/>
                <w:szCs w:val="24"/>
              </w:rPr>
            </w:pPr>
            <w:r w:rsidRPr="000578EA">
              <w:rPr>
                <w:b/>
                <w:bCs/>
                <w:sz w:val="22"/>
                <w:szCs w:val="24"/>
              </w:rPr>
              <w:t>Lifetime Asthma</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2081</w:t>
            </w:r>
          </w:p>
        </w:tc>
        <w:tc>
          <w:tcPr>
            <w:tcW w:w="1417"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1.00</w:t>
            </w:r>
          </w:p>
        </w:tc>
        <w:tc>
          <w:tcPr>
            <w:tcW w:w="1418"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0.98</w:t>
            </w:r>
          </w:p>
        </w:tc>
        <w:tc>
          <w:tcPr>
            <w:tcW w:w="1417"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1.02</w:t>
            </w:r>
          </w:p>
        </w:tc>
        <w:tc>
          <w:tcPr>
            <w:tcW w:w="1418" w:type="dxa"/>
            <w:tcBorders>
              <w:left w:val="nil"/>
            </w:tcBorders>
            <w:shd w:val="clear" w:color="auto" w:fill="D3DFEE"/>
            <w:noWrap/>
          </w:tcPr>
          <w:p w:rsidR="00B57E64" w:rsidRPr="000578EA" w:rsidRDefault="00B57E64" w:rsidP="000578EA">
            <w:pPr>
              <w:spacing w:before="0" w:after="0" w:line="240" w:lineRule="auto"/>
              <w:jc w:val="center"/>
              <w:rPr>
                <w:i/>
                <w:sz w:val="22"/>
                <w:szCs w:val="24"/>
              </w:rPr>
            </w:pPr>
            <w:r w:rsidRPr="000578EA">
              <w:rPr>
                <w:i/>
                <w:sz w:val="22"/>
                <w:szCs w:val="24"/>
              </w:rPr>
              <w:t>0.72</w:t>
            </w:r>
          </w:p>
        </w:tc>
      </w:tr>
      <w:tr w:rsidR="00B57E64" w:rsidRPr="00760E37" w:rsidTr="000578EA">
        <w:trPr>
          <w:trHeight w:val="576"/>
        </w:trPr>
        <w:tc>
          <w:tcPr>
            <w:tcW w:w="2898" w:type="dxa"/>
            <w:tcBorders>
              <w:right w:val="nil"/>
            </w:tcBorders>
            <w:noWrap/>
          </w:tcPr>
          <w:p w:rsidR="00B57E64" w:rsidRPr="000578EA" w:rsidRDefault="00B57E64" w:rsidP="000578EA">
            <w:pPr>
              <w:spacing w:before="0" w:after="0" w:line="240" w:lineRule="auto"/>
              <w:rPr>
                <w:b/>
                <w:bCs/>
                <w:sz w:val="22"/>
                <w:szCs w:val="24"/>
              </w:rPr>
            </w:pPr>
            <w:r w:rsidRPr="000578EA">
              <w:rPr>
                <w:b/>
                <w:bCs/>
                <w:sz w:val="22"/>
                <w:szCs w:val="24"/>
              </w:rPr>
              <w:t>Current Asthma</w:t>
            </w:r>
          </w:p>
        </w:tc>
        <w:tc>
          <w:tcPr>
            <w:tcW w:w="1080"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2072</w:t>
            </w:r>
          </w:p>
        </w:tc>
        <w:tc>
          <w:tcPr>
            <w:tcW w:w="1417"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1.01</w:t>
            </w:r>
          </w:p>
        </w:tc>
        <w:tc>
          <w:tcPr>
            <w:tcW w:w="1418"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0.99</w:t>
            </w:r>
          </w:p>
        </w:tc>
        <w:tc>
          <w:tcPr>
            <w:tcW w:w="1417"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1.04</w:t>
            </w:r>
          </w:p>
        </w:tc>
        <w:tc>
          <w:tcPr>
            <w:tcW w:w="1418" w:type="dxa"/>
            <w:tcBorders>
              <w:left w:val="nil"/>
            </w:tcBorders>
            <w:noWrap/>
          </w:tcPr>
          <w:p w:rsidR="00B57E64" w:rsidRPr="000578EA" w:rsidRDefault="00B57E64" w:rsidP="000578EA">
            <w:pPr>
              <w:spacing w:before="0" w:after="0" w:line="240" w:lineRule="auto"/>
              <w:jc w:val="center"/>
              <w:rPr>
                <w:i/>
                <w:sz w:val="22"/>
                <w:szCs w:val="24"/>
              </w:rPr>
            </w:pPr>
            <w:r w:rsidRPr="000578EA">
              <w:rPr>
                <w:i/>
                <w:sz w:val="22"/>
                <w:szCs w:val="24"/>
              </w:rPr>
              <w:t>0.27</w:t>
            </w:r>
          </w:p>
        </w:tc>
      </w:tr>
      <w:tr w:rsidR="00B57E64" w:rsidRPr="00760E37" w:rsidTr="000578EA">
        <w:trPr>
          <w:trHeight w:val="576"/>
        </w:trPr>
        <w:tc>
          <w:tcPr>
            <w:tcW w:w="2898" w:type="dxa"/>
            <w:tcBorders>
              <w:right w:val="nil"/>
            </w:tcBorders>
            <w:shd w:val="clear" w:color="auto" w:fill="D3DFEE"/>
            <w:noWrap/>
          </w:tcPr>
          <w:p w:rsidR="00B57E64" w:rsidRPr="000578EA" w:rsidRDefault="00B57E64" w:rsidP="000578EA">
            <w:pPr>
              <w:spacing w:before="0" w:after="0" w:line="240" w:lineRule="auto"/>
              <w:rPr>
                <w:b/>
                <w:bCs/>
                <w:sz w:val="22"/>
                <w:szCs w:val="24"/>
              </w:rPr>
            </w:pPr>
            <w:r w:rsidRPr="000578EA">
              <w:rPr>
                <w:b/>
                <w:bCs/>
                <w:sz w:val="22"/>
                <w:szCs w:val="24"/>
              </w:rPr>
              <w:t>Current Asthma with Medication Use</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2071</w:t>
            </w:r>
          </w:p>
        </w:tc>
        <w:tc>
          <w:tcPr>
            <w:tcW w:w="1417"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1.01</w:t>
            </w:r>
          </w:p>
        </w:tc>
        <w:tc>
          <w:tcPr>
            <w:tcW w:w="1418"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0.98</w:t>
            </w:r>
          </w:p>
        </w:tc>
        <w:tc>
          <w:tcPr>
            <w:tcW w:w="1417"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1.03</w:t>
            </w:r>
          </w:p>
        </w:tc>
        <w:tc>
          <w:tcPr>
            <w:tcW w:w="1418" w:type="dxa"/>
            <w:tcBorders>
              <w:left w:val="nil"/>
            </w:tcBorders>
            <w:shd w:val="clear" w:color="auto" w:fill="D3DFEE"/>
            <w:noWrap/>
          </w:tcPr>
          <w:p w:rsidR="00B57E64" w:rsidRPr="000578EA" w:rsidRDefault="00B57E64" w:rsidP="000578EA">
            <w:pPr>
              <w:spacing w:before="0" w:after="0" w:line="240" w:lineRule="auto"/>
              <w:jc w:val="center"/>
              <w:rPr>
                <w:i/>
                <w:color w:val="104E8B"/>
                <w:sz w:val="22"/>
                <w:szCs w:val="24"/>
              </w:rPr>
            </w:pPr>
            <w:r w:rsidRPr="000578EA">
              <w:rPr>
                <w:i/>
                <w:sz w:val="22"/>
                <w:szCs w:val="24"/>
              </w:rPr>
              <w:t>0.51</w:t>
            </w:r>
          </w:p>
        </w:tc>
      </w:tr>
      <w:tr w:rsidR="00B57E64" w:rsidRPr="00760E37" w:rsidTr="000578EA">
        <w:trPr>
          <w:trHeight w:val="576"/>
        </w:trPr>
        <w:tc>
          <w:tcPr>
            <w:tcW w:w="2898" w:type="dxa"/>
            <w:tcBorders>
              <w:right w:val="nil"/>
            </w:tcBorders>
            <w:noWrap/>
          </w:tcPr>
          <w:p w:rsidR="00B57E64" w:rsidRPr="000578EA" w:rsidRDefault="00B57E64" w:rsidP="000578EA">
            <w:pPr>
              <w:spacing w:before="0" w:after="0" w:line="240" w:lineRule="auto"/>
              <w:rPr>
                <w:b/>
                <w:bCs/>
                <w:sz w:val="22"/>
                <w:szCs w:val="24"/>
              </w:rPr>
            </w:pPr>
            <w:r w:rsidRPr="000578EA">
              <w:rPr>
                <w:b/>
                <w:bCs/>
                <w:sz w:val="22"/>
                <w:szCs w:val="24"/>
              </w:rPr>
              <w:t>Probable Asthma</w:t>
            </w:r>
          </w:p>
        </w:tc>
        <w:tc>
          <w:tcPr>
            <w:tcW w:w="1080" w:type="dxa"/>
            <w:tcBorders>
              <w:left w:val="nil"/>
              <w:right w:val="nil"/>
            </w:tcBorders>
            <w:noWrap/>
          </w:tcPr>
          <w:p w:rsidR="00B57E64" w:rsidRPr="000578EA" w:rsidRDefault="00B57E64" w:rsidP="000578EA">
            <w:pPr>
              <w:spacing w:before="0" w:after="0" w:line="240" w:lineRule="auto"/>
              <w:jc w:val="center"/>
              <w:rPr>
                <w:color w:val="104E8B"/>
                <w:sz w:val="22"/>
                <w:szCs w:val="24"/>
              </w:rPr>
            </w:pPr>
            <w:r w:rsidRPr="000578EA">
              <w:rPr>
                <w:sz w:val="22"/>
                <w:szCs w:val="24"/>
              </w:rPr>
              <w:t>1644</w:t>
            </w:r>
          </w:p>
        </w:tc>
        <w:tc>
          <w:tcPr>
            <w:tcW w:w="1417"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1.03</w:t>
            </w:r>
          </w:p>
        </w:tc>
        <w:tc>
          <w:tcPr>
            <w:tcW w:w="1418"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1.00</w:t>
            </w:r>
          </w:p>
        </w:tc>
        <w:tc>
          <w:tcPr>
            <w:tcW w:w="1417"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1.06</w:t>
            </w:r>
          </w:p>
        </w:tc>
        <w:tc>
          <w:tcPr>
            <w:tcW w:w="1418" w:type="dxa"/>
            <w:tcBorders>
              <w:left w:val="nil"/>
            </w:tcBorders>
            <w:noWrap/>
          </w:tcPr>
          <w:p w:rsidR="00B57E64" w:rsidRPr="000578EA" w:rsidRDefault="00B57E64" w:rsidP="000578EA">
            <w:pPr>
              <w:spacing w:before="0" w:after="0" w:line="240" w:lineRule="auto"/>
              <w:jc w:val="center"/>
              <w:rPr>
                <w:i/>
                <w:sz w:val="22"/>
                <w:szCs w:val="24"/>
              </w:rPr>
            </w:pPr>
            <w:r w:rsidRPr="000578EA">
              <w:rPr>
                <w:i/>
                <w:sz w:val="22"/>
                <w:szCs w:val="24"/>
              </w:rPr>
              <w:t>0.04</w:t>
            </w:r>
          </w:p>
        </w:tc>
      </w:tr>
      <w:tr w:rsidR="00B57E64" w:rsidRPr="00760E37" w:rsidTr="000578EA">
        <w:trPr>
          <w:trHeight w:val="576"/>
        </w:trPr>
        <w:tc>
          <w:tcPr>
            <w:tcW w:w="2898" w:type="dxa"/>
            <w:tcBorders>
              <w:right w:val="nil"/>
            </w:tcBorders>
            <w:shd w:val="clear" w:color="auto" w:fill="D3DFEE"/>
            <w:noWrap/>
          </w:tcPr>
          <w:p w:rsidR="00B57E64" w:rsidRPr="000578EA" w:rsidRDefault="00B57E64" w:rsidP="000578EA">
            <w:pPr>
              <w:spacing w:before="0" w:after="0" w:line="240" w:lineRule="auto"/>
              <w:rPr>
                <w:b/>
                <w:bCs/>
                <w:sz w:val="22"/>
                <w:szCs w:val="24"/>
              </w:rPr>
            </w:pPr>
            <w:r w:rsidRPr="000578EA">
              <w:rPr>
                <w:b/>
                <w:bCs/>
                <w:sz w:val="22"/>
                <w:szCs w:val="24"/>
              </w:rPr>
              <w:t>Asthma Hospitalization</w:t>
            </w:r>
          </w:p>
        </w:tc>
        <w:tc>
          <w:tcPr>
            <w:tcW w:w="1080"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319</w:t>
            </w:r>
          </w:p>
        </w:tc>
        <w:tc>
          <w:tcPr>
            <w:tcW w:w="1417"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0.98</w:t>
            </w:r>
          </w:p>
        </w:tc>
        <w:tc>
          <w:tcPr>
            <w:tcW w:w="1418"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0.93</w:t>
            </w:r>
          </w:p>
        </w:tc>
        <w:tc>
          <w:tcPr>
            <w:tcW w:w="1417" w:type="dxa"/>
            <w:tcBorders>
              <w:left w:val="nil"/>
              <w:right w:val="nil"/>
            </w:tcBorders>
            <w:shd w:val="clear" w:color="auto" w:fill="D3DFEE"/>
            <w:noWrap/>
          </w:tcPr>
          <w:p w:rsidR="00B57E64" w:rsidRPr="000578EA" w:rsidRDefault="00B57E64" w:rsidP="000578EA">
            <w:pPr>
              <w:spacing w:before="0" w:after="0" w:line="240" w:lineRule="auto"/>
              <w:jc w:val="center"/>
              <w:rPr>
                <w:sz w:val="22"/>
                <w:szCs w:val="24"/>
              </w:rPr>
            </w:pPr>
            <w:r w:rsidRPr="000578EA">
              <w:rPr>
                <w:sz w:val="22"/>
                <w:szCs w:val="24"/>
              </w:rPr>
              <w:t>1.04</w:t>
            </w:r>
          </w:p>
        </w:tc>
        <w:tc>
          <w:tcPr>
            <w:tcW w:w="1418" w:type="dxa"/>
            <w:tcBorders>
              <w:left w:val="nil"/>
            </w:tcBorders>
            <w:shd w:val="clear" w:color="auto" w:fill="D3DFEE"/>
            <w:noWrap/>
          </w:tcPr>
          <w:p w:rsidR="00B57E64" w:rsidRPr="000578EA" w:rsidRDefault="00B57E64" w:rsidP="000578EA">
            <w:pPr>
              <w:spacing w:before="0" w:after="0" w:line="240" w:lineRule="auto"/>
              <w:jc w:val="center"/>
              <w:rPr>
                <w:i/>
                <w:sz w:val="22"/>
                <w:szCs w:val="24"/>
              </w:rPr>
            </w:pPr>
            <w:r w:rsidRPr="000578EA">
              <w:rPr>
                <w:i/>
                <w:sz w:val="22"/>
                <w:szCs w:val="24"/>
              </w:rPr>
              <w:t>0.55</w:t>
            </w:r>
          </w:p>
        </w:tc>
      </w:tr>
      <w:tr w:rsidR="00B57E64" w:rsidRPr="00760E37" w:rsidTr="000578EA">
        <w:trPr>
          <w:trHeight w:val="576"/>
        </w:trPr>
        <w:tc>
          <w:tcPr>
            <w:tcW w:w="2898" w:type="dxa"/>
            <w:tcBorders>
              <w:right w:val="nil"/>
            </w:tcBorders>
            <w:noWrap/>
          </w:tcPr>
          <w:p w:rsidR="00B57E64" w:rsidRPr="000578EA" w:rsidRDefault="00B57E64" w:rsidP="000578EA">
            <w:pPr>
              <w:spacing w:before="0" w:after="0" w:line="240" w:lineRule="auto"/>
              <w:rPr>
                <w:b/>
                <w:bCs/>
                <w:sz w:val="22"/>
                <w:szCs w:val="24"/>
              </w:rPr>
            </w:pPr>
            <w:r w:rsidRPr="000578EA">
              <w:rPr>
                <w:b/>
                <w:bCs/>
                <w:sz w:val="22"/>
                <w:szCs w:val="24"/>
              </w:rPr>
              <w:t>Chronic Bronchitis / Chest Infections</w:t>
            </w:r>
          </w:p>
        </w:tc>
        <w:tc>
          <w:tcPr>
            <w:tcW w:w="1080"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2082</w:t>
            </w:r>
          </w:p>
        </w:tc>
        <w:tc>
          <w:tcPr>
            <w:tcW w:w="1417"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1.02</w:t>
            </w:r>
          </w:p>
        </w:tc>
        <w:tc>
          <w:tcPr>
            <w:tcW w:w="1418"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0.99</w:t>
            </w:r>
          </w:p>
        </w:tc>
        <w:tc>
          <w:tcPr>
            <w:tcW w:w="1417" w:type="dxa"/>
            <w:tcBorders>
              <w:left w:val="nil"/>
              <w:right w:val="nil"/>
            </w:tcBorders>
            <w:noWrap/>
          </w:tcPr>
          <w:p w:rsidR="00B57E64" w:rsidRPr="000578EA" w:rsidRDefault="00B57E64" w:rsidP="000578EA">
            <w:pPr>
              <w:spacing w:before="0" w:after="0" w:line="240" w:lineRule="auto"/>
              <w:jc w:val="center"/>
              <w:rPr>
                <w:sz w:val="22"/>
                <w:szCs w:val="24"/>
              </w:rPr>
            </w:pPr>
            <w:r w:rsidRPr="000578EA">
              <w:rPr>
                <w:sz w:val="22"/>
                <w:szCs w:val="24"/>
              </w:rPr>
              <w:t>1.05</w:t>
            </w:r>
          </w:p>
        </w:tc>
        <w:tc>
          <w:tcPr>
            <w:tcW w:w="1418" w:type="dxa"/>
            <w:tcBorders>
              <w:left w:val="nil"/>
            </w:tcBorders>
            <w:noWrap/>
          </w:tcPr>
          <w:p w:rsidR="00B57E64" w:rsidRPr="000578EA" w:rsidRDefault="00B57E64" w:rsidP="000578EA">
            <w:pPr>
              <w:spacing w:before="0" w:after="0" w:line="240" w:lineRule="auto"/>
              <w:jc w:val="center"/>
              <w:rPr>
                <w:i/>
                <w:sz w:val="22"/>
                <w:szCs w:val="24"/>
              </w:rPr>
            </w:pPr>
            <w:r w:rsidRPr="000578EA">
              <w:rPr>
                <w:i/>
                <w:sz w:val="22"/>
                <w:szCs w:val="24"/>
              </w:rPr>
              <w:t>0.17</w:t>
            </w:r>
          </w:p>
        </w:tc>
      </w:tr>
      <w:tr w:rsidR="00B57E64" w:rsidRPr="00760E37" w:rsidTr="000578EA">
        <w:trPr>
          <w:trHeight w:val="576"/>
        </w:trPr>
        <w:tc>
          <w:tcPr>
            <w:tcW w:w="9648" w:type="dxa"/>
            <w:gridSpan w:val="6"/>
            <w:shd w:val="clear" w:color="auto" w:fill="FFFFFF"/>
            <w:noWrap/>
          </w:tcPr>
          <w:p w:rsidR="00B57E64" w:rsidRPr="000578EA" w:rsidRDefault="00B57E64" w:rsidP="000578EA">
            <w:pPr>
              <w:spacing w:before="0" w:after="0" w:line="240" w:lineRule="auto"/>
              <w:rPr>
                <w:b/>
                <w:bCs/>
                <w:sz w:val="22"/>
                <w:szCs w:val="24"/>
              </w:rPr>
            </w:pPr>
            <w:r w:rsidRPr="000578EA">
              <w:rPr>
                <w:bCs/>
                <w:sz w:val="22"/>
                <w:szCs w:val="24"/>
                <w:vertAlign w:val="superscript"/>
              </w:rPr>
              <w:t>a</w:t>
            </w:r>
            <w:r w:rsidRPr="000578EA">
              <w:rPr>
                <w:bCs/>
                <w:sz w:val="22"/>
                <w:szCs w:val="24"/>
              </w:rPr>
              <w:t>PM</w:t>
            </w:r>
            <w:r w:rsidRPr="000578EA">
              <w:rPr>
                <w:bCs/>
                <w:sz w:val="22"/>
                <w:szCs w:val="24"/>
                <w:vertAlign w:val="subscript"/>
              </w:rPr>
              <w:t>2.5</w:t>
            </w:r>
            <w:r w:rsidRPr="000578EA">
              <w:rPr>
                <w:bCs/>
                <w:sz w:val="22"/>
                <w:szCs w:val="24"/>
              </w:rPr>
              <w:t xml:space="preserve"> was modeled in increments of 0.01 µg/m</w:t>
            </w:r>
            <w:r w:rsidRPr="000578EA">
              <w:rPr>
                <w:bCs/>
                <w:sz w:val="22"/>
                <w:szCs w:val="24"/>
                <w:vertAlign w:val="superscript"/>
              </w:rPr>
              <w:t>3</w:t>
            </w:r>
            <w:r w:rsidRPr="000578EA">
              <w:rPr>
                <w:bCs/>
                <w:sz w:val="22"/>
                <w:szCs w:val="24"/>
              </w:rPr>
              <w:t>; odds ratios can, therefore, be interpreted as the change in odds of disease per 0.01 µg/m</w:t>
            </w:r>
            <w:r w:rsidRPr="000578EA">
              <w:rPr>
                <w:bCs/>
                <w:sz w:val="22"/>
                <w:szCs w:val="24"/>
                <w:vertAlign w:val="superscript"/>
              </w:rPr>
              <w:t>3</w:t>
            </w:r>
            <w:r w:rsidRPr="000578EA">
              <w:rPr>
                <w:bCs/>
                <w:sz w:val="22"/>
                <w:szCs w:val="24"/>
              </w:rPr>
              <w:t xml:space="preserve"> increase in PM</w:t>
            </w:r>
            <w:r w:rsidRPr="000578EA">
              <w:rPr>
                <w:bCs/>
                <w:sz w:val="22"/>
                <w:szCs w:val="24"/>
                <w:vertAlign w:val="subscript"/>
              </w:rPr>
              <w:t>2.5</w:t>
            </w:r>
            <w:r w:rsidRPr="000578EA">
              <w:rPr>
                <w:bCs/>
                <w:sz w:val="22"/>
                <w:szCs w:val="24"/>
              </w:rPr>
              <w:t xml:space="preserve"> concentration.</w:t>
            </w:r>
          </w:p>
          <w:p w:rsidR="00B57E64" w:rsidRPr="000578EA" w:rsidRDefault="00B57E64" w:rsidP="000578EA">
            <w:pPr>
              <w:spacing w:before="0" w:after="0" w:line="240" w:lineRule="auto"/>
              <w:rPr>
                <w:b/>
                <w:bCs/>
                <w:sz w:val="22"/>
                <w:szCs w:val="24"/>
              </w:rPr>
            </w:pPr>
            <w:r w:rsidRPr="000578EA">
              <w:rPr>
                <w:bCs/>
                <w:sz w:val="22"/>
                <w:szCs w:val="24"/>
                <w:vertAlign w:val="superscript"/>
              </w:rPr>
              <w:t>b</w:t>
            </w:r>
            <w:r w:rsidRPr="000578EA">
              <w:rPr>
                <w:bCs/>
                <w:sz w:val="22"/>
                <w:szCs w:val="24"/>
              </w:rPr>
              <w:t>All models were adjusted for age, sex, household income (PIR), maternal education, household indoor smoking, household NO2 sources, household allergens, household mold, and background air pollution exposure. Exposure to background air pollution was adjusted using estimated residential background PM2.5 concentrations and an indicator variable for whether the residence lies within 200 meters of a major road</w:t>
            </w:r>
            <w:r w:rsidRPr="000578EA">
              <w:rPr>
                <w:b/>
                <w:bCs/>
                <w:sz w:val="22"/>
                <w:szCs w:val="24"/>
              </w:rPr>
              <w:t>.</w:t>
            </w:r>
          </w:p>
        </w:tc>
      </w:tr>
    </w:tbl>
    <w:p w:rsidR="00B57E64" w:rsidRPr="0020367E" w:rsidRDefault="00B57E64" w:rsidP="00B12B50">
      <w:pPr>
        <w:pStyle w:val="Caption"/>
        <w:rPr>
          <w:b w:val="0"/>
          <w:sz w:val="28"/>
          <w:szCs w:val="28"/>
        </w:rPr>
      </w:pPr>
    </w:p>
    <w:p w:rsidR="00B57E64" w:rsidRDefault="00B57E64">
      <w:bookmarkStart w:id="35" w:name="_GoBack"/>
      <w:bookmarkEnd w:id="35"/>
    </w:p>
    <w:sectPr w:rsidR="00B57E64" w:rsidSect="00DA3725">
      <w:footerReference w:type="default" r:id="rId45"/>
      <w:pgSz w:w="12240" w:h="15840"/>
      <w:pgMar w:top="1440" w:right="1296"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E64" w:rsidRDefault="00B57E64" w:rsidP="00B12B50">
      <w:pPr>
        <w:spacing w:before="0" w:after="0" w:line="240" w:lineRule="auto"/>
      </w:pPr>
      <w:r>
        <w:separator/>
      </w:r>
    </w:p>
  </w:endnote>
  <w:endnote w:type="continuationSeparator" w:id="0">
    <w:p w:rsidR="00B57E64" w:rsidRDefault="00B57E64" w:rsidP="00B12B5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KMNEIN+Arial,Bold">
    <w:altName w:val="Arial"/>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auto"/>
    <w:notTrueType/>
    <w:pitch w:val="default"/>
    <w:sig w:usb0="00000003" w:usb1="00000000" w:usb2="00000000" w:usb3="00000000" w:csb0="00000001" w:csb1="00000000"/>
  </w:font>
  <w:font w:name="Times New Roman Bold">
    <w:altName w:val="serif"/>
    <w:panose1 w:val="02020803070505020304"/>
    <w:charset w:val="00"/>
    <w:family w:val="auto"/>
    <w:notTrueType/>
    <w:pitch w:val="default"/>
    <w:sig w:usb0="00000003" w:usb1="00000000" w:usb2="00000000" w:usb3="00000000" w:csb0="00000001" w:csb1="00000000"/>
  </w:font>
  <w:font w:name="PMingLiU">
    <w:altName w:val="¡Ps2OcuAe"/>
    <w:panose1 w:val="02020300000000000000"/>
    <w:charset w:val="88"/>
    <w:family w:val="roman"/>
    <w:pitch w:val="variable"/>
    <w:sig w:usb0="00000003" w:usb1="080E0000" w:usb2="00000016" w:usb3="00000000" w:csb0="00100001"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A-</w:t>
    </w:r>
    <w:fldSimple w:instr=" PAGE   \* MERGEFORMAT ">
      <w:r>
        <w:rPr>
          <w:noProof/>
        </w:rPr>
        <w:t>3</w:t>
      </w:r>
    </w:fldSimple>
  </w:p>
  <w:p w:rsidR="00B57E64" w:rsidRDefault="00B57E64">
    <w:pPr>
      <w:pStyle w:val="Footer"/>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C-2</w:t>
    </w:r>
  </w:p>
  <w:p w:rsidR="00B57E64" w:rsidRDefault="00B57E64" w:rsidP="00DA3725">
    <w:pPr>
      <w:pStyle w:val="Footer"/>
      <w:tabs>
        <w:tab w:val="left" w:pos="2140"/>
        <w:tab w:val="left" w:pos="5040"/>
      </w:tabs>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C-3</w:t>
    </w:r>
  </w:p>
  <w:p w:rsidR="00B57E64" w:rsidRDefault="00B57E64" w:rsidP="00DA3725">
    <w:pPr>
      <w:pStyle w:val="Footer"/>
      <w:tabs>
        <w:tab w:val="left" w:pos="2140"/>
        <w:tab w:val="left" w:pos="5040"/>
      </w:tabs>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D-</w:t>
    </w:r>
    <w:fldSimple w:instr=" PAGE   \* MERGEFORMAT ">
      <w:r>
        <w:rPr>
          <w:noProof/>
        </w:rPr>
        <w:t>2</w:t>
      </w:r>
    </w:fldSimple>
  </w:p>
  <w:p w:rsidR="00B57E64" w:rsidRDefault="00B57E64" w:rsidP="00DA3725">
    <w:pPr>
      <w:pStyle w:val="Footer"/>
      <w:tabs>
        <w:tab w:val="left" w:pos="2140"/>
        <w:tab w:val="left" w:pos="50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A-</w:t>
    </w:r>
    <w:fldSimple w:instr=" PAGE   \* MERGEFORMAT ">
      <w:r>
        <w:rPr>
          <w:noProof/>
        </w:rPr>
        <w:t>1</w:t>
      </w:r>
    </w:fldSimple>
  </w:p>
  <w:p w:rsidR="00B57E64" w:rsidRDefault="00B57E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A-</w:t>
    </w:r>
    <w:fldSimple w:instr=" PAGE   \* MERGEFORMAT ">
      <w:r>
        <w:rPr>
          <w:noProof/>
        </w:rPr>
        <w:t>26</w:t>
      </w:r>
    </w:fldSimple>
  </w:p>
  <w:p w:rsidR="00B57E64" w:rsidRDefault="00B57E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A-</w:t>
    </w:r>
    <w:fldSimple w:instr=" PAGE   \* MERGEFORMAT ">
      <w:r>
        <w:rPr>
          <w:noProof/>
        </w:rPr>
        <w:t>36</w:t>
      </w:r>
    </w:fldSimple>
  </w:p>
  <w:p w:rsidR="00B57E64" w:rsidRDefault="00B57E64">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A-</w:t>
    </w:r>
    <w:fldSimple w:instr=" PAGE   \* MERGEFORMAT ">
      <w:r>
        <w:rPr>
          <w:noProof/>
        </w:rPr>
        <w:t>37</w:t>
      </w:r>
    </w:fldSimple>
  </w:p>
  <w:p w:rsidR="00B57E64" w:rsidRDefault="00B57E64">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A-</w:t>
    </w:r>
    <w:fldSimple w:instr=" PAGE   \* MERGEFORMAT ">
      <w:r>
        <w:rPr>
          <w:noProof/>
        </w:rPr>
        <w:t>40</w:t>
      </w:r>
    </w:fldSimple>
  </w:p>
  <w:p w:rsidR="00B57E64" w:rsidRDefault="00B57E64">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A-</w:t>
    </w:r>
    <w:fldSimple w:instr=" PAGE   \* MERGEFORMAT ">
      <w:r>
        <w:rPr>
          <w:noProof/>
        </w:rPr>
        <w:t>57</w:t>
      </w:r>
    </w:fldSimple>
  </w:p>
  <w:p w:rsidR="00B57E64" w:rsidRDefault="00B57E64">
    <w:pPr>
      <w:pStyle w:val="Foote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B-</w:t>
    </w:r>
    <w:fldSimple w:instr=" PAGE   \* MERGEFORMAT ">
      <w:r>
        <w:rPr>
          <w:noProof/>
        </w:rPr>
        <w:t>3</w:t>
      </w:r>
    </w:fldSimple>
  </w:p>
  <w:p w:rsidR="00B57E64" w:rsidRDefault="00B57E64">
    <w:pPr>
      <w:pStyle w:val="Footer"/>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64" w:rsidRDefault="00B57E64">
    <w:pPr>
      <w:pStyle w:val="Footer"/>
      <w:jc w:val="center"/>
    </w:pPr>
    <w:r>
      <w:t>C-</w:t>
    </w:r>
    <w:fldSimple w:instr=" PAGE   \* MERGEFORMAT ">
      <w:r>
        <w:rPr>
          <w:noProof/>
        </w:rPr>
        <w:t>1</w:t>
      </w:r>
    </w:fldSimple>
  </w:p>
  <w:p w:rsidR="00B57E64" w:rsidRDefault="00B57E64" w:rsidP="00DA3725">
    <w:pPr>
      <w:pStyle w:val="Footer"/>
      <w:tabs>
        <w:tab w:val="left" w:pos="2140"/>
        <w:tab w:val="left" w:pos="50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E64" w:rsidRDefault="00B57E64" w:rsidP="00B12B50">
      <w:pPr>
        <w:spacing w:before="0" w:after="0" w:line="240" w:lineRule="auto"/>
      </w:pPr>
      <w:r>
        <w:separator/>
      </w:r>
    </w:p>
  </w:footnote>
  <w:footnote w:type="continuationSeparator" w:id="0">
    <w:p w:rsidR="00B57E64" w:rsidRDefault="00B57E64" w:rsidP="00B12B50">
      <w:pPr>
        <w:spacing w:before="0" w:after="0" w:line="240" w:lineRule="auto"/>
      </w:pPr>
      <w:r>
        <w:continuationSeparator/>
      </w:r>
    </w:p>
  </w:footnote>
  <w:footnote w:id="1">
    <w:p w:rsidR="00B57E64" w:rsidRDefault="00B57E64" w:rsidP="00B12B50">
      <w:pPr>
        <w:pStyle w:val="FootnoteText"/>
      </w:pPr>
      <w:r>
        <w:rPr>
          <w:rStyle w:val="FootnoteReference"/>
        </w:rPr>
        <w:footnoteRef/>
      </w:r>
      <w:r>
        <w:t xml:space="preserve"> </w:t>
      </w:r>
      <w:r>
        <w:rPr>
          <w:rFonts w:cs="Arial"/>
          <w:szCs w:val="24"/>
        </w:rPr>
        <w:t xml:space="preserve">Estimated by Massport to total approximately 4400 tons per year for NOx, CO, and PM (EDR, 2006).  This estimate does not include ultrafine particles, which are characterized by particle number and size distribution. </w:t>
      </w:r>
    </w:p>
  </w:footnote>
  <w:footnote w:id="2">
    <w:p w:rsidR="00B57E64" w:rsidRDefault="00B57E64" w:rsidP="00B12B50">
      <w:pPr>
        <w:pStyle w:val="FootnoteText"/>
      </w:pPr>
      <w:r>
        <w:rPr>
          <w:rStyle w:val="FootnoteReference"/>
        </w:rPr>
        <w:footnoteRef/>
      </w:r>
      <w:r>
        <w:t xml:space="preserve"> </w:t>
      </w:r>
      <w:hyperlink r:id="rId1" w:history="1">
        <w:r w:rsidRPr="003C4223">
          <w:rPr>
            <w:rStyle w:val="Hyperlink"/>
          </w:rPr>
          <w:t>http://www.faa.gov/about/office_org/headquarters_offices/apl/research/models/edms_model/</w:t>
        </w:r>
      </w:hyperlink>
      <w:r>
        <w:t xml:space="preserve"> </w:t>
      </w:r>
    </w:p>
  </w:footnote>
  <w:footnote w:id="3">
    <w:p w:rsidR="00B57E64" w:rsidRDefault="00B57E64" w:rsidP="00B12B50">
      <w:pPr>
        <w:spacing w:line="240" w:lineRule="auto"/>
        <w:rPr>
          <w:b/>
          <w:bCs/>
          <w:i/>
          <w:iCs/>
        </w:rPr>
      </w:pPr>
      <w:r>
        <w:rPr>
          <w:rStyle w:val="FootnoteReference"/>
        </w:rPr>
        <w:footnoteRef/>
      </w:r>
      <w:r>
        <w:t xml:space="preserve"> (</w:t>
      </w:r>
      <w:r w:rsidRPr="00315AC9">
        <w:t xml:space="preserve">See: </w:t>
      </w:r>
      <w:hyperlink r:id="rId2" w:history="1">
        <w:r w:rsidRPr="00315AC9">
          <w:rPr>
            <w:rStyle w:val="Hyperlink"/>
          </w:rPr>
          <w:t>http://www.webmet.com/State_pages/SURFACE/14739_sur.htm</w:t>
        </w:r>
      </w:hyperlink>
      <w:r w:rsidRPr="00315AC9">
        <w:t xml:space="preserve">  and</w:t>
      </w:r>
      <w:r w:rsidRPr="00315AC9">
        <w:rPr>
          <w:bCs/>
          <w:iCs/>
        </w:rPr>
        <w:t xml:space="preserve"> </w:t>
      </w:r>
      <w:hyperlink r:id="rId3" w:history="1">
        <w:r w:rsidRPr="00315AC9">
          <w:rPr>
            <w:rStyle w:val="Hyperlink"/>
            <w:bCs/>
            <w:i/>
            <w:iCs/>
          </w:rPr>
          <w:t>http://www4.ncdc.noaa.gov/cgi-win/wwcgi.dll?wwDI~StnPhoto~20009288~a~000</w:t>
        </w:r>
      </w:hyperlink>
      <w:r w:rsidRPr="00672C4C">
        <w:rPr>
          <w:bCs/>
          <w:iCs/>
        </w:rPr>
        <w:t>)</w:t>
      </w:r>
    </w:p>
    <w:p w:rsidR="00B57E64" w:rsidRDefault="00B57E64" w:rsidP="00B12B50">
      <w:pPr>
        <w:spacing w:line="240" w:lineRule="auto"/>
      </w:pPr>
    </w:p>
  </w:footnote>
  <w:footnote w:id="4">
    <w:p w:rsidR="00B57E64" w:rsidRDefault="00B57E64" w:rsidP="00B12B50">
      <w:pPr>
        <w:pStyle w:val="FootnoteText"/>
      </w:pPr>
      <w:r>
        <w:rPr>
          <w:rStyle w:val="FootnoteReference"/>
        </w:rPr>
        <w:footnoteRef/>
      </w:r>
      <w:r w:rsidRPr="00596F22">
        <w:rPr>
          <w:sz w:val="22"/>
          <w:szCs w:val="22"/>
        </w:rPr>
        <w:t xml:space="preserve"> To be consistent with Massport emission inventor</w:t>
      </w:r>
      <w:r>
        <w:rPr>
          <w:sz w:val="22"/>
          <w:szCs w:val="22"/>
        </w:rPr>
        <w:t>y methods, measurements of PM</w:t>
      </w:r>
      <w:r w:rsidRPr="00596F22">
        <w:rPr>
          <w:sz w:val="22"/>
          <w:szCs w:val="22"/>
          <w:vertAlign w:val="subscript"/>
        </w:rPr>
        <w:t>2.5</w:t>
      </w:r>
      <w:r w:rsidRPr="00596F22">
        <w:rPr>
          <w:sz w:val="22"/>
          <w:szCs w:val="22"/>
        </w:rPr>
        <w:t xml:space="preserve"> from aircraft engines indicated that most of the particles are less th</w:t>
      </w:r>
      <w:r>
        <w:rPr>
          <w:sz w:val="22"/>
          <w:szCs w:val="22"/>
        </w:rPr>
        <w:t>an 10 microns in diameter</w:t>
      </w:r>
      <w:r w:rsidRPr="00596F22">
        <w:rPr>
          <w:sz w:val="22"/>
          <w:szCs w:val="22"/>
        </w:rPr>
        <w:t>, it is assumed for this analysis that th</w:t>
      </w:r>
      <w:r>
        <w:rPr>
          <w:sz w:val="22"/>
          <w:szCs w:val="22"/>
        </w:rPr>
        <w:t>ey are all classifiable as PM</w:t>
      </w:r>
      <w:r w:rsidRPr="00596F22">
        <w:rPr>
          <w:sz w:val="22"/>
          <w:szCs w:val="22"/>
          <w:vertAlign w:val="subscript"/>
        </w:rPr>
        <w:t>2.5</w:t>
      </w:r>
      <w:r w:rsidRPr="00596F22">
        <w:rPr>
          <w:sz w:val="22"/>
          <w:szCs w:val="22"/>
        </w:rPr>
        <w:t>.  Similarly, for the purposes of this analysis, PM</w:t>
      </w:r>
      <w:r w:rsidRPr="00596F22">
        <w:rPr>
          <w:sz w:val="22"/>
          <w:szCs w:val="22"/>
          <w:vertAlign w:val="subscript"/>
        </w:rPr>
        <w:t>2.5</w:t>
      </w:r>
      <w:r>
        <w:rPr>
          <w:sz w:val="22"/>
          <w:szCs w:val="22"/>
          <w:vertAlign w:val="subscript"/>
        </w:rPr>
        <w:t xml:space="preserve"> </w:t>
      </w:r>
      <w:r w:rsidRPr="00596F22">
        <w:rPr>
          <w:sz w:val="22"/>
          <w:szCs w:val="22"/>
        </w:rPr>
        <w:t>emissions from other non-aircraft sources are primarily combustion e</w:t>
      </w:r>
      <w:r>
        <w:rPr>
          <w:sz w:val="22"/>
          <w:szCs w:val="22"/>
        </w:rPr>
        <w:t>missions and classified at PM</w:t>
      </w:r>
      <w:r w:rsidRPr="00596F22">
        <w:rPr>
          <w:sz w:val="22"/>
          <w:szCs w:val="22"/>
          <w:vertAlign w:val="subscript"/>
        </w:rPr>
        <w:t>2.5</w:t>
      </w:r>
      <w:r w:rsidRPr="00596F22">
        <w:rPr>
          <w:sz w:val="22"/>
          <w:szCs w:val="22"/>
        </w:rPr>
        <w:t>.  Thus, in the absence of additional information, for modeling purpos</w:t>
      </w:r>
      <w:r>
        <w:rPr>
          <w:sz w:val="22"/>
          <w:szCs w:val="22"/>
        </w:rPr>
        <w:t>es, the emission rates for PM</w:t>
      </w:r>
      <w:r w:rsidRPr="00596F22">
        <w:rPr>
          <w:sz w:val="22"/>
          <w:szCs w:val="22"/>
          <w:vertAlign w:val="subscript"/>
        </w:rPr>
        <w:t xml:space="preserve">10 </w:t>
      </w:r>
      <w:r>
        <w:rPr>
          <w:sz w:val="22"/>
          <w:szCs w:val="22"/>
        </w:rPr>
        <w:t>and PM</w:t>
      </w:r>
      <w:r w:rsidRPr="00596F22">
        <w:rPr>
          <w:sz w:val="22"/>
          <w:szCs w:val="22"/>
          <w:vertAlign w:val="subscript"/>
        </w:rPr>
        <w:t>2.5</w:t>
      </w:r>
      <w:r w:rsidRPr="00596F22">
        <w:rPr>
          <w:sz w:val="22"/>
          <w:szCs w:val="22"/>
        </w:rPr>
        <w:t xml:space="preserve"> are generally assumed to be same and are identified in this report as PM</w:t>
      </w:r>
      <w:r w:rsidRPr="00596F22">
        <w:rPr>
          <w:sz w:val="22"/>
          <w:szCs w:val="22"/>
          <w:vertAlign w:val="subscript"/>
        </w:rPr>
        <w:t>2.5</w:t>
      </w:r>
      <w:r w:rsidRPr="00596F22">
        <w:rPr>
          <w:sz w:val="22"/>
          <w:szCs w:val="22"/>
        </w:rPr>
        <w:t>.</w:t>
      </w:r>
      <w:r>
        <w:rPr>
          <w:sz w:val="22"/>
          <w:szCs w:val="22"/>
        </w:rPr>
        <w:t xml:space="preserve"> </w:t>
      </w:r>
    </w:p>
  </w:footnote>
  <w:footnote w:id="5">
    <w:p w:rsidR="00B57E64" w:rsidRDefault="00B57E64" w:rsidP="00B12B50">
      <w:pPr>
        <w:pStyle w:val="FootnoteText"/>
      </w:pPr>
      <w:r>
        <w:rPr>
          <w:rStyle w:val="FootnoteReference"/>
        </w:rPr>
        <w:footnoteRef/>
      </w:r>
      <w:r>
        <w:t xml:space="preserve">  </w:t>
      </w:r>
      <w:r w:rsidRPr="0046461B">
        <w:rPr>
          <w:sz w:val="22"/>
          <w:szCs w:val="22"/>
        </w:rPr>
        <w:t xml:space="preserve">The values are not exactly symmetric with x and z because of the use of a random number generator and having only 100 values in each data set.  </w:t>
      </w:r>
    </w:p>
  </w:footnote>
  <w:footnote w:id="6">
    <w:p w:rsidR="00B57E64" w:rsidRDefault="00B57E64" w:rsidP="00B12B50">
      <w:pPr>
        <w:pStyle w:val="FootnoteText"/>
        <w:spacing w:before="0"/>
      </w:pPr>
      <w:r>
        <w:rPr>
          <w:rStyle w:val="FootnoteReference"/>
        </w:rPr>
        <w:footnoteRef/>
      </w:r>
      <w:r>
        <w:t xml:space="preserve"> </w:t>
      </w:r>
      <w:hyperlink r:id="rId4" w:history="1">
        <w:r>
          <w:rPr>
            <w:rStyle w:val="Hyperlink"/>
          </w:rPr>
          <w:t>http://www.mass.gov/dep/air/aq/aq_repts.htm</w:t>
        </w:r>
      </w:hyperlink>
    </w:p>
  </w:footnote>
  <w:footnote w:id="7">
    <w:p w:rsidR="00B57E64" w:rsidRDefault="00B57E64" w:rsidP="00B12B50">
      <w:pPr>
        <w:pStyle w:val="FootnoteText"/>
        <w:spacing w:before="0"/>
      </w:pPr>
      <w:r>
        <w:rPr>
          <w:rStyle w:val="FootnoteReference"/>
        </w:rPr>
        <w:footnoteRef/>
      </w:r>
      <w:r>
        <w:t xml:space="preserve"> Weighted average considers the number of monitoring days for each monitor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9E9"/>
    <w:multiLevelType w:val="hybridMultilevel"/>
    <w:tmpl w:val="77DEE4A2"/>
    <w:lvl w:ilvl="0" w:tplc="3A9260B4">
      <w:start w:val="1"/>
      <w:numFmt w:val="decimal"/>
      <w:lvlText w:val="(%1)"/>
      <w:lvlJc w:val="left"/>
      <w:pPr>
        <w:ind w:left="63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
    <w:nsid w:val="129519B6"/>
    <w:multiLevelType w:val="hybridMultilevel"/>
    <w:tmpl w:val="859674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EC789A"/>
    <w:multiLevelType w:val="hybridMultilevel"/>
    <w:tmpl w:val="E56AB314"/>
    <w:lvl w:ilvl="0" w:tplc="3F782A58">
      <w:start w:val="9"/>
      <w:numFmt w:val="decimal"/>
      <w:lvlText w:val="%1"/>
      <w:lvlJc w:val="left"/>
      <w:pPr>
        <w:tabs>
          <w:tab w:val="num" w:pos="855"/>
        </w:tabs>
        <w:ind w:left="855" w:hanging="360"/>
      </w:pPr>
      <w:rPr>
        <w:rFonts w:cs="Times New Roman" w:hint="default"/>
      </w:rPr>
    </w:lvl>
    <w:lvl w:ilvl="1" w:tplc="04090019" w:tentative="1">
      <w:start w:val="1"/>
      <w:numFmt w:val="lowerLetter"/>
      <w:lvlText w:val="%2."/>
      <w:lvlJc w:val="left"/>
      <w:pPr>
        <w:tabs>
          <w:tab w:val="num" w:pos="1575"/>
        </w:tabs>
        <w:ind w:left="1575" w:hanging="360"/>
      </w:pPr>
      <w:rPr>
        <w:rFonts w:cs="Times New Roman"/>
      </w:rPr>
    </w:lvl>
    <w:lvl w:ilvl="2" w:tplc="0409001B" w:tentative="1">
      <w:start w:val="1"/>
      <w:numFmt w:val="lowerRoman"/>
      <w:lvlText w:val="%3."/>
      <w:lvlJc w:val="right"/>
      <w:pPr>
        <w:tabs>
          <w:tab w:val="num" w:pos="2295"/>
        </w:tabs>
        <w:ind w:left="2295" w:hanging="180"/>
      </w:pPr>
      <w:rPr>
        <w:rFonts w:cs="Times New Roman"/>
      </w:rPr>
    </w:lvl>
    <w:lvl w:ilvl="3" w:tplc="0409000F" w:tentative="1">
      <w:start w:val="1"/>
      <w:numFmt w:val="decimal"/>
      <w:lvlText w:val="%4."/>
      <w:lvlJc w:val="left"/>
      <w:pPr>
        <w:tabs>
          <w:tab w:val="num" w:pos="3015"/>
        </w:tabs>
        <w:ind w:left="3015" w:hanging="360"/>
      </w:pPr>
      <w:rPr>
        <w:rFonts w:cs="Times New Roman"/>
      </w:rPr>
    </w:lvl>
    <w:lvl w:ilvl="4" w:tplc="04090019" w:tentative="1">
      <w:start w:val="1"/>
      <w:numFmt w:val="lowerLetter"/>
      <w:lvlText w:val="%5."/>
      <w:lvlJc w:val="left"/>
      <w:pPr>
        <w:tabs>
          <w:tab w:val="num" w:pos="3735"/>
        </w:tabs>
        <w:ind w:left="3735" w:hanging="360"/>
      </w:pPr>
      <w:rPr>
        <w:rFonts w:cs="Times New Roman"/>
      </w:rPr>
    </w:lvl>
    <w:lvl w:ilvl="5" w:tplc="0409001B" w:tentative="1">
      <w:start w:val="1"/>
      <w:numFmt w:val="lowerRoman"/>
      <w:lvlText w:val="%6."/>
      <w:lvlJc w:val="right"/>
      <w:pPr>
        <w:tabs>
          <w:tab w:val="num" w:pos="4455"/>
        </w:tabs>
        <w:ind w:left="4455" w:hanging="180"/>
      </w:pPr>
      <w:rPr>
        <w:rFonts w:cs="Times New Roman"/>
      </w:rPr>
    </w:lvl>
    <w:lvl w:ilvl="6" w:tplc="0409000F" w:tentative="1">
      <w:start w:val="1"/>
      <w:numFmt w:val="decimal"/>
      <w:lvlText w:val="%7."/>
      <w:lvlJc w:val="left"/>
      <w:pPr>
        <w:tabs>
          <w:tab w:val="num" w:pos="5175"/>
        </w:tabs>
        <w:ind w:left="5175" w:hanging="360"/>
      </w:pPr>
      <w:rPr>
        <w:rFonts w:cs="Times New Roman"/>
      </w:rPr>
    </w:lvl>
    <w:lvl w:ilvl="7" w:tplc="04090019" w:tentative="1">
      <w:start w:val="1"/>
      <w:numFmt w:val="lowerLetter"/>
      <w:lvlText w:val="%8."/>
      <w:lvlJc w:val="left"/>
      <w:pPr>
        <w:tabs>
          <w:tab w:val="num" w:pos="5895"/>
        </w:tabs>
        <w:ind w:left="5895" w:hanging="360"/>
      </w:pPr>
      <w:rPr>
        <w:rFonts w:cs="Times New Roman"/>
      </w:rPr>
    </w:lvl>
    <w:lvl w:ilvl="8" w:tplc="0409001B" w:tentative="1">
      <w:start w:val="1"/>
      <w:numFmt w:val="lowerRoman"/>
      <w:lvlText w:val="%9."/>
      <w:lvlJc w:val="right"/>
      <w:pPr>
        <w:tabs>
          <w:tab w:val="num" w:pos="6615"/>
        </w:tabs>
        <w:ind w:left="6615" w:hanging="180"/>
      </w:pPr>
      <w:rPr>
        <w:rFonts w:cs="Times New Roman"/>
      </w:rPr>
    </w:lvl>
  </w:abstractNum>
  <w:abstractNum w:abstractNumId="3">
    <w:nsid w:val="1B832E0E"/>
    <w:multiLevelType w:val="hybridMultilevel"/>
    <w:tmpl w:val="F3C8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F4566"/>
    <w:multiLevelType w:val="hybridMultilevel"/>
    <w:tmpl w:val="0CBE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D5DBD"/>
    <w:multiLevelType w:val="hybridMultilevel"/>
    <w:tmpl w:val="AD947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8D5481"/>
    <w:multiLevelType w:val="hybridMultilevel"/>
    <w:tmpl w:val="8730E50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25CF2C77"/>
    <w:multiLevelType w:val="hybridMultilevel"/>
    <w:tmpl w:val="91725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47298"/>
    <w:multiLevelType w:val="hybridMultilevel"/>
    <w:tmpl w:val="E6D6619C"/>
    <w:lvl w:ilvl="0" w:tplc="DB96867A">
      <w:start w:val="1"/>
      <w:numFmt w:val="decimal"/>
      <w:pStyle w:val="title5b"/>
      <w:lvlText w:val="3.4.2.2.%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D23325A"/>
    <w:multiLevelType w:val="hybridMultilevel"/>
    <w:tmpl w:val="E86E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83B82"/>
    <w:multiLevelType w:val="hybridMultilevel"/>
    <w:tmpl w:val="789A4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6E1843"/>
    <w:multiLevelType w:val="multilevel"/>
    <w:tmpl w:val="03A2DF74"/>
    <w:lvl w:ilvl="0">
      <w:start w:val="1"/>
      <w:numFmt w:val="decimal"/>
      <w:lvlText w:val="%1."/>
      <w:lvlJc w:val="left"/>
      <w:pPr>
        <w:ind w:hanging="360"/>
      </w:pPr>
      <w:rPr>
        <w:rFonts w:cs="Times New Roman" w:hint="default"/>
      </w:rPr>
    </w:lvl>
    <w:lvl w:ilvl="1">
      <w:start w:val="1"/>
      <w:numFmt w:val="decimal"/>
      <w:pStyle w:val="Title2"/>
      <w:lvlText w:val="%1.%2"/>
      <w:lvlJc w:val="left"/>
      <w:pPr>
        <w:tabs>
          <w:tab w:val="num" w:pos="432"/>
        </w:tabs>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Title3"/>
      <w:lvlText w:val="%1.%2.%3"/>
      <w:lvlJc w:val="left"/>
      <w:pPr>
        <w:tabs>
          <w:tab w:val="num" w:pos="936"/>
        </w:tabs>
        <w:ind w:left="936" w:hanging="576"/>
      </w:pPr>
      <w:rPr>
        <w:rFonts w:cs="Times New Roman" w:hint="default"/>
        <w:b w:val="0"/>
      </w:rPr>
    </w:lvl>
    <w:lvl w:ilvl="3">
      <w:start w:val="1"/>
      <w:numFmt w:val="decimal"/>
      <w:pStyle w:val="Title4"/>
      <w:lvlText w:val="%1.%2.%3.%4"/>
      <w:lvlJc w:val="left"/>
      <w:pPr>
        <w:tabs>
          <w:tab w:val="num" w:pos="1080"/>
        </w:tabs>
        <w:ind w:left="1080" w:hanging="720"/>
      </w:pPr>
      <w:rPr>
        <w:rFonts w:cs="Times New Roman" w:hint="default"/>
        <w:b w:val="0"/>
      </w:rPr>
    </w:lvl>
    <w:lvl w:ilvl="4">
      <w:start w:val="1"/>
      <w:numFmt w:val="decimal"/>
      <w:lvlText w:val="%4%1.%2.%3..%5"/>
      <w:lvlJc w:val="left"/>
      <w:pPr>
        <w:tabs>
          <w:tab w:val="num" w:pos="2088"/>
        </w:tabs>
        <w:ind w:left="2088" w:hanging="1008"/>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
    <w:nsid w:val="48FC3CC3"/>
    <w:multiLevelType w:val="hybridMultilevel"/>
    <w:tmpl w:val="D076C7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4A0260AF"/>
    <w:multiLevelType w:val="hybridMultilevel"/>
    <w:tmpl w:val="EA206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BD7728"/>
    <w:multiLevelType w:val="hybridMultilevel"/>
    <w:tmpl w:val="0C36D11E"/>
    <w:lvl w:ilvl="0" w:tplc="04090001">
      <w:start w:val="1"/>
      <w:numFmt w:val="bullet"/>
      <w:lvlText w:val=""/>
      <w:lvlJc w:val="left"/>
      <w:pPr>
        <w:tabs>
          <w:tab w:val="num" w:pos="1080"/>
        </w:tabs>
        <w:ind w:left="1080" w:hanging="360"/>
      </w:pPr>
      <w:rPr>
        <w:rFonts w:ascii="Symbol" w:hAnsi="Symbol" w:hint="default"/>
      </w:rPr>
    </w:lvl>
    <w:lvl w:ilvl="1" w:tplc="014AF282">
      <w:start w:val="1"/>
      <w:numFmt w:val="bullet"/>
      <w:lvlText w:val="•"/>
      <w:lvlJc w:val="left"/>
      <w:pPr>
        <w:tabs>
          <w:tab w:val="num" w:pos="1440"/>
        </w:tabs>
        <w:ind w:left="1440" w:hanging="360"/>
      </w:pPr>
      <w:rPr>
        <w:rFonts w:ascii="Arial" w:hAnsi="Arial" w:hint="default"/>
      </w:rPr>
    </w:lvl>
    <w:lvl w:ilvl="2" w:tplc="0870EFE6">
      <w:start w:val="1"/>
      <w:numFmt w:val="bullet"/>
      <w:lvlText w:val="•"/>
      <w:lvlJc w:val="left"/>
      <w:pPr>
        <w:tabs>
          <w:tab w:val="num" w:pos="2160"/>
        </w:tabs>
        <w:ind w:left="2160" w:hanging="360"/>
      </w:pPr>
      <w:rPr>
        <w:rFonts w:ascii="Arial" w:hAnsi="Arial" w:hint="default"/>
      </w:rPr>
    </w:lvl>
    <w:lvl w:ilvl="3" w:tplc="034610A6" w:tentative="1">
      <w:start w:val="1"/>
      <w:numFmt w:val="bullet"/>
      <w:lvlText w:val="•"/>
      <w:lvlJc w:val="left"/>
      <w:pPr>
        <w:tabs>
          <w:tab w:val="num" w:pos="2880"/>
        </w:tabs>
        <w:ind w:left="2880" w:hanging="360"/>
      </w:pPr>
      <w:rPr>
        <w:rFonts w:ascii="Arial" w:hAnsi="Arial" w:hint="default"/>
      </w:rPr>
    </w:lvl>
    <w:lvl w:ilvl="4" w:tplc="0C5ECAD6" w:tentative="1">
      <w:start w:val="1"/>
      <w:numFmt w:val="bullet"/>
      <w:lvlText w:val="•"/>
      <w:lvlJc w:val="left"/>
      <w:pPr>
        <w:tabs>
          <w:tab w:val="num" w:pos="3600"/>
        </w:tabs>
        <w:ind w:left="3600" w:hanging="360"/>
      </w:pPr>
      <w:rPr>
        <w:rFonts w:ascii="Arial" w:hAnsi="Arial" w:hint="default"/>
      </w:rPr>
    </w:lvl>
    <w:lvl w:ilvl="5" w:tplc="14BE2FAE" w:tentative="1">
      <w:start w:val="1"/>
      <w:numFmt w:val="bullet"/>
      <w:lvlText w:val="•"/>
      <w:lvlJc w:val="left"/>
      <w:pPr>
        <w:tabs>
          <w:tab w:val="num" w:pos="4320"/>
        </w:tabs>
        <w:ind w:left="4320" w:hanging="360"/>
      </w:pPr>
      <w:rPr>
        <w:rFonts w:ascii="Arial" w:hAnsi="Arial" w:hint="default"/>
      </w:rPr>
    </w:lvl>
    <w:lvl w:ilvl="6" w:tplc="7A8A8C02" w:tentative="1">
      <w:start w:val="1"/>
      <w:numFmt w:val="bullet"/>
      <w:lvlText w:val="•"/>
      <w:lvlJc w:val="left"/>
      <w:pPr>
        <w:tabs>
          <w:tab w:val="num" w:pos="5040"/>
        </w:tabs>
        <w:ind w:left="5040" w:hanging="360"/>
      </w:pPr>
      <w:rPr>
        <w:rFonts w:ascii="Arial" w:hAnsi="Arial" w:hint="default"/>
      </w:rPr>
    </w:lvl>
    <w:lvl w:ilvl="7" w:tplc="C320147E" w:tentative="1">
      <w:start w:val="1"/>
      <w:numFmt w:val="bullet"/>
      <w:lvlText w:val="•"/>
      <w:lvlJc w:val="left"/>
      <w:pPr>
        <w:tabs>
          <w:tab w:val="num" w:pos="5760"/>
        </w:tabs>
        <w:ind w:left="5760" w:hanging="360"/>
      </w:pPr>
      <w:rPr>
        <w:rFonts w:ascii="Arial" w:hAnsi="Arial" w:hint="default"/>
      </w:rPr>
    </w:lvl>
    <w:lvl w:ilvl="8" w:tplc="6A7CB07E" w:tentative="1">
      <w:start w:val="1"/>
      <w:numFmt w:val="bullet"/>
      <w:lvlText w:val="•"/>
      <w:lvlJc w:val="left"/>
      <w:pPr>
        <w:tabs>
          <w:tab w:val="num" w:pos="6480"/>
        </w:tabs>
        <w:ind w:left="6480" w:hanging="360"/>
      </w:pPr>
      <w:rPr>
        <w:rFonts w:ascii="Arial" w:hAnsi="Arial" w:hint="default"/>
      </w:rPr>
    </w:lvl>
  </w:abstractNum>
  <w:abstractNum w:abstractNumId="15">
    <w:nsid w:val="4B676207"/>
    <w:multiLevelType w:val="hybridMultilevel"/>
    <w:tmpl w:val="CA1AE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6B58EF"/>
    <w:multiLevelType w:val="hybridMultilevel"/>
    <w:tmpl w:val="1B7A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96453C"/>
    <w:multiLevelType w:val="hybridMultilevel"/>
    <w:tmpl w:val="240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55A154AF"/>
    <w:multiLevelType w:val="hybridMultilevel"/>
    <w:tmpl w:val="0FE650D4"/>
    <w:lvl w:ilvl="0" w:tplc="2180882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CF51B0"/>
    <w:multiLevelType w:val="hybridMultilevel"/>
    <w:tmpl w:val="263C1F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8E20CF4"/>
    <w:multiLevelType w:val="hybridMultilevel"/>
    <w:tmpl w:val="535A2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9B83170"/>
    <w:multiLevelType w:val="hybridMultilevel"/>
    <w:tmpl w:val="51721124"/>
    <w:lvl w:ilvl="0" w:tplc="3C1664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A6360E1"/>
    <w:multiLevelType w:val="hybridMultilevel"/>
    <w:tmpl w:val="A0929F04"/>
    <w:lvl w:ilvl="0" w:tplc="21808822">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DBD77A6"/>
    <w:multiLevelType w:val="hybridMultilevel"/>
    <w:tmpl w:val="C0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5062BF"/>
    <w:multiLevelType w:val="multilevel"/>
    <w:tmpl w:val="3EF49540"/>
    <w:lvl w:ilvl="0">
      <w:start w:val="10"/>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5">
    <w:nsid w:val="65066D8C"/>
    <w:multiLevelType w:val="hybridMultilevel"/>
    <w:tmpl w:val="EC2C00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66134489"/>
    <w:multiLevelType w:val="hybridMultilevel"/>
    <w:tmpl w:val="18A494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2D34B1"/>
    <w:multiLevelType w:val="multilevel"/>
    <w:tmpl w:val="B9DE0E4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2">
      <w:start w:val="1"/>
      <w:numFmt w:val="decimal"/>
      <w:lvlText w:val="%1.%2.%3"/>
      <w:lvlJc w:val="left"/>
      <w:pPr>
        <w:ind w:left="720" w:hanging="720"/>
      </w:pPr>
      <w:rPr>
        <w:rFonts w:cs="Times New Roman"/>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8">
    <w:nsid w:val="6E9643CC"/>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9">
    <w:nsid w:val="79E21F4B"/>
    <w:multiLevelType w:val="hybridMultilevel"/>
    <w:tmpl w:val="6BFE9010"/>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7A4B746B"/>
    <w:multiLevelType w:val="hybridMultilevel"/>
    <w:tmpl w:val="20EA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562EC5"/>
    <w:multiLevelType w:val="hybridMultilevel"/>
    <w:tmpl w:val="CE0074B8"/>
    <w:lvl w:ilvl="0" w:tplc="21808822">
      <w:start w:val="1"/>
      <w:numFmt w:val="bullet"/>
      <w:lvlText w:val="•"/>
      <w:lvlJc w:val="left"/>
      <w:pPr>
        <w:tabs>
          <w:tab w:val="num" w:pos="1080"/>
        </w:tabs>
        <w:ind w:left="1080" w:hanging="360"/>
      </w:pPr>
      <w:rPr>
        <w:rFonts w:ascii="Arial" w:hAnsi="Arial" w:hint="default"/>
      </w:rPr>
    </w:lvl>
    <w:lvl w:ilvl="1" w:tplc="014AF282">
      <w:start w:val="1"/>
      <w:numFmt w:val="bullet"/>
      <w:lvlText w:val="•"/>
      <w:lvlJc w:val="left"/>
      <w:pPr>
        <w:tabs>
          <w:tab w:val="num" w:pos="1440"/>
        </w:tabs>
        <w:ind w:left="1440" w:hanging="360"/>
      </w:pPr>
      <w:rPr>
        <w:rFonts w:ascii="Arial" w:hAnsi="Arial" w:hint="default"/>
      </w:rPr>
    </w:lvl>
    <w:lvl w:ilvl="2" w:tplc="0870EFE6">
      <w:start w:val="1"/>
      <w:numFmt w:val="bullet"/>
      <w:lvlText w:val="•"/>
      <w:lvlJc w:val="left"/>
      <w:pPr>
        <w:tabs>
          <w:tab w:val="num" w:pos="2160"/>
        </w:tabs>
        <w:ind w:left="2160" w:hanging="360"/>
      </w:pPr>
      <w:rPr>
        <w:rFonts w:ascii="Arial" w:hAnsi="Arial" w:hint="default"/>
      </w:rPr>
    </w:lvl>
    <w:lvl w:ilvl="3" w:tplc="034610A6" w:tentative="1">
      <w:start w:val="1"/>
      <w:numFmt w:val="bullet"/>
      <w:lvlText w:val="•"/>
      <w:lvlJc w:val="left"/>
      <w:pPr>
        <w:tabs>
          <w:tab w:val="num" w:pos="2880"/>
        </w:tabs>
        <w:ind w:left="2880" w:hanging="360"/>
      </w:pPr>
      <w:rPr>
        <w:rFonts w:ascii="Arial" w:hAnsi="Arial" w:hint="default"/>
      </w:rPr>
    </w:lvl>
    <w:lvl w:ilvl="4" w:tplc="0C5ECAD6" w:tentative="1">
      <w:start w:val="1"/>
      <w:numFmt w:val="bullet"/>
      <w:lvlText w:val="•"/>
      <w:lvlJc w:val="left"/>
      <w:pPr>
        <w:tabs>
          <w:tab w:val="num" w:pos="3600"/>
        </w:tabs>
        <w:ind w:left="3600" w:hanging="360"/>
      </w:pPr>
      <w:rPr>
        <w:rFonts w:ascii="Arial" w:hAnsi="Arial" w:hint="default"/>
      </w:rPr>
    </w:lvl>
    <w:lvl w:ilvl="5" w:tplc="14BE2FAE" w:tentative="1">
      <w:start w:val="1"/>
      <w:numFmt w:val="bullet"/>
      <w:lvlText w:val="•"/>
      <w:lvlJc w:val="left"/>
      <w:pPr>
        <w:tabs>
          <w:tab w:val="num" w:pos="4320"/>
        </w:tabs>
        <w:ind w:left="4320" w:hanging="360"/>
      </w:pPr>
      <w:rPr>
        <w:rFonts w:ascii="Arial" w:hAnsi="Arial" w:hint="default"/>
      </w:rPr>
    </w:lvl>
    <w:lvl w:ilvl="6" w:tplc="7A8A8C02" w:tentative="1">
      <w:start w:val="1"/>
      <w:numFmt w:val="bullet"/>
      <w:lvlText w:val="•"/>
      <w:lvlJc w:val="left"/>
      <w:pPr>
        <w:tabs>
          <w:tab w:val="num" w:pos="5040"/>
        </w:tabs>
        <w:ind w:left="5040" w:hanging="360"/>
      </w:pPr>
      <w:rPr>
        <w:rFonts w:ascii="Arial" w:hAnsi="Arial" w:hint="default"/>
      </w:rPr>
    </w:lvl>
    <w:lvl w:ilvl="7" w:tplc="C320147E" w:tentative="1">
      <w:start w:val="1"/>
      <w:numFmt w:val="bullet"/>
      <w:lvlText w:val="•"/>
      <w:lvlJc w:val="left"/>
      <w:pPr>
        <w:tabs>
          <w:tab w:val="num" w:pos="5760"/>
        </w:tabs>
        <w:ind w:left="5760" w:hanging="360"/>
      </w:pPr>
      <w:rPr>
        <w:rFonts w:ascii="Arial" w:hAnsi="Arial" w:hint="default"/>
      </w:rPr>
    </w:lvl>
    <w:lvl w:ilvl="8" w:tplc="6A7CB07E" w:tentative="1">
      <w:start w:val="1"/>
      <w:numFmt w:val="bullet"/>
      <w:lvlText w:val="•"/>
      <w:lvlJc w:val="left"/>
      <w:pPr>
        <w:tabs>
          <w:tab w:val="num" w:pos="6480"/>
        </w:tabs>
        <w:ind w:left="6480" w:hanging="360"/>
      </w:pPr>
      <w:rPr>
        <w:rFonts w:ascii="Arial" w:hAnsi="Arial" w:hint="default"/>
      </w:rPr>
    </w:lvl>
  </w:abstractNum>
  <w:abstractNum w:abstractNumId="32">
    <w:nsid w:val="7EA0066F"/>
    <w:multiLevelType w:val="hybridMultilevel"/>
    <w:tmpl w:val="AFA004B4"/>
    <w:lvl w:ilvl="0" w:tplc="BFFCB542">
      <w:start w:val="1"/>
      <w:numFmt w:val="decimal"/>
      <w:pStyle w:val="Title5"/>
      <w:lvlText w:val="2.3.1.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32"/>
  </w:num>
  <w:num w:numId="3">
    <w:abstractNumId w:val="8"/>
  </w:num>
  <w:num w:numId="4">
    <w:abstractNumId w:val="15"/>
  </w:num>
  <w:num w:numId="5">
    <w:abstractNumId w:val="25"/>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2"/>
  </w:num>
  <w:num w:numId="10">
    <w:abstractNumId w:val="30"/>
  </w:num>
  <w:num w:numId="11">
    <w:abstractNumId w:val="4"/>
  </w:num>
  <w:num w:numId="12">
    <w:abstractNumId w:val="5"/>
  </w:num>
  <w:num w:numId="13">
    <w:abstractNumId w:val="7"/>
  </w:num>
  <w:num w:numId="14">
    <w:abstractNumId w:val="17"/>
  </w:num>
  <w:num w:numId="15">
    <w:abstractNumId w:val="13"/>
  </w:num>
  <w:num w:numId="16">
    <w:abstractNumId w:val="20"/>
  </w:num>
  <w:num w:numId="17">
    <w:abstractNumId w:val="26"/>
  </w:num>
  <w:num w:numId="18">
    <w:abstractNumId w:val="31"/>
  </w:num>
  <w:num w:numId="19">
    <w:abstractNumId w:val="14"/>
  </w:num>
  <w:num w:numId="20">
    <w:abstractNumId w:val="0"/>
  </w:num>
  <w:num w:numId="21">
    <w:abstractNumId w:val="21"/>
  </w:num>
  <w:num w:numId="22">
    <w:abstractNumId w:val="28"/>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3"/>
  </w:num>
  <w:num w:numId="34">
    <w:abstractNumId w:val="1"/>
  </w:num>
  <w:num w:numId="35">
    <w:abstractNumId w:val="6"/>
  </w:num>
  <w:num w:numId="36">
    <w:abstractNumId w:val="2"/>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6"/>
  </w:num>
  <w:num w:numId="40">
    <w:abstractNumId w:val="10"/>
  </w:num>
  <w:num w:numId="41">
    <w:abstractNumId w:val="22"/>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B50"/>
    <w:rsid w:val="000009D6"/>
    <w:rsid w:val="000255CC"/>
    <w:rsid w:val="000578EA"/>
    <w:rsid w:val="000866D4"/>
    <w:rsid w:val="001738E1"/>
    <w:rsid w:val="001B46C5"/>
    <w:rsid w:val="001E51F0"/>
    <w:rsid w:val="001E7C31"/>
    <w:rsid w:val="00201CB7"/>
    <w:rsid w:val="0020367E"/>
    <w:rsid w:val="00292D0F"/>
    <w:rsid w:val="002F2CFB"/>
    <w:rsid w:val="00315AC9"/>
    <w:rsid w:val="003C4223"/>
    <w:rsid w:val="00412B71"/>
    <w:rsid w:val="0043049D"/>
    <w:rsid w:val="004625FD"/>
    <w:rsid w:val="0046461B"/>
    <w:rsid w:val="00466296"/>
    <w:rsid w:val="00477E85"/>
    <w:rsid w:val="00535E39"/>
    <w:rsid w:val="005540DF"/>
    <w:rsid w:val="00582681"/>
    <w:rsid w:val="00596F22"/>
    <w:rsid w:val="005B0A64"/>
    <w:rsid w:val="005B3BE7"/>
    <w:rsid w:val="005D50A7"/>
    <w:rsid w:val="00610FB7"/>
    <w:rsid w:val="006439C3"/>
    <w:rsid w:val="00662C0A"/>
    <w:rsid w:val="00672C4C"/>
    <w:rsid w:val="006A01A5"/>
    <w:rsid w:val="00722BE4"/>
    <w:rsid w:val="00760E37"/>
    <w:rsid w:val="007A09DF"/>
    <w:rsid w:val="00801AB9"/>
    <w:rsid w:val="008141E8"/>
    <w:rsid w:val="0083684E"/>
    <w:rsid w:val="0092412A"/>
    <w:rsid w:val="009348BB"/>
    <w:rsid w:val="009415AF"/>
    <w:rsid w:val="00962E10"/>
    <w:rsid w:val="00AD287E"/>
    <w:rsid w:val="00AF0D68"/>
    <w:rsid w:val="00B12B50"/>
    <w:rsid w:val="00B134C3"/>
    <w:rsid w:val="00B57E64"/>
    <w:rsid w:val="00B63BF1"/>
    <w:rsid w:val="00C47D03"/>
    <w:rsid w:val="00C561EE"/>
    <w:rsid w:val="00C853D8"/>
    <w:rsid w:val="00CC06B3"/>
    <w:rsid w:val="00D45567"/>
    <w:rsid w:val="00D83A2B"/>
    <w:rsid w:val="00DA3725"/>
    <w:rsid w:val="00DC4993"/>
    <w:rsid w:val="00E8774C"/>
    <w:rsid w:val="00F23F29"/>
    <w:rsid w:val="00F578CD"/>
    <w:rsid w:val="00FB63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olumns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12B50"/>
    <w:pPr>
      <w:spacing w:before="200" w:after="200" w:line="276" w:lineRule="auto"/>
    </w:pPr>
    <w:rPr>
      <w:rFonts w:ascii="Cambria" w:eastAsia="Times New Roman" w:hAnsi="Cambria"/>
      <w:sz w:val="24"/>
      <w:szCs w:val="20"/>
      <w:lang w:eastAsia="en-US"/>
    </w:rPr>
  </w:style>
  <w:style w:type="paragraph" w:styleId="Heading1">
    <w:name w:val="heading 1"/>
    <w:basedOn w:val="Normal"/>
    <w:next w:val="Normal"/>
    <w:link w:val="Heading1Char"/>
    <w:uiPriority w:val="99"/>
    <w:qFormat/>
    <w:rsid w:val="00B12B50"/>
    <w:pPr>
      <w:numPr>
        <w:numId w:val="8"/>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caps/>
      <w:color w:val="FFFFFF"/>
      <w:spacing w:val="15"/>
      <w:sz w:val="22"/>
    </w:rPr>
  </w:style>
  <w:style w:type="paragraph" w:styleId="Heading2">
    <w:name w:val="heading 2"/>
    <w:basedOn w:val="Normal"/>
    <w:next w:val="Normal"/>
    <w:link w:val="Heading2Char"/>
    <w:uiPriority w:val="99"/>
    <w:qFormat/>
    <w:rsid w:val="00B12B50"/>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Heading3">
    <w:name w:val="heading 3"/>
    <w:basedOn w:val="Normal"/>
    <w:next w:val="Normal"/>
    <w:link w:val="Heading3Char"/>
    <w:uiPriority w:val="99"/>
    <w:qFormat/>
    <w:rsid w:val="00B12B50"/>
    <w:pPr>
      <w:numPr>
        <w:ilvl w:val="2"/>
        <w:numId w:val="8"/>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rsid w:val="00B12B50"/>
    <w:pPr>
      <w:numPr>
        <w:ilvl w:val="3"/>
        <w:numId w:val="8"/>
      </w:numPr>
      <w:pBdr>
        <w:top w:val="dotted" w:sz="6" w:space="2" w:color="4F81BD"/>
        <w:left w:val="dotted" w:sz="6" w:space="2" w:color="4F81BD"/>
      </w:pBdr>
      <w:spacing w:before="300" w:after="0"/>
      <w:outlineLvl w:val="3"/>
    </w:pPr>
    <w:rPr>
      <w:caps/>
      <w:color w:val="365F91"/>
      <w:spacing w:val="10"/>
      <w:sz w:val="22"/>
    </w:rPr>
  </w:style>
  <w:style w:type="paragraph" w:styleId="Heading5">
    <w:name w:val="heading 5"/>
    <w:basedOn w:val="Normal"/>
    <w:next w:val="Normal"/>
    <w:link w:val="Heading5Char"/>
    <w:uiPriority w:val="99"/>
    <w:qFormat/>
    <w:rsid w:val="00B12B50"/>
    <w:pPr>
      <w:numPr>
        <w:ilvl w:val="4"/>
        <w:numId w:val="8"/>
      </w:numPr>
      <w:pBdr>
        <w:bottom w:val="single" w:sz="6" w:space="1" w:color="4F81BD"/>
      </w:pBdr>
      <w:spacing w:before="300" w:after="0"/>
      <w:outlineLvl w:val="4"/>
    </w:pPr>
    <w:rPr>
      <w:caps/>
      <w:color w:val="365F91"/>
      <w:spacing w:val="10"/>
      <w:sz w:val="22"/>
    </w:rPr>
  </w:style>
  <w:style w:type="paragraph" w:styleId="Heading6">
    <w:name w:val="heading 6"/>
    <w:basedOn w:val="Normal"/>
    <w:next w:val="Normal"/>
    <w:link w:val="Heading6Char"/>
    <w:uiPriority w:val="99"/>
    <w:qFormat/>
    <w:rsid w:val="00B12B50"/>
    <w:pPr>
      <w:numPr>
        <w:ilvl w:val="5"/>
        <w:numId w:val="8"/>
      </w:numPr>
      <w:pBdr>
        <w:bottom w:val="dotted" w:sz="6" w:space="1" w:color="4F81BD"/>
      </w:pBdr>
      <w:spacing w:before="300" w:after="0"/>
      <w:outlineLvl w:val="5"/>
    </w:pPr>
    <w:rPr>
      <w:caps/>
      <w:color w:val="365F91"/>
      <w:spacing w:val="10"/>
      <w:sz w:val="22"/>
    </w:rPr>
  </w:style>
  <w:style w:type="paragraph" w:styleId="Heading7">
    <w:name w:val="heading 7"/>
    <w:basedOn w:val="Normal"/>
    <w:next w:val="Normal"/>
    <w:link w:val="Heading7Char"/>
    <w:uiPriority w:val="99"/>
    <w:qFormat/>
    <w:rsid w:val="00B12B50"/>
    <w:pPr>
      <w:numPr>
        <w:ilvl w:val="6"/>
        <w:numId w:val="8"/>
      </w:numPr>
      <w:spacing w:before="300" w:after="0"/>
      <w:outlineLvl w:val="6"/>
    </w:pPr>
    <w:rPr>
      <w:caps/>
      <w:color w:val="365F91"/>
      <w:spacing w:val="10"/>
      <w:sz w:val="22"/>
    </w:rPr>
  </w:style>
  <w:style w:type="paragraph" w:styleId="Heading8">
    <w:name w:val="heading 8"/>
    <w:basedOn w:val="Normal"/>
    <w:next w:val="Normal"/>
    <w:link w:val="Heading8Char"/>
    <w:uiPriority w:val="99"/>
    <w:qFormat/>
    <w:rsid w:val="00B12B50"/>
    <w:pPr>
      <w:numPr>
        <w:ilvl w:val="7"/>
        <w:numId w:val="8"/>
      </w:numPr>
      <w:spacing w:before="300" w:after="0"/>
      <w:outlineLvl w:val="7"/>
    </w:pPr>
    <w:rPr>
      <w:caps/>
      <w:spacing w:val="10"/>
      <w:sz w:val="18"/>
    </w:rPr>
  </w:style>
  <w:style w:type="paragraph" w:styleId="Heading9">
    <w:name w:val="heading 9"/>
    <w:basedOn w:val="Normal"/>
    <w:next w:val="Normal"/>
    <w:link w:val="Heading9Char"/>
    <w:uiPriority w:val="99"/>
    <w:qFormat/>
    <w:rsid w:val="00B12B50"/>
    <w:pPr>
      <w:numPr>
        <w:ilvl w:val="8"/>
        <w:numId w:val="8"/>
      </w:numPr>
      <w:spacing w:before="300" w:after="0"/>
      <w:outlineLvl w:val="8"/>
    </w:pPr>
    <w:rPr>
      <w:i/>
      <w:caps/>
      <w:spacing w:val="10"/>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2B50"/>
    <w:rPr>
      <w:rFonts w:ascii="Cambria" w:hAnsi="Cambria" w:cs="Times New Roman"/>
      <w:b/>
      <w:caps/>
      <w:color w:val="FFFFFF"/>
      <w:spacing w:val="15"/>
      <w:sz w:val="20"/>
      <w:szCs w:val="20"/>
      <w:shd w:val="clear" w:color="auto" w:fill="4F81BD"/>
    </w:rPr>
  </w:style>
  <w:style w:type="character" w:customStyle="1" w:styleId="Heading2Char">
    <w:name w:val="Heading 2 Char"/>
    <w:basedOn w:val="DefaultParagraphFont"/>
    <w:link w:val="Heading2"/>
    <w:uiPriority w:val="99"/>
    <w:locked/>
    <w:rsid w:val="00B12B50"/>
    <w:rPr>
      <w:rFonts w:ascii="Cambria" w:hAnsi="Cambria" w:cs="Times New Roman"/>
      <w:caps/>
      <w:spacing w:val="15"/>
      <w:sz w:val="20"/>
      <w:szCs w:val="20"/>
      <w:shd w:val="clear" w:color="auto" w:fill="DBE5F1"/>
    </w:rPr>
  </w:style>
  <w:style w:type="character" w:customStyle="1" w:styleId="Heading3Char">
    <w:name w:val="Heading 3 Char"/>
    <w:basedOn w:val="DefaultParagraphFont"/>
    <w:link w:val="Heading3"/>
    <w:uiPriority w:val="99"/>
    <w:locked/>
    <w:rsid w:val="00B12B50"/>
    <w:rPr>
      <w:rFonts w:ascii="Cambria" w:hAnsi="Cambria" w:cs="Times New Roman"/>
      <w:caps/>
      <w:color w:val="243F60"/>
      <w:spacing w:val="15"/>
    </w:rPr>
  </w:style>
  <w:style w:type="character" w:customStyle="1" w:styleId="Heading4Char">
    <w:name w:val="Heading 4 Char"/>
    <w:basedOn w:val="DefaultParagraphFont"/>
    <w:link w:val="Heading4"/>
    <w:uiPriority w:val="99"/>
    <w:locked/>
    <w:rsid w:val="00B12B50"/>
    <w:rPr>
      <w:rFonts w:ascii="Cambria" w:hAnsi="Cambria" w:cs="Times New Roman"/>
      <w:caps/>
      <w:color w:val="365F91"/>
      <w:spacing w:val="10"/>
      <w:sz w:val="20"/>
      <w:szCs w:val="20"/>
    </w:rPr>
  </w:style>
  <w:style w:type="character" w:customStyle="1" w:styleId="Heading5Char">
    <w:name w:val="Heading 5 Char"/>
    <w:basedOn w:val="DefaultParagraphFont"/>
    <w:link w:val="Heading5"/>
    <w:uiPriority w:val="99"/>
    <w:locked/>
    <w:rsid w:val="00B12B50"/>
    <w:rPr>
      <w:rFonts w:ascii="Cambria" w:hAnsi="Cambria" w:cs="Times New Roman"/>
      <w:caps/>
      <w:color w:val="365F91"/>
      <w:spacing w:val="10"/>
      <w:sz w:val="20"/>
      <w:szCs w:val="20"/>
    </w:rPr>
  </w:style>
  <w:style w:type="character" w:customStyle="1" w:styleId="Heading6Char">
    <w:name w:val="Heading 6 Char"/>
    <w:basedOn w:val="DefaultParagraphFont"/>
    <w:link w:val="Heading6"/>
    <w:uiPriority w:val="99"/>
    <w:locked/>
    <w:rsid w:val="00B12B50"/>
    <w:rPr>
      <w:rFonts w:ascii="Cambria" w:hAnsi="Cambria" w:cs="Times New Roman"/>
      <w:caps/>
      <w:color w:val="365F91"/>
      <w:spacing w:val="10"/>
      <w:sz w:val="20"/>
      <w:szCs w:val="20"/>
    </w:rPr>
  </w:style>
  <w:style w:type="character" w:customStyle="1" w:styleId="Heading7Char">
    <w:name w:val="Heading 7 Char"/>
    <w:basedOn w:val="DefaultParagraphFont"/>
    <w:link w:val="Heading7"/>
    <w:uiPriority w:val="99"/>
    <w:locked/>
    <w:rsid w:val="00B12B50"/>
    <w:rPr>
      <w:rFonts w:ascii="Cambria" w:hAnsi="Cambria" w:cs="Times New Roman"/>
      <w:caps/>
      <w:color w:val="365F91"/>
      <w:spacing w:val="10"/>
      <w:sz w:val="20"/>
      <w:szCs w:val="20"/>
    </w:rPr>
  </w:style>
  <w:style w:type="character" w:customStyle="1" w:styleId="Heading8Char">
    <w:name w:val="Heading 8 Char"/>
    <w:basedOn w:val="DefaultParagraphFont"/>
    <w:link w:val="Heading8"/>
    <w:uiPriority w:val="99"/>
    <w:locked/>
    <w:rsid w:val="00B12B50"/>
    <w:rPr>
      <w:rFonts w:ascii="Cambria" w:hAnsi="Cambria" w:cs="Times New Roman"/>
      <w:caps/>
      <w:spacing w:val="10"/>
      <w:sz w:val="20"/>
      <w:szCs w:val="20"/>
    </w:rPr>
  </w:style>
  <w:style w:type="character" w:customStyle="1" w:styleId="Heading9Char">
    <w:name w:val="Heading 9 Char"/>
    <w:basedOn w:val="DefaultParagraphFont"/>
    <w:link w:val="Heading9"/>
    <w:uiPriority w:val="99"/>
    <w:locked/>
    <w:rsid w:val="00B12B50"/>
    <w:rPr>
      <w:rFonts w:ascii="Cambria" w:hAnsi="Cambria" w:cs="Times New Roman"/>
      <w:i/>
      <w:caps/>
      <w:spacing w:val="10"/>
      <w:sz w:val="20"/>
      <w:szCs w:val="20"/>
    </w:rPr>
  </w:style>
  <w:style w:type="paragraph" w:styleId="BalloonText">
    <w:name w:val="Balloon Text"/>
    <w:basedOn w:val="Normal"/>
    <w:link w:val="BalloonTextChar"/>
    <w:uiPriority w:val="99"/>
    <w:rsid w:val="00B12B50"/>
    <w:rPr>
      <w:rFonts w:ascii="Tahoma" w:hAnsi="Tahoma"/>
      <w:sz w:val="16"/>
    </w:rPr>
  </w:style>
  <w:style w:type="character" w:customStyle="1" w:styleId="BalloonTextChar">
    <w:name w:val="Balloon Text Char"/>
    <w:basedOn w:val="DefaultParagraphFont"/>
    <w:link w:val="BalloonText"/>
    <w:uiPriority w:val="99"/>
    <w:locked/>
    <w:rsid w:val="00B12B50"/>
    <w:rPr>
      <w:rFonts w:ascii="Tahoma" w:hAnsi="Tahoma" w:cs="Times New Roman"/>
      <w:sz w:val="20"/>
      <w:szCs w:val="20"/>
    </w:rPr>
  </w:style>
  <w:style w:type="character" w:customStyle="1" w:styleId="CharChar2">
    <w:name w:val="Char Char2"/>
    <w:uiPriority w:val="99"/>
    <w:rsid w:val="00B12B50"/>
    <w:rPr>
      <w:rFonts w:ascii="Arial" w:hAnsi="Arial"/>
      <w:b/>
      <w:kern w:val="32"/>
      <w:sz w:val="32"/>
      <w:lang w:val="en-US" w:eastAsia="en-US"/>
    </w:rPr>
  </w:style>
  <w:style w:type="character" w:customStyle="1" w:styleId="CharChar1">
    <w:name w:val="Char Char1"/>
    <w:uiPriority w:val="99"/>
    <w:rsid w:val="00B12B50"/>
    <w:rPr>
      <w:rFonts w:ascii="Arial" w:hAnsi="Arial"/>
      <w:b/>
      <w:sz w:val="28"/>
      <w:lang w:val="en-US" w:eastAsia="en-US"/>
    </w:rPr>
  </w:style>
  <w:style w:type="paragraph" w:styleId="FootnoteText">
    <w:name w:val="footnote text"/>
    <w:basedOn w:val="Normal"/>
    <w:link w:val="FootnoteTextChar"/>
    <w:uiPriority w:val="99"/>
    <w:semiHidden/>
    <w:rsid w:val="00B12B50"/>
  </w:style>
  <w:style w:type="character" w:customStyle="1" w:styleId="FootnoteTextChar">
    <w:name w:val="Footnote Text Char"/>
    <w:basedOn w:val="DefaultParagraphFont"/>
    <w:link w:val="FootnoteText"/>
    <w:uiPriority w:val="99"/>
    <w:semiHidden/>
    <w:locked/>
    <w:rsid w:val="00B12B50"/>
    <w:rPr>
      <w:rFonts w:ascii="Cambria" w:hAnsi="Cambria" w:cs="Times New Roman"/>
      <w:sz w:val="20"/>
      <w:szCs w:val="20"/>
    </w:rPr>
  </w:style>
  <w:style w:type="character" w:customStyle="1" w:styleId="CommentTextChar">
    <w:name w:val="Comment Text Char"/>
    <w:uiPriority w:val="99"/>
    <w:locked/>
    <w:rsid w:val="00B12B50"/>
    <w:rPr>
      <w:lang w:val="en-US" w:eastAsia="en-US"/>
    </w:rPr>
  </w:style>
  <w:style w:type="paragraph" w:styleId="CommentText">
    <w:name w:val="annotation text"/>
    <w:basedOn w:val="Normal"/>
    <w:link w:val="CommentTextChar1"/>
    <w:uiPriority w:val="99"/>
    <w:rsid w:val="00B12B50"/>
  </w:style>
  <w:style w:type="character" w:customStyle="1" w:styleId="CommentTextChar1">
    <w:name w:val="Comment Text Char1"/>
    <w:basedOn w:val="DefaultParagraphFont"/>
    <w:link w:val="CommentText"/>
    <w:uiPriority w:val="99"/>
    <w:locked/>
    <w:rsid w:val="00B12B50"/>
    <w:rPr>
      <w:rFonts w:ascii="Cambria" w:hAnsi="Cambria" w:cs="Times New Roman"/>
      <w:sz w:val="20"/>
      <w:szCs w:val="20"/>
    </w:rPr>
  </w:style>
  <w:style w:type="character" w:styleId="FootnoteReference">
    <w:name w:val="footnote reference"/>
    <w:basedOn w:val="DefaultParagraphFont"/>
    <w:uiPriority w:val="99"/>
    <w:semiHidden/>
    <w:rsid w:val="00B12B50"/>
    <w:rPr>
      <w:rFonts w:cs="Times New Roman"/>
      <w:vertAlign w:val="superscript"/>
    </w:rPr>
  </w:style>
  <w:style w:type="paragraph" w:styleId="BodyText">
    <w:name w:val="Body Text"/>
    <w:basedOn w:val="Normal"/>
    <w:link w:val="BodyTextChar1"/>
    <w:uiPriority w:val="99"/>
    <w:rsid w:val="00B12B50"/>
    <w:pPr>
      <w:spacing w:after="120"/>
    </w:pPr>
    <w:rPr>
      <w:lang w:eastAsia="zh-TW"/>
    </w:rPr>
  </w:style>
  <w:style w:type="character" w:customStyle="1" w:styleId="BodyTextChar">
    <w:name w:val="Body Text Char"/>
    <w:basedOn w:val="DefaultParagraphFont"/>
    <w:link w:val="BodyText"/>
    <w:uiPriority w:val="99"/>
    <w:rsid w:val="00B12B50"/>
    <w:rPr>
      <w:rFonts w:ascii="Cambria" w:hAnsi="Cambria" w:cs="Times New Roman"/>
      <w:sz w:val="20"/>
      <w:szCs w:val="20"/>
    </w:rPr>
  </w:style>
  <w:style w:type="character" w:customStyle="1" w:styleId="BodyTextChar1">
    <w:name w:val="Body Text Char1"/>
    <w:link w:val="BodyText"/>
    <w:uiPriority w:val="99"/>
    <w:locked/>
    <w:rsid w:val="00B12B50"/>
    <w:rPr>
      <w:rFonts w:ascii="Cambria" w:hAnsi="Cambria"/>
      <w:sz w:val="20"/>
    </w:rPr>
  </w:style>
  <w:style w:type="paragraph" w:customStyle="1" w:styleId="SectionTitle">
    <w:name w:val="Section Title"/>
    <w:basedOn w:val="Normal"/>
    <w:next w:val="Normal"/>
    <w:autoRedefine/>
    <w:uiPriority w:val="99"/>
    <w:rsid w:val="00B12B50"/>
    <w:rPr>
      <w:rFonts w:cs="Arial"/>
      <w:b/>
    </w:rPr>
  </w:style>
  <w:style w:type="paragraph" w:styleId="Caption">
    <w:name w:val="caption"/>
    <w:basedOn w:val="Normal"/>
    <w:next w:val="Normal"/>
    <w:uiPriority w:val="99"/>
    <w:qFormat/>
    <w:rsid w:val="00B12B50"/>
    <w:rPr>
      <w:b/>
      <w:bCs/>
      <w:szCs w:val="16"/>
    </w:rPr>
  </w:style>
  <w:style w:type="character" w:customStyle="1" w:styleId="Footnote">
    <w:name w:val="Footnote"/>
    <w:uiPriority w:val="99"/>
    <w:rsid w:val="00B12B50"/>
    <w:rPr>
      <w:rFonts w:ascii="Times New Roman" w:hAnsi="Times New Roman"/>
      <w:sz w:val="16"/>
    </w:rPr>
  </w:style>
  <w:style w:type="character" w:styleId="CommentReference">
    <w:name w:val="annotation reference"/>
    <w:basedOn w:val="DefaultParagraphFont"/>
    <w:uiPriority w:val="99"/>
    <w:semiHidden/>
    <w:rsid w:val="00B12B50"/>
    <w:rPr>
      <w:rFonts w:cs="Times New Roman"/>
      <w:sz w:val="16"/>
    </w:rPr>
  </w:style>
  <w:style w:type="character" w:styleId="Emphasis">
    <w:name w:val="Emphasis"/>
    <w:basedOn w:val="DefaultParagraphFont"/>
    <w:uiPriority w:val="99"/>
    <w:qFormat/>
    <w:rsid w:val="00B12B50"/>
    <w:rPr>
      <w:rFonts w:cs="Times New Roman"/>
      <w:caps/>
      <w:color w:val="243F60"/>
      <w:spacing w:val="5"/>
    </w:rPr>
  </w:style>
  <w:style w:type="paragraph" w:styleId="BodyTextIndent2">
    <w:name w:val="Body Text Indent 2"/>
    <w:basedOn w:val="Normal"/>
    <w:link w:val="BodyTextIndent2Char"/>
    <w:uiPriority w:val="99"/>
    <w:rsid w:val="00B12B50"/>
    <w:pPr>
      <w:ind w:firstLine="720"/>
    </w:pPr>
  </w:style>
  <w:style w:type="character" w:customStyle="1" w:styleId="BodyTextIndent2Char">
    <w:name w:val="Body Text Indent 2 Char"/>
    <w:basedOn w:val="DefaultParagraphFont"/>
    <w:link w:val="BodyTextIndent2"/>
    <w:uiPriority w:val="99"/>
    <w:locked/>
    <w:rsid w:val="00B12B50"/>
    <w:rPr>
      <w:rFonts w:ascii="Cambria" w:hAnsi="Cambria" w:cs="Times New Roman"/>
      <w:sz w:val="20"/>
      <w:szCs w:val="20"/>
    </w:rPr>
  </w:style>
  <w:style w:type="paragraph" w:customStyle="1" w:styleId="Default">
    <w:name w:val="Default"/>
    <w:uiPriority w:val="99"/>
    <w:rsid w:val="00B12B50"/>
    <w:pPr>
      <w:autoSpaceDE w:val="0"/>
      <w:autoSpaceDN w:val="0"/>
      <w:adjustRightInd w:val="0"/>
      <w:spacing w:before="200" w:after="240" w:line="480" w:lineRule="auto"/>
      <w:ind w:firstLine="360"/>
    </w:pPr>
    <w:rPr>
      <w:rFonts w:ascii="KMNEIN+Arial,Bold" w:eastAsia="Times New Roman" w:hAnsi="KMNEIN+Arial,Bold" w:cs="KMNEIN+Arial,Bold"/>
      <w:color w:val="000000"/>
      <w:sz w:val="24"/>
      <w:szCs w:val="24"/>
      <w:lang w:eastAsia="en-US"/>
    </w:rPr>
  </w:style>
  <w:style w:type="paragraph" w:styleId="EndnoteText">
    <w:name w:val="endnote text"/>
    <w:basedOn w:val="Normal"/>
    <w:link w:val="EndnoteTextChar"/>
    <w:uiPriority w:val="99"/>
    <w:semiHidden/>
    <w:rsid w:val="00B12B50"/>
  </w:style>
  <w:style w:type="character" w:customStyle="1" w:styleId="EndnoteTextChar">
    <w:name w:val="Endnote Text Char"/>
    <w:basedOn w:val="DefaultParagraphFont"/>
    <w:link w:val="EndnoteText"/>
    <w:uiPriority w:val="99"/>
    <w:semiHidden/>
    <w:locked/>
    <w:rsid w:val="00B12B50"/>
    <w:rPr>
      <w:rFonts w:ascii="Cambria" w:hAnsi="Cambria" w:cs="Times New Roman"/>
      <w:sz w:val="20"/>
      <w:szCs w:val="20"/>
    </w:rPr>
  </w:style>
  <w:style w:type="character" w:styleId="EndnoteReference">
    <w:name w:val="endnote reference"/>
    <w:basedOn w:val="DefaultParagraphFont"/>
    <w:uiPriority w:val="99"/>
    <w:semiHidden/>
    <w:rsid w:val="00B12B50"/>
    <w:rPr>
      <w:rFonts w:cs="Times New Roman"/>
      <w:vertAlign w:val="superscript"/>
    </w:rPr>
  </w:style>
  <w:style w:type="paragraph" w:customStyle="1" w:styleId="lead1">
    <w:name w:val="lead1"/>
    <w:basedOn w:val="Normal"/>
    <w:uiPriority w:val="99"/>
    <w:rsid w:val="00B12B50"/>
    <w:pPr>
      <w:spacing w:after="60"/>
      <w:jc w:val="center"/>
    </w:pPr>
    <w:rPr>
      <w:rFonts w:ascii="GillSans" w:hAnsi="GillSans"/>
      <w:b/>
      <w:sz w:val="36"/>
    </w:rPr>
  </w:style>
  <w:style w:type="paragraph" w:styleId="BodyTextIndent">
    <w:name w:val="Body Text Indent"/>
    <w:basedOn w:val="Normal"/>
    <w:link w:val="BodyTextIndentChar"/>
    <w:uiPriority w:val="99"/>
    <w:rsid w:val="00B12B50"/>
    <w:pPr>
      <w:spacing w:after="120"/>
      <w:ind w:left="360"/>
    </w:pPr>
  </w:style>
  <w:style w:type="character" w:customStyle="1" w:styleId="BodyTextIndentChar">
    <w:name w:val="Body Text Indent Char"/>
    <w:basedOn w:val="DefaultParagraphFont"/>
    <w:link w:val="BodyTextIndent"/>
    <w:uiPriority w:val="99"/>
    <w:locked/>
    <w:rsid w:val="00B12B50"/>
    <w:rPr>
      <w:rFonts w:ascii="Cambria" w:hAnsi="Cambria" w:cs="Times New Roman"/>
      <w:sz w:val="20"/>
      <w:szCs w:val="20"/>
    </w:rPr>
  </w:style>
  <w:style w:type="paragraph" w:customStyle="1" w:styleId="reference">
    <w:name w:val="reference"/>
    <w:basedOn w:val="FootnoteText"/>
    <w:uiPriority w:val="99"/>
    <w:rsid w:val="00B12B50"/>
  </w:style>
  <w:style w:type="character" w:customStyle="1" w:styleId="referenceChar">
    <w:name w:val="reference Char"/>
    <w:uiPriority w:val="99"/>
    <w:rsid w:val="00B12B50"/>
    <w:rPr>
      <w:lang w:val="en-US" w:eastAsia="en-US"/>
    </w:rPr>
  </w:style>
  <w:style w:type="character" w:styleId="Hyperlink">
    <w:name w:val="Hyperlink"/>
    <w:basedOn w:val="DefaultParagraphFont"/>
    <w:uiPriority w:val="99"/>
    <w:rsid w:val="00B12B50"/>
    <w:rPr>
      <w:rFonts w:cs="Times New Roman"/>
      <w:color w:val="0000FF"/>
      <w:u w:val="single"/>
    </w:rPr>
  </w:style>
  <w:style w:type="character" w:customStyle="1" w:styleId="Normal1">
    <w:name w:val="Normal1"/>
    <w:uiPriority w:val="99"/>
    <w:rsid w:val="00B12B50"/>
    <w:rPr>
      <w:rFonts w:ascii="Frutiger 55 Roman" w:hAnsi="Frutiger 55 Roman"/>
      <w:sz w:val="16"/>
    </w:rPr>
  </w:style>
  <w:style w:type="paragraph" w:styleId="TOC1">
    <w:name w:val="toc 1"/>
    <w:basedOn w:val="Normal"/>
    <w:next w:val="Normal"/>
    <w:link w:val="TOC1Char"/>
    <w:autoRedefine/>
    <w:uiPriority w:val="99"/>
    <w:rsid w:val="00B12B50"/>
    <w:pPr>
      <w:tabs>
        <w:tab w:val="left" w:pos="450"/>
        <w:tab w:val="right" w:leader="dot" w:pos="9350"/>
      </w:tabs>
      <w:spacing w:before="120" w:after="120"/>
    </w:pPr>
    <w:rPr>
      <w:b/>
      <w:caps/>
      <w:lang w:eastAsia="zh-TW"/>
    </w:rPr>
  </w:style>
  <w:style w:type="paragraph" w:styleId="TOC2">
    <w:name w:val="toc 2"/>
    <w:basedOn w:val="Normal"/>
    <w:next w:val="Normal"/>
    <w:autoRedefine/>
    <w:uiPriority w:val="99"/>
    <w:rsid w:val="00B12B50"/>
    <w:pPr>
      <w:tabs>
        <w:tab w:val="left" w:pos="800"/>
        <w:tab w:val="right" w:leader="dot" w:pos="9350"/>
      </w:tabs>
      <w:spacing w:before="0" w:after="0" w:line="240" w:lineRule="auto"/>
      <w:ind w:left="720" w:hanging="518"/>
    </w:pPr>
    <w:rPr>
      <w:rFonts w:cs="Calibri"/>
      <w:smallCaps/>
    </w:rPr>
  </w:style>
  <w:style w:type="paragraph" w:styleId="TOC3">
    <w:name w:val="toc 3"/>
    <w:basedOn w:val="Normal"/>
    <w:next w:val="Normal"/>
    <w:autoRedefine/>
    <w:uiPriority w:val="99"/>
    <w:rsid w:val="00B12B50"/>
    <w:pPr>
      <w:tabs>
        <w:tab w:val="left" w:pos="1200"/>
        <w:tab w:val="right" w:leader="dot" w:pos="9350"/>
      </w:tabs>
      <w:spacing w:before="0" w:after="0"/>
      <w:ind w:left="400"/>
    </w:pPr>
    <w:rPr>
      <w:rFonts w:cs="Calibri"/>
      <w:iCs/>
      <w:noProof/>
    </w:rPr>
  </w:style>
  <w:style w:type="paragraph" w:styleId="TableofFigures">
    <w:name w:val="table of figures"/>
    <w:basedOn w:val="Normal"/>
    <w:next w:val="Normal"/>
    <w:uiPriority w:val="99"/>
    <w:rsid w:val="00B12B50"/>
  </w:style>
  <w:style w:type="paragraph" w:styleId="Footer">
    <w:name w:val="footer"/>
    <w:basedOn w:val="Normal"/>
    <w:link w:val="FooterChar"/>
    <w:uiPriority w:val="99"/>
    <w:rsid w:val="00B12B50"/>
    <w:pPr>
      <w:tabs>
        <w:tab w:val="center" w:pos="4320"/>
        <w:tab w:val="right" w:pos="8640"/>
      </w:tabs>
    </w:pPr>
  </w:style>
  <w:style w:type="character" w:customStyle="1" w:styleId="FooterChar">
    <w:name w:val="Footer Char"/>
    <w:basedOn w:val="DefaultParagraphFont"/>
    <w:link w:val="Footer"/>
    <w:uiPriority w:val="99"/>
    <w:locked/>
    <w:rsid w:val="00B12B50"/>
    <w:rPr>
      <w:rFonts w:ascii="Cambria" w:hAnsi="Cambria" w:cs="Times New Roman"/>
      <w:sz w:val="20"/>
      <w:szCs w:val="20"/>
    </w:rPr>
  </w:style>
  <w:style w:type="character" w:styleId="PageNumber">
    <w:name w:val="page number"/>
    <w:basedOn w:val="DefaultParagraphFont"/>
    <w:uiPriority w:val="99"/>
    <w:rsid w:val="00B12B50"/>
    <w:rPr>
      <w:rFonts w:cs="Times New Roman"/>
    </w:rPr>
  </w:style>
  <w:style w:type="paragraph" w:styleId="Header">
    <w:name w:val="header"/>
    <w:basedOn w:val="Normal"/>
    <w:link w:val="HeaderChar"/>
    <w:uiPriority w:val="99"/>
    <w:rsid w:val="00B12B50"/>
    <w:pPr>
      <w:tabs>
        <w:tab w:val="center" w:pos="4320"/>
        <w:tab w:val="right" w:pos="8640"/>
      </w:tabs>
    </w:pPr>
  </w:style>
  <w:style w:type="character" w:customStyle="1" w:styleId="HeaderChar">
    <w:name w:val="Header Char"/>
    <w:basedOn w:val="DefaultParagraphFont"/>
    <w:link w:val="Header"/>
    <w:uiPriority w:val="99"/>
    <w:locked/>
    <w:rsid w:val="00B12B50"/>
    <w:rPr>
      <w:rFonts w:ascii="Cambria" w:hAnsi="Cambria" w:cs="Times New Roman"/>
      <w:sz w:val="20"/>
      <w:szCs w:val="20"/>
    </w:rPr>
  </w:style>
  <w:style w:type="paragraph" w:customStyle="1" w:styleId="ColorfulList-Accent11">
    <w:name w:val="Colorful List - Accent 11"/>
    <w:basedOn w:val="Normal"/>
    <w:uiPriority w:val="99"/>
    <w:rsid w:val="00B12B50"/>
    <w:pPr>
      <w:ind w:left="720"/>
      <w:contextualSpacing/>
    </w:pPr>
  </w:style>
  <w:style w:type="paragraph" w:styleId="TOC5">
    <w:name w:val="toc 5"/>
    <w:basedOn w:val="Normal"/>
    <w:next w:val="Normal"/>
    <w:autoRedefine/>
    <w:uiPriority w:val="99"/>
    <w:rsid w:val="00B12B50"/>
    <w:pPr>
      <w:spacing w:before="0" w:after="0"/>
      <w:ind w:left="800"/>
    </w:pPr>
    <w:rPr>
      <w:rFonts w:cs="Calibri"/>
      <w:sz w:val="18"/>
      <w:szCs w:val="18"/>
    </w:rPr>
  </w:style>
  <w:style w:type="paragraph" w:styleId="TOC4">
    <w:name w:val="toc 4"/>
    <w:basedOn w:val="Normal"/>
    <w:next w:val="Normal"/>
    <w:autoRedefine/>
    <w:uiPriority w:val="99"/>
    <w:rsid w:val="00B12B50"/>
    <w:pPr>
      <w:spacing w:before="0" w:after="0"/>
      <w:ind w:left="600"/>
    </w:pPr>
    <w:rPr>
      <w:rFonts w:cs="Calibri"/>
      <w:sz w:val="18"/>
      <w:szCs w:val="18"/>
    </w:rPr>
  </w:style>
  <w:style w:type="paragraph" w:styleId="TOC6">
    <w:name w:val="toc 6"/>
    <w:basedOn w:val="Normal"/>
    <w:next w:val="Normal"/>
    <w:autoRedefine/>
    <w:uiPriority w:val="99"/>
    <w:rsid w:val="00B12B50"/>
    <w:pPr>
      <w:spacing w:before="0" w:after="0"/>
      <w:ind w:left="1000"/>
    </w:pPr>
    <w:rPr>
      <w:rFonts w:cs="Calibri"/>
      <w:sz w:val="18"/>
      <w:szCs w:val="18"/>
    </w:rPr>
  </w:style>
  <w:style w:type="paragraph" w:styleId="HTMLPreformatted">
    <w:name w:val="HTML Preformatted"/>
    <w:basedOn w:val="Normal"/>
    <w:link w:val="HTMLPreformattedChar"/>
    <w:uiPriority w:val="99"/>
    <w:rsid w:val="00B12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B12B50"/>
    <w:rPr>
      <w:rFonts w:ascii="Courier New" w:hAnsi="Courier New" w:cs="Times New Roman"/>
      <w:sz w:val="20"/>
      <w:szCs w:val="20"/>
    </w:rPr>
  </w:style>
  <w:style w:type="paragraph" w:styleId="List2">
    <w:name w:val="List 2"/>
    <w:basedOn w:val="Normal"/>
    <w:uiPriority w:val="99"/>
    <w:rsid w:val="00B12B50"/>
    <w:pPr>
      <w:ind w:left="720" w:hanging="360"/>
    </w:pPr>
  </w:style>
  <w:style w:type="paragraph" w:styleId="Date">
    <w:name w:val="Date"/>
    <w:basedOn w:val="Normal"/>
    <w:next w:val="Normal"/>
    <w:link w:val="DateChar"/>
    <w:uiPriority w:val="99"/>
    <w:rsid w:val="00B12B50"/>
  </w:style>
  <w:style w:type="character" w:customStyle="1" w:styleId="DateChar">
    <w:name w:val="Date Char"/>
    <w:basedOn w:val="DefaultParagraphFont"/>
    <w:link w:val="Date"/>
    <w:uiPriority w:val="99"/>
    <w:locked/>
    <w:rsid w:val="00B12B50"/>
    <w:rPr>
      <w:rFonts w:ascii="Cambria" w:hAnsi="Cambria" w:cs="Times New Roman"/>
      <w:sz w:val="20"/>
      <w:szCs w:val="20"/>
    </w:rPr>
  </w:style>
  <w:style w:type="paragraph" w:styleId="BodyTextFirstIndent">
    <w:name w:val="Body Text First Indent"/>
    <w:basedOn w:val="BodyText"/>
    <w:link w:val="BodyTextFirstIndentChar"/>
    <w:uiPriority w:val="99"/>
    <w:rsid w:val="00B12B50"/>
    <w:pPr>
      <w:ind w:firstLine="210"/>
    </w:pPr>
  </w:style>
  <w:style w:type="character" w:customStyle="1" w:styleId="BodyTextFirstIndentChar">
    <w:name w:val="Body Text First Indent Char"/>
    <w:basedOn w:val="BodyTextChar"/>
    <w:link w:val="BodyTextFirstIndent"/>
    <w:uiPriority w:val="99"/>
    <w:locked/>
    <w:rsid w:val="00B12B50"/>
  </w:style>
  <w:style w:type="paragraph" w:styleId="BodyTextFirstIndent2">
    <w:name w:val="Body Text First Indent 2"/>
    <w:basedOn w:val="BodyTextIndent"/>
    <w:link w:val="BodyTextFirstIndent2Char"/>
    <w:uiPriority w:val="99"/>
    <w:rsid w:val="00B12B50"/>
    <w:pPr>
      <w:ind w:firstLine="210"/>
    </w:pPr>
  </w:style>
  <w:style w:type="character" w:customStyle="1" w:styleId="BodyTextFirstIndent2Char">
    <w:name w:val="Body Text First Indent 2 Char"/>
    <w:basedOn w:val="BodyTextIndentChar"/>
    <w:link w:val="BodyTextFirstIndent2"/>
    <w:uiPriority w:val="99"/>
    <w:locked/>
    <w:rsid w:val="00B12B50"/>
  </w:style>
  <w:style w:type="paragraph" w:styleId="TOC7">
    <w:name w:val="toc 7"/>
    <w:basedOn w:val="Normal"/>
    <w:next w:val="Normal"/>
    <w:autoRedefine/>
    <w:uiPriority w:val="99"/>
    <w:rsid w:val="00B12B50"/>
    <w:pPr>
      <w:spacing w:before="0" w:after="0"/>
      <w:ind w:left="1200"/>
    </w:pPr>
    <w:rPr>
      <w:rFonts w:cs="Calibri"/>
      <w:sz w:val="18"/>
      <w:szCs w:val="18"/>
    </w:rPr>
  </w:style>
  <w:style w:type="paragraph" w:styleId="TOC8">
    <w:name w:val="toc 8"/>
    <w:basedOn w:val="Normal"/>
    <w:next w:val="Normal"/>
    <w:autoRedefine/>
    <w:uiPriority w:val="99"/>
    <w:rsid w:val="00B12B50"/>
    <w:pPr>
      <w:spacing w:before="0" w:after="0"/>
      <w:ind w:left="1400"/>
    </w:pPr>
    <w:rPr>
      <w:rFonts w:cs="Calibri"/>
      <w:sz w:val="18"/>
      <w:szCs w:val="18"/>
    </w:rPr>
  </w:style>
  <w:style w:type="paragraph" w:styleId="TOC9">
    <w:name w:val="toc 9"/>
    <w:basedOn w:val="Normal"/>
    <w:next w:val="Normal"/>
    <w:autoRedefine/>
    <w:uiPriority w:val="99"/>
    <w:rsid w:val="00B12B50"/>
    <w:pPr>
      <w:spacing w:before="0" w:after="0"/>
      <w:ind w:left="1600"/>
    </w:pPr>
    <w:rPr>
      <w:rFonts w:cs="Calibri"/>
      <w:sz w:val="18"/>
      <w:szCs w:val="18"/>
    </w:rPr>
  </w:style>
  <w:style w:type="paragraph" w:customStyle="1" w:styleId="smallleft">
    <w:name w:val="smallleft"/>
    <w:basedOn w:val="Normal"/>
    <w:uiPriority w:val="99"/>
    <w:rsid w:val="00B12B50"/>
    <w:pPr>
      <w:spacing w:before="100" w:beforeAutospacing="1" w:after="100" w:afterAutospacing="1"/>
    </w:pPr>
    <w:rPr>
      <w:color w:val="104E8B"/>
    </w:rPr>
  </w:style>
  <w:style w:type="paragraph" w:customStyle="1" w:styleId="CM47">
    <w:name w:val="CM47"/>
    <w:basedOn w:val="Normal"/>
    <w:next w:val="Normal"/>
    <w:uiPriority w:val="99"/>
    <w:rsid w:val="00B12B50"/>
    <w:pPr>
      <w:widowControl w:val="0"/>
      <w:autoSpaceDE w:val="0"/>
      <w:autoSpaceDN w:val="0"/>
      <w:adjustRightInd w:val="0"/>
    </w:pPr>
  </w:style>
  <w:style w:type="paragraph" w:customStyle="1" w:styleId="listparagraph">
    <w:name w:val="listparagraph"/>
    <w:basedOn w:val="Normal"/>
    <w:uiPriority w:val="99"/>
    <w:rsid w:val="00B12B50"/>
    <w:pPr>
      <w:ind w:left="720"/>
    </w:pPr>
  </w:style>
  <w:style w:type="paragraph" w:customStyle="1" w:styleId="listparagraphcxspmiddle">
    <w:name w:val="listparagraphcxspmiddle"/>
    <w:basedOn w:val="Normal"/>
    <w:uiPriority w:val="99"/>
    <w:rsid w:val="00B12B50"/>
    <w:pPr>
      <w:ind w:left="720"/>
    </w:pPr>
  </w:style>
  <w:style w:type="paragraph" w:customStyle="1" w:styleId="listparagraphcxsplast">
    <w:name w:val="listparagraphcxsplast"/>
    <w:basedOn w:val="Normal"/>
    <w:uiPriority w:val="99"/>
    <w:rsid w:val="00B12B50"/>
    <w:pPr>
      <w:ind w:left="720"/>
    </w:pPr>
  </w:style>
  <w:style w:type="character" w:customStyle="1" w:styleId="MargaretRound">
    <w:name w:val="Margaret Round"/>
    <w:uiPriority w:val="99"/>
    <w:semiHidden/>
    <w:rsid w:val="00B12B50"/>
    <w:rPr>
      <w:rFonts w:ascii="Arial" w:hAnsi="Arial"/>
      <w:color w:val="auto"/>
      <w:sz w:val="20"/>
    </w:rPr>
  </w:style>
  <w:style w:type="paragraph" w:customStyle="1" w:styleId="CM49">
    <w:name w:val="CM49"/>
    <w:basedOn w:val="Default"/>
    <w:next w:val="Default"/>
    <w:uiPriority w:val="99"/>
    <w:rsid w:val="00B12B50"/>
    <w:pPr>
      <w:widowControl w:val="0"/>
    </w:pPr>
    <w:rPr>
      <w:rFonts w:ascii="Times New Roman" w:hAnsi="Times New Roman" w:cs="Times New Roman"/>
      <w:color w:val="auto"/>
    </w:rPr>
  </w:style>
  <w:style w:type="paragraph" w:customStyle="1" w:styleId="CM45">
    <w:name w:val="CM45"/>
    <w:basedOn w:val="Default"/>
    <w:next w:val="Default"/>
    <w:uiPriority w:val="99"/>
    <w:rsid w:val="00B12B50"/>
    <w:pPr>
      <w:widowControl w:val="0"/>
    </w:pPr>
    <w:rPr>
      <w:rFonts w:ascii="Times New Roman" w:hAnsi="Times New Roman" w:cs="Times New Roman"/>
      <w:color w:val="auto"/>
    </w:rPr>
  </w:style>
  <w:style w:type="paragraph" w:customStyle="1" w:styleId="CM6">
    <w:name w:val="CM6"/>
    <w:basedOn w:val="Default"/>
    <w:next w:val="Default"/>
    <w:uiPriority w:val="99"/>
    <w:rsid w:val="00B12B50"/>
    <w:pPr>
      <w:widowControl w:val="0"/>
      <w:spacing w:line="243" w:lineRule="atLeast"/>
    </w:pPr>
    <w:rPr>
      <w:rFonts w:ascii="Times New Roman" w:hAnsi="Times New Roman" w:cs="Times New Roman"/>
      <w:color w:val="auto"/>
    </w:rPr>
  </w:style>
  <w:style w:type="paragraph" w:customStyle="1" w:styleId="CM5">
    <w:name w:val="CM5"/>
    <w:basedOn w:val="Default"/>
    <w:next w:val="Default"/>
    <w:uiPriority w:val="99"/>
    <w:rsid w:val="00B12B50"/>
    <w:pPr>
      <w:widowControl w:val="0"/>
      <w:spacing w:line="253" w:lineRule="atLeast"/>
    </w:pPr>
    <w:rPr>
      <w:rFonts w:ascii="Times New Roman" w:hAnsi="Times New Roman" w:cs="Times New Roman"/>
      <w:color w:val="auto"/>
    </w:rPr>
  </w:style>
  <w:style w:type="paragraph" w:styleId="NormalWeb">
    <w:name w:val="Normal (Web)"/>
    <w:basedOn w:val="Normal"/>
    <w:uiPriority w:val="99"/>
    <w:rsid w:val="00B12B50"/>
    <w:pPr>
      <w:spacing w:before="100" w:beforeAutospacing="1" w:after="100" w:afterAutospacing="1"/>
    </w:pPr>
    <w:rPr>
      <w:sz w:val="18"/>
      <w:szCs w:val="18"/>
    </w:rPr>
  </w:style>
  <w:style w:type="paragraph" w:customStyle="1" w:styleId="sanssmall">
    <w:name w:val="sanssmall"/>
    <w:basedOn w:val="Normal"/>
    <w:uiPriority w:val="99"/>
    <w:rsid w:val="00B12B50"/>
    <w:pPr>
      <w:spacing w:before="100" w:beforeAutospacing="1" w:after="100" w:afterAutospacing="1"/>
    </w:pPr>
    <w:rPr>
      <w:rFonts w:cs="Arial"/>
      <w:color w:val="104E8B"/>
      <w:sz w:val="16"/>
      <w:szCs w:val="16"/>
    </w:rPr>
  </w:style>
  <w:style w:type="paragraph" w:styleId="Index1">
    <w:name w:val="index 1"/>
    <w:basedOn w:val="Normal"/>
    <w:next w:val="Normal"/>
    <w:autoRedefine/>
    <w:uiPriority w:val="99"/>
    <w:semiHidden/>
    <w:rsid w:val="00B12B50"/>
    <w:pPr>
      <w:ind w:left="240" w:hanging="240"/>
    </w:pPr>
  </w:style>
  <w:style w:type="character" w:styleId="Strong">
    <w:name w:val="Strong"/>
    <w:basedOn w:val="DefaultParagraphFont"/>
    <w:uiPriority w:val="99"/>
    <w:qFormat/>
    <w:rsid w:val="00B12B50"/>
    <w:rPr>
      <w:rFonts w:cs="Times New Roman"/>
      <w:b/>
    </w:rPr>
  </w:style>
  <w:style w:type="paragraph" w:styleId="Index2">
    <w:name w:val="index 2"/>
    <w:basedOn w:val="Normal"/>
    <w:next w:val="Normal"/>
    <w:autoRedefine/>
    <w:uiPriority w:val="99"/>
    <w:semiHidden/>
    <w:rsid w:val="00B12B50"/>
    <w:pPr>
      <w:ind w:left="480" w:hanging="240"/>
    </w:pPr>
  </w:style>
  <w:style w:type="paragraph" w:styleId="Index3">
    <w:name w:val="index 3"/>
    <w:basedOn w:val="Normal"/>
    <w:next w:val="Normal"/>
    <w:autoRedefine/>
    <w:uiPriority w:val="99"/>
    <w:semiHidden/>
    <w:rsid w:val="00B12B50"/>
    <w:pPr>
      <w:ind w:left="720" w:hanging="240"/>
    </w:pPr>
  </w:style>
  <w:style w:type="paragraph" w:styleId="Index4">
    <w:name w:val="index 4"/>
    <w:basedOn w:val="Normal"/>
    <w:next w:val="Normal"/>
    <w:autoRedefine/>
    <w:uiPriority w:val="99"/>
    <w:semiHidden/>
    <w:rsid w:val="00B12B50"/>
    <w:pPr>
      <w:ind w:left="960" w:hanging="240"/>
    </w:pPr>
  </w:style>
  <w:style w:type="paragraph" w:styleId="Index5">
    <w:name w:val="index 5"/>
    <w:basedOn w:val="Normal"/>
    <w:next w:val="Normal"/>
    <w:autoRedefine/>
    <w:uiPriority w:val="99"/>
    <w:semiHidden/>
    <w:rsid w:val="00B12B50"/>
    <w:pPr>
      <w:ind w:left="1200" w:hanging="240"/>
    </w:pPr>
  </w:style>
  <w:style w:type="paragraph" w:styleId="Index6">
    <w:name w:val="index 6"/>
    <w:basedOn w:val="Normal"/>
    <w:next w:val="Normal"/>
    <w:autoRedefine/>
    <w:uiPriority w:val="99"/>
    <w:semiHidden/>
    <w:rsid w:val="00B12B50"/>
    <w:pPr>
      <w:ind w:left="1440" w:hanging="240"/>
    </w:pPr>
  </w:style>
  <w:style w:type="paragraph" w:styleId="Index7">
    <w:name w:val="index 7"/>
    <w:basedOn w:val="Normal"/>
    <w:next w:val="Normal"/>
    <w:autoRedefine/>
    <w:uiPriority w:val="99"/>
    <w:semiHidden/>
    <w:rsid w:val="00B12B50"/>
    <w:pPr>
      <w:ind w:left="1680" w:hanging="240"/>
    </w:pPr>
  </w:style>
  <w:style w:type="paragraph" w:styleId="Index8">
    <w:name w:val="index 8"/>
    <w:basedOn w:val="Normal"/>
    <w:next w:val="Normal"/>
    <w:autoRedefine/>
    <w:uiPriority w:val="99"/>
    <w:semiHidden/>
    <w:rsid w:val="00B12B50"/>
    <w:pPr>
      <w:ind w:left="1920" w:hanging="240"/>
    </w:pPr>
  </w:style>
  <w:style w:type="paragraph" w:styleId="Index9">
    <w:name w:val="index 9"/>
    <w:basedOn w:val="Normal"/>
    <w:next w:val="Normal"/>
    <w:autoRedefine/>
    <w:uiPriority w:val="99"/>
    <w:semiHidden/>
    <w:rsid w:val="00B12B50"/>
    <w:pPr>
      <w:ind w:left="2160" w:hanging="240"/>
    </w:pPr>
  </w:style>
  <w:style w:type="paragraph" w:styleId="IndexHeading">
    <w:name w:val="index heading"/>
    <w:basedOn w:val="Normal"/>
    <w:next w:val="Index1"/>
    <w:uiPriority w:val="99"/>
    <w:semiHidden/>
    <w:rsid w:val="00B12B50"/>
  </w:style>
  <w:style w:type="table" w:styleId="TableGrid">
    <w:name w:val="Table Grid"/>
    <w:basedOn w:val="TableNormal"/>
    <w:uiPriority w:val="99"/>
    <w:rsid w:val="00B12B50"/>
    <w:pPr>
      <w:spacing w:before="20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rsid w:val="00B12B50"/>
    <w:rPr>
      <w:b/>
    </w:rPr>
  </w:style>
  <w:style w:type="character" w:customStyle="1" w:styleId="CommentSubjectChar">
    <w:name w:val="Comment Subject Char"/>
    <w:basedOn w:val="CommentTextChar1"/>
    <w:link w:val="CommentSubject"/>
    <w:uiPriority w:val="99"/>
    <w:locked/>
    <w:rsid w:val="00B12B50"/>
    <w:rPr>
      <w:b/>
    </w:rPr>
  </w:style>
  <w:style w:type="paragraph" w:customStyle="1" w:styleId="StyleHeading5NotItalicLeft0">
    <w:name w:val="Style Heading 5 + Not Italic Left:  0&quot;"/>
    <w:basedOn w:val="Heading5"/>
    <w:uiPriority w:val="99"/>
    <w:rsid w:val="00B12B50"/>
    <w:pPr>
      <w:spacing w:before="120" w:after="120"/>
    </w:pPr>
    <w:rPr>
      <w:rFonts w:ascii="Arial" w:hAnsi="Arial"/>
      <w:i/>
      <w:iCs/>
    </w:rPr>
  </w:style>
  <w:style w:type="paragraph" w:customStyle="1" w:styleId="StyleHeading4Arial12pt">
    <w:name w:val="Style Heading 4 + Arial 12 pt"/>
    <w:basedOn w:val="Heading4"/>
    <w:uiPriority w:val="99"/>
    <w:rsid w:val="00B12B50"/>
    <w:rPr>
      <w:rFonts w:ascii="Arial" w:hAnsi="Arial"/>
      <w:u w:val="single"/>
    </w:rPr>
  </w:style>
  <w:style w:type="paragraph" w:styleId="Title">
    <w:name w:val="Title"/>
    <w:basedOn w:val="Normal"/>
    <w:next w:val="Normal"/>
    <w:link w:val="TitleChar"/>
    <w:uiPriority w:val="99"/>
    <w:qFormat/>
    <w:rsid w:val="00B12B50"/>
    <w:pPr>
      <w:spacing w:before="720"/>
    </w:pPr>
    <w:rPr>
      <w:caps/>
      <w:color w:val="4F81BD"/>
      <w:spacing w:val="10"/>
      <w:kern w:val="28"/>
      <w:sz w:val="52"/>
    </w:rPr>
  </w:style>
  <w:style w:type="character" w:customStyle="1" w:styleId="TitleChar">
    <w:name w:val="Title Char"/>
    <w:basedOn w:val="DefaultParagraphFont"/>
    <w:link w:val="Title"/>
    <w:uiPriority w:val="99"/>
    <w:locked/>
    <w:rsid w:val="00B12B50"/>
    <w:rPr>
      <w:rFonts w:ascii="Cambria" w:hAnsi="Cambria" w:cs="Times New Roman"/>
      <w:caps/>
      <w:color w:val="4F81BD"/>
      <w:spacing w:val="10"/>
      <w:kern w:val="28"/>
      <w:sz w:val="20"/>
      <w:szCs w:val="20"/>
    </w:rPr>
  </w:style>
  <w:style w:type="character" w:customStyle="1" w:styleId="TitleChar1">
    <w:name w:val="Title Char1"/>
    <w:uiPriority w:val="99"/>
    <w:locked/>
    <w:rsid w:val="00B12B50"/>
    <w:rPr>
      <w:rFonts w:ascii="Times New Roman Bold" w:hAnsi="Times New Roman Bold"/>
      <w:b/>
      <w:spacing w:val="10"/>
      <w:sz w:val="32"/>
    </w:rPr>
  </w:style>
  <w:style w:type="paragraph" w:styleId="Subtitle">
    <w:name w:val="Subtitle"/>
    <w:basedOn w:val="Normal"/>
    <w:next w:val="Normal"/>
    <w:link w:val="SubtitleChar"/>
    <w:uiPriority w:val="99"/>
    <w:qFormat/>
    <w:rsid w:val="00B12B50"/>
    <w:pPr>
      <w:spacing w:after="1000" w:line="240" w:lineRule="auto"/>
    </w:pPr>
    <w:rPr>
      <w:caps/>
      <w:color w:val="595959"/>
      <w:spacing w:val="10"/>
    </w:rPr>
  </w:style>
  <w:style w:type="character" w:customStyle="1" w:styleId="SubtitleChar">
    <w:name w:val="Subtitle Char"/>
    <w:basedOn w:val="DefaultParagraphFont"/>
    <w:link w:val="Subtitle"/>
    <w:uiPriority w:val="99"/>
    <w:locked/>
    <w:rsid w:val="00B12B50"/>
    <w:rPr>
      <w:rFonts w:ascii="Cambria" w:hAnsi="Cambria" w:cs="Times New Roman"/>
      <w:caps/>
      <w:color w:val="595959"/>
      <w:spacing w:val="10"/>
      <w:sz w:val="20"/>
      <w:szCs w:val="20"/>
    </w:rPr>
  </w:style>
  <w:style w:type="paragraph" w:customStyle="1" w:styleId="MediumGrid21">
    <w:name w:val="Medium Grid 21"/>
    <w:basedOn w:val="Normal"/>
    <w:link w:val="MediumGrid2Char"/>
    <w:uiPriority w:val="99"/>
    <w:rsid w:val="00B12B50"/>
    <w:rPr>
      <w:lang w:eastAsia="zh-TW"/>
    </w:rPr>
  </w:style>
  <w:style w:type="paragraph" w:customStyle="1" w:styleId="ColorfulGrid-Accent11">
    <w:name w:val="Colorful Grid - Accent 11"/>
    <w:basedOn w:val="Normal"/>
    <w:next w:val="Normal"/>
    <w:link w:val="ColorfulGrid-Accent1Char"/>
    <w:uiPriority w:val="99"/>
    <w:rsid w:val="00B12B50"/>
    <w:rPr>
      <w:color w:val="5A5A5A"/>
      <w:lang w:eastAsia="zh-TW"/>
    </w:rPr>
  </w:style>
  <w:style w:type="character" w:customStyle="1" w:styleId="ColorfulGrid-Accent1Char">
    <w:name w:val="Colorful Grid - Accent 1 Char"/>
    <w:link w:val="ColorfulGrid-Accent11"/>
    <w:uiPriority w:val="99"/>
    <w:locked/>
    <w:rsid w:val="00B12B50"/>
    <w:rPr>
      <w:rFonts w:ascii="Cambria" w:hAnsi="Cambria"/>
      <w:color w:val="5A5A5A"/>
      <w:sz w:val="20"/>
    </w:rPr>
  </w:style>
  <w:style w:type="paragraph" w:customStyle="1" w:styleId="LightShading-Accent21">
    <w:name w:val="Light Shading - Accent 21"/>
    <w:basedOn w:val="Normal"/>
    <w:next w:val="Normal"/>
    <w:link w:val="LightShading-Accent2Char"/>
    <w:uiPriority w:val="99"/>
    <w:rsid w:val="00B12B50"/>
    <w:pPr>
      <w:spacing w:before="320" w:after="480"/>
      <w:ind w:left="720" w:right="720"/>
      <w:jc w:val="center"/>
    </w:pPr>
    <w:rPr>
      <w:i/>
      <w:lang w:eastAsia="zh-TW"/>
    </w:rPr>
  </w:style>
  <w:style w:type="character" w:customStyle="1" w:styleId="LightShading-Accent2Char">
    <w:name w:val="Light Shading - Accent 2 Char"/>
    <w:link w:val="LightShading-Accent21"/>
    <w:uiPriority w:val="99"/>
    <w:locked/>
    <w:rsid w:val="00B12B50"/>
    <w:rPr>
      <w:rFonts w:ascii="Cambria" w:hAnsi="Cambria"/>
      <w:i/>
      <w:sz w:val="20"/>
    </w:rPr>
  </w:style>
  <w:style w:type="character" w:customStyle="1" w:styleId="SubtleEmphasis1">
    <w:name w:val="Subtle Emphasis1"/>
    <w:uiPriority w:val="99"/>
    <w:rsid w:val="00B12B50"/>
    <w:rPr>
      <w:i/>
      <w:color w:val="5A5A5A"/>
    </w:rPr>
  </w:style>
  <w:style w:type="character" w:customStyle="1" w:styleId="IntenseEmphasis1">
    <w:name w:val="Intense Emphasis1"/>
    <w:uiPriority w:val="99"/>
    <w:rsid w:val="00B12B50"/>
    <w:rPr>
      <w:b/>
      <w:i/>
      <w:color w:val="auto"/>
      <w:u w:val="single"/>
    </w:rPr>
  </w:style>
  <w:style w:type="character" w:customStyle="1" w:styleId="SubtleReference1">
    <w:name w:val="Subtle Reference1"/>
    <w:uiPriority w:val="99"/>
    <w:rsid w:val="00B12B50"/>
    <w:rPr>
      <w:smallCaps/>
    </w:rPr>
  </w:style>
  <w:style w:type="character" w:customStyle="1" w:styleId="IntenseReference1">
    <w:name w:val="Intense Reference1"/>
    <w:uiPriority w:val="99"/>
    <w:rsid w:val="00B12B50"/>
    <w:rPr>
      <w:b/>
      <w:smallCaps/>
      <w:color w:val="auto"/>
    </w:rPr>
  </w:style>
  <w:style w:type="character" w:customStyle="1" w:styleId="BookTitle1">
    <w:name w:val="Book Title1"/>
    <w:uiPriority w:val="99"/>
    <w:rsid w:val="00B12B50"/>
    <w:rPr>
      <w:rFonts w:ascii="Cambria" w:hAnsi="Cambria"/>
      <w:b/>
      <w:smallCaps/>
      <w:color w:val="auto"/>
      <w:u w:val="single"/>
    </w:rPr>
  </w:style>
  <w:style w:type="paragraph" w:customStyle="1" w:styleId="TOCHeading1">
    <w:name w:val="TOC Heading1"/>
    <w:basedOn w:val="Heading1"/>
    <w:next w:val="TOC1"/>
    <w:uiPriority w:val="99"/>
    <w:rsid w:val="00B12B50"/>
    <w:pPr>
      <w:spacing w:before="0" w:after="320" w:line="480" w:lineRule="auto"/>
      <w:jc w:val="center"/>
      <w:outlineLvl w:val="9"/>
    </w:pPr>
    <w:rPr>
      <w:rFonts w:ascii="Times New Roman" w:hAnsi="Times New Roman"/>
      <w:i/>
    </w:rPr>
  </w:style>
  <w:style w:type="character" w:customStyle="1" w:styleId="MediumGrid2Char">
    <w:name w:val="Medium Grid 2 Char"/>
    <w:link w:val="MediumGrid21"/>
    <w:uiPriority w:val="99"/>
    <w:locked/>
    <w:rsid w:val="00B12B50"/>
    <w:rPr>
      <w:rFonts w:ascii="Cambria" w:hAnsi="Cambria"/>
      <w:sz w:val="20"/>
    </w:rPr>
  </w:style>
  <w:style w:type="paragraph" w:styleId="NoSpacing">
    <w:name w:val="No Spacing"/>
    <w:basedOn w:val="Normal"/>
    <w:link w:val="NoSpacingChar"/>
    <w:uiPriority w:val="99"/>
    <w:qFormat/>
    <w:rsid w:val="00B12B50"/>
    <w:pPr>
      <w:spacing w:before="0" w:after="0" w:line="240" w:lineRule="auto"/>
    </w:pPr>
    <w:rPr>
      <w:lang w:eastAsia="zh-TW"/>
    </w:rPr>
  </w:style>
  <w:style w:type="character" w:customStyle="1" w:styleId="NoSpacingChar">
    <w:name w:val="No Spacing Char"/>
    <w:link w:val="NoSpacing"/>
    <w:uiPriority w:val="99"/>
    <w:locked/>
    <w:rsid w:val="00B12B50"/>
    <w:rPr>
      <w:rFonts w:ascii="Cambria" w:hAnsi="Cambria"/>
      <w:sz w:val="20"/>
    </w:rPr>
  </w:style>
  <w:style w:type="paragraph" w:styleId="ListParagraph0">
    <w:name w:val="List Paragraph"/>
    <w:basedOn w:val="Normal"/>
    <w:uiPriority w:val="99"/>
    <w:qFormat/>
    <w:rsid w:val="00B12B50"/>
    <w:pPr>
      <w:ind w:left="720"/>
      <w:contextualSpacing/>
    </w:pPr>
  </w:style>
  <w:style w:type="character" w:styleId="FollowedHyperlink">
    <w:name w:val="FollowedHyperlink"/>
    <w:basedOn w:val="DefaultParagraphFont"/>
    <w:uiPriority w:val="99"/>
    <w:rsid w:val="00B12B50"/>
    <w:rPr>
      <w:rFonts w:cs="Times New Roman"/>
      <w:color w:val="800080"/>
      <w:u w:val="single"/>
    </w:rPr>
  </w:style>
  <w:style w:type="paragraph" w:styleId="NormalIndent">
    <w:name w:val="Normal Indent"/>
    <w:basedOn w:val="Normal"/>
    <w:link w:val="NormalIndentChar"/>
    <w:uiPriority w:val="99"/>
    <w:rsid w:val="00B12B50"/>
    <w:pPr>
      <w:spacing w:line="480" w:lineRule="auto"/>
      <w:ind w:firstLine="720"/>
    </w:pPr>
    <w:rPr>
      <w:lang w:eastAsia="zh-TW"/>
    </w:rPr>
  </w:style>
  <w:style w:type="character" w:customStyle="1" w:styleId="NormalIndentChar">
    <w:name w:val="Normal Indent Char"/>
    <w:link w:val="NormalIndent"/>
    <w:uiPriority w:val="99"/>
    <w:locked/>
    <w:rsid w:val="00B12B50"/>
    <w:rPr>
      <w:rFonts w:ascii="Cambria" w:hAnsi="Cambria"/>
      <w:sz w:val="20"/>
    </w:rPr>
  </w:style>
  <w:style w:type="paragraph" w:styleId="DocumentMap">
    <w:name w:val="Document Map"/>
    <w:basedOn w:val="Normal"/>
    <w:link w:val="DocumentMapChar"/>
    <w:uiPriority w:val="99"/>
    <w:semiHidden/>
    <w:rsid w:val="00B12B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B12B50"/>
    <w:rPr>
      <w:rFonts w:ascii="Tahoma" w:hAnsi="Tahoma" w:cs="Times New Roman"/>
      <w:sz w:val="20"/>
      <w:szCs w:val="20"/>
      <w:shd w:val="clear" w:color="auto" w:fill="000080"/>
    </w:rPr>
  </w:style>
  <w:style w:type="paragraph" w:customStyle="1" w:styleId="Title2">
    <w:name w:val="Title2"/>
    <w:basedOn w:val="TOC1"/>
    <w:next w:val="NormalIndent"/>
    <w:link w:val="Title2CharChar"/>
    <w:uiPriority w:val="99"/>
    <w:rsid w:val="00B12B50"/>
    <w:pPr>
      <w:numPr>
        <w:ilvl w:val="1"/>
        <w:numId w:val="1"/>
      </w:numPr>
      <w:spacing w:before="240" w:after="0" w:line="480" w:lineRule="auto"/>
    </w:pPr>
  </w:style>
  <w:style w:type="character" w:customStyle="1" w:styleId="TOC1Char">
    <w:name w:val="TOC 1 Char"/>
    <w:link w:val="TOC1"/>
    <w:uiPriority w:val="99"/>
    <w:locked/>
    <w:rsid w:val="00B12B50"/>
    <w:rPr>
      <w:rFonts w:ascii="Cambria" w:hAnsi="Cambria"/>
      <w:b/>
      <w:caps/>
      <w:sz w:val="20"/>
    </w:rPr>
  </w:style>
  <w:style w:type="character" w:customStyle="1" w:styleId="Title2CharChar">
    <w:name w:val="Title2 Char Char"/>
    <w:link w:val="Title2"/>
    <w:uiPriority w:val="99"/>
    <w:locked/>
    <w:rsid w:val="00B12B50"/>
    <w:rPr>
      <w:rFonts w:ascii="Cambria" w:hAnsi="Cambria"/>
      <w:b/>
      <w:caps/>
      <w:sz w:val="20"/>
    </w:rPr>
  </w:style>
  <w:style w:type="paragraph" w:customStyle="1" w:styleId="Title3">
    <w:name w:val="Title3"/>
    <w:basedOn w:val="Title2"/>
    <w:next w:val="NormalIndent"/>
    <w:uiPriority w:val="99"/>
    <w:rsid w:val="00B12B50"/>
    <w:pPr>
      <w:numPr>
        <w:ilvl w:val="2"/>
      </w:numPr>
    </w:pPr>
  </w:style>
  <w:style w:type="paragraph" w:customStyle="1" w:styleId="Title4">
    <w:name w:val="Title4"/>
    <w:basedOn w:val="Title3"/>
    <w:next w:val="NormalIndent"/>
    <w:uiPriority w:val="99"/>
    <w:rsid w:val="00B12B50"/>
    <w:pPr>
      <w:numPr>
        <w:ilvl w:val="3"/>
      </w:numPr>
    </w:pPr>
  </w:style>
  <w:style w:type="paragraph" w:customStyle="1" w:styleId="Title5">
    <w:name w:val="Title5"/>
    <w:basedOn w:val="Title4"/>
    <w:next w:val="NormalIndent"/>
    <w:uiPriority w:val="99"/>
    <w:rsid w:val="00B12B50"/>
    <w:pPr>
      <w:numPr>
        <w:ilvl w:val="0"/>
        <w:numId w:val="2"/>
      </w:numPr>
      <w:ind w:left="0"/>
    </w:pPr>
  </w:style>
  <w:style w:type="paragraph" w:customStyle="1" w:styleId="title5b">
    <w:name w:val="title5b"/>
    <w:basedOn w:val="Title5"/>
    <w:next w:val="NormalIndent"/>
    <w:uiPriority w:val="99"/>
    <w:rsid w:val="00B12B50"/>
    <w:pPr>
      <w:numPr>
        <w:numId w:val="3"/>
      </w:numPr>
      <w:ind w:left="720"/>
    </w:pPr>
  </w:style>
  <w:style w:type="paragraph" w:styleId="Quote">
    <w:name w:val="Quote"/>
    <w:basedOn w:val="Normal"/>
    <w:next w:val="Normal"/>
    <w:link w:val="QuoteChar"/>
    <w:uiPriority w:val="99"/>
    <w:qFormat/>
    <w:rsid w:val="00B12B50"/>
    <w:rPr>
      <w:i/>
    </w:rPr>
  </w:style>
  <w:style w:type="character" w:customStyle="1" w:styleId="QuoteChar">
    <w:name w:val="Quote Char"/>
    <w:basedOn w:val="DefaultParagraphFont"/>
    <w:link w:val="Quote"/>
    <w:uiPriority w:val="99"/>
    <w:locked/>
    <w:rsid w:val="00B12B50"/>
    <w:rPr>
      <w:rFonts w:ascii="Cambria" w:hAnsi="Cambria" w:cs="Times New Roman"/>
      <w:i/>
      <w:sz w:val="20"/>
      <w:szCs w:val="20"/>
    </w:rPr>
  </w:style>
  <w:style w:type="paragraph" w:styleId="IntenseQuote">
    <w:name w:val="Intense Quote"/>
    <w:basedOn w:val="Normal"/>
    <w:next w:val="Normal"/>
    <w:link w:val="IntenseQuoteChar"/>
    <w:uiPriority w:val="99"/>
    <w:qFormat/>
    <w:rsid w:val="00B12B50"/>
    <w:pPr>
      <w:pBdr>
        <w:top w:val="single" w:sz="4" w:space="10" w:color="4F81BD"/>
        <w:left w:val="single" w:sz="4" w:space="10" w:color="4F81BD"/>
      </w:pBdr>
      <w:spacing w:after="0"/>
      <w:ind w:left="1296" w:right="1152"/>
      <w:jc w:val="both"/>
    </w:pPr>
    <w:rPr>
      <w:i/>
      <w:color w:val="4F81BD"/>
    </w:rPr>
  </w:style>
  <w:style w:type="character" w:customStyle="1" w:styleId="IntenseQuoteChar">
    <w:name w:val="Intense Quote Char"/>
    <w:basedOn w:val="DefaultParagraphFont"/>
    <w:link w:val="IntenseQuote"/>
    <w:uiPriority w:val="99"/>
    <w:locked/>
    <w:rsid w:val="00B12B50"/>
    <w:rPr>
      <w:rFonts w:ascii="Cambria" w:hAnsi="Cambria" w:cs="Times New Roman"/>
      <w:i/>
      <w:color w:val="4F81BD"/>
      <w:sz w:val="20"/>
      <w:szCs w:val="20"/>
    </w:rPr>
  </w:style>
  <w:style w:type="character" w:styleId="SubtleEmphasis">
    <w:name w:val="Subtle Emphasis"/>
    <w:basedOn w:val="DefaultParagraphFont"/>
    <w:uiPriority w:val="99"/>
    <w:qFormat/>
    <w:rsid w:val="00B12B50"/>
    <w:rPr>
      <w:rFonts w:cs="Times New Roman"/>
      <w:i/>
      <w:color w:val="243F60"/>
    </w:rPr>
  </w:style>
  <w:style w:type="character" w:styleId="IntenseEmphasis">
    <w:name w:val="Intense Emphasis"/>
    <w:basedOn w:val="DefaultParagraphFont"/>
    <w:uiPriority w:val="99"/>
    <w:qFormat/>
    <w:rsid w:val="00B12B50"/>
    <w:rPr>
      <w:rFonts w:cs="Times New Roman"/>
      <w:b/>
      <w:caps/>
      <w:color w:val="243F60"/>
      <w:spacing w:val="10"/>
    </w:rPr>
  </w:style>
  <w:style w:type="character" w:styleId="SubtleReference">
    <w:name w:val="Subtle Reference"/>
    <w:basedOn w:val="DefaultParagraphFont"/>
    <w:uiPriority w:val="99"/>
    <w:qFormat/>
    <w:rsid w:val="00B12B50"/>
    <w:rPr>
      <w:rFonts w:cs="Times New Roman"/>
      <w:b/>
      <w:color w:val="4F81BD"/>
    </w:rPr>
  </w:style>
  <w:style w:type="character" w:styleId="IntenseReference">
    <w:name w:val="Intense Reference"/>
    <w:basedOn w:val="DefaultParagraphFont"/>
    <w:uiPriority w:val="99"/>
    <w:qFormat/>
    <w:rsid w:val="00B12B50"/>
    <w:rPr>
      <w:rFonts w:cs="Times New Roman"/>
      <w:b/>
      <w:i/>
      <w:caps/>
      <w:color w:val="4F81BD"/>
    </w:rPr>
  </w:style>
  <w:style w:type="character" w:styleId="BookTitle">
    <w:name w:val="Book Title"/>
    <w:basedOn w:val="DefaultParagraphFont"/>
    <w:uiPriority w:val="99"/>
    <w:qFormat/>
    <w:rsid w:val="00B12B50"/>
    <w:rPr>
      <w:rFonts w:cs="Times New Roman"/>
      <w:b/>
      <w:i/>
      <w:spacing w:val="9"/>
    </w:rPr>
  </w:style>
  <w:style w:type="paragraph" w:styleId="TOCHeading">
    <w:name w:val="TOC Heading"/>
    <w:basedOn w:val="Heading1"/>
    <w:next w:val="Normal"/>
    <w:uiPriority w:val="99"/>
    <w:qFormat/>
    <w:rsid w:val="00B12B50"/>
    <w:pPr>
      <w:outlineLvl w:val="9"/>
    </w:pPr>
  </w:style>
  <w:style w:type="table" w:customStyle="1" w:styleId="LightShading-Accent11">
    <w:name w:val="Light Shading - Accent 11"/>
    <w:uiPriority w:val="99"/>
    <w:rsid w:val="00B12B50"/>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B12B50"/>
    <w:rPr>
      <w:rFonts w:eastAsia="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bstract">
    <w:name w:val="abstract"/>
    <w:uiPriority w:val="99"/>
    <w:rsid w:val="00B12B50"/>
  </w:style>
  <w:style w:type="character" w:customStyle="1" w:styleId="ft">
    <w:name w:val="ft"/>
    <w:uiPriority w:val="99"/>
    <w:rsid w:val="00B12B50"/>
  </w:style>
  <w:style w:type="table" w:customStyle="1" w:styleId="MediumShading1-Accent11">
    <w:name w:val="Medium Shading 1 - Accent 11"/>
    <w:uiPriority w:val="99"/>
    <w:rsid w:val="00B12B50"/>
    <w:rPr>
      <w:rFonts w:eastAsia="Times New Roman"/>
      <w:sz w:val="20"/>
      <w:szCs w:val="20"/>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Shading-Accent111">
    <w:name w:val="Light Shading - Accent 111"/>
    <w:uiPriority w:val="99"/>
    <w:rsid w:val="00B12B50"/>
    <w:rPr>
      <w:rFonts w:eastAsia="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1-Accent12">
    <w:name w:val="Medium Shading 1 - Accent 12"/>
    <w:uiPriority w:val="99"/>
    <w:rsid w:val="00B12B50"/>
    <w:rPr>
      <w:rFonts w:eastAsia="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Revision">
    <w:name w:val="Revision"/>
    <w:hidden/>
    <w:uiPriority w:val="99"/>
    <w:semiHidden/>
    <w:rsid w:val="00B12B50"/>
    <w:rPr>
      <w:rFonts w:eastAsia="Times New Roman"/>
      <w:sz w:val="20"/>
      <w:szCs w:val="20"/>
      <w:lang w:eastAsia="en-US"/>
    </w:rPr>
  </w:style>
  <w:style w:type="paragraph" w:customStyle="1" w:styleId="AutoCorrect">
    <w:name w:val="AutoCorrect"/>
    <w:uiPriority w:val="99"/>
    <w:rsid w:val="00B12B50"/>
    <w:pPr>
      <w:spacing w:after="200" w:line="276" w:lineRule="auto"/>
    </w:pPr>
    <w:rPr>
      <w:rFonts w:eastAsia="Times New Roman"/>
      <w:lang w:eastAsia="en-US"/>
    </w:rPr>
  </w:style>
  <w:style w:type="character" w:customStyle="1" w:styleId="EndnoteTextChar1">
    <w:name w:val="Endnote Text Char1"/>
    <w:uiPriority w:val="99"/>
    <w:semiHidden/>
    <w:rsid w:val="00B12B50"/>
    <w:rPr>
      <w:rFonts w:ascii="Calibri" w:hAnsi="Calibri"/>
      <w:sz w:val="20"/>
    </w:rPr>
  </w:style>
  <w:style w:type="character" w:customStyle="1" w:styleId="DocumentMapChar1">
    <w:name w:val="Document Map Char1"/>
    <w:uiPriority w:val="99"/>
    <w:semiHidden/>
    <w:rsid w:val="00B12B50"/>
    <w:rPr>
      <w:rFonts w:ascii="Tahoma" w:hAnsi="Tahoma"/>
      <w:sz w:val="16"/>
    </w:rPr>
  </w:style>
  <w:style w:type="table" w:styleId="LightShading-Accent1">
    <w:name w:val="Light Shading Accent 1"/>
    <w:basedOn w:val="TableNormal"/>
    <w:uiPriority w:val="99"/>
    <w:rsid w:val="00B12B50"/>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B12B50"/>
    <w:rPr>
      <w:rFonts w:eastAsia="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B12B50"/>
    <w:rPr>
      <w:rFonts w:eastAsia="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xmsonormal">
    <w:name w:val="x_msonormal"/>
    <w:basedOn w:val="Normal"/>
    <w:uiPriority w:val="99"/>
    <w:rsid w:val="00B12B50"/>
    <w:pPr>
      <w:spacing w:before="100" w:beforeAutospacing="1" w:after="100" w:afterAutospacing="1" w:line="240" w:lineRule="auto"/>
    </w:pPr>
    <w:rPr>
      <w:rFonts w:ascii="Times New Roman" w:hAnsi="Times New Roman"/>
      <w:szCs w:val="24"/>
    </w:rPr>
  </w:style>
  <w:style w:type="table" w:styleId="LightList">
    <w:name w:val="Light List"/>
    <w:basedOn w:val="TableNormal"/>
    <w:uiPriority w:val="99"/>
    <w:rsid w:val="00B12B50"/>
    <w:rPr>
      <w:rFonts w:eastAsia="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99"/>
    <w:rsid w:val="00B12B50"/>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ref-journal">
    <w:name w:val="ref-journal"/>
    <w:basedOn w:val="DefaultParagraphFont"/>
    <w:uiPriority w:val="99"/>
    <w:rsid w:val="00B12B50"/>
    <w:rPr>
      <w:rFonts w:cs="Times New Roman"/>
    </w:rPr>
  </w:style>
  <w:style w:type="character" w:customStyle="1" w:styleId="ref-vol">
    <w:name w:val="ref-vol"/>
    <w:basedOn w:val="DefaultParagraphFont"/>
    <w:uiPriority w:val="99"/>
    <w:rsid w:val="00B12B50"/>
    <w:rPr>
      <w:rFonts w:cs="Times New Roman"/>
    </w:rPr>
  </w:style>
  <w:style w:type="character" w:customStyle="1" w:styleId="jrnl">
    <w:name w:val="jrnl"/>
    <w:basedOn w:val="DefaultParagraphFont"/>
    <w:uiPriority w:val="99"/>
    <w:rsid w:val="00B12B50"/>
    <w:rPr>
      <w:rFonts w:cs="Times New Roman"/>
    </w:rPr>
  </w:style>
  <w:style w:type="paragraph" w:customStyle="1" w:styleId="desc2">
    <w:name w:val="desc2"/>
    <w:basedOn w:val="Normal"/>
    <w:uiPriority w:val="99"/>
    <w:rsid w:val="00B12B50"/>
    <w:pPr>
      <w:spacing w:before="0" w:after="0" w:line="240" w:lineRule="auto"/>
    </w:pPr>
    <w:rPr>
      <w:rFonts w:ascii="Times New Roman" w:hAnsi="Times New Roman"/>
      <w:sz w:val="26"/>
      <w:szCs w:val="26"/>
    </w:rPr>
  </w:style>
  <w:style w:type="paragraph" w:customStyle="1" w:styleId="details1">
    <w:name w:val="details1"/>
    <w:basedOn w:val="Normal"/>
    <w:uiPriority w:val="99"/>
    <w:rsid w:val="00B12B50"/>
    <w:pPr>
      <w:spacing w:before="0" w:after="0" w:line="240" w:lineRule="auto"/>
    </w:pPr>
    <w:rPr>
      <w:rFonts w:ascii="Times New Roman" w:hAnsi="Times New Roman"/>
      <w:sz w:val="22"/>
      <w:szCs w:val="22"/>
    </w:rPr>
  </w:style>
  <w:style w:type="table" w:styleId="TableColumns3">
    <w:name w:val="Table Columns 3"/>
    <w:basedOn w:val="TableNormal"/>
    <w:uiPriority w:val="99"/>
    <w:rsid w:val="00B12B50"/>
    <w:pPr>
      <w:spacing w:before="200"/>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List-Accent12">
    <w:name w:val="Light List - Accent 12"/>
    <w:uiPriority w:val="99"/>
    <w:rsid w:val="00B12B50"/>
    <w:pPr>
      <w:spacing w:before="200"/>
    </w:pPr>
    <w:rPr>
      <w:rFonts w:eastAsia="PMingLiU"/>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uiPriority w:val="99"/>
    <w:rsid w:val="00B12B50"/>
    <w:pPr>
      <w:spacing w:before="200"/>
    </w:pPr>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Columns31">
    <w:name w:val="Table Columns 31"/>
    <w:uiPriority w:val="99"/>
    <w:rsid w:val="00B12B50"/>
    <w:pPr>
      <w:spacing w:before="200"/>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Shading-Accent112">
    <w:name w:val="Light Shading - Accent 112"/>
    <w:uiPriority w:val="99"/>
    <w:rsid w:val="00B12B50"/>
    <w:pPr>
      <w:spacing w:before="200"/>
    </w:pPr>
    <w:rPr>
      <w:rFonts w:eastAsia="PMingLiU"/>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MediumShading1-Accent111">
    <w:name w:val="Medium Shading 1 - Accent 111"/>
    <w:uiPriority w:val="99"/>
    <w:rsid w:val="00B12B50"/>
    <w:pPr>
      <w:spacing w:before="200"/>
    </w:pPr>
    <w:rPr>
      <w:rFonts w:eastAsia="PMingLiU"/>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121">
    <w:name w:val="Light List - Accent 121"/>
    <w:uiPriority w:val="99"/>
    <w:rsid w:val="00B12B50"/>
    <w:pPr>
      <w:spacing w:before="200"/>
    </w:pPr>
    <w:rPr>
      <w:rFonts w:eastAsia="PMingLiU"/>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
    <w:name w:val="Table Grid1"/>
    <w:uiPriority w:val="99"/>
    <w:rsid w:val="00B12B50"/>
    <w:pPr>
      <w:spacing w:before="200"/>
    </w:pPr>
    <w:rPr>
      <w:rFonts w:eastAsia="PMingLiU"/>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B12B50"/>
    <w:pPr>
      <w:spacing w:before="200"/>
    </w:pPr>
    <w:rPr>
      <w:rFonts w:eastAsia="PMingLiU"/>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List-Accent13">
    <w:name w:val="Light List - Accent 13"/>
    <w:uiPriority w:val="99"/>
    <w:rsid w:val="00B12B50"/>
    <w:pPr>
      <w:spacing w:before="200"/>
    </w:pPr>
    <w:rPr>
      <w:rFonts w:eastAsia="PMingLiU"/>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4">
    <w:name w:val="Light List - Accent 14"/>
    <w:uiPriority w:val="99"/>
    <w:rsid w:val="00B12B50"/>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
    <w:name w:val="Medium Shading 1 - Accent 112"/>
    <w:uiPriority w:val="99"/>
    <w:rsid w:val="00B12B50"/>
    <w:pPr>
      <w:spacing w:before="200"/>
    </w:pPr>
    <w:rPr>
      <w:rFonts w:eastAsia="PMingLiU"/>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Shading1-Accent113">
    <w:name w:val="Medium Shading 1 - Accent 113"/>
    <w:uiPriority w:val="99"/>
    <w:rsid w:val="00B12B50"/>
    <w:pPr>
      <w:spacing w:before="200"/>
    </w:pPr>
    <w:rPr>
      <w:rFonts w:eastAsia="PMingLiU"/>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image" Target="media/image1.jpeg"/>
  <Relationship Id="rId14" Type="http://schemas.openxmlformats.org/officeDocument/2006/relationships/image" Target="media/image2.png"/>
  <Relationship Id="rId15" Type="http://schemas.openxmlformats.org/officeDocument/2006/relationships/image" Target="media/image3.emf"/>
  <Relationship Id="rId16" Type="http://schemas.openxmlformats.org/officeDocument/2006/relationships/image" Target="media/image4.emf"/>
  <Relationship Id="rId17" Type="http://schemas.openxmlformats.org/officeDocument/2006/relationships/image" Target="media/image5.emf"/>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styles" Target="styles.xml"/>
  <Relationship Id="rId20" Type="http://schemas.openxmlformats.org/officeDocument/2006/relationships/footer" Target="footer6.xml"/>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image" Target="media/image12.jpeg"/>
  <Relationship Id="rId26" Type="http://schemas.openxmlformats.org/officeDocument/2006/relationships/image" Target="media/image13.jpeg"/>
  <Relationship Id="rId27" Type="http://schemas.openxmlformats.org/officeDocument/2006/relationships/image" Target="media/image14.png"/>
  <Relationship Id="rId28" Type="http://schemas.openxmlformats.org/officeDocument/2006/relationships/image" Target="media/image15.png"/>
  <Relationship Id="rId29" Type="http://schemas.openxmlformats.org/officeDocument/2006/relationships/hyperlink" TargetMode="External" Target="http://cfpub.epa.gov/webfire/"/>
  <Relationship Id="rId3" Type="http://schemas.openxmlformats.org/officeDocument/2006/relationships/settings" Target="settings.xml"/>
  <Relationship Id="rId30" Type="http://schemas.openxmlformats.org/officeDocument/2006/relationships/image" Target="media/image16.png"/>
  <Relationship Id="rId31" Type="http://schemas.openxmlformats.org/officeDocument/2006/relationships/image" Target="media/image17.png"/>
  <Relationship Id="rId32" Type="http://schemas.openxmlformats.org/officeDocument/2006/relationships/image" Target="media/image18.png"/>
  <Relationship Id="rId33" Type="http://schemas.openxmlformats.org/officeDocument/2006/relationships/image" Target="media/image19.png"/>
  <Relationship Id="rId34" Type="http://schemas.openxmlformats.org/officeDocument/2006/relationships/hyperlink" TargetMode="External" Target="file:///C:/Documents%20and%20Settings/MRound/Projects/Logan/Final_EDMS_Inputs/Roadways/Link%20Attributes%20for%20VHB%20051611.xls"/>
  <Relationship Id="rId35" Type="http://schemas.openxmlformats.org/officeDocument/2006/relationships/hyperlink" TargetMode="External" Target="file:///K:/Toxicology/Projects/Logan/Final%20Report_2012/Ross%20Writeup%20Files%20compiled%2012-17-2012/Roadways/Links_Review%20Map%20provided%20by%20VHB%2005-20-2011.pdf"/>
  <Relationship Id="rId36" Type="http://schemas.openxmlformats.org/officeDocument/2006/relationships/hyperlink" TargetMode="External" Target="file:///C:/Documents%20and%20Settings/MRound/Projects/Logan/Final_EDMS_Inputs/Roadways/Link%20Attributes%20for%20VHB%20051611.xls"/>
  <Relationship Id="rId37" Type="http://schemas.openxmlformats.org/officeDocument/2006/relationships/hyperlink" TargetMode="External" Target="file:///C:/Documents%20and%20Settings/MRound/Projects/Logan/Final_EDMS_Inputs/Roadways/Roadways_2005_Final.xls"/>
  <Relationship Id="rId38" Type="http://schemas.openxmlformats.org/officeDocument/2006/relationships/image" Target="media/image20.png"/>
  <Relationship Id="rId39" Type="http://schemas.openxmlformats.org/officeDocument/2006/relationships/footer" Target="footer7.xml"/>
  <Relationship Id="rId4" Type="http://schemas.openxmlformats.org/officeDocument/2006/relationships/webSettings" Target="webSettings.xml"/>
  <Relationship Id="rId40" Type="http://schemas.openxmlformats.org/officeDocument/2006/relationships/hyperlink" TargetMode="External" Target="http://www.epa.gov/air/data/reports.html"/>
  <Relationship Id="rId41" Type="http://schemas.openxmlformats.org/officeDocument/2006/relationships/footer" Target="footer8.xml"/>
  <Relationship Id="rId42" Type="http://schemas.openxmlformats.org/officeDocument/2006/relationships/footer" Target="footer9.xml"/>
  <Relationship Id="rId43" Type="http://schemas.openxmlformats.org/officeDocument/2006/relationships/footer" Target="footer10.xml"/>
  <Relationship Id="rId44" Type="http://schemas.openxmlformats.org/officeDocument/2006/relationships/footer" Target="footer11.xml"/>
  <Relationship Id="rId45" Type="http://schemas.openxmlformats.org/officeDocument/2006/relationships/footer" Target="footer12.xml"/>
  <Relationship Id="rId46" Type="http://schemas.openxmlformats.org/officeDocument/2006/relationships/fontTable" Target="fontTable.xml"/>
  <Relationship Id="rId47" Type="http://schemas.openxmlformats.org/officeDocument/2006/relationships/theme" Target="theme/theme1.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epa.gov/scram001/metobsdata_procaccprogs.htm"/>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faa.gov/about/office_org/headquarters_offices/apl/research/models/edms_model/"/>
  <Relationship Id="rId2" Type="http://schemas.openxmlformats.org/officeDocument/2006/relationships/hyperlink" TargetMode="External" Target="http://www.webmet.com/State_pages/SURFACE/14739_sur.htm"/>
  <Relationship Id="rId3" Type="http://schemas.openxmlformats.org/officeDocument/2006/relationships/hyperlink" TargetMode="External" Target="http://www4.ncdc.noaa.gov/cgi-win/wwcgi.dll?wwDI~StnPhoto~20009288~a~000"/>
  <Relationship Id="rId4" Type="http://schemas.openxmlformats.org/officeDocument/2006/relationships/hyperlink" TargetMode="External" Target="http://www.mass.gov/dep/air/aq/aq_repts.h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67</Pages>
  <Words>11664</Words>
  <Characters>-32766</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2014-05-28T12:03:00Z</dcterms:created>
  <dc:creator>MDPH - Bureau of Environmental Health</dc:creator>
  <keywords>Logon Airport, air dispersion modeling</keywords>
  <lastModifiedBy>Administrator</lastModifiedBy>
  <lastPrinted>2014-05-25T16:17:00Z</lastPrinted>
  <dcterms:modified xsi:type="dcterms:W3CDTF">2014-05-28T14:07:00Z</dcterms:modified>
  <revision>18</revision>
  <dc:subject>The lack of environmental exposure data for Logan Airport Health Study (LAHS) required the use of surrogates for the initial exposure classification in the sampling design of the health survey. Air dispersion modeling was subsequently performed to quanti</dc:subject>
  <dc:title>Logan Airport Health Study - Appendix A: Emissions and Dispersion Modeling</dc:title>
</coreProperties>
</file>