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3" w:rsidRDefault="009639F5" w:rsidP="00A5474C">
      <w:pPr>
        <w:jc w:val="center"/>
        <w:rPr>
          <w:rFonts w:ascii="Times New Roman" w:hAnsi="Times New Roman" w:cs="Times New Roman"/>
          <w:sz w:val="24"/>
          <w:szCs w:val="24"/>
        </w:rPr>
      </w:pPr>
      <w:bookmarkStart w:id="0" w:name="_GoBack"/>
      <w:bookmarkEnd w:id="0"/>
      <w:r w:rsidRPr="009639F5">
        <w:rPr>
          <w:rFonts w:ascii="Times New Roman" w:hAnsi="Times New Roman" w:cs="Times New Roman"/>
          <w:sz w:val="24"/>
          <w:szCs w:val="24"/>
        </w:rPr>
        <w:t>COMMONWEALTH OF MASSACHUSETTS</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39F5">
        <w:rPr>
          <w:rFonts w:ascii="Times New Roman" w:hAnsi="Times New Roman" w:cs="Times New Roman"/>
          <w:b/>
          <w:sz w:val="24"/>
          <w:szCs w:val="24"/>
        </w:rPr>
        <w:t>Division of Administrative Law Appeals</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p>
    <w:p w:rsidR="009639F5" w:rsidRDefault="00051491" w:rsidP="009639F5">
      <w:pPr>
        <w:rPr>
          <w:rFonts w:ascii="Times New Roman" w:hAnsi="Times New Roman" w:cs="Times New Roman"/>
          <w:sz w:val="24"/>
          <w:szCs w:val="24"/>
        </w:rPr>
      </w:pPr>
      <w:r>
        <w:rPr>
          <w:rFonts w:ascii="Times New Roman" w:hAnsi="Times New Roman" w:cs="Times New Roman"/>
          <w:b/>
          <w:sz w:val="24"/>
          <w:szCs w:val="24"/>
        </w:rPr>
        <w:t xml:space="preserve">Patricia </w:t>
      </w:r>
      <w:proofErr w:type="spellStart"/>
      <w:r>
        <w:rPr>
          <w:rFonts w:ascii="Times New Roman" w:hAnsi="Times New Roman" w:cs="Times New Roman"/>
          <w:b/>
          <w:sz w:val="24"/>
          <w:szCs w:val="24"/>
        </w:rPr>
        <w:t>Lovering</w:t>
      </w:r>
      <w:proofErr w:type="spellEnd"/>
      <w:r w:rsidR="009639F5">
        <w:rPr>
          <w:rFonts w:ascii="Times New Roman" w:hAnsi="Times New Roman" w:cs="Times New Roman"/>
          <w:sz w:val="24"/>
          <w:szCs w:val="24"/>
        </w:rPr>
        <w:t>,</w:t>
      </w:r>
    </w:p>
    <w:p w:rsidR="009639F5" w:rsidRDefault="009639F5" w:rsidP="00A15CF9">
      <w:pPr>
        <w:rPr>
          <w:rFonts w:ascii="Times New Roman" w:hAnsi="Times New Roman" w:cs="Times New Roman"/>
          <w:sz w:val="24"/>
          <w:szCs w:val="24"/>
        </w:rPr>
      </w:pPr>
      <w:r>
        <w:rPr>
          <w:rFonts w:ascii="Times New Roman" w:hAnsi="Times New Roman" w:cs="Times New Roman"/>
          <w:sz w:val="24"/>
          <w:szCs w:val="24"/>
        </w:rPr>
        <w:t>Petitioner</w:t>
      </w:r>
    </w:p>
    <w:p w:rsidR="009639F5" w:rsidRDefault="009639F5" w:rsidP="009639F5">
      <w:pPr>
        <w:rPr>
          <w:rFonts w:ascii="Times New Roman" w:hAnsi="Times New Roman" w:cs="Times New Roman"/>
          <w:sz w:val="24"/>
          <w:szCs w:val="24"/>
        </w:rPr>
      </w:pPr>
    </w:p>
    <w:p w:rsidR="009639F5" w:rsidRDefault="009639F5" w:rsidP="00A15CF9">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w:t>
      </w:r>
      <w:r w:rsidR="00051491">
        <w:rPr>
          <w:rFonts w:ascii="Times New Roman" w:hAnsi="Times New Roman" w:cs="Times New Roman"/>
          <w:sz w:val="24"/>
          <w:szCs w:val="24"/>
        </w:rPr>
        <w:t>3</w:t>
      </w:r>
      <w:r>
        <w:rPr>
          <w:rFonts w:ascii="Times New Roman" w:hAnsi="Times New Roman" w:cs="Times New Roman"/>
          <w:sz w:val="24"/>
          <w:szCs w:val="24"/>
        </w:rPr>
        <w:t>-</w:t>
      </w:r>
      <w:r w:rsidR="00051491">
        <w:rPr>
          <w:rFonts w:ascii="Times New Roman" w:hAnsi="Times New Roman" w:cs="Times New Roman"/>
          <w:sz w:val="24"/>
          <w:szCs w:val="24"/>
        </w:rPr>
        <w:t>435</w:t>
      </w:r>
    </w:p>
    <w:p w:rsidR="009639F5" w:rsidRDefault="00871D02" w:rsidP="009639F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051491">
        <w:rPr>
          <w:rFonts w:ascii="Times New Roman" w:hAnsi="Times New Roman" w:cs="Times New Roman"/>
          <w:sz w:val="24"/>
          <w:szCs w:val="24"/>
        </w:rPr>
        <w:t xml:space="preserve"> </w:t>
      </w:r>
      <w:r w:rsidR="00D51BCA">
        <w:rPr>
          <w:rFonts w:ascii="Times New Roman" w:hAnsi="Times New Roman" w:cs="Times New Roman"/>
          <w:sz w:val="24"/>
          <w:szCs w:val="24"/>
        </w:rPr>
        <w:t>August 31</w:t>
      </w:r>
      <w:r w:rsidR="00051491">
        <w:rPr>
          <w:rFonts w:ascii="Times New Roman" w:hAnsi="Times New Roman" w:cs="Times New Roman"/>
          <w:sz w:val="24"/>
          <w:szCs w:val="24"/>
        </w:rPr>
        <w:t>, 2018</w:t>
      </w:r>
    </w:p>
    <w:p w:rsidR="009639F5" w:rsidRDefault="009639F5" w:rsidP="009639F5">
      <w:pPr>
        <w:rPr>
          <w:rFonts w:ascii="Times New Roman" w:hAnsi="Times New Roman" w:cs="Times New Roman"/>
          <w:sz w:val="24"/>
          <w:szCs w:val="24"/>
        </w:rPr>
      </w:pPr>
      <w:r w:rsidRPr="009639F5">
        <w:rPr>
          <w:rFonts w:ascii="Times New Roman" w:hAnsi="Times New Roman" w:cs="Times New Roman"/>
          <w:b/>
          <w:sz w:val="24"/>
          <w:szCs w:val="24"/>
        </w:rPr>
        <w:t>Massachusetts Teachers’ Retirement System</w:t>
      </w:r>
      <w:r>
        <w:rPr>
          <w:rFonts w:ascii="Times New Roman" w:hAnsi="Times New Roman" w:cs="Times New Roman"/>
          <w:sz w:val="24"/>
          <w:szCs w:val="24"/>
        </w:rPr>
        <w:t>,</w:t>
      </w:r>
    </w:p>
    <w:p w:rsidR="009639F5" w:rsidRDefault="0068346D" w:rsidP="00A15CF9">
      <w:pPr>
        <w:rPr>
          <w:rFonts w:ascii="Times New Roman" w:hAnsi="Times New Roman" w:cs="Times New Roman"/>
          <w:sz w:val="24"/>
          <w:szCs w:val="24"/>
        </w:rPr>
      </w:pPr>
      <w:r>
        <w:rPr>
          <w:rFonts w:ascii="Times New Roman" w:hAnsi="Times New Roman" w:cs="Times New Roman"/>
          <w:sz w:val="24"/>
          <w:szCs w:val="24"/>
        </w:rPr>
        <w:t>Respondent</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r w:rsidRPr="009639F5">
        <w:rPr>
          <w:rFonts w:ascii="Times New Roman" w:hAnsi="Times New Roman" w:cs="Times New Roman"/>
          <w:b/>
          <w:sz w:val="24"/>
          <w:szCs w:val="24"/>
        </w:rPr>
        <w:t>Appearance for Petitioner</w:t>
      </w:r>
      <w:r>
        <w:rPr>
          <w:rFonts w:ascii="Times New Roman" w:hAnsi="Times New Roman" w:cs="Times New Roman"/>
          <w:sz w:val="24"/>
          <w:szCs w:val="24"/>
        </w:rPr>
        <w:t>:</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r>
        <w:rPr>
          <w:rFonts w:ascii="Times New Roman" w:hAnsi="Times New Roman" w:cs="Times New Roman"/>
          <w:sz w:val="24"/>
          <w:szCs w:val="24"/>
        </w:rPr>
        <w:tab/>
      </w:r>
      <w:r w:rsidR="00051491">
        <w:rPr>
          <w:rFonts w:ascii="Times New Roman" w:hAnsi="Times New Roman" w:cs="Times New Roman"/>
          <w:sz w:val="24"/>
          <w:szCs w:val="24"/>
        </w:rPr>
        <w:t xml:space="preserve">Patricia </w:t>
      </w:r>
      <w:proofErr w:type="spellStart"/>
      <w:r w:rsidR="00051491">
        <w:rPr>
          <w:rFonts w:ascii="Times New Roman" w:hAnsi="Times New Roman" w:cs="Times New Roman"/>
          <w:sz w:val="24"/>
          <w:szCs w:val="24"/>
        </w:rPr>
        <w:t>Lovering</w:t>
      </w:r>
      <w:proofErr w:type="spellEnd"/>
      <w:r w:rsidR="00051491">
        <w:rPr>
          <w:rFonts w:ascii="Times New Roman" w:hAnsi="Times New Roman" w:cs="Times New Roman"/>
          <w:sz w:val="24"/>
          <w:szCs w:val="24"/>
        </w:rPr>
        <w:t xml:space="preserve">, </w:t>
      </w:r>
      <w:r w:rsidR="007430BB">
        <w:rPr>
          <w:rFonts w:ascii="Times New Roman" w:hAnsi="Times New Roman" w:cs="Times New Roman"/>
          <w:i/>
          <w:sz w:val="24"/>
          <w:szCs w:val="24"/>
        </w:rPr>
        <w:t>p</w:t>
      </w:r>
      <w:r>
        <w:rPr>
          <w:rFonts w:ascii="Times New Roman" w:hAnsi="Times New Roman" w:cs="Times New Roman"/>
          <w:i/>
          <w:sz w:val="24"/>
          <w:szCs w:val="24"/>
        </w:rPr>
        <w:t>ro se</w:t>
      </w:r>
    </w:p>
    <w:p w:rsidR="009639F5" w:rsidRDefault="009639F5" w:rsidP="009639F5">
      <w:pPr>
        <w:rPr>
          <w:rFonts w:ascii="Times New Roman" w:hAnsi="Times New Roman" w:cs="Times New Roman"/>
          <w:sz w:val="24"/>
          <w:szCs w:val="24"/>
        </w:rPr>
      </w:pPr>
      <w:r>
        <w:rPr>
          <w:rFonts w:ascii="Times New Roman" w:hAnsi="Times New Roman" w:cs="Times New Roman"/>
          <w:sz w:val="24"/>
          <w:szCs w:val="24"/>
        </w:rPr>
        <w:tab/>
      </w:r>
      <w:r w:rsidR="00051491">
        <w:rPr>
          <w:rFonts w:ascii="Times New Roman" w:hAnsi="Times New Roman" w:cs="Times New Roman"/>
          <w:sz w:val="24"/>
          <w:szCs w:val="24"/>
        </w:rPr>
        <w:t>20 Windsor Road</w:t>
      </w:r>
    </w:p>
    <w:p w:rsidR="009639F5" w:rsidRDefault="009639F5" w:rsidP="009639F5">
      <w:pPr>
        <w:rPr>
          <w:rFonts w:ascii="Times New Roman" w:hAnsi="Times New Roman" w:cs="Times New Roman"/>
          <w:sz w:val="24"/>
          <w:szCs w:val="24"/>
        </w:rPr>
      </w:pPr>
      <w:r>
        <w:rPr>
          <w:rFonts w:ascii="Times New Roman" w:hAnsi="Times New Roman" w:cs="Times New Roman"/>
          <w:sz w:val="24"/>
          <w:szCs w:val="24"/>
        </w:rPr>
        <w:tab/>
      </w:r>
      <w:r w:rsidR="00051491">
        <w:rPr>
          <w:rFonts w:ascii="Times New Roman" w:hAnsi="Times New Roman" w:cs="Times New Roman"/>
          <w:sz w:val="24"/>
          <w:szCs w:val="24"/>
        </w:rPr>
        <w:t>West Walpole,</w:t>
      </w:r>
      <w:r>
        <w:rPr>
          <w:rFonts w:ascii="Times New Roman" w:hAnsi="Times New Roman" w:cs="Times New Roman"/>
          <w:sz w:val="24"/>
          <w:szCs w:val="24"/>
        </w:rPr>
        <w:t xml:space="preserve"> MA 0</w:t>
      </w:r>
      <w:r w:rsidR="00051491">
        <w:rPr>
          <w:rFonts w:ascii="Times New Roman" w:hAnsi="Times New Roman" w:cs="Times New Roman"/>
          <w:sz w:val="24"/>
          <w:szCs w:val="24"/>
        </w:rPr>
        <w:t>2031</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r w:rsidRPr="009639F5">
        <w:rPr>
          <w:rFonts w:ascii="Times New Roman" w:hAnsi="Times New Roman" w:cs="Times New Roman"/>
          <w:b/>
          <w:sz w:val="24"/>
          <w:szCs w:val="24"/>
        </w:rPr>
        <w:t>Appearance for Respondent</w:t>
      </w:r>
      <w:r>
        <w:rPr>
          <w:rFonts w:ascii="Times New Roman" w:hAnsi="Times New Roman" w:cs="Times New Roman"/>
          <w:sz w:val="24"/>
          <w:szCs w:val="24"/>
        </w:rPr>
        <w:t>:</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r>
        <w:rPr>
          <w:rFonts w:ascii="Times New Roman" w:hAnsi="Times New Roman" w:cs="Times New Roman"/>
          <w:sz w:val="24"/>
          <w:szCs w:val="24"/>
        </w:rPr>
        <w:tab/>
      </w:r>
      <w:proofErr w:type="gramStart"/>
      <w:r w:rsidR="00051491">
        <w:rPr>
          <w:rFonts w:ascii="Times New Roman" w:hAnsi="Times New Roman" w:cs="Times New Roman"/>
          <w:sz w:val="24"/>
          <w:szCs w:val="24"/>
        </w:rPr>
        <w:t>Christina I.</w:t>
      </w:r>
      <w:proofErr w:type="gramEnd"/>
      <w:r w:rsidR="00051491">
        <w:rPr>
          <w:rFonts w:ascii="Times New Roman" w:hAnsi="Times New Roman" w:cs="Times New Roman"/>
          <w:sz w:val="24"/>
          <w:szCs w:val="24"/>
        </w:rPr>
        <w:t xml:space="preserve">  Keefe</w:t>
      </w:r>
      <w:r w:rsidR="00455189">
        <w:rPr>
          <w:rFonts w:ascii="Times New Roman" w:hAnsi="Times New Roman" w:cs="Times New Roman"/>
          <w:sz w:val="24"/>
          <w:szCs w:val="24"/>
        </w:rPr>
        <w:t>, Esq.</w:t>
      </w:r>
    </w:p>
    <w:p w:rsidR="00AD70A4" w:rsidRDefault="009639F5" w:rsidP="00A91A0E">
      <w:pPr>
        <w:rPr>
          <w:rFonts w:ascii="Times New Roman" w:hAnsi="Times New Roman" w:cs="Times New Roman"/>
          <w:sz w:val="24"/>
          <w:szCs w:val="24"/>
        </w:rPr>
      </w:pPr>
      <w:r>
        <w:rPr>
          <w:rFonts w:ascii="Times New Roman" w:hAnsi="Times New Roman" w:cs="Times New Roman"/>
          <w:sz w:val="24"/>
          <w:szCs w:val="24"/>
        </w:rPr>
        <w:tab/>
      </w:r>
      <w:r w:rsidR="00AD70A4">
        <w:rPr>
          <w:rFonts w:ascii="Times New Roman" w:hAnsi="Times New Roman" w:cs="Times New Roman"/>
          <w:sz w:val="24"/>
          <w:szCs w:val="24"/>
        </w:rPr>
        <w:t>Teachers Retirement System</w:t>
      </w:r>
    </w:p>
    <w:p w:rsidR="00A91A0E" w:rsidRDefault="00A91A0E" w:rsidP="00213541">
      <w:pPr>
        <w:ind w:firstLine="720"/>
        <w:rPr>
          <w:rFonts w:ascii="Times New Roman" w:hAnsi="Times New Roman" w:cs="Times New Roman"/>
          <w:sz w:val="24"/>
          <w:szCs w:val="24"/>
        </w:rPr>
      </w:pPr>
      <w:r>
        <w:rPr>
          <w:rFonts w:ascii="Times New Roman" w:hAnsi="Times New Roman" w:cs="Times New Roman"/>
          <w:sz w:val="24"/>
          <w:szCs w:val="24"/>
        </w:rPr>
        <w:t>500 Rutherford Ave.</w:t>
      </w:r>
    </w:p>
    <w:p w:rsidR="00A91A0E" w:rsidRDefault="00A91A0E" w:rsidP="00A91A0E">
      <w:pPr>
        <w:ind w:firstLine="720"/>
        <w:rPr>
          <w:rFonts w:ascii="Times New Roman" w:hAnsi="Times New Roman" w:cs="Times New Roman"/>
          <w:sz w:val="24"/>
          <w:szCs w:val="24"/>
        </w:rPr>
      </w:pPr>
      <w:r>
        <w:rPr>
          <w:rFonts w:ascii="Times New Roman" w:hAnsi="Times New Roman" w:cs="Times New Roman"/>
          <w:sz w:val="24"/>
          <w:szCs w:val="24"/>
        </w:rPr>
        <w:t>Suite 210</w:t>
      </w:r>
    </w:p>
    <w:p w:rsidR="009639F5" w:rsidRDefault="00A91A0E" w:rsidP="00A91A0E">
      <w:pPr>
        <w:ind w:firstLine="720"/>
        <w:rPr>
          <w:rFonts w:ascii="Times New Roman" w:hAnsi="Times New Roman" w:cs="Times New Roman"/>
          <w:sz w:val="24"/>
          <w:szCs w:val="24"/>
        </w:rPr>
      </w:pPr>
      <w:r>
        <w:rPr>
          <w:rFonts w:ascii="Times New Roman" w:hAnsi="Times New Roman" w:cs="Times New Roman"/>
          <w:sz w:val="24"/>
          <w:szCs w:val="24"/>
        </w:rPr>
        <w:t>Charlestown, MA 021291628</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r w:rsidRPr="009639F5">
        <w:rPr>
          <w:rFonts w:ascii="Times New Roman" w:hAnsi="Times New Roman" w:cs="Times New Roman"/>
          <w:b/>
          <w:sz w:val="24"/>
          <w:szCs w:val="24"/>
        </w:rPr>
        <w:t>Administrative Magistrate</w:t>
      </w:r>
      <w:r>
        <w:rPr>
          <w:rFonts w:ascii="Times New Roman" w:hAnsi="Times New Roman" w:cs="Times New Roman"/>
          <w:sz w:val="24"/>
          <w:szCs w:val="24"/>
        </w:rPr>
        <w:t>:</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r>
        <w:rPr>
          <w:rFonts w:ascii="Times New Roman" w:hAnsi="Times New Roman" w:cs="Times New Roman"/>
          <w:sz w:val="24"/>
          <w:szCs w:val="24"/>
        </w:rPr>
        <w:tab/>
        <w:t>Edward B. McGrath, Esq.</w:t>
      </w:r>
    </w:p>
    <w:p w:rsidR="009639F5" w:rsidRDefault="009639F5" w:rsidP="009639F5">
      <w:pPr>
        <w:rPr>
          <w:rFonts w:ascii="Times New Roman" w:hAnsi="Times New Roman" w:cs="Times New Roman"/>
          <w:sz w:val="24"/>
          <w:szCs w:val="24"/>
        </w:rPr>
      </w:pPr>
      <w:r>
        <w:rPr>
          <w:rFonts w:ascii="Times New Roman" w:hAnsi="Times New Roman" w:cs="Times New Roman"/>
          <w:sz w:val="24"/>
          <w:szCs w:val="24"/>
        </w:rPr>
        <w:tab/>
        <w:t>Chief Administrative Magistrate</w:t>
      </w:r>
    </w:p>
    <w:p w:rsidR="009639F5" w:rsidRDefault="009639F5" w:rsidP="009639F5">
      <w:pPr>
        <w:rPr>
          <w:rFonts w:ascii="Times New Roman" w:hAnsi="Times New Roman" w:cs="Times New Roman"/>
          <w:sz w:val="24"/>
          <w:szCs w:val="24"/>
        </w:rPr>
      </w:pPr>
    </w:p>
    <w:p w:rsidR="009639F5" w:rsidRDefault="009639F5" w:rsidP="009639F5">
      <w:pPr>
        <w:rPr>
          <w:rFonts w:ascii="Times New Roman" w:hAnsi="Times New Roman" w:cs="Times New Roman"/>
          <w:sz w:val="24"/>
          <w:szCs w:val="24"/>
        </w:rPr>
      </w:pPr>
    </w:p>
    <w:p w:rsidR="009639F5" w:rsidRDefault="009639F5" w:rsidP="009639F5">
      <w:pPr>
        <w:jc w:val="center"/>
        <w:rPr>
          <w:rFonts w:ascii="Times New Roman" w:hAnsi="Times New Roman" w:cs="Times New Roman"/>
          <w:sz w:val="24"/>
          <w:szCs w:val="24"/>
        </w:rPr>
      </w:pPr>
      <w:r w:rsidRPr="009639F5">
        <w:rPr>
          <w:rFonts w:ascii="Times New Roman" w:hAnsi="Times New Roman" w:cs="Times New Roman"/>
          <w:b/>
          <w:sz w:val="24"/>
          <w:szCs w:val="24"/>
        </w:rPr>
        <w:t>SUMMARY OF DECISION</w:t>
      </w:r>
    </w:p>
    <w:p w:rsidR="009639F5" w:rsidRDefault="009639F5" w:rsidP="009639F5">
      <w:pPr>
        <w:rPr>
          <w:rFonts w:ascii="Times New Roman" w:hAnsi="Times New Roman" w:cs="Times New Roman"/>
          <w:sz w:val="24"/>
          <w:szCs w:val="24"/>
        </w:rPr>
      </w:pPr>
    </w:p>
    <w:p w:rsidR="009639F5" w:rsidRDefault="00D07C92" w:rsidP="001C46ED">
      <w:pPr>
        <w:ind w:firstLine="720"/>
        <w:rPr>
          <w:rFonts w:ascii="Times New Roman" w:hAnsi="Times New Roman" w:cs="Times New Roman"/>
          <w:sz w:val="24"/>
          <w:szCs w:val="24"/>
        </w:rPr>
      </w:pPr>
      <w:r>
        <w:rPr>
          <w:rFonts w:ascii="Times New Roman" w:hAnsi="Times New Roman" w:cs="Times New Roman"/>
          <w:sz w:val="24"/>
          <w:szCs w:val="24"/>
        </w:rPr>
        <w:t>The Petitioner</w:t>
      </w:r>
      <w:r w:rsidR="001C46ED">
        <w:rPr>
          <w:rFonts w:ascii="Times New Roman" w:hAnsi="Times New Roman" w:cs="Times New Roman"/>
          <w:sz w:val="24"/>
          <w:szCs w:val="24"/>
        </w:rPr>
        <w:t xml:space="preserve"> failed to prove that the payments at issue were “regular compensation” as defined by M.G.L. c. 32, § 1. </w:t>
      </w:r>
      <w:r w:rsidR="009639F5">
        <w:rPr>
          <w:rFonts w:ascii="Times New Roman" w:hAnsi="Times New Roman" w:cs="Times New Roman"/>
          <w:sz w:val="24"/>
          <w:szCs w:val="24"/>
        </w:rPr>
        <w:t xml:space="preserve">The </w:t>
      </w:r>
      <w:r>
        <w:rPr>
          <w:rFonts w:ascii="Times New Roman" w:hAnsi="Times New Roman" w:cs="Times New Roman"/>
          <w:sz w:val="24"/>
          <w:szCs w:val="24"/>
        </w:rPr>
        <w:t>Respondent</w:t>
      </w:r>
      <w:r w:rsidR="00D51BCA">
        <w:rPr>
          <w:rFonts w:ascii="Times New Roman" w:hAnsi="Times New Roman" w:cs="Times New Roman"/>
          <w:sz w:val="24"/>
          <w:szCs w:val="24"/>
        </w:rPr>
        <w:t xml:space="preserve">’s decision to </w:t>
      </w:r>
      <w:r w:rsidR="00B4430F">
        <w:rPr>
          <w:rFonts w:ascii="Times New Roman" w:hAnsi="Times New Roman" w:cs="Times New Roman"/>
          <w:sz w:val="24"/>
          <w:szCs w:val="24"/>
        </w:rPr>
        <w:t>e</w:t>
      </w:r>
      <w:r w:rsidR="00944F52">
        <w:rPr>
          <w:rFonts w:ascii="Times New Roman" w:hAnsi="Times New Roman" w:cs="Times New Roman"/>
          <w:sz w:val="24"/>
          <w:szCs w:val="24"/>
        </w:rPr>
        <w:t>xclude</w:t>
      </w:r>
      <w:r w:rsidR="009639F5">
        <w:rPr>
          <w:rFonts w:ascii="Times New Roman" w:hAnsi="Times New Roman" w:cs="Times New Roman"/>
          <w:sz w:val="24"/>
          <w:szCs w:val="24"/>
        </w:rPr>
        <w:t xml:space="preserve"> </w:t>
      </w:r>
      <w:r w:rsidR="001C46ED">
        <w:rPr>
          <w:rFonts w:ascii="Times New Roman" w:hAnsi="Times New Roman" w:cs="Times New Roman"/>
          <w:sz w:val="24"/>
          <w:szCs w:val="24"/>
        </w:rPr>
        <w:t xml:space="preserve">those </w:t>
      </w:r>
      <w:r w:rsidR="009639F5">
        <w:rPr>
          <w:rFonts w:ascii="Times New Roman" w:hAnsi="Times New Roman" w:cs="Times New Roman"/>
          <w:sz w:val="24"/>
          <w:szCs w:val="24"/>
        </w:rPr>
        <w:t>payments from h</w:t>
      </w:r>
      <w:r w:rsidR="00AD1986">
        <w:rPr>
          <w:rFonts w:ascii="Times New Roman" w:hAnsi="Times New Roman" w:cs="Times New Roman"/>
          <w:sz w:val="24"/>
          <w:szCs w:val="24"/>
        </w:rPr>
        <w:t>er</w:t>
      </w:r>
      <w:r w:rsidR="009639F5">
        <w:rPr>
          <w:rFonts w:ascii="Times New Roman" w:hAnsi="Times New Roman" w:cs="Times New Roman"/>
          <w:sz w:val="24"/>
          <w:szCs w:val="24"/>
        </w:rPr>
        <w:t xml:space="preserve"> three-year salary average</w:t>
      </w:r>
      <w:r w:rsidR="001D3A3B">
        <w:rPr>
          <w:rFonts w:ascii="Times New Roman" w:hAnsi="Times New Roman" w:cs="Times New Roman"/>
          <w:sz w:val="24"/>
          <w:szCs w:val="24"/>
        </w:rPr>
        <w:t xml:space="preserve"> when calculating her retirement benefit</w:t>
      </w:r>
      <w:r w:rsidR="00D51BCA">
        <w:rPr>
          <w:rFonts w:ascii="Times New Roman" w:hAnsi="Times New Roman" w:cs="Times New Roman"/>
          <w:sz w:val="24"/>
          <w:szCs w:val="24"/>
        </w:rPr>
        <w:t xml:space="preserve"> is, therefore</w:t>
      </w:r>
      <w:r w:rsidR="00B4430F">
        <w:rPr>
          <w:rFonts w:ascii="Times New Roman" w:hAnsi="Times New Roman" w:cs="Times New Roman"/>
          <w:sz w:val="24"/>
          <w:szCs w:val="24"/>
        </w:rPr>
        <w:t>,</w:t>
      </w:r>
      <w:r w:rsidR="00D51BCA">
        <w:rPr>
          <w:rFonts w:ascii="Times New Roman" w:hAnsi="Times New Roman" w:cs="Times New Roman"/>
          <w:sz w:val="24"/>
          <w:szCs w:val="24"/>
        </w:rPr>
        <w:t xml:space="preserve"> affirmed</w:t>
      </w:r>
      <w:r w:rsidR="005644C5">
        <w:rPr>
          <w:rFonts w:ascii="Times New Roman" w:hAnsi="Times New Roman" w:cs="Times New Roman"/>
          <w:sz w:val="24"/>
          <w:szCs w:val="24"/>
        </w:rPr>
        <w:t xml:space="preserve">. </w:t>
      </w:r>
      <w:r w:rsidR="005644C5" w:rsidRPr="006B567D">
        <w:rPr>
          <w:rFonts w:ascii="Times New Roman" w:hAnsi="Times New Roman" w:cs="Times New Roman"/>
          <w:i/>
          <w:lang w:val="en"/>
        </w:rPr>
        <w:t>Jane Sheehan v. Massachusetts Teachers R</w:t>
      </w:r>
      <w:r w:rsidR="005644C5" w:rsidRPr="0038510B">
        <w:rPr>
          <w:rFonts w:ascii="Times New Roman" w:hAnsi="Times New Roman" w:cs="Times New Roman"/>
          <w:i/>
          <w:lang w:val="en"/>
        </w:rPr>
        <w:t>etirement System</w:t>
      </w:r>
      <w:r w:rsidR="005644C5">
        <w:rPr>
          <w:rFonts w:ascii="Times New Roman" w:hAnsi="Times New Roman" w:cs="Times New Roman"/>
          <w:lang w:val="en"/>
        </w:rPr>
        <w:t xml:space="preserve">, CR-07-609 (Div. Adm. Law App. Dec. Jul. 1, 2010, CRAB Dec. Feb. 17, 2011).  </w:t>
      </w:r>
    </w:p>
    <w:p w:rsidR="009639F5" w:rsidRDefault="009639F5" w:rsidP="009639F5">
      <w:pPr>
        <w:rPr>
          <w:rFonts w:ascii="Times New Roman" w:hAnsi="Times New Roman" w:cs="Times New Roman"/>
          <w:sz w:val="24"/>
          <w:szCs w:val="24"/>
        </w:rPr>
      </w:pPr>
    </w:p>
    <w:p w:rsidR="009639F5" w:rsidRDefault="009639F5" w:rsidP="009639F5">
      <w:pPr>
        <w:jc w:val="center"/>
        <w:rPr>
          <w:rFonts w:ascii="Times New Roman" w:hAnsi="Times New Roman" w:cs="Times New Roman"/>
          <w:sz w:val="24"/>
          <w:szCs w:val="24"/>
        </w:rPr>
      </w:pPr>
      <w:r w:rsidRPr="009639F5">
        <w:rPr>
          <w:rFonts w:ascii="Times New Roman" w:hAnsi="Times New Roman" w:cs="Times New Roman"/>
          <w:b/>
          <w:sz w:val="24"/>
          <w:szCs w:val="24"/>
        </w:rPr>
        <w:t>DECISION</w:t>
      </w:r>
    </w:p>
    <w:p w:rsidR="009639F5" w:rsidRDefault="009639F5" w:rsidP="009639F5">
      <w:pPr>
        <w:rPr>
          <w:rFonts w:ascii="Times New Roman" w:hAnsi="Times New Roman" w:cs="Times New Roman"/>
          <w:sz w:val="24"/>
          <w:szCs w:val="24"/>
        </w:rPr>
      </w:pPr>
    </w:p>
    <w:p w:rsidR="009639F5" w:rsidRDefault="009639F5" w:rsidP="009639F5">
      <w:pPr>
        <w:spacing w:line="480" w:lineRule="auto"/>
        <w:rPr>
          <w:rFonts w:ascii="Times New Roman" w:hAnsi="Times New Roman" w:cs="Times New Roman"/>
          <w:sz w:val="24"/>
          <w:szCs w:val="24"/>
        </w:rPr>
      </w:pPr>
      <w:r>
        <w:rPr>
          <w:rFonts w:ascii="Times New Roman" w:hAnsi="Times New Roman" w:cs="Times New Roman"/>
          <w:sz w:val="24"/>
          <w:szCs w:val="24"/>
        </w:rPr>
        <w:tab/>
      </w:r>
      <w:r w:rsidR="00E32B94">
        <w:rPr>
          <w:rFonts w:ascii="Times New Roman" w:hAnsi="Times New Roman" w:cs="Times New Roman"/>
          <w:sz w:val="24"/>
          <w:szCs w:val="24"/>
        </w:rPr>
        <w:t xml:space="preserve">Patricia </w:t>
      </w:r>
      <w:proofErr w:type="spellStart"/>
      <w:r w:rsidR="00E32B94">
        <w:rPr>
          <w:rFonts w:ascii="Times New Roman" w:hAnsi="Times New Roman" w:cs="Times New Roman"/>
          <w:sz w:val="24"/>
          <w:szCs w:val="24"/>
        </w:rPr>
        <w:t>Lovering</w:t>
      </w:r>
      <w:proofErr w:type="spellEnd"/>
      <w:r>
        <w:rPr>
          <w:rFonts w:ascii="Times New Roman" w:hAnsi="Times New Roman" w:cs="Times New Roman"/>
          <w:sz w:val="24"/>
          <w:szCs w:val="24"/>
        </w:rPr>
        <w:t xml:space="preserve"> appeals, under M.G.L. c. 32, § 16(4), from the</w:t>
      </w:r>
      <w:r w:rsidR="00E32B94">
        <w:rPr>
          <w:rFonts w:ascii="Times New Roman" w:hAnsi="Times New Roman" w:cs="Times New Roman"/>
          <w:sz w:val="24"/>
          <w:szCs w:val="24"/>
        </w:rPr>
        <w:t xml:space="preserve"> August 21</w:t>
      </w:r>
      <w:r w:rsidR="007C4E29" w:rsidRPr="007C4E29">
        <w:rPr>
          <w:rFonts w:ascii="Times New Roman" w:hAnsi="Times New Roman" w:cs="Times New Roman"/>
          <w:sz w:val="24"/>
          <w:szCs w:val="24"/>
        </w:rPr>
        <w:t>, 201</w:t>
      </w:r>
      <w:r w:rsidR="00E32B94">
        <w:rPr>
          <w:rFonts w:ascii="Times New Roman" w:hAnsi="Times New Roman" w:cs="Times New Roman"/>
          <w:sz w:val="24"/>
          <w:szCs w:val="24"/>
        </w:rPr>
        <w:t>3</w:t>
      </w:r>
      <w:r>
        <w:rPr>
          <w:rFonts w:ascii="Times New Roman" w:hAnsi="Times New Roman" w:cs="Times New Roman"/>
          <w:sz w:val="24"/>
          <w:szCs w:val="24"/>
        </w:rPr>
        <w:t xml:space="preserve"> </w:t>
      </w:r>
      <w:r w:rsidR="00944F52">
        <w:rPr>
          <w:rFonts w:ascii="Times New Roman" w:hAnsi="Times New Roman" w:cs="Times New Roman"/>
          <w:sz w:val="24"/>
          <w:szCs w:val="24"/>
        </w:rPr>
        <w:t>exclusion</w:t>
      </w:r>
      <w:r w:rsidR="00202FE2">
        <w:rPr>
          <w:rFonts w:ascii="Times New Roman" w:hAnsi="Times New Roman" w:cs="Times New Roman"/>
          <w:sz w:val="24"/>
          <w:szCs w:val="24"/>
        </w:rPr>
        <w:t xml:space="preserve"> </w:t>
      </w:r>
      <w:r>
        <w:rPr>
          <w:rFonts w:ascii="Times New Roman" w:hAnsi="Times New Roman" w:cs="Times New Roman"/>
          <w:sz w:val="24"/>
          <w:szCs w:val="24"/>
        </w:rPr>
        <w:t xml:space="preserve">by the Massachusetts Teachers’ Retirement System (“MTRS”) </w:t>
      </w:r>
      <w:r w:rsidR="007C4E29">
        <w:rPr>
          <w:rFonts w:ascii="Times New Roman" w:hAnsi="Times New Roman" w:cs="Times New Roman"/>
          <w:sz w:val="24"/>
          <w:szCs w:val="24"/>
        </w:rPr>
        <w:t>of certain</w:t>
      </w:r>
      <w:r>
        <w:rPr>
          <w:rFonts w:ascii="Times New Roman" w:hAnsi="Times New Roman" w:cs="Times New Roman"/>
          <w:sz w:val="24"/>
          <w:szCs w:val="24"/>
        </w:rPr>
        <w:t xml:space="preserve"> payments </w:t>
      </w:r>
      <w:r w:rsidR="00AD1986">
        <w:rPr>
          <w:rFonts w:ascii="Times New Roman" w:hAnsi="Times New Roman" w:cs="Times New Roman"/>
          <w:sz w:val="24"/>
          <w:szCs w:val="24"/>
        </w:rPr>
        <w:lastRenderedPageBreak/>
        <w:t xml:space="preserve">from the calculation of her three-year salary average, because the payments were not </w:t>
      </w:r>
      <w:r>
        <w:rPr>
          <w:rFonts w:ascii="Times New Roman" w:hAnsi="Times New Roman" w:cs="Times New Roman"/>
          <w:sz w:val="24"/>
          <w:szCs w:val="24"/>
        </w:rPr>
        <w:t>“regular compensation” as defined by M.G.L. c. 32, §</w:t>
      </w:r>
      <w:r w:rsidR="00636695">
        <w:rPr>
          <w:rFonts w:ascii="Times New Roman" w:hAnsi="Times New Roman" w:cs="Times New Roman"/>
          <w:sz w:val="24"/>
          <w:szCs w:val="24"/>
        </w:rPr>
        <w:t xml:space="preserve"> </w:t>
      </w:r>
      <w:r>
        <w:rPr>
          <w:rFonts w:ascii="Times New Roman" w:hAnsi="Times New Roman" w:cs="Times New Roman"/>
          <w:sz w:val="24"/>
          <w:szCs w:val="24"/>
        </w:rPr>
        <w:t>1.</w:t>
      </w:r>
      <w:r w:rsidR="00835914">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636695">
        <w:rPr>
          <w:rFonts w:ascii="Times New Roman" w:hAnsi="Times New Roman" w:cs="Times New Roman"/>
          <w:sz w:val="24"/>
          <w:szCs w:val="24"/>
        </w:rPr>
        <w:t xml:space="preserve"> </w:t>
      </w:r>
      <w:r w:rsidR="00213541">
        <w:rPr>
          <w:rFonts w:ascii="Times New Roman" w:hAnsi="Times New Roman" w:cs="Times New Roman"/>
          <w:sz w:val="24"/>
          <w:szCs w:val="24"/>
        </w:rPr>
        <w:t>The parties submitted pre-hearing memoranda.  The Petitioner’s was marked “A</w:t>
      </w:r>
      <w:r w:rsidR="007430BB">
        <w:rPr>
          <w:rFonts w:ascii="Times New Roman" w:hAnsi="Times New Roman" w:cs="Times New Roman"/>
          <w:sz w:val="24"/>
          <w:szCs w:val="24"/>
        </w:rPr>
        <w:t>”</w:t>
      </w:r>
      <w:r w:rsidR="00213541">
        <w:rPr>
          <w:rFonts w:ascii="Times New Roman" w:hAnsi="Times New Roman" w:cs="Times New Roman"/>
          <w:sz w:val="24"/>
          <w:szCs w:val="24"/>
        </w:rPr>
        <w:t xml:space="preserve"> for identi</w:t>
      </w:r>
      <w:r w:rsidR="007430BB">
        <w:rPr>
          <w:rFonts w:ascii="Times New Roman" w:hAnsi="Times New Roman" w:cs="Times New Roman"/>
          <w:sz w:val="24"/>
          <w:szCs w:val="24"/>
        </w:rPr>
        <w:t>fi</w:t>
      </w:r>
      <w:r w:rsidR="00213541">
        <w:rPr>
          <w:rFonts w:ascii="Times New Roman" w:hAnsi="Times New Roman" w:cs="Times New Roman"/>
          <w:sz w:val="24"/>
          <w:szCs w:val="24"/>
        </w:rPr>
        <w:t xml:space="preserve">cation and the Respondent’s was marked “B”.  I presided at an </w:t>
      </w:r>
      <w:r w:rsidR="00E32B94">
        <w:rPr>
          <w:rFonts w:ascii="Times New Roman" w:hAnsi="Times New Roman" w:cs="Times New Roman"/>
          <w:sz w:val="24"/>
          <w:szCs w:val="24"/>
        </w:rPr>
        <w:t>evidentiary</w:t>
      </w:r>
      <w:r>
        <w:rPr>
          <w:rFonts w:ascii="Times New Roman" w:hAnsi="Times New Roman" w:cs="Times New Roman"/>
          <w:sz w:val="24"/>
          <w:szCs w:val="24"/>
        </w:rPr>
        <w:t xml:space="preserve"> hearin</w:t>
      </w:r>
      <w:r w:rsidR="00E32B94">
        <w:rPr>
          <w:rFonts w:ascii="Times New Roman" w:hAnsi="Times New Roman" w:cs="Times New Roman"/>
          <w:sz w:val="24"/>
          <w:szCs w:val="24"/>
        </w:rPr>
        <w:t>g</w:t>
      </w:r>
      <w:r>
        <w:rPr>
          <w:rFonts w:ascii="Times New Roman" w:hAnsi="Times New Roman" w:cs="Times New Roman"/>
          <w:sz w:val="24"/>
          <w:szCs w:val="24"/>
        </w:rPr>
        <w:t xml:space="preserve"> held on </w:t>
      </w:r>
      <w:r w:rsidR="00835914">
        <w:rPr>
          <w:rFonts w:ascii="Times New Roman" w:hAnsi="Times New Roman" w:cs="Times New Roman"/>
          <w:sz w:val="24"/>
          <w:szCs w:val="24"/>
        </w:rPr>
        <w:t>February 1</w:t>
      </w:r>
      <w:r w:rsidR="007C4E29">
        <w:rPr>
          <w:rFonts w:ascii="Times New Roman" w:hAnsi="Times New Roman" w:cs="Times New Roman"/>
          <w:sz w:val="24"/>
          <w:szCs w:val="24"/>
        </w:rPr>
        <w:t>, 201</w:t>
      </w:r>
      <w:r w:rsidR="00835914">
        <w:rPr>
          <w:rFonts w:ascii="Times New Roman" w:hAnsi="Times New Roman" w:cs="Times New Roman"/>
          <w:sz w:val="24"/>
          <w:szCs w:val="24"/>
        </w:rPr>
        <w:t>7</w:t>
      </w:r>
      <w:r w:rsidR="00213541">
        <w:rPr>
          <w:rFonts w:ascii="Times New Roman" w:hAnsi="Times New Roman" w:cs="Times New Roman"/>
          <w:sz w:val="24"/>
          <w:szCs w:val="24"/>
        </w:rPr>
        <w:t>. I</w:t>
      </w:r>
      <w:r w:rsidR="00E32B94">
        <w:rPr>
          <w:rFonts w:ascii="Times New Roman" w:hAnsi="Times New Roman" w:cs="Times New Roman"/>
          <w:sz w:val="24"/>
          <w:szCs w:val="24"/>
        </w:rPr>
        <w:t>t was digitally recorded</w:t>
      </w:r>
      <w:r w:rsidR="001C46ED">
        <w:rPr>
          <w:rFonts w:ascii="Times New Roman" w:hAnsi="Times New Roman" w:cs="Times New Roman"/>
          <w:sz w:val="24"/>
          <w:szCs w:val="24"/>
        </w:rPr>
        <w:t>.</w:t>
      </w:r>
      <w:r>
        <w:rPr>
          <w:rFonts w:ascii="Times New Roman" w:hAnsi="Times New Roman" w:cs="Times New Roman"/>
          <w:sz w:val="24"/>
          <w:szCs w:val="24"/>
        </w:rPr>
        <w:t xml:space="preserve"> </w:t>
      </w:r>
      <w:r w:rsidR="00213541">
        <w:rPr>
          <w:rFonts w:ascii="Times New Roman" w:hAnsi="Times New Roman" w:cs="Times New Roman"/>
          <w:sz w:val="24"/>
          <w:szCs w:val="24"/>
        </w:rPr>
        <w:t xml:space="preserve">At the hearing, the parties submitted a joint exhibit list which was marked “C” for identification.  </w:t>
      </w:r>
      <w:proofErr w:type="spellStart"/>
      <w:r w:rsidR="00E32B94">
        <w:rPr>
          <w:rFonts w:ascii="Times New Roman" w:hAnsi="Times New Roman" w:cs="Times New Roman"/>
          <w:sz w:val="24"/>
          <w:szCs w:val="24"/>
        </w:rPr>
        <w:t>Lovering</w:t>
      </w:r>
      <w:proofErr w:type="spellEnd"/>
      <w:r w:rsidR="00E32B94">
        <w:rPr>
          <w:rFonts w:ascii="Times New Roman" w:hAnsi="Times New Roman" w:cs="Times New Roman"/>
          <w:sz w:val="24"/>
          <w:szCs w:val="24"/>
        </w:rPr>
        <w:t xml:space="preserve"> was the only witness</w:t>
      </w:r>
      <w:r>
        <w:rPr>
          <w:rFonts w:ascii="Times New Roman" w:hAnsi="Times New Roman" w:cs="Times New Roman"/>
          <w:sz w:val="24"/>
          <w:szCs w:val="24"/>
        </w:rPr>
        <w:t xml:space="preserve">. </w:t>
      </w:r>
      <w:r w:rsidR="00E32B94">
        <w:rPr>
          <w:rFonts w:ascii="Times New Roman" w:hAnsi="Times New Roman" w:cs="Times New Roman"/>
          <w:sz w:val="24"/>
          <w:szCs w:val="24"/>
        </w:rPr>
        <w:t xml:space="preserve">I admitted eleven </w:t>
      </w:r>
      <w:r w:rsidR="007C4E29">
        <w:rPr>
          <w:rFonts w:ascii="Times New Roman" w:hAnsi="Times New Roman" w:cs="Times New Roman"/>
          <w:sz w:val="24"/>
          <w:szCs w:val="24"/>
        </w:rPr>
        <w:t>documents into evidence.</w:t>
      </w:r>
      <w:r w:rsidR="001C46ED">
        <w:rPr>
          <w:rFonts w:ascii="Times New Roman" w:hAnsi="Times New Roman" w:cs="Times New Roman"/>
          <w:sz w:val="24"/>
          <w:szCs w:val="24"/>
        </w:rPr>
        <w:t xml:space="preserve"> </w:t>
      </w:r>
      <w:r w:rsidR="009C3FF5">
        <w:rPr>
          <w:rFonts w:ascii="Times New Roman" w:hAnsi="Times New Roman" w:cs="Times New Roman"/>
          <w:sz w:val="24"/>
          <w:szCs w:val="24"/>
        </w:rPr>
        <w:t>At the conclusion of the he</w:t>
      </w:r>
      <w:r w:rsidR="00213541">
        <w:rPr>
          <w:rFonts w:ascii="Times New Roman" w:hAnsi="Times New Roman" w:cs="Times New Roman"/>
          <w:sz w:val="24"/>
          <w:szCs w:val="24"/>
        </w:rPr>
        <w:t>aring, I left the record open to give the Petitioner an opportunity to review Exhibit 11</w:t>
      </w:r>
      <w:r w:rsidR="007430BB">
        <w:rPr>
          <w:rFonts w:ascii="Times New Roman" w:hAnsi="Times New Roman" w:cs="Times New Roman"/>
          <w:sz w:val="24"/>
          <w:szCs w:val="24"/>
        </w:rPr>
        <w:t>,</w:t>
      </w:r>
      <w:r w:rsidR="00213541">
        <w:rPr>
          <w:rFonts w:ascii="Times New Roman" w:hAnsi="Times New Roman" w:cs="Times New Roman"/>
          <w:sz w:val="24"/>
          <w:szCs w:val="24"/>
        </w:rPr>
        <w:t xml:space="preserve"> which she had not seen before</w:t>
      </w:r>
      <w:r w:rsidR="007430BB">
        <w:rPr>
          <w:rFonts w:ascii="Times New Roman" w:hAnsi="Times New Roman" w:cs="Times New Roman"/>
          <w:sz w:val="24"/>
          <w:szCs w:val="24"/>
        </w:rPr>
        <w:t>,</w:t>
      </w:r>
      <w:r w:rsidR="00213541">
        <w:rPr>
          <w:rFonts w:ascii="Times New Roman" w:hAnsi="Times New Roman" w:cs="Times New Roman"/>
          <w:sz w:val="24"/>
          <w:szCs w:val="24"/>
        </w:rPr>
        <w:t xml:space="preserve"> and so the </w:t>
      </w:r>
      <w:r w:rsidR="00E32B94">
        <w:rPr>
          <w:rFonts w:ascii="Times New Roman" w:hAnsi="Times New Roman" w:cs="Times New Roman"/>
          <w:sz w:val="24"/>
          <w:szCs w:val="24"/>
        </w:rPr>
        <w:t xml:space="preserve">parties </w:t>
      </w:r>
      <w:r w:rsidR="00213541">
        <w:rPr>
          <w:rFonts w:ascii="Times New Roman" w:hAnsi="Times New Roman" w:cs="Times New Roman"/>
          <w:sz w:val="24"/>
          <w:szCs w:val="24"/>
        </w:rPr>
        <w:t xml:space="preserve">could </w:t>
      </w:r>
      <w:r w:rsidR="001C46ED">
        <w:rPr>
          <w:rFonts w:ascii="Times New Roman" w:hAnsi="Times New Roman" w:cs="Times New Roman"/>
          <w:sz w:val="24"/>
          <w:szCs w:val="24"/>
        </w:rPr>
        <w:t>submit</w:t>
      </w:r>
      <w:r w:rsidR="00213541">
        <w:rPr>
          <w:rFonts w:ascii="Times New Roman" w:hAnsi="Times New Roman" w:cs="Times New Roman"/>
          <w:sz w:val="24"/>
          <w:szCs w:val="24"/>
        </w:rPr>
        <w:t xml:space="preserve"> </w:t>
      </w:r>
      <w:r w:rsidR="001C46ED">
        <w:rPr>
          <w:rFonts w:ascii="Times New Roman" w:hAnsi="Times New Roman" w:cs="Times New Roman"/>
          <w:sz w:val="24"/>
          <w:szCs w:val="24"/>
        </w:rPr>
        <w:t>post-hearing</w:t>
      </w:r>
      <w:r w:rsidR="00E32B94">
        <w:rPr>
          <w:rFonts w:ascii="Times New Roman" w:hAnsi="Times New Roman" w:cs="Times New Roman"/>
          <w:sz w:val="24"/>
          <w:szCs w:val="24"/>
        </w:rPr>
        <w:t xml:space="preserve"> briefs</w:t>
      </w:r>
      <w:r w:rsidR="00213541">
        <w:rPr>
          <w:rFonts w:ascii="Times New Roman" w:hAnsi="Times New Roman" w:cs="Times New Roman"/>
          <w:sz w:val="24"/>
          <w:szCs w:val="24"/>
        </w:rPr>
        <w:t>. I received the closing briefs and closed the administrative record on</w:t>
      </w:r>
      <w:r w:rsidR="00B01F1D">
        <w:rPr>
          <w:rFonts w:ascii="Times New Roman" w:hAnsi="Times New Roman" w:cs="Times New Roman"/>
          <w:sz w:val="24"/>
          <w:szCs w:val="24"/>
        </w:rPr>
        <w:t xml:space="preserve"> </w:t>
      </w:r>
      <w:r w:rsidR="00E32B94">
        <w:rPr>
          <w:rFonts w:ascii="Times New Roman" w:hAnsi="Times New Roman" w:cs="Times New Roman"/>
          <w:sz w:val="24"/>
          <w:szCs w:val="24"/>
        </w:rPr>
        <w:t>March</w:t>
      </w:r>
      <w:r w:rsidR="00B01F1D">
        <w:rPr>
          <w:rFonts w:ascii="Times New Roman" w:hAnsi="Times New Roman" w:cs="Times New Roman"/>
          <w:sz w:val="24"/>
          <w:szCs w:val="24"/>
        </w:rPr>
        <w:t xml:space="preserve"> 7, 201</w:t>
      </w:r>
      <w:r w:rsidR="00E32B94">
        <w:rPr>
          <w:rFonts w:ascii="Times New Roman" w:hAnsi="Times New Roman" w:cs="Times New Roman"/>
          <w:sz w:val="24"/>
          <w:szCs w:val="24"/>
        </w:rPr>
        <w:t>7</w:t>
      </w:r>
      <w:r w:rsidR="00213541">
        <w:rPr>
          <w:rFonts w:ascii="Times New Roman" w:hAnsi="Times New Roman" w:cs="Times New Roman"/>
          <w:sz w:val="24"/>
          <w:szCs w:val="24"/>
        </w:rPr>
        <w:t>.</w:t>
      </w:r>
    </w:p>
    <w:p w:rsidR="007C4E29" w:rsidRPr="007C4E29" w:rsidRDefault="007C4E29" w:rsidP="007C4E29">
      <w:pPr>
        <w:spacing w:line="480" w:lineRule="auto"/>
        <w:jc w:val="center"/>
        <w:rPr>
          <w:rFonts w:ascii="Times New Roman" w:hAnsi="Times New Roman" w:cs="Times New Roman"/>
          <w:b/>
          <w:sz w:val="24"/>
          <w:szCs w:val="24"/>
        </w:rPr>
      </w:pPr>
      <w:r w:rsidRPr="007C4E29">
        <w:rPr>
          <w:rFonts w:ascii="Times New Roman" w:hAnsi="Times New Roman" w:cs="Times New Roman"/>
          <w:b/>
          <w:sz w:val="24"/>
          <w:szCs w:val="24"/>
        </w:rPr>
        <w:t>Findings of Fact</w:t>
      </w:r>
    </w:p>
    <w:p w:rsidR="007C4E29" w:rsidRDefault="007C4E29" w:rsidP="007C4E2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Based on the evidence submitted by the parties, reasonable inferences drawn from it, </w:t>
      </w:r>
      <w:r w:rsidR="00B82999">
        <w:rPr>
          <w:rFonts w:ascii="Times New Roman" w:hAnsi="Times New Roman" w:cs="Times New Roman"/>
          <w:sz w:val="24"/>
          <w:szCs w:val="24"/>
        </w:rPr>
        <w:t xml:space="preserve">and my assessment of the witness’s credibility </w:t>
      </w:r>
      <w:r>
        <w:rPr>
          <w:rFonts w:ascii="Times New Roman" w:hAnsi="Times New Roman" w:cs="Times New Roman"/>
          <w:sz w:val="24"/>
          <w:szCs w:val="24"/>
        </w:rPr>
        <w:t>I make the following findings of fact:</w:t>
      </w:r>
    </w:p>
    <w:p w:rsidR="006B567D" w:rsidRDefault="00636695" w:rsidP="00590CEA">
      <w:pPr>
        <w:pStyle w:val="ListParagraph"/>
        <w:numPr>
          <w:ilvl w:val="0"/>
          <w:numId w:val="6"/>
        </w:numPr>
        <w:spacing w:line="480" w:lineRule="auto"/>
        <w:rPr>
          <w:rFonts w:ascii="Times New Roman" w:hAnsi="Times New Roman" w:cs="Times New Roman"/>
          <w:sz w:val="24"/>
          <w:szCs w:val="24"/>
        </w:rPr>
      </w:pPr>
      <w:proofErr w:type="spellStart"/>
      <w:r w:rsidRPr="00D51BCA">
        <w:rPr>
          <w:rFonts w:ascii="Times New Roman" w:hAnsi="Times New Roman" w:cs="Times New Roman"/>
          <w:sz w:val="24"/>
          <w:szCs w:val="24"/>
        </w:rPr>
        <w:t>Lovering</w:t>
      </w:r>
      <w:proofErr w:type="spellEnd"/>
      <w:r w:rsidR="009C3FF5">
        <w:rPr>
          <w:rFonts w:ascii="Times New Roman" w:hAnsi="Times New Roman" w:cs="Times New Roman"/>
          <w:sz w:val="24"/>
          <w:szCs w:val="24"/>
        </w:rPr>
        <w:t xml:space="preserve"> is</w:t>
      </w:r>
      <w:r w:rsidR="009C3FF5" w:rsidRPr="00D51BCA">
        <w:rPr>
          <w:rFonts w:ascii="Times New Roman" w:hAnsi="Times New Roman" w:cs="Times New Roman"/>
          <w:sz w:val="24"/>
          <w:szCs w:val="24"/>
        </w:rPr>
        <w:t xml:space="preserve"> a retired member of </w:t>
      </w:r>
      <w:r w:rsidR="009C3FF5" w:rsidRPr="009C3FF5">
        <w:rPr>
          <w:rFonts w:ascii="Times New Roman" w:hAnsi="Times New Roman" w:cs="Times New Roman"/>
          <w:sz w:val="24"/>
          <w:szCs w:val="24"/>
        </w:rPr>
        <w:t>MTRS</w:t>
      </w:r>
      <w:r w:rsidR="00B4430F">
        <w:rPr>
          <w:rFonts w:ascii="Times New Roman" w:hAnsi="Times New Roman" w:cs="Times New Roman"/>
          <w:sz w:val="24"/>
          <w:szCs w:val="24"/>
        </w:rPr>
        <w:t>.</w:t>
      </w:r>
      <w:r w:rsidR="009C3FF5" w:rsidRPr="009C3FF5">
        <w:rPr>
          <w:rFonts w:ascii="Times New Roman" w:hAnsi="Times New Roman" w:cs="Times New Roman"/>
          <w:sz w:val="24"/>
          <w:szCs w:val="24"/>
        </w:rPr>
        <w:t xml:space="preserve"> </w:t>
      </w:r>
      <w:r w:rsidR="009C3FF5" w:rsidRPr="00D51BCA">
        <w:rPr>
          <w:rFonts w:ascii="Times New Roman" w:hAnsi="Times New Roman" w:cs="Times New Roman"/>
          <w:sz w:val="24"/>
          <w:szCs w:val="24"/>
        </w:rPr>
        <w:t xml:space="preserve"> </w:t>
      </w:r>
      <w:r w:rsidR="009C3FF5">
        <w:rPr>
          <w:rFonts w:ascii="Times New Roman" w:hAnsi="Times New Roman" w:cs="Times New Roman"/>
          <w:sz w:val="24"/>
          <w:szCs w:val="24"/>
        </w:rPr>
        <w:t xml:space="preserve">The </w:t>
      </w:r>
      <w:r w:rsidR="009C3FF5" w:rsidRPr="00D51BCA">
        <w:rPr>
          <w:rFonts w:ascii="Times New Roman" w:hAnsi="Times New Roman" w:cs="Times New Roman"/>
          <w:sz w:val="24"/>
          <w:szCs w:val="24"/>
        </w:rPr>
        <w:t>effective date of her retirement was</w:t>
      </w:r>
    </w:p>
    <w:p w:rsidR="009C3FF5" w:rsidRPr="00590CEA" w:rsidRDefault="009C3FF5" w:rsidP="00590CEA">
      <w:pPr>
        <w:spacing w:line="480" w:lineRule="auto"/>
        <w:ind w:left="360" w:firstLine="360"/>
        <w:rPr>
          <w:rFonts w:ascii="Times New Roman" w:hAnsi="Times New Roman" w:cs="Times New Roman"/>
          <w:sz w:val="24"/>
          <w:szCs w:val="24"/>
        </w:rPr>
      </w:pPr>
      <w:r w:rsidRPr="00590CEA">
        <w:rPr>
          <w:rFonts w:ascii="Times New Roman" w:hAnsi="Times New Roman" w:cs="Times New Roman"/>
          <w:sz w:val="24"/>
          <w:szCs w:val="24"/>
        </w:rPr>
        <w:t>June 30, 2013. (Ex. 1, Test.)</w:t>
      </w:r>
    </w:p>
    <w:p w:rsidR="00E102C1" w:rsidRDefault="009C3FF5" w:rsidP="00590CEA">
      <w:pPr>
        <w:pStyle w:val="ListParagraph"/>
        <w:numPr>
          <w:ilvl w:val="0"/>
          <w:numId w:val="6"/>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Lovering</w:t>
      </w:r>
      <w:proofErr w:type="spellEnd"/>
      <w:r>
        <w:rPr>
          <w:rFonts w:ascii="Times New Roman" w:hAnsi="Times New Roman" w:cs="Times New Roman"/>
          <w:sz w:val="24"/>
          <w:szCs w:val="24"/>
        </w:rPr>
        <w:t xml:space="preserve"> </w:t>
      </w:r>
      <w:r w:rsidR="00583501" w:rsidRPr="00D51BCA">
        <w:rPr>
          <w:rFonts w:ascii="Times New Roman" w:hAnsi="Times New Roman" w:cs="Times New Roman"/>
          <w:sz w:val="24"/>
          <w:szCs w:val="24"/>
        </w:rPr>
        <w:t>w</w:t>
      </w:r>
      <w:r w:rsidR="00636695" w:rsidRPr="00D51BCA">
        <w:rPr>
          <w:rFonts w:ascii="Times New Roman" w:hAnsi="Times New Roman" w:cs="Times New Roman"/>
          <w:sz w:val="24"/>
          <w:szCs w:val="24"/>
        </w:rPr>
        <w:t xml:space="preserve">orked for the Stoughton Public Schools as the </w:t>
      </w:r>
      <w:r w:rsidR="00AD1986" w:rsidRPr="00D51BCA">
        <w:rPr>
          <w:rFonts w:ascii="Times New Roman" w:hAnsi="Times New Roman" w:cs="Times New Roman"/>
          <w:sz w:val="24"/>
          <w:szCs w:val="24"/>
        </w:rPr>
        <w:t>D</w:t>
      </w:r>
      <w:r w:rsidR="00636695" w:rsidRPr="00D51BCA">
        <w:rPr>
          <w:rFonts w:ascii="Times New Roman" w:hAnsi="Times New Roman" w:cs="Times New Roman"/>
          <w:sz w:val="24"/>
          <w:szCs w:val="24"/>
        </w:rPr>
        <w:t>irector of</w:t>
      </w:r>
      <w:r w:rsidR="00E102C1">
        <w:rPr>
          <w:rFonts w:ascii="Times New Roman" w:hAnsi="Times New Roman" w:cs="Times New Roman"/>
          <w:sz w:val="24"/>
          <w:szCs w:val="24"/>
        </w:rPr>
        <w:t xml:space="preserve"> </w:t>
      </w:r>
    </w:p>
    <w:p w:rsidR="00CD70B8" w:rsidRPr="00590CEA" w:rsidRDefault="00636695" w:rsidP="00590CEA">
      <w:pPr>
        <w:spacing w:line="480" w:lineRule="auto"/>
        <w:ind w:left="360" w:firstLine="360"/>
        <w:rPr>
          <w:rFonts w:ascii="Times New Roman" w:hAnsi="Times New Roman" w:cs="Times New Roman"/>
          <w:sz w:val="24"/>
          <w:szCs w:val="24"/>
        </w:rPr>
      </w:pPr>
      <w:proofErr w:type="gramStart"/>
      <w:r w:rsidRPr="00590CEA">
        <w:rPr>
          <w:rFonts w:ascii="Times New Roman" w:hAnsi="Times New Roman" w:cs="Times New Roman"/>
          <w:sz w:val="24"/>
          <w:szCs w:val="24"/>
        </w:rPr>
        <w:t>Guidance</w:t>
      </w:r>
      <w:r w:rsidR="00E102C1" w:rsidRPr="00590CEA">
        <w:rPr>
          <w:rFonts w:ascii="Times New Roman" w:hAnsi="Times New Roman" w:cs="Times New Roman"/>
          <w:sz w:val="24"/>
          <w:szCs w:val="24"/>
        </w:rPr>
        <w:t>/</w:t>
      </w:r>
      <w:r w:rsidR="007430BB" w:rsidRPr="00590CEA">
        <w:rPr>
          <w:rFonts w:ascii="Times New Roman" w:hAnsi="Times New Roman" w:cs="Times New Roman"/>
          <w:sz w:val="24"/>
          <w:szCs w:val="24"/>
        </w:rPr>
        <w:t>T</w:t>
      </w:r>
      <w:r w:rsidR="00E102C1" w:rsidRPr="00590CEA">
        <w:rPr>
          <w:rFonts w:ascii="Times New Roman" w:hAnsi="Times New Roman" w:cs="Times New Roman"/>
          <w:sz w:val="24"/>
          <w:szCs w:val="24"/>
        </w:rPr>
        <w:t xml:space="preserve">esting K-12 </w:t>
      </w:r>
      <w:r w:rsidRPr="00590CEA">
        <w:rPr>
          <w:rFonts w:ascii="Times New Roman" w:hAnsi="Times New Roman" w:cs="Times New Roman"/>
          <w:sz w:val="24"/>
          <w:szCs w:val="24"/>
        </w:rPr>
        <w:t>from</w:t>
      </w:r>
      <w:r w:rsidR="00E102C1" w:rsidRPr="00590CEA">
        <w:rPr>
          <w:rFonts w:ascii="Times New Roman" w:hAnsi="Times New Roman" w:cs="Times New Roman"/>
          <w:sz w:val="24"/>
          <w:szCs w:val="24"/>
        </w:rPr>
        <w:t xml:space="preserve"> </w:t>
      </w:r>
      <w:r w:rsidRPr="00590CEA">
        <w:rPr>
          <w:rFonts w:ascii="Times New Roman" w:hAnsi="Times New Roman" w:cs="Times New Roman"/>
          <w:sz w:val="24"/>
          <w:szCs w:val="24"/>
        </w:rPr>
        <w:t>2007</w:t>
      </w:r>
      <w:r w:rsidR="007430BB" w:rsidRPr="00590CEA">
        <w:rPr>
          <w:rFonts w:ascii="Times New Roman" w:hAnsi="Times New Roman" w:cs="Times New Roman"/>
          <w:sz w:val="24"/>
          <w:szCs w:val="24"/>
        </w:rPr>
        <w:t xml:space="preserve"> to </w:t>
      </w:r>
      <w:r w:rsidRPr="00590CEA">
        <w:rPr>
          <w:rFonts w:ascii="Times New Roman" w:hAnsi="Times New Roman" w:cs="Times New Roman"/>
          <w:sz w:val="24"/>
          <w:szCs w:val="24"/>
        </w:rPr>
        <w:t>2009.</w:t>
      </w:r>
      <w:proofErr w:type="gramEnd"/>
      <w:r w:rsidRPr="00590CEA">
        <w:rPr>
          <w:rFonts w:ascii="Times New Roman" w:hAnsi="Times New Roman" w:cs="Times New Roman"/>
          <w:sz w:val="24"/>
          <w:szCs w:val="24"/>
        </w:rPr>
        <w:t xml:space="preserve"> </w:t>
      </w:r>
      <w:r w:rsidR="00583501" w:rsidRPr="00590CEA">
        <w:rPr>
          <w:rFonts w:ascii="Times New Roman" w:hAnsi="Times New Roman" w:cs="Times New Roman"/>
          <w:sz w:val="24"/>
          <w:szCs w:val="24"/>
        </w:rPr>
        <w:t>(Ex. 1</w:t>
      </w:r>
      <w:r w:rsidRPr="00590CEA">
        <w:rPr>
          <w:rFonts w:ascii="Times New Roman" w:hAnsi="Times New Roman" w:cs="Times New Roman"/>
          <w:sz w:val="24"/>
          <w:szCs w:val="24"/>
        </w:rPr>
        <w:t>,</w:t>
      </w:r>
      <w:r w:rsidR="00CE0D91" w:rsidRPr="00590CEA">
        <w:rPr>
          <w:rFonts w:ascii="Times New Roman" w:hAnsi="Times New Roman" w:cs="Times New Roman"/>
          <w:sz w:val="24"/>
          <w:szCs w:val="24"/>
        </w:rPr>
        <w:t xml:space="preserve"> </w:t>
      </w:r>
      <w:r w:rsidR="00944F52" w:rsidRPr="00590CEA">
        <w:rPr>
          <w:rFonts w:ascii="Times New Roman" w:hAnsi="Times New Roman" w:cs="Times New Roman"/>
          <w:sz w:val="24"/>
          <w:szCs w:val="24"/>
        </w:rPr>
        <w:t>Test</w:t>
      </w:r>
      <w:r w:rsidRPr="00590CEA">
        <w:rPr>
          <w:rFonts w:ascii="Times New Roman" w:hAnsi="Times New Roman" w:cs="Times New Roman"/>
          <w:sz w:val="24"/>
          <w:szCs w:val="24"/>
        </w:rPr>
        <w:t>.)</w:t>
      </w:r>
    </w:p>
    <w:p w:rsidR="00CD70B8" w:rsidRDefault="00636695" w:rsidP="00590CEA">
      <w:pPr>
        <w:pStyle w:val="ListParagraph"/>
        <w:numPr>
          <w:ilvl w:val="0"/>
          <w:numId w:val="6"/>
        </w:numPr>
        <w:spacing w:line="480" w:lineRule="auto"/>
        <w:rPr>
          <w:rFonts w:ascii="Times New Roman" w:hAnsi="Times New Roman" w:cs="Times New Roman"/>
          <w:sz w:val="24"/>
          <w:szCs w:val="24"/>
        </w:rPr>
      </w:pPr>
      <w:r w:rsidRPr="00CD70B8">
        <w:rPr>
          <w:rFonts w:ascii="Times New Roman" w:hAnsi="Times New Roman" w:cs="Times New Roman"/>
          <w:sz w:val="24"/>
          <w:szCs w:val="24"/>
        </w:rPr>
        <w:t>The position of Director of Guidance</w:t>
      </w:r>
      <w:r w:rsidR="00583501" w:rsidRPr="00CD70B8">
        <w:rPr>
          <w:rFonts w:ascii="Times New Roman" w:hAnsi="Times New Roman" w:cs="Times New Roman"/>
          <w:sz w:val="24"/>
          <w:szCs w:val="24"/>
        </w:rPr>
        <w:t xml:space="preserve"> </w:t>
      </w:r>
      <w:r w:rsidRPr="00CD70B8">
        <w:rPr>
          <w:rFonts w:ascii="Times New Roman" w:hAnsi="Times New Roman" w:cs="Times New Roman"/>
          <w:sz w:val="24"/>
          <w:szCs w:val="24"/>
        </w:rPr>
        <w:t>was governed by the Unit A Teachers</w:t>
      </w:r>
    </w:p>
    <w:p w:rsidR="00CD70B8" w:rsidRPr="00590CEA" w:rsidRDefault="00636695" w:rsidP="00590CEA">
      <w:pPr>
        <w:spacing w:line="480" w:lineRule="auto"/>
        <w:ind w:left="720"/>
        <w:rPr>
          <w:rFonts w:ascii="Times New Roman" w:hAnsi="Times New Roman" w:cs="Times New Roman"/>
          <w:sz w:val="24"/>
          <w:szCs w:val="24"/>
        </w:rPr>
      </w:pPr>
      <w:r w:rsidRPr="00590CEA">
        <w:rPr>
          <w:rFonts w:ascii="Times New Roman" w:hAnsi="Times New Roman" w:cs="Times New Roman"/>
          <w:sz w:val="24"/>
          <w:szCs w:val="24"/>
        </w:rPr>
        <w:t xml:space="preserve">Collective Bargaining </w:t>
      </w:r>
      <w:r w:rsidR="007430BB" w:rsidRPr="00590CEA">
        <w:rPr>
          <w:rFonts w:ascii="Times New Roman" w:hAnsi="Times New Roman" w:cs="Times New Roman"/>
          <w:sz w:val="24"/>
          <w:szCs w:val="24"/>
        </w:rPr>
        <w:t>A</w:t>
      </w:r>
      <w:r w:rsidRPr="00590CEA">
        <w:rPr>
          <w:rFonts w:ascii="Times New Roman" w:hAnsi="Times New Roman" w:cs="Times New Roman"/>
          <w:sz w:val="24"/>
          <w:szCs w:val="24"/>
        </w:rPr>
        <w:t>greement between the School Committee of the Town of Stoughton and the Stoughton Teachers Association dated from September 1, 2007 through August 3, 2010 (“Agreement”).</w:t>
      </w:r>
      <w:r w:rsidR="00583501" w:rsidRPr="00590CEA">
        <w:rPr>
          <w:rFonts w:ascii="Times New Roman" w:hAnsi="Times New Roman" w:cs="Times New Roman"/>
          <w:sz w:val="24"/>
          <w:szCs w:val="24"/>
        </w:rPr>
        <w:t xml:space="preserve"> (Ex. 4</w:t>
      </w:r>
      <w:r w:rsidRPr="00590CEA">
        <w:rPr>
          <w:rFonts w:ascii="Times New Roman" w:hAnsi="Times New Roman" w:cs="Times New Roman"/>
          <w:sz w:val="24"/>
          <w:szCs w:val="24"/>
        </w:rPr>
        <w:t>, Test</w:t>
      </w:r>
      <w:r w:rsidR="00583501" w:rsidRPr="00590CEA">
        <w:rPr>
          <w:rFonts w:ascii="Times New Roman" w:hAnsi="Times New Roman" w:cs="Times New Roman"/>
          <w:sz w:val="24"/>
          <w:szCs w:val="24"/>
        </w:rPr>
        <w:t>.)</w:t>
      </w:r>
    </w:p>
    <w:p w:rsidR="00590CEA" w:rsidRDefault="00636695" w:rsidP="00590CEA">
      <w:pPr>
        <w:pStyle w:val="ListParagraph"/>
        <w:numPr>
          <w:ilvl w:val="0"/>
          <w:numId w:val="6"/>
        </w:numPr>
        <w:spacing w:line="480" w:lineRule="auto"/>
        <w:rPr>
          <w:rFonts w:ascii="Times New Roman" w:hAnsi="Times New Roman" w:cs="Times New Roman"/>
          <w:sz w:val="24"/>
          <w:szCs w:val="24"/>
        </w:rPr>
      </w:pPr>
      <w:r w:rsidRPr="00590CEA">
        <w:rPr>
          <w:rFonts w:ascii="Times New Roman" w:hAnsi="Times New Roman" w:cs="Times New Roman"/>
          <w:sz w:val="24"/>
          <w:szCs w:val="24"/>
        </w:rPr>
        <w:t>Articl</w:t>
      </w:r>
      <w:r w:rsidR="00AD1986" w:rsidRPr="00590CEA">
        <w:rPr>
          <w:rFonts w:ascii="Times New Roman" w:hAnsi="Times New Roman" w:cs="Times New Roman"/>
          <w:sz w:val="24"/>
          <w:szCs w:val="24"/>
        </w:rPr>
        <w:t>e XXIX of the Agreement provided that: “The work year for all directors… shall</w:t>
      </w:r>
    </w:p>
    <w:p w:rsidR="00CD70B8" w:rsidRPr="00590CEA" w:rsidRDefault="00AD1986" w:rsidP="00590CEA">
      <w:pPr>
        <w:spacing w:line="480" w:lineRule="auto"/>
        <w:ind w:left="720"/>
        <w:rPr>
          <w:rFonts w:ascii="Times New Roman" w:hAnsi="Times New Roman" w:cs="Times New Roman"/>
          <w:sz w:val="24"/>
          <w:szCs w:val="24"/>
        </w:rPr>
      </w:pPr>
      <w:proofErr w:type="gramStart"/>
      <w:r w:rsidRPr="00590CEA">
        <w:rPr>
          <w:rFonts w:ascii="Times New Roman" w:hAnsi="Times New Roman" w:cs="Times New Roman"/>
          <w:sz w:val="24"/>
          <w:szCs w:val="24"/>
        </w:rPr>
        <w:lastRenderedPageBreak/>
        <w:t>be</w:t>
      </w:r>
      <w:proofErr w:type="gramEnd"/>
      <w:r w:rsidRPr="00590CEA">
        <w:rPr>
          <w:rFonts w:ascii="Times New Roman" w:hAnsi="Times New Roman" w:cs="Times New Roman"/>
          <w:sz w:val="24"/>
          <w:szCs w:val="24"/>
        </w:rPr>
        <w:t xml:space="preserve"> ten months. The Directors shall also work an additional two weeks as needed and funded.” (Ex. 4)</w:t>
      </w:r>
      <w:r w:rsidR="00CD70B8" w:rsidRPr="00590CEA">
        <w:rPr>
          <w:rFonts w:ascii="Times New Roman" w:hAnsi="Times New Roman" w:cs="Times New Roman"/>
          <w:sz w:val="24"/>
          <w:szCs w:val="24"/>
        </w:rPr>
        <w:t xml:space="preserve"> </w:t>
      </w:r>
    </w:p>
    <w:p w:rsidR="006D715A" w:rsidRPr="007C17D1" w:rsidRDefault="006D715A" w:rsidP="007C17D1">
      <w:pPr>
        <w:pStyle w:val="ListParagraph"/>
        <w:numPr>
          <w:ilvl w:val="0"/>
          <w:numId w:val="6"/>
        </w:numPr>
        <w:spacing w:line="480" w:lineRule="auto"/>
        <w:rPr>
          <w:rFonts w:ascii="Times New Roman" w:hAnsi="Times New Roman" w:cs="Times New Roman"/>
          <w:sz w:val="24"/>
          <w:szCs w:val="24"/>
        </w:rPr>
      </w:pPr>
      <w:r w:rsidRPr="00590CEA">
        <w:rPr>
          <w:rFonts w:ascii="Times New Roman" w:hAnsi="Times New Roman" w:cs="Times New Roman"/>
          <w:sz w:val="24"/>
          <w:szCs w:val="24"/>
        </w:rPr>
        <w:t xml:space="preserve">In 2008 and 2009, </w:t>
      </w:r>
      <w:proofErr w:type="spellStart"/>
      <w:r w:rsidRPr="00590CEA">
        <w:rPr>
          <w:rFonts w:ascii="Times New Roman" w:hAnsi="Times New Roman" w:cs="Times New Roman"/>
          <w:sz w:val="24"/>
          <w:szCs w:val="24"/>
        </w:rPr>
        <w:t>Lovering</w:t>
      </w:r>
      <w:proofErr w:type="spellEnd"/>
      <w:r w:rsidRPr="00590CEA">
        <w:rPr>
          <w:rFonts w:ascii="Times New Roman" w:hAnsi="Times New Roman" w:cs="Times New Roman"/>
          <w:sz w:val="24"/>
          <w:szCs w:val="24"/>
        </w:rPr>
        <w:t xml:space="preserve"> received $7,797.00 as Director of Guidance</w:t>
      </w:r>
      <w:r w:rsidR="00E102C1" w:rsidRPr="00590CEA">
        <w:rPr>
          <w:rFonts w:ascii="Times New Roman" w:hAnsi="Times New Roman" w:cs="Times New Roman"/>
          <w:sz w:val="24"/>
          <w:szCs w:val="24"/>
        </w:rPr>
        <w:t xml:space="preserve">.  </w:t>
      </w:r>
      <w:r w:rsidR="007430BB" w:rsidRPr="00590CEA">
        <w:rPr>
          <w:rFonts w:ascii="Times New Roman" w:hAnsi="Times New Roman" w:cs="Times New Roman"/>
          <w:sz w:val="24"/>
          <w:szCs w:val="24"/>
        </w:rPr>
        <w:t>Th</w:t>
      </w:r>
      <w:r w:rsidR="007C17D1">
        <w:rPr>
          <w:rFonts w:ascii="Times New Roman" w:hAnsi="Times New Roman" w:cs="Times New Roman"/>
          <w:sz w:val="24"/>
          <w:szCs w:val="24"/>
        </w:rPr>
        <w:t xml:space="preserve">ose </w:t>
      </w:r>
      <w:proofErr w:type="gramStart"/>
      <w:r w:rsidR="007C17D1">
        <w:rPr>
          <w:rFonts w:ascii="Times New Roman" w:hAnsi="Times New Roman" w:cs="Times New Roman"/>
          <w:sz w:val="24"/>
          <w:szCs w:val="24"/>
        </w:rPr>
        <w:t xml:space="preserve">payments </w:t>
      </w:r>
      <w:r w:rsidR="007430BB" w:rsidRPr="00590CEA">
        <w:rPr>
          <w:rFonts w:ascii="Times New Roman" w:hAnsi="Times New Roman" w:cs="Times New Roman"/>
          <w:sz w:val="24"/>
          <w:szCs w:val="24"/>
        </w:rPr>
        <w:t xml:space="preserve"> were</w:t>
      </w:r>
      <w:proofErr w:type="gramEnd"/>
      <w:r w:rsidR="007C17D1">
        <w:rPr>
          <w:rFonts w:ascii="Times New Roman" w:hAnsi="Times New Roman" w:cs="Times New Roman"/>
          <w:sz w:val="24"/>
          <w:szCs w:val="24"/>
        </w:rPr>
        <w:t xml:space="preserve"> </w:t>
      </w:r>
      <w:r w:rsidR="007430BB" w:rsidRPr="007C17D1">
        <w:rPr>
          <w:rFonts w:ascii="Times New Roman" w:hAnsi="Times New Roman" w:cs="Times New Roman"/>
          <w:sz w:val="24"/>
          <w:szCs w:val="24"/>
        </w:rPr>
        <w:t xml:space="preserve">included in calculating </w:t>
      </w:r>
      <w:proofErr w:type="spellStart"/>
      <w:r w:rsidR="007430BB" w:rsidRPr="007C17D1">
        <w:rPr>
          <w:rFonts w:ascii="Times New Roman" w:hAnsi="Times New Roman" w:cs="Times New Roman"/>
          <w:sz w:val="24"/>
          <w:szCs w:val="24"/>
        </w:rPr>
        <w:t>Lovering’s</w:t>
      </w:r>
      <w:proofErr w:type="spellEnd"/>
      <w:r w:rsidR="007430BB" w:rsidRPr="007C17D1">
        <w:rPr>
          <w:rFonts w:ascii="Times New Roman" w:hAnsi="Times New Roman" w:cs="Times New Roman"/>
          <w:sz w:val="24"/>
          <w:szCs w:val="24"/>
        </w:rPr>
        <w:t xml:space="preserve"> retirement benefit and t</w:t>
      </w:r>
      <w:r w:rsidRPr="007C17D1">
        <w:rPr>
          <w:rFonts w:ascii="Times New Roman" w:hAnsi="Times New Roman" w:cs="Times New Roman"/>
          <w:sz w:val="24"/>
          <w:szCs w:val="24"/>
        </w:rPr>
        <w:t>here is no dispute</w:t>
      </w:r>
      <w:r w:rsidR="008A5927" w:rsidRPr="007C17D1">
        <w:rPr>
          <w:rFonts w:ascii="Times New Roman" w:hAnsi="Times New Roman" w:cs="Times New Roman"/>
          <w:sz w:val="24"/>
          <w:szCs w:val="24"/>
        </w:rPr>
        <w:t xml:space="preserve"> as to those payments. (Ex. 1)</w:t>
      </w:r>
    </w:p>
    <w:p w:rsidR="00583501" w:rsidRPr="00590CEA" w:rsidRDefault="00AD1986" w:rsidP="00590CEA">
      <w:pPr>
        <w:pStyle w:val="ListParagraph"/>
        <w:numPr>
          <w:ilvl w:val="0"/>
          <w:numId w:val="6"/>
        </w:numPr>
        <w:spacing w:line="480" w:lineRule="auto"/>
        <w:rPr>
          <w:rFonts w:ascii="Times New Roman" w:hAnsi="Times New Roman" w:cs="Times New Roman"/>
          <w:sz w:val="24"/>
          <w:szCs w:val="24"/>
        </w:rPr>
      </w:pPr>
      <w:r w:rsidRPr="00590CEA">
        <w:rPr>
          <w:rFonts w:ascii="Times New Roman" w:hAnsi="Times New Roman" w:cs="Times New Roman"/>
          <w:sz w:val="24"/>
          <w:szCs w:val="24"/>
        </w:rPr>
        <w:t>Article XXX of the Agreement defines the Stoughton High School guidance counselors</w:t>
      </w:r>
      <w:r w:rsidR="00610DDA" w:rsidRPr="00590CEA">
        <w:rPr>
          <w:rFonts w:ascii="Times New Roman" w:hAnsi="Times New Roman" w:cs="Times New Roman"/>
          <w:sz w:val="24"/>
          <w:szCs w:val="24"/>
        </w:rPr>
        <w:t>’</w:t>
      </w:r>
      <w:r w:rsidRPr="00590CEA">
        <w:rPr>
          <w:rFonts w:ascii="Times New Roman" w:hAnsi="Times New Roman" w:cs="Times New Roman"/>
          <w:sz w:val="24"/>
          <w:szCs w:val="24"/>
        </w:rPr>
        <w:t xml:space="preserve"> work year.</w:t>
      </w:r>
      <w:r w:rsidR="00610DDA" w:rsidRPr="00590CEA">
        <w:rPr>
          <w:rFonts w:ascii="Times New Roman" w:hAnsi="Times New Roman" w:cs="Times New Roman"/>
          <w:sz w:val="24"/>
          <w:szCs w:val="24"/>
        </w:rPr>
        <w:t xml:space="preserve">  Section E of that article states: “two counselors will be employed at the senior high school level for a four-week period beyond the negotiated work year of school counselors at 1/52 of their annual salary.” (Ex. 4)</w:t>
      </w:r>
      <w:r w:rsidR="00610DDA" w:rsidRPr="00590CEA" w:rsidDel="00610DDA">
        <w:rPr>
          <w:rFonts w:ascii="Times New Roman" w:hAnsi="Times New Roman" w:cs="Times New Roman"/>
          <w:sz w:val="24"/>
          <w:szCs w:val="24"/>
        </w:rPr>
        <w:t xml:space="preserve"> </w:t>
      </w:r>
    </w:p>
    <w:p w:rsidR="0002675B" w:rsidRPr="00590CEA" w:rsidRDefault="00610DDA" w:rsidP="00590CEA">
      <w:pPr>
        <w:pStyle w:val="ListParagraph"/>
        <w:numPr>
          <w:ilvl w:val="0"/>
          <w:numId w:val="6"/>
        </w:numPr>
        <w:spacing w:line="480" w:lineRule="auto"/>
        <w:rPr>
          <w:rFonts w:ascii="Times New Roman" w:hAnsi="Times New Roman" w:cs="Times New Roman"/>
          <w:sz w:val="24"/>
          <w:szCs w:val="24"/>
        </w:rPr>
      </w:pPr>
      <w:proofErr w:type="spellStart"/>
      <w:r w:rsidRPr="00590CEA">
        <w:rPr>
          <w:rFonts w:ascii="Times New Roman" w:hAnsi="Times New Roman" w:cs="Times New Roman"/>
          <w:sz w:val="24"/>
          <w:szCs w:val="24"/>
        </w:rPr>
        <w:t>Lovering</w:t>
      </w:r>
      <w:proofErr w:type="spellEnd"/>
      <w:r w:rsidR="008A5927" w:rsidRPr="00590CEA">
        <w:rPr>
          <w:rFonts w:ascii="Times New Roman" w:hAnsi="Times New Roman" w:cs="Times New Roman"/>
          <w:sz w:val="24"/>
          <w:szCs w:val="24"/>
        </w:rPr>
        <w:t>, as Director of Guidance,</w:t>
      </w:r>
      <w:r w:rsidRPr="00590CEA">
        <w:rPr>
          <w:rFonts w:ascii="Times New Roman" w:hAnsi="Times New Roman" w:cs="Times New Roman"/>
          <w:sz w:val="24"/>
          <w:szCs w:val="24"/>
        </w:rPr>
        <w:t xml:space="preserve"> was responsible for assigning one or more guidance counselors to the summer guidance work defined by section E of </w:t>
      </w:r>
      <w:r w:rsidR="00B82999" w:rsidRPr="00590CEA">
        <w:rPr>
          <w:rFonts w:ascii="Times New Roman" w:hAnsi="Times New Roman" w:cs="Times New Roman"/>
          <w:sz w:val="24"/>
          <w:szCs w:val="24"/>
        </w:rPr>
        <w:t>A</w:t>
      </w:r>
      <w:r w:rsidRPr="00590CEA">
        <w:rPr>
          <w:rFonts w:ascii="Times New Roman" w:hAnsi="Times New Roman" w:cs="Times New Roman"/>
          <w:sz w:val="24"/>
          <w:szCs w:val="24"/>
        </w:rPr>
        <w:t>rt. XXX of the Agreement.</w:t>
      </w:r>
      <w:r w:rsidRPr="00590CEA" w:rsidDel="00610DDA">
        <w:rPr>
          <w:rFonts w:ascii="Times New Roman" w:hAnsi="Times New Roman" w:cs="Times New Roman"/>
          <w:sz w:val="24"/>
          <w:szCs w:val="24"/>
        </w:rPr>
        <w:t xml:space="preserve"> </w:t>
      </w:r>
      <w:proofErr w:type="spellStart"/>
      <w:r w:rsidR="009E7A80" w:rsidRPr="00590CEA">
        <w:rPr>
          <w:rFonts w:ascii="Times New Roman" w:hAnsi="Times New Roman" w:cs="Times New Roman"/>
          <w:sz w:val="24"/>
          <w:szCs w:val="24"/>
        </w:rPr>
        <w:t>Lovering</w:t>
      </w:r>
      <w:proofErr w:type="spellEnd"/>
      <w:r w:rsidR="009E7A80" w:rsidRPr="00590CEA">
        <w:rPr>
          <w:rFonts w:ascii="Times New Roman" w:hAnsi="Times New Roman" w:cs="Times New Roman"/>
          <w:sz w:val="24"/>
          <w:szCs w:val="24"/>
        </w:rPr>
        <w:t xml:space="preserve"> offered the work to the </w:t>
      </w:r>
      <w:r w:rsidR="00CD70B8" w:rsidRPr="00590CEA">
        <w:rPr>
          <w:rFonts w:ascii="Times New Roman" w:hAnsi="Times New Roman" w:cs="Times New Roman"/>
          <w:sz w:val="24"/>
          <w:szCs w:val="24"/>
        </w:rPr>
        <w:t xml:space="preserve">other </w:t>
      </w:r>
      <w:r w:rsidR="009E7A80" w:rsidRPr="00590CEA">
        <w:rPr>
          <w:rFonts w:ascii="Times New Roman" w:hAnsi="Times New Roman" w:cs="Times New Roman"/>
          <w:sz w:val="24"/>
          <w:szCs w:val="24"/>
        </w:rPr>
        <w:t>Guidance Counsellors who split one position th</w:t>
      </w:r>
      <w:r w:rsidR="007430BB" w:rsidRPr="00590CEA">
        <w:rPr>
          <w:rFonts w:ascii="Times New Roman" w:hAnsi="Times New Roman" w:cs="Times New Roman"/>
          <w:sz w:val="24"/>
          <w:szCs w:val="24"/>
        </w:rPr>
        <w:t>ree ways in 2008 and 4 ways in 2</w:t>
      </w:r>
      <w:r w:rsidR="009E7A80" w:rsidRPr="00590CEA">
        <w:rPr>
          <w:rFonts w:ascii="Times New Roman" w:hAnsi="Times New Roman" w:cs="Times New Roman"/>
          <w:sz w:val="24"/>
          <w:szCs w:val="24"/>
        </w:rPr>
        <w:t xml:space="preserve">009. </w:t>
      </w:r>
      <w:r w:rsidRPr="00590CEA">
        <w:rPr>
          <w:rFonts w:ascii="Times New Roman" w:hAnsi="Times New Roman" w:cs="Times New Roman"/>
          <w:sz w:val="24"/>
          <w:szCs w:val="24"/>
        </w:rPr>
        <w:t>(Test.)</w:t>
      </w:r>
    </w:p>
    <w:p w:rsidR="00FD0E30" w:rsidRPr="00590CEA" w:rsidRDefault="0002675B" w:rsidP="00590CEA">
      <w:pPr>
        <w:pStyle w:val="ListParagraph"/>
        <w:numPr>
          <w:ilvl w:val="0"/>
          <w:numId w:val="6"/>
        </w:numPr>
        <w:spacing w:line="480" w:lineRule="auto"/>
        <w:rPr>
          <w:rFonts w:ascii="Times New Roman" w:hAnsi="Times New Roman" w:cs="Times New Roman"/>
          <w:sz w:val="24"/>
          <w:szCs w:val="24"/>
        </w:rPr>
      </w:pPr>
      <w:r w:rsidRPr="00590CEA">
        <w:rPr>
          <w:rFonts w:ascii="Times New Roman" w:hAnsi="Times New Roman" w:cs="Times New Roman"/>
          <w:sz w:val="24"/>
          <w:szCs w:val="24"/>
        </w:rPr>
        <w:t>During the summer months in 2008 and 2009</w:t>
      </w:r>
      <w:r w:rsidR="00835914" w:rsidRPr="00590CEA">
        <w:rPr>
          <w:rFonts w:ascii="Times New Roman" w:hAnsi="Times New Roman" w:cs="Times New Roman"/>
          <w:sz w:val="24"/>
          <w:szCs w:val="24"/>
        </w:rPr>
        <w:t>,</w:t>
      </w:r>
      <w:r w:rsidRPr="00590CEA">
        <w:rPr>
          <w:rFonts w:ascii="Times New Roman" w:hAnsi="Times New Roman" w:cs="Times New Roman"/>
          <w:sz w:val="24"/>
          <w:szCs w:val="24"/>
        </w:rPr>
        <w:t xml:space="preserve"> </w:t>
      </w:r>
      <w:proofErr w:type="spellStart"/>
      <w:r w:rsidRPr="00590CEA">
        <w:rPr>
          <w:rFonts w:ascii="Times New Roman" w:hAnsi="Times New Roman" w:cs="Times New Roman"/>
          <w:sz w:val="24"/>
          <w:szCs w:val="24"/>
        </w:rPr>
        <w:t>Lovering</w:t>
      </w:r>
      <w:proofErr w:type="spellEnd"/>
      <w:r w:rsidRPr="00590CEA">
        <w:rPr>
          <w:rFonts w:ascii="Times New Roman" w:hAnsi="Times New Roman" w:cs="Times New Roman"/>
          <w:sz w:val="24"/>
          <w:szCs w:val="24"/>
        </w:rPr>
        <w:t xml:space="preserve"> worked extra days beyond the ten months two weeks specified in Art. XXIX</w:t>
      </w:r>
      <w:r w:rsidR="002202AC" w:rsidRPr="00590CEA">
        <w:rPr>
          <w:rFonts w:ascii="Times New Roman" w:hAnsi="Times New Roman" w:cs="Times New Roman"/>
          <w:sz w:val="24"/>
          <w:szCs w:val="24"/>
        </w:rPr>
        <w:t>,</w:t>
      </w:r>
      <w:r w:rsidRPr="00590CEA">
        <w:rPr>
          <w:rFonts w:ascii="Times New Roman" w:hAnsi="Times New Roman" w:cs="Times New Roman"/>
          <w:sz w:val="24"/>
          <w:szCs w:val="24"/>
        </w:rPr>
        <w:t xml:space="preserve"> </w:t>
      </w:r>
      <w:r w:rsidR="002202AC" w:rsidRPr="00590CEA">
        <w:rPr>
          <w:rFonts w:ascii="Times New Roman" w:hAnsi="Times New Roman" w:cs="Times New Roman"/>
          <w:sz w:val="24"/>
          <w:szCs w:val="24"/>
        </w:rPr>
        <w:t>§</w:t>
      </w:r>
      <w:r w:rsidRPr="00590CEA">
        <w:rPr>
          <w:rFonts w:ascii="Times New Roman" w:hAnsi="Times New Roman" w:cs="Times New Roman"/>
          <w:sz w:val="24"/>
          <w:szCs w:val="24"/>
        </w:rPr>
        <w:t xml:space="preserve"> 2</w:t>
      </w:r>
      <w:r w:rsidR="00835914" w:rsidRPr="00590CEA">
        <w:rPr>
          <w:rFonts w:ascii="Times New Roman" w:hAnsi="Times New Roman" w:cs="Times New Roman"/>
          <w:sz w:val="24"/>
          <w:szCs w:val="24"/>
        </w:rPr>
        <w:t xml:space="preserve"> to perform</w:t>
      </w:r>
      <w:r w:rsidRPr="00590CEA">
        <w:rPr>
          <w:rFonts w:ascii="Times New Roman" w:hAnsi="Times New Roman" w:cs="Times New Roman"/>
          <w:sz w:val="24"/>
          <w:szCs w:val="24"/>
        </w:rPr>
        <w:t xml:space="preserve"> summer guidance work. (Test., </w:t>
      </w:r>
      <w:proofErr w:type="spellStart"/>
      <w:r w:rsidRPr="00590CEA">
        <w:rPr>
          <w:rFonts w:ascii="Times New Roman" w:hAnsi="Times New Roman" w:cs="Times New Roman"/>
          <w:sz w:val="24"/>
          <w:szCs w:val="24"/>
        </w:rPr>
        <w:t>Exs</w:t>
      </w:r>
      <w:proofErr w:type="spellEnd"/>
      <w:r w:rsidRPr="00590CEA">
        <w:rPr>
          <w:rFonts w:ascii="Times New Roman" w:hAnsi="Times New Roman" w:cs="Times New Roman"/>
          <w:sz w:val="24"/>
          <w:szCs w:val="24"/>
        </w:rPr>
        <w:t>. 1, 9,</w:t>
      </w:r>
      <w:r w:rsidR="001D3A3B" w:rsidRPr="00590CEA">
        <w:rPr>
          <w:rFonts w:ascii="Times New Roman" w:hAnsi="Times New Roman" w:cs="Times New Roman"/>
          <w:sz w:val="24"/>
          <w:szCs w:val="24"/>
        </w:rPr>
        <w:t xml:space="preserve"> </w:t>
      </w:r>
      <w:r w:rsidRPr="00590CEA">
        <w:rPr>
          <w:rFonts w:ascii="Times New Roman" w:hAnsi="Times New Roman" w:cs="Times New Roman"/>
          <w:sz w:val="24"/>
          <w:szCs w:val="24"/>
        </w:rPr>
        <w:t>10)</w:t>
      </w:r>
    </w:p>
    <w:p w:rsidR="001C46ED" w:rsidRPr="00590CEA" w:rsidRDefault="00C51538" w:rsidP="00590CEA">
      <w:pPr>
        <w:pStyle w:val="ListParagraph"/>
        <w:numPr>
          <w:ilvl w:val="0"/>
          <w:numId w:val="6"/>
        </w:numPr>
        <w:spacing w:line="480" w:lineRule="auto"/>
        <w:rPr>
          <w:rFonts w:ascii="Times New Roman" w:hAnsi="Times New Roman" w:cs="Times New Roman"/>
          <w:sz w:val="24"/>
          <w:szCs w:val="24"/>
        </w:rPr>
      </w:pPr>
      <w:r w:rsidRPr="00590CEA">
        <w:rPr>
          <w:rFonts w:ascii="Times New Roman" w:hAnsi="Times New Roman" w:cs="Times New Roman"/>
          <w:sz w:val="24"/>
          <w:szCs w:val="24"/>
        </w:rPr>
        <w:t xml:space="preserve">In addition to management duties, </w:t>
      </w:r>
      <w:proofErr w:type="spellStart"/>
      <w:r w:rsidRPr="00590CEA">
        <w:rPr>
          <w:rFonts w:ascii="Times New Roman" w:hAnsi="Times New Roman" w:cs="Times New Roman"/>
          <w:sz w:val="24"/>
          <w:szCs w:val="24"/>
        </w:rPr>
        <w:t>Lovering</w:t>
      </w:r>
      <w:proofErr w:type="spellEnd"/>
      <w:r w:rsidRPr="00590CEA">
        <w:rPr>
          <w:rFonts w:ascii="Times New Roman" w:hAnsi="Times New Roman" w:cs="Times New Roman"/>
          <w:sz w:val="24"/>
          <w:szCs w:val="24"/>
        </w:rPr>
        <w:t xml:space="preserve"> performed the work of a Guidance Counselor during the summer.</w:t>
      </w:r>
      <w:r w:rsidR="007430BB" w:rsidRPr="00590CEA">
        <w:rPr>
          <w:rFonts w:ascii="Times New Roman" w:hAnsi="Times New Roman" w:cs="Times New Roman"/>
          <w:sz w:val="24"/>
          <w:szCs w:val="24"/>
        </w:rPr>
        <w:t xml:space="preserve"> </w:t>
      </w:r>
      <w:r w:rsidRPr="00590CEA">
        <w:rPr>
          <w:rFonts w:ascii="Times New Roman" w:hAnsi="Times New Roman" w:cs="Times New Roman"/>
          <w:sz w:val="24"/>
          <w:szCs w:val="24"/>
        </w:rPr>
        <w:t>(Test.)</w:t>
      </w:r>
    </w:p>
    <w:p w:rsidR="00590CEA" w:rsidRDefault="00EE231B" w:rsidP="00590CE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Guidance Counselors performing summer guidance work were required to fill out time cards and were paid a daily rate. (Ex. 8, Test)</w:t>
      </w:r>
    </w:p>
    <w:p w:rsidR="00AD70A4" w:rsidRPr="00590CEA" w:rsidRDefault="00590CEA" w:rsidP="00590CE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62041" w:rsidRPr="00590CEA">
        <w:rPr>
          <w:rFonts w:ascii="Times New Roman" w:hAnsi="Times New Roman" w:cs="Times New Roman"/>
          <w:sz w:val="24"/>
          <w:szCs w:val="24"/>
        </w:rPr>
        <w:t xml:space="preserve">In 2008, </w:t>
      </w:r>
      <w:proofErr w:type="spellStart"/>
      <w:r w:rsidR="00662041" w:rsidRPr="00590CEA">
        <w:rPr>
          <w:rFonts w:ascii="Times New Roman" w:hAnsi="Times New Roman" w:cs="Times New Roman"/>
          <w:sz w:val="24"/>
          <w:szCs w:val="24"/>
        </w:rPr>
        <w:t>Lovering</w:t>
      </w:r>
      <w:proofErr w:type="spellEnd"/>
      <w:r w:rsidR="00662041" w:rsidRPr="00590CEA">
        <w:rPr>
          <w:rFonts w:ascii="Times New Roman" w:hAnsi="Times New Roman" w:cs="Times New Roman"/>
          <w:sz w:val="24"/>
          <w:szCs w:val="24"/>
        </w:rPr>
        <w:t xml:space="preserve"> received a payment of $5,435</w:t>
      </w:r>
      <w:r w:rsidR="00E102C1" w:rsidRPr="00590CEA">
        <w:rPr>
          <w:rFonts w:ascii="Times New Roman" w:hAnsi="Times New Roman" w:cs="Times New Roman"/>
          <w:sz w:val="24"/>
          <w:szCs w:val="24"/>
        </w:rPr>
        <w:t>.00</w:t>
      </w:r>
      <w:r w:rsidR="00662041" w:rsidRPr="00590CEA">
        <w:rPr>
          <w:rFonts w:ascii="Times New Roman" w:hAnsi="Times New Roman" w:cs="Times New Roman"/>
          <w:sz w:val="24"/>
          <w:szCs w:val="24"/>
        </w:rPr>
        <w:t xml:space="preserve"> for summer guidance work and, in </w:t>
      </w:r>
      <w:proofErr w:type="gramStart"/>
      <w:r w:rsidR="00662041" w:rsidRPr="00590CEA">
        <w:rPr>
          <w:rFonts w:ascii="Times New Roman" w:hAnsi="Times New Roman" w:cs="Times New Roman"/>
          <w:sz w:val="24"/>
          <w:szCs w:val="24"/>
        </w:rPr>
        <w:t>2009,</w:t>
      </w:r>
      <w:proofErr w:type="gramEnd"/>
      <w:r w:rsidR="00662041" w:rsidRPr="00590CEA">
        <w:rPr>
          <w:rFonts w:ascii="Times New Roman" w:hAnsi="Times New Roman" w:cs="Times New Roman"/>
          <w:sz w:val="24"/>
          <w:szCs w:val="24"/>
        </w:rPr>
        <w:t xml:space="preserve"> she received a payment of $6</w:t>
      </w:r>
      <w:r w:rsidR="00C13470" w:rsidRPr="00590CEA">
        <w:rPr>
          <w:rFonts w:ascii="Times New Roman" w:hAnsi="Times New Roman" w:cs="Times New Roman"/>
          <w:sz w:val="24"/>
          <w:szCs w:val="24"/>
        </w:rPr>
        <w:t>,</w:t>
      </w:r>
      <w:r w:rsidR="00662041" w:rsidRPr="00590CEA">
        <w:rPr>
          <w:rFonts w:ascii="Times New Roman" w:hAnsi="Times New Roman" w:cs="Times New Roman"/>
          <w:sz w:val="24"/>
          <w:szCs w:val="24"/>
        </w:rPr>
        <w:t>452.76 for that work. (</w:t>
      </w:r>
      <w:proofErr w:type="spellStart"/>
      <w:r w:rsidR="00662041" w:rsidRPr="00590CEA">
        <w:rPr>
          <w:rFonts w:ascii="Times New Roman" w:hAnsi="Times New Roman" w:cs="Times New Roman"/>
          <w:sz w:val="24"/>
          <w:szCs w:val="24"/>
        </w:rPr>
        <w:t>Exs</w:t>
      </w:r>
      <w:proofErr w:type="spellEnd"/>
      <w:r w:rsidR="00662041" w:rsidRPr="00590CEA">
        <w:rPr>
          <w:rFonts w:ascii="Times New Roman" w:hAnsi="Times New Roman" w:cs="Times New Roman"/>
          <w:sz w:val="24"/>
          <w:szCs w:val="24"/>
        </w:rPr>
        <w:t>. 1, 7)</w:t>
      </w:r>
    </w:p>
    <w:p w:rsidR="004E063F" w:rsidRPr="00590CEA" w:rsidRDefault="00590CEA" w:rsidP="00590CE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063F" w:rsidRPr="00590CEA">
        <w:rPr>
          <w:rFonts w:ascii="Times New Roman" w:hAnsi="Times New Roman" w:cs="Times New Roman"/>
          <w:sz w:val="24"/>
          <w:szCs w:val="24"/>
        </w:rPr>
        <w:t xml:space="preserve">On February 25, 2013, the Stoughton Public Schools Financial Coordinator completed </w:t>
      </w:r>
      <w:r>
        <w:rPr>
          <w:rFonts w:ascii="Times New Roman" w:hAnsi="Times New Roman" w:cs="Times New Roman"/>
          <w:sz w:val="24"/>
          <w:szCs w:val="24"/>
        </w:rPr>
        <w:t xml:space="preserve">    </w:t>
      </w:r>
      <w:r w:rsidR="004E063F" w:rsidRPr="00590CEA">
        <w:rPr>
          <w:rFonts w:ascii="Times New Roman" w:hAnsi="Times New Roman" w:cs="Times New Roman"/>
          <w:sz w:val="24"/>
          <w:szCs w:val="24"/>
        </w:rPr>
        <w:t xml:space="preserve">Part 2 section 5 of </w:t>
      </w:r>
      <w:proofErr w:type="spellStart"/>
      <w:r w:rsidR="003D796E" w:rsidRPr="00590CEA">
        <w:rPr>
          <w:rFonts w:ascii="Times New Roman" w:hAnsi="Times New Roman" w:cs="Times New Roman"/>
          <w:sz w:val="24"/>
          <w:szCs w:val="24"/>
        </w:rPr>
        <w:t>Lovering’s</w:t>
      </w:r>
      <w:proofErr w:type="spellEnd"/>
      <w:r w:rsidR="004E063F" w:rsidRPr="00590CEA">
        <w:rPr>
          <w:rFonts w:ascii="Times New Roman" w:hAnsi="Times New Roman" w:cs="Times New Roman"/>
          <w:sz w:val="24"/>
          <w:szCs w:val="24"/>
        </w:rPr>
        <w:t xml:space="preserve"> retirement application describing the work at issue as “Guidance Summer Work (Article XXX).” (Ex. 1)</w:t>
      </w:r>
    </w:p>
    <w:p w:rsidR="00602F64" w:rsidRPr="00590CEA" w:rsidRDefault="00B93A6B" w:rsidP="00590CEA">
      <w:pPr>
        <w:pStyle w:val="ListParagraph"/>
        <w:numPr>
          <w:ilvl w:val="0"/>
          <w:numId w:val="6"/>
        </w:numPr>
        <w:spacing w:line="480" w:lineRule="auto"/>
        <w:rPr>
          <w:rStyle w:val="fd-parties"/>
          <w:rFonts w:ascii="Times New Roman" w:hAnsi="Times New Roman" w:cs="Times New Roman"/>
          <w:b w:val="0"/>
          <w:sz w:val="24"/>
          <w:szCs w:val="24"/>
          <w:lang w:val="en"/>
        </w:rPr>
      </w:pPr>
      <w:r>
        <w:rPr>
          <w:rStyle w:val="fd-parties"/>
          <w:rFonts w:ascii="Times New Roman" w:hAnsi="Times New Roman" w:cs="Times New Roman"/>
          <w:b w:val="0"/>
          <w:sz w:val="24"/>
          <w:szCs w:val="24"/>
          <w:lang w:val="en"/>
        </w:rPr>
        <w:t xml:space="preserve"> </w:t>
      </w:r>
      <w:r w:rsidR="00602F64" w:rsidRPr="00590CEA">
        <w:rPr>
          <w:rStyle w:val="fd-parties"/>
          <w:rFonts w:ascii="Times New Roman" w:hAnsi="Times New Roman" w:cs="Times New Roman"/>
          <w:b w:val="0"/>
          <w:sz w:val="24"/>
          <w:szCs w:val="24"/>
          <w:lang w:val="en"/>
        </w:rPr>
        <w:t xml:space="preserve">Barbara Regan, the Director of Guidance after </w:t>
      </w:r>
      <w:proofErr w:type="spellStart"/>
      <w:r w:rsidR="00602F64" w:rsidRPr="00590CEA">
        <w:rPr>
          <w:rStyle w:val="fd-parties"/>
          <w:rFonts w:ascii="Times New Roman" w:hAnsi="Times New Roman" w:cs="Times New Roman"/>
          <w:b w:val="0"/>
          <w:sz w:val="24"/>
          <w:szCs w:val="24"/>
          <w:lang w:val="en"/>
        </w:rPr>
        <w:t>Lovering</w:t>
      </w:r>
      <w:proofErr w:type="spellEnd"/>
      <w:r w:rsidR="00602F64" w:rsidRPr="00590CEA">
        <w:rPr>
          <w:rStyle w:val="fd-parties"/>
          <w:rFonts w:ascii="Times New Roman" w:hAnsi="Times New Roman" w:cs="Times New Roman"/>
          <w:b w:val="0"/>
          <w:sz w:val="24"/>
          <w:szCs w:val="24"/>
          <w:lang w:val="en"/>
        </w:rPr>
        <w:t>, did not mention the Summer Guidance work when she described her job duties in an email dated July 15, 2013.  (Ex. 6)</w:t>
      </w:r>
    </w:p>
    <w:p w:rsidR="00602F64" w:rsidRPr="00590CEA" w:rsidRDefault="00590CEA" w:rsidP="00590CEA">
      <w:pPr>
        <w:pStyle w:val="ListParagraph"/>
        <w:numPr>
          <w:ilvl w:val="0"/>
          <w:numId w:val="6"/>
        </w:numPr>
        <w:spacing w:line="480" w:lineRule="auto"/>
        <w:rPr>
          <w:rStyle w:val="fd-parties"/>
          <w:rFonts w:ascii="Times New Roman" w:hAnsi="Times New Roman" w:cs="Times New Roman"/>
          <w:b w:val="0"/>
          <w:sz w:val="24"/>
          <w:szCs w:val="24"/>
          <w:lang w:val="en"/>
        </w:rPr>
      </w:pPr>
      <w:r>
        <w:rPr>
          <w:rStyle w:val="fd-parties"/>
          <w:rFonts w:ascii="Times New Roman" w:hAnsi="Times New Roman" w:cs="Times New Roman"/>
          <w:b w:val="0"/>
          <w:lang w:val="en"/>
        </w:rPr>
        <w:t xml:space="preserve"> </w:t>
      </w:r>
      <w:r w:rsidR="00517E75" w:rsidRPr="00590CEA">
        <w:rPr>
          <w:rStyle w:val="fd-parties"/>
          <w:rFonts w:ascii="Times New Roman" w:hAnsi="Times New Roman" w:cs="Times New Roman"/>
          <w:b w:val="0"/>
          <w:sz w:val="24"/>
          <w:szCs w:val="24"/>
          <w:lang w:val="en"/>
        </w:rPr>
        <w:t>In a letter dated July 25, 2013</w:t>
      </w:r>
      <w:r w:rsidR="00B82999" w:rsidRPr="00590CEA">
        <w:rPr>
          <w:rStyle w:val="fd-parties"/>
          <w:rFonts w:ascii="Times New Roman" w:hAnsi="Times New Roman" w:cs="Times New Roman"/>
          <w:b w:val="0"/>
          <w:sz w:val="24"/>
          <w:szCs w:val="24"/>
          <w:lang w:val="en"/>
        </w:rPr>
        <w:t xml:space="preserve"> concerning </w:t>
      </w:r>
      <w:proofErr w:type="spellStart"/>
      <w:r w:rsidR="00B82999" w:rsidRPr="00590CEA">
        <w:rPr>
          <w:rStyle w:val="fd-parties"/>
          <w:rFonts w:ascii="Times New Roman" w:hAnsi="Times New Roman" w:cs="Times New Roman"/>
          <w:b w:val="0"/>
          <w:sz w:val="24"/>
          <w:szCs w:val="24"/>
          <w:lang w:val="en"/>
        </w:rPr>
        <w:t>Lovering</w:t>
      </w:r>
      <w:proofErr w:type="spellEnd"/>
      <w:r w:rsidR="00517E75" w:rsidRPr="00590CEA">
        <w:rPr>
          <w:rStyle w:val="fd-parties"/>
          <w:rFonts w:ascii="Times New Roman" w:hAnsi="Times New Roman" w:cs="Times New Roman"/>
          <w:b w:val="0"/>
          <w:sz w:val="24"/>
          <w:szCs w:val="24"/>
          <w:lang w:val="en"/>
        </w:rPr>
        <w:t xml:space="preserve">, Marguerite C. </w:t>
      </w:r>
      <w:proofErr w:type="spellStart"/>
      <w:r w:rsidR="00517E75" w:rsidRPr="00590CEA">
        <w:rPr>
          <w:rStyle w:val="fd-parties"/>
          <w:rFonts w:ascii="Times New Roman" w:hAnsi="Times New Roman" w:cs="Times New Roman"/>
          <w:b w:val="0"/>
          <w:sz w:val="24"/>
          <w:szCs w:val="24"/>
          <w:lang w:val="en"/>
        </w:rPr>
        <w:t>Rizzi</w:t>
      </w:r>
      <w:proofErr w:type="spellEnd"/>
      <w:r w:rsidR="00517E75" w:rsidRPr="00590CEA">
        <w:rPr>
          <w:rStyle w:val="fd-parties"/>
          <w:rFonts w:ascii="Times New Roman" w:hAnsi="Times New Roman" w:cs="Times New Roman"/>
          <w:b w:val="0"/>
          <w:sz w:val="24"/>
          <w:szCs w:val="24"/>
          <w:lang w:val="en"/>
        </w:rPr>
        <w:t xml:space="preserve">, </w:t>
      </w:r>
      <w:proofErr w:type="spellStart"/>
      <w:r w:rsidR="00517E75" w:rsidRPr="00590CEA">
        <w:rPr>
          <w:rStyle w:val="fd-parties"/>
          <w:rFonts w:ascii="Times New Roman" w:hAnsi="Times New Roman" w:cs="Times New Roman"/>
          <w:b w:val="0"/>
          <w:sz w:val="24"/>
          <w:szCs w:val="24"/>
          <w:lang w:val="en"/>
        </w:rPr>
        <w:t>Ed.D</w:t>
      </w:r>
      <w:proofErr w:type="spellEnd"/>
      <w:r w:rsidR="00517E75" w:rsidRPr="00590CEA">
        <w:rPr>
          <w:rStyle w:val="fd-parties"/>
          <w:rFonts w:ascii="Times New Roman" w:hAnsi="Times New Roman" w:cs="Times New Roman"/>
          <w:b w:val="0"/>
          <w:sz w:val="24"/>
          <w:szCs w:val="24"/>
          <w:lang w:val="en"/>
        </w:rPr>
        <w:t>.</w:t>
      </w:r>
      <w:r w:rsidR="00760C41" w:rsidRPr="00590CEA">
        <w:rPr>
          <w:rStyle w:val="fd-parties"/>
          <w:rFonts w:ascii="Times New Roman" w:hAnsi="Times New Roman" w:cs="Times New Roman"/>
          <w:b w:val="0"/>
          <w:sz w:val="24"/>
          <w:szCs w:val="24"/>
          <w:lang w:val="en"/>
        </w:rPr>
        <w:t>,</w:t>
      </w:r>
      <w:r w:rsidR="00517E75" w:rsidRPr="00590CEA">
        <w:rPr>
          <w:rStyle w:val="fd-parties"/>
          <w:rFonts w:ascii="Times New Roman" w:hAnsi="Times New Roman" w:cs="Times New Roman"/>
          <w:b w:val="0"/>
          <w:sz w:val="24"/>
          <w:szCs w:val="24"/>
          <w:lang w:val="en"/>
        </w:rPr>
        <w:t xml:space="preserve"> the Stoughton Public Schools Superintendent, stated that the “Director of Guidance in the Stoughton Public Schools is required to work hours during the Summer months.” (Ex. 10)</w:t>
      </w:r>
    </w:p>
    <w:p w:rsidR="00AD70A4" w:rsidRPr="00590CEA" w:rsidRDefault="00590CEA" w:rsidP="00590CE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35049" w:rsidRPr="00590CEA">
        <w:rPr>
          <w:rFonts w:ascii="Times New Roman" w:hAnsi="Times New Roman" w:cs="Times New Roman"/>
          <w:sz w:val="24"/>
          <w:szCs w:val="24"/>
        </w:rPr>
        <w:t xml:space="preserve">On </w:t>
      </w:r>
      <w:r w:rsidR="00662041" w:rsidRPr="00590CEA">
        <w:rPr>
          <w:rFonts w:ascii="Times New Roman" w:hAnsi="Times New Roman" w:cs="Times New Roman"/>
          <w:sz w:val="24"/>
          <w:szCs w:val="24"/>
        </w:rPr>
        <w:t xml:space="preserve">August 21, 2013 </w:t>
      </w:r>
      <w:r w:rsidR="00C35049" w:rsidRPr="00590CEA">
        <w:rPr>
          <w:rFonts w:ascii="Times New Roman" w:hAnsi="Times New Roman" w:cs="Times New Roman"/>
          <w:sz w:val="24"/>
          <w:szCs w:val="24"/>
        </w:rPr>
        <w:t xml:space="preserve">the MTRS informed </w:t>
      </w:r>
      <w:proofErr w:type="spellStart"/>
      <w:r w:rsidR="00662041" w:rsidRPr="00590CEA">
        <w:rPr>
          <w:rFonts w:ascii="Times New Roman" w:hAnsi="Times New Roman" w:cs="Times New Roman"/>
          <w:sz w:val="24"/>
          <w:szCs w:val="24"/>
        </w:rPr>
        <w:t>Lovering</w:t>
      </w:r>
      <w:proofErr w:type="spellEnd"/>
      <w:r w:rsidR="00C35049" w:rsidRPr="00590CEA">
        <w:rPr>
          <w:rFonts w:ascii="Times New Roman" w:hAnsi="Times New Roman" w:cs="Times New Roman"/>
          <w:sz w:val="24"/>
          <w:szCs w:val="24"/>
        </w:rPr>
        <w:t xml:space="preserve"> that it was </w:t>
      </w:r>
      <w:r w:rsidR="00C5164C" w:rsidRPr="00590CEA">
        <w:rPr>
          <w:rFonts w:ascii="Times New Roman" w:hAnsi="Times New Roman" w:cs="Times New Roman"/>
          <w:sz w:val="24"/>
          <w:szCs w:val="24"/>
        </w:rPr>
        <w:t xml:space="preserve">excluding </w:t>
      </w:r>
      <w:r w:rsidR="00662041" w:rsidRPr="00590CEA">
        <w:rPr>
          <w:rFonts w:ascii="Times New Roman" w:hAnsi="Times New Roman" w:cs="Times New Roman"/>
          <w:sz w:val="24"/>
          <w:szCs w:val="24"/>
        </w:rPr>
        <w:t xml:space="preserve">the two payments for summer guidance work </w:t>
      </w:r>
      <w:r w:rsidR="00C35049" w:rsidRPr="00590CEA">
        <w:rPr>
          <w:rFonts w:ascii="Times New Roman" w:hAnsi="Times New Roman" w:cs="Times New Roman"/>
          <w:sz w:val="24"/>
          <w:szCs w:val="24"/>
        </w:rPr>
        <w:t>fr</w:t>
      </w:r>
      <w:r w:rsidR="009E0640" w:rsidRPr="00590CEA">
        <w:rPr>
          <w:rFonts w:ascii="Times New Roman" w:hAnsi="Times New Roman" w:cs="Times New Roman"/>
          <w:sz w:val="24"/>
          <w:szCs w:val="24"/>
        </w:rPr>
        <w:t>om the calculation of h</w:t>
      </w:r>
      <w:r w:rsidR="00662041" w:rsidRPr="00590CEA">
        <w:rPr>
          <w:rFonts w:ascii="Times New Roman" w:hAnsi="Times New Roman" w:cs="Times New Roman"/>
          <w:sz w:val="24"/>
          <w:szCs w:val="24"/>
        </w:rPr>
        <w:t>er</w:t>
      </w:r>
      <w:r w:rsidR="009E0640" w:rsidRPr="00590CEA">
        <w:rPr>
          <w:rFonts w:ascii="Times New Roman" w:hAnsi="Times New Roman" w:cs="Times New Roman"/>
          <w:sz w:val="24"/>
          <w:szCs w:val="24"/>
        </w:rPr>
        <w:t xml:space="preserve"> three-</w:t>
      </w:r>
      <w:r w:rsidR="00C35049" w:rsidRPr="00590CEA">
        <w:rPr>
          <w:rFonts w:ascii="Times New Roman" w:hAnsi="Times New Roman" w:cs="Times New Roman"/>
          <w:sz w:val="24"/>
          <w:szCs w:val="24"/>
        </w:rPr>
        <w:t>year salary average</w:t>
      </w:r>
      <w:r w:rsidR="00662041" w:rsidRPr="00590CEA">
        <w:rPr>
          <w:rFonts w:ascii="Times New Roman" w:hAnsi="Times New Roman" w:cs="Times New Roman"/>
          <w:sz w:val="24"/>
          <w:szCs w:val="24"/>
        </w:rPr>
        <w:t xml:space="preserve"> when calculating her retirement benefit. (Ex. 2)</w:t>
      </w:r>
      <w:r w:rsidR="00662041" w:rsidRPr="00590CEA" w:rsidDel="00662041">
        <w:rPr>
          <w:rFonts w:ascii="Times New Roman" w:hAnsi="Times New Roman" w:cs="Times New Roman"/>
          <w:sz w:val="24"/>
          <w:szCs w:val="24"/>
        </w:rPr>
        <w:t xml:space="preserve"> </w:t>
      </w:r>
    </w:p>
    <w:p w:rsidR="00D81135" w:rsidRPr="00590CEA" w:rsidRDefault="00590CEA" w:rsidP="00590CE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62041" w:rsidRPr="00590CEA">
        <w:rPr>
          <w:rFonts w:ascii="Times New Roman" w:hAnsi="Times New Roman" w:cs="Times New Roman"/>
          <w:sz w:val="24"/>
          <w:szCs w:val="24"/>
        </w:rPr>
        <w:t>Lovering</w:t>
      </w:r>
      <w:proofErr w:type="spellEnd"/>
      <w:r w:rsidR="00662041" w:rsidRPr="00590CEA">
        <w:rPr>
          <w:rFonts w:ascii="Times New Roman" w:hAnsi="Times New Roman" w:cs="Times New Roman"/>
          <w:sz w:val="24"/>
          <w:szCs w:val="24"/>
        </w:rPr>
        <w:t xml:space="preserve"> </w:t>
      </w:r>
      <w:r w:rsidR="00D81135" w:rsidRPr="00590CEA">
        <w:rPr>
          <w:rFonts w:ascii="Times New Roman" w:hAnsi="Times New Roman" w:cs="Times New Roman"/>
          <w:sz w:val="24"/>
          <w:szCs w:val="24"/>
        </w:rPr>
        <w:t xml:space="preserve">timely appealed the MTRS’s decision on </w:t>
      </w:r>
      <w:r w:rsidR="00C13470" w:rsidRPr="00590CEA">
        <w:rPr>
          <w:rFonts w:ascii="Times New Roman" w:hAnsi="Times New Roman" w:cs="Times New Roman"/>
          <w:sz w:val="24"/>
          <w:szCs w:val="24"/>
        </w:rPr>
        <w:t>August 27</w:t>
      </w:r>
      <w:r w:rsidR="00D81135" w:rsidRPr="00590CEA">
        <w:rPr>
          <w:rFonts w:ascii="Times New Roman" w:hAnsi="Times New Roman" w:cs="Times New Roman"/>
          <w:sz w:val="24"/>
          <w:szCs w:val="24"/>
        </w:rPr>
        <w:t>, 201</w:t>
      </w:r>
      <w:r w:rsidR="00C13470" w:rsidRPr="00590CEA">
        <w:rPr>
          <w:rFonts w:ascii="Times New Roman" w:hAnsi="Times New Roman" w:cs="Times New Roman"/>
          <w:sz w:val="24"/>
          <w:szCs w:val="24"/>
        </w:rPr>
        <w:t>3</w:t>
      </w:r>
      <w:r w:rsidR="00D81135" w:rsidRPr="00590CEA">
        <w:rPr>
          <w:rFonts w:ascii="Times New Roman" w:hAnsi="Times New Roman" w:cs="Times New Roman"/>
          <w:sz w:val="24"/>
          <w:szCs w:val="24"/>
        </w:rPr>
        <w:t xml:space="preserve">. (Ex. </w:t>
      </w:r>
      <w:r w:rsidR="00662041" w:rsidRPr="00590CEA">
        <w:rPr>
          <w:rFonts w:ascii="Times New Roman" w:hAnsi="Times New Roman" w:cs="Times New Roman"/>
          <w:sz w:val="24"/>
          <w:szCs w:val="24"/>
        </w:rPr>
        <w:t>4</w:t>
      </w:r>
      <w:r w:rsidR="00D81135" w:rsidRPr="00590CEA">
        <w:rPr>
          <w:rFonts w:ascii="Times New Roman" w:hAnsi="Times New Roman" w:cs="Times New Roman"/>
          <w:sz w:val="24"/>
          <w:szCs w:val="24"/>
        </w:rPr>
        <w:t>)</w:t>
      </w:r>
    </w:p>
    <w:p w:rsidR="00880F38" w:rsidRDefault="00880F38" w:rsidP="00880F38">
      <w:pPr>
        <w:spacing w:line="480" w:lineRule="auto"/>
        <w:jc w:val="center"/>
        <w:rPr>
          <w:rFonts w:ascii="Times New Roman" w:hAnsi="Times New Roman" w:cs="Times New Roman"/>
          <w:sz w:val="24"/>
          <w:szCs w:val="24"/>
        </w:rPr>
      </w:pPr>
      <w:r w:rsidRPr="00880F38">
        <w:rPr>
          <w:rFonts w:ascii="Times New Roman" w:hAnsi="Times New Roman" w:cs="Times New Roman"/>
          <w:b/>
          <w:sz w:val="24"/>
          <w:szCs w:val="24"/>
        </w:rPr>
        <w:t>Discussion</w:t>
      </w:r>
    </w:p>
    <w:p w:rsidR="001D58BC" w:rsidRDefault="001D58BC" w:rsidP="001D58BC">
      <w:pPr>
        <w:spacing w:line="480" w:lineRule="auto"/>
        <w:rPr>
          <w:rFonts w:ascii="Times New Roman" w:hAnsi="Times New Roman" w:cs="Times New Roman"/>
          <w:sz w:val="24"/>
          <w:szCs w:val="24"/>
        </w:rPr>
      </w:pPr>
      <w:r>
        <w:rPr>
          <w:rFonts w:ascii="Times New Roman" w:hAnsi="Times New Roman" w:cs="Times New Roman"/>
          <w:sz w:val="24"/>
          <w:szCs w:val="24"/>
        </w:rPr>
        <w:tab/>
      </w:r>
      <w:r w:rsidR="00DF0827">
        <w:rPr>
          <w:rFonts w:ascii="Times New Roman" w:hAnsi="Times New Roman" w:cs="Times New Roman"/>
          <w:sz w:val="24"/>
          <w:szCs w:val="24"/>
        </w:rPr>
        <w:t xml:space="preserve">The </w:t>
      </w:r>
      <w:r w:rsidR="00C13470">
        <w:rPr>
          <w:rFonts w:ascii="Times New Roman" w:hAnsi="Times New Roman" w:cs="Times New Roman"/>
          <w:sz w:val="24"/>
          <w:szCs w:val="24"/>
        </w:rPr>
        <w:t>Respondent</w:t>
      </w:r>
      <w:r w:rsidR="00DF0827">
        <w:rPr>
          <w:rFonts w:ascii="Times New Roman" w:hAnsi="Times New Roman" w:cs="Times New Roman"/>
          <w:sz w:val="24"/>
          <w:szCs w:val="24"/>
        </w:rPr>
        <w:t xml:space="preserve">’s decision to exclude the </w:t>
      </w:r>
      <w:r w:rsidR="00C13470">
        <w:rPr>
          <w:rFonts w:ascii="Times New Roman" w:hAnsi="Times New Roman" w:cs="Times New Roman"/>
          <w:sz w:val="24"/>
          <w:szCs w:val="24"/>
        </w:rPr>
        <w:t>$5,435</w:t>
      </w:r>
      <w:r w:rsidR="00DF0827">
        <w:rPr>
          <w:rFonts w:ascii="Times New Roman" w:hAnsi="Times New Roman" w:cs="Times New Roman"/>
          <w:sz w:val="24"/>
          <w:szCs w:val="24"/>
        </w:rPr>
        <w:t xml:space="preserve"> and </w:t>
      </w:r>
      <w:r w:rsidR="00C13470">
        <w:rPr>
          <w:rFonts w:ascii="Times New Roman" w:hAnsi="Times New Roman" w:cs="Times New Roman"/>
          <w:sz w:val="24"/>
          <w:szCs w:val="24"/>
        </w:rPr>
        <w:t xml:space="preserve">$6,452.76 payments </w:t>
      </w:r>
      <w:r w:rsidR="00CF4C59">
        <w:rPr>
          <w:rFonts w:ascii="Times New Roman" w:hAnsi="Times New Roman" w:cs="Times New Roman"/>
          <w:sz w:val="24"/>
          <w:szCs w:val="24"/>
        </w:rPr>
        <w:t xml:space="preserve">for summer guidance work </w:t>
      </w:r>
      <w:r w:rsidR="00DF0827">
        <w:rPr>
          <w:rFonts w:ascii="Times New Roman" w:hAnsi="Times New Roman" w:cs="Times New Roman"/>
          <w:sz w:val="24"/>
          <w:szCs w:val="24"/>
        </w:rPr>
        <w:t xml:space="preserve">from being factored into </w:t>
      </w:r>
      <w:proofErr w:type="spellStart"/>
      <w:r w:rsidR="00C13470">
        <w:rPr>
          <w:rFonts w:ascii="Times New Roman" w:hAnsi="Times New Roman" w:cs="Times New Roman"/>
          <w:sz w:val="24"/>
          <w:szCs w:val="24"/>
        </w:rPr>
        <w:t>Lovering</w:t>
      </w:r>
      <w:r w:rsidR="00117619">
        <w:rPr>
          <w:rFonts w:ascii="Times New Roman" w:hAnsi="Times New Roman" w:cs="Times New Roman"/>
          <w:sz w:val="24"/>
          <w:szCs w:val="24"/>
        </w:rPr>
        <w:t>’</w:t>
      </w:r>
      <w:r w:rsidR="00C13470">
        <w:rPr>
          <w:rFonts w:ascii="Times New Roman" w:hAnsi="Times New Roman" w:cs="Times New Roman"/>
          <w:sz w:val="24"/>
          <w:szCs w:val="24"/>
        </w:rPr>
        <w:t>s</w:t>
      </w:r>
      <w:proofErr w:type="spellEnd"/>
      <w:r w:rsidR="000D3122">
        <w:rPr>
          <w:rFonts w:ascii="Times New Roman" w:hAnsi="Times New Roman" w:cs="Times New Roman"/>
          <w:sz w:val="24"/>
          <w:szCs w:val="24"/>
        </w:rPr>
        <w:t xml:space="preserve"> </w:t>
      </w:r>
      <w:r w:rsidR="00DF0827">
        <w:rPr>
          <w:rFonts w:ascii="Times New Roman" w:hAnsi="Times New Roman" w:cs="Times New Roman"/>
          <w:sz w:val="24"/>
          <w:szCs w:val="24"/>
        </w:rPr>
        <w:t xml:space="preserve">three-year average salary is affirmed. </w:t>
      </w:r>
      <w:proofErr w:type="spellStart"/>
      <w:r w:rsidR="00C13470">
        <w:rPr>
          <w:rFonts w:ascii="Times New Roman" w:hAnsi="Times New Roman" w:cs="Times New Roman"/>
          <w:sz w:val="24"/>
          <w:szCs w:val="24"/>
        </w:rPr>
        <w:t>Lovering</w:t>
      </w:r>
      <w:proofErr w:type="spellEnd"/>
      <w:r w:rsidR="00DF0827">
        <w:rPr>
          <w:rFonts w:ascii="Times New Roman" w:hAnsi="Times New Roman" w:cs="Times New Roman"/>
          <w:sz w:val="24"/>
          <w:szCs w:val="24"/>
        </w:rPr>
        <w:t xml:space="preserve"> failed to prove that the raises were “regular compensation” as defined by M.G.L. c. 32, § 1.</w:t>
      </w:r>
    </w:p>
    <w:p w:rsidR="002202AC" w:rsidRDefault="00EC2548" w:rsidP="00050182">
      <w:pPr>
        <w:pStyle w:val="le-normal-32-level"/>
        <w:spacing w:line="480" w:lineRule="auto"/>
        <w:ind w:left="2160" w:hanging="1440"/>
        <w:rPr>
          <w:rFonts w:ascii="Times New Roman" w:hAnsi="Times New Roman" w:cs="Times New Roman"/>
          <w:color w:val="auto"/>
          <w:lang w:val="en"/>
        </w:rPr>
      </w:pPr>
      <w:r>
        <w:rPr>
          <w:rFonts w:ascii="Times New Roman" w:hAnsi="Times New Roman" w:cs="Times New Roman"/>
          <w:color w:val="auto"/>
          <w:lang w:val="en"/>
        </w:rPr>
        <w:t>I not</w:t>
      </w:r>
      <w:r w:rsidR="00050182">
        <w:rPr>
          <w:rFonts w:ascii="Times New Roman" w:hAnsi="Times New Roman" w:cs="Times New Roman"/>
          <w:color w:val="auto"/>
          <w:lang w:val="en"/>
        </w:rPr>
        <w:t>e</w:t>
      </w:r>
      <w:r>
        <w:rPr>
          <w:rFonts w:ascii="Times New Roman" w:hAnsi="Times New Roman" w:cs="Times New Roman"/>
          <w:color w:val="auto"/>
          <w:lang w:val="en"/>
        </w:rPr>
        <w:t xml:space="preserve"> that DALA and CRAB dealt with th</w:t>
      </w:r>
      <w:r w:rsidR="00B82999">
        <w:rPr>
          <w:rFonts w:ascii="Times New Roman" w:hAnsi="Times New Roman" w:cs="Times New Roman"/>
          <w:color w:val="auto"/>
          <w:lang w:val="en"/>
        </w:rPr>
        <w:t>e</w:t>
      </w:r>
      <w:r>
        <w:rPr>
          <w:rFonts w:ascii="Times New Roman" w:hAnsi="Times New Roman" w:cs="Times New Roman"/>
          <w:color w:val="auto"/>
          <w:lang w:val="en"/>
        </w:rPr>
        <w:t xml:space="preserve"> same </w:t>
      </w:r>
      <w:r w:rsidR="002202AC">
        <w:rPr>
          <w:rFonts w:ascii="Times New Roman" w:hAnsi="Times New Roman" w:cs="Times New Roman"/>
          <w:color w:val="auto"/>
          <w:lang w:val="en"/>
        </w:rPr>
        <w:t xml:space="preserve">Director of Guidance position </w:t>
      </w:r>
      <w:r w:rsidR="00517E75">
        <w:rPr>
          <w:rFonts w:ascii="Times New Roman" w:hAnsi="Times New Roman" w:cs="Times New Roman"/>
          <w:color w:val="auto"/>
          <w:lang w:val="en"/>
        </w:rPr>
        <w:t>and</w:t>
      </w:r>
    </w:p>
    <w:p w:rsidR="009400B9" w:rsidRPr="00D51BCA" w:rsidRDefault="00517E75" w:rsidP="00394A71">
      <w:pPr>
        <w:pStyle w:val="le-normal-32-level"/>
        <w:spacing w:line="480" w:lineRule="auto"/>
        <w:rPr>
          <w:rFonts w:ascii="Times New Roman" w:hAnsi="Times New Roman" w:cs="Times New Roman"/>
          <w:color w:val="auto"/>
          <w:lang w:val="en"/>
        </w:rPr>
      </w:pPr>
      <w:proofErr w:type="gramStart"/>
      <w:r>
        <w:rPr>
          <w:rFonts w:ascii="Times New Roman" w:hAnsi="Times New Roman" w:cs="Times New Roman"/>
          <w:color w:val="auto"/>
          <w:lang w:val="en"/>
        </w:rPr>
        <w:t>contract</w:t>
      </w:r>
      <w:proofErr w:type="gramEnd"/>
      <w:r>
        <w:rPr>
          <w:rFonts w:ascii="Times New Roman" w:hAnsi="Times New Roman" w:cs="Times New Roman"/>
          <w:color w:val="auto"/>
          <w:lang w:val="en"/>
        </w:rPr>
        <w:t xml:space="preserve"> provisions</w:t>
      </w:r>
      <w:r w:rsidR="002202AC">
        <w:rPr>
          <w:rFonts w:ascii="Times New Roman" w:hAnsi="Times New Roman" w:cs="Times New Roman"/>
          <w:color w:val="auto"/>
          <w:lang w:val="en"/>
        </w:rPr>
        <w:t xml:space="preserve"> </w:t>
      </w:r>
      <w:r w:rsidR="00EC2548">
        <w:rPr>
          <w:rFonts w:ascii="Times New Roman" w:hAnsi="Times New Roman" w:cs="Times New Roman"/>
          <w:color w:val="auto"/>
          <w:lang w:val="en"/>
        </w:rPr>
        <w:t xml:space="preserve">in </w:t>
      </w:r>
      <w:r w:rsidR="00050182" w:rsidRPr="006B567D">
        <w:rPr>
          <w:rFonts w:ascii="Times New Roman" w:hAnsi="Times New Roman" w:cs="Times New Roman"/>
          <w:i/>
          <w:color w:val="auto"/>
          <w:lang w:val="en"/>
        </w:rPr>
        <w:t xml:space="preserve">Jane Sheehan v. Massachusetts Teachers </w:t>
      </w:r>
      <w:r w:rsidR="006B567D" w:rsidRPr="006B567D">
        <w:rPr>
          <w:rFonts w:ascii="Times New Roman" w:hAnsi="Times New Roman" w:cs="Times New Roman"/>
          <w:i/>
          <w:color w:val="auto"/>
          <w:lang w:val="en"/>
        </w:rPr>
        <w:t>R</w:t>
      </w:r>
      <w:r w:rsidR="00050182" w:rsidRPr="0038510B">
        <w:rPr>
          <w:rFonts w:ascii="Times New Roman" w:hAnsi="Times New Roman" w:cs="Times New Roman"/>
          <w:i/>
          <w:color w:val="auto"/>
          <w:lang w:val="en"/>
        </w:rPr>
        <w:t>etirement System</w:t>
      </w:r>
      <w:r w:rsidR="00050182">
        <w:rPr>
          <w:rFonts w:ascii="Times New Roman" w:hAnsi="Times New Roman" w:cs="Times New Roman"/>
          <w:color w:val="auto"/>
          <w:lang w:val="en"/>
        </w:rPr>
        <w:t>, CR-07-609 (Div. Adm. Law App. Dec. Jul. 1, 2010</w:t>
      </w:r>
      <w:r w:rsidR="006B567D">
        <w:rPr>
          <w:rFonts w:ascii="Times New Roman" w:hAnsi="Times New Roman" w:cs="Times New Roman"/>
          <w:color w:val="auto"/>
          <w:lang w:val="en"/>
        </w:rPr>
        <w:t>,</w:t>
      </w:r>
      <w:r w:rsidR="00050182">
        <w:rPr>
          <w:rFonts w:ascii="Times New Roman" w:hAnsi="Times New Roman" w:cs="Times New Roman"/>
          <w:color w:val="auto"/>
          <w:lang w:val="en"/>
        </w:rPr>
        <w:t xml:space="preserve"> CRAB Dec</w:t>
      </w:r>
      <w:r w:rsidR="006B567D">
        <w:rPr>
          <w:rFonts w:ascii="Times New Roman" w:hAnsi="Times New Roman" w:cs="Times New Roman"/>
          <w:color w:val="auto"/>
          <w:lang w:val="en"/>
        </w:rPr>
        <w:t>.</w:t>
      </w:r>
      <w:r w:rsidR="00050182">
        <w:rPr>
          <w:rFonts w:ascii="Times New Roman" w:hAnsi="Times New Roman" w:cs="Times New Roman"/>
          <w:color w:val="auto"/>
          <w:lang w:val="en"/>
        </w:rPr>
        <w:t xml:space="preserve"> Feb. 17, 2011).  Like the Magistrate in </w:t>
      </w:r>
      <w:r w:rsidR="00050182" w:rsidRPr="006B567D">
        <w:rPr>
          <w:rFonts w:ascii="Times New Roman" w:hAnsi="Times New Roman" w:cs="Times New Roman"/>
          <w:i/>
          <w:color w:val="auto"/>
          <w:lang w:val="en"/>
        </w:rPr>
        <w:t>Sheehan</w:t>
      </w:r>
      <w:r w:rsidR="00050182">
        <w:rPr>
          <w:rFonts w:ascii="Times New Roman" w:hAnsi="Times New Roman" w:cs="Times New Roman"/>
          <w:color w:val="auto"/>
          <w:lang w:val="en"/>
        </w:rPr>
        <w:t xml:space="preserve">, I start with </w:t>
      </w:r>
      <w:r w:rsidR="00050182" w:rsidRPr="00D51BCA">
        <w:rPr>
          <w:rFonts w:ascii="Times New Roman" w:hAnsi="Times New Roman" w:cs="Times New Roman"/>
          <w:color w:val="auto"/>
          <w:lang w:val="en"/>
        </w:rPr>
        <w:t xml:space="preserve">G.L. c. 32, </w:t>
      </w:r>
      <w:r w:rsidR="0053243C">
        <w:rPr>
          <w:rFonts w:ascii="Times New Roman" w:hAnsi="Times New Roman" w:cs="Times New Roman"/>
        </w:rPr>
        <w:t xml:space="preserve">§ </w:t>
      </w:r>
      <w:r w:rsidR="00050182">
        <w:rPr>
          <w:rFonts w:ascii="Times New Roman" w:hAnsi="Times New Roman" w:cs="Times New Roman"/>
          <w:color w:val="auto"/>
          <w:lang w:val="en"/>
        </w:rPr>
        <w:t>1 which defines r</w:t>
      </w:r>
      <w:r w:rsidR="009400B9" w:rsidRPr="00D51BCA">
        <w:rPr>
          <w:rFonts w:ascii="Times New Roman" w:hAnsi="Times New Roman" w:cs="Times New Roman"/>
          <w:color w:val="auto"/>
          <w:lang w:val="en"/>
        </w:rPr>
        <w:t xml:space="preserve">egular compensation </w:t>
      </w:r>
      <w:r w:rsidR="00050182">
        <w:rPr>
          <w:rFonts w:ascii="Times New Roman" w:hAnsi="Times New Roman" w:cs="Times New Roman"/>
          <w:color w:val="auto"/>
          <w:lang w:val="en"/>
        </w:rPr>
        <w:t>as:</w:t>
      </w:r>
      <w:r w:rsidR="009400B9" w:rsidRPr="00D51BCA">
        <w:rPr>
          <w:rFonts w:ascii="Times New Roman" w:hAnsi="Times New Roman" w:cs="Times New Roman"/>
          <w:color w:val="auto"/>
          <w:lang w:val="en"/>
        </w:rPr>
        <w:t xml:space="preserve">  </w:t>
      </w:r>
    </w:p>
    <w:p w:rsidR="009400B9" w:rsidRPr="00D51BCA" w:rsidRDefault="009400B9" w:rsidP="00B93A6B">
      <w:pPr>
        <w:pStyle w:val="le-normal-32-level"/>
        <w:spacing w:line="240" w:lineRule="atLeast"/>
        <w:ind w:left="720" w:right="720"/>
        <w:rPr>
          <w:rFonts w:ascii="Times New Roman" w:hAnsi="Times New Roman" w:cs="Times New Roman"/>
          <w:color w:val="auto"/>
          <w:lang w:val="en"/>
        </w:rPr>
      </w:pPr>
      <w:r w:rsidRPr="00D51BCA">
        <w:rPr>
          <w:rFonts w:ascii="Times New Roman" w:hAnsi="Times New Roman" w:cs="Times New Roman"/>
          <w:color w:val="auto"/>
          <w:lang w:val="en"/>
        </w:rPr>
        <w:lastRenderedPageBreak/>
        <w:t>Salary, wages or other compensation in whatever form, lawfully</w:t>
      </w:r>
      <w:r w:rsidR="00D51BCA">
        <w:rPr>
          <w:rFonts w:ascii="Times New Roman" w:hAnsi="Times New Roman" w:cs="Times New Roman"/>
          <w:color w:val="auto"/>
          <w:lang w:val="en"/>
        </w:rPr>
        <w:t xml:space="preserve"> </w:t>
      </w:r>
      <w:r w:rsidRPr="00D51BCA">
        <w:rPr>
          <w:rFonts w:ascii="Times New Roman" w:hAnsi="Times New Roman" w:cs="Times New Roman"/>
          <w:color w:val="auto"/>
          <w:lang w:val="en"/>
        </w:rPr>
        <w:t>determined for</w:t>
      </w:r>
      <w:r w:rsidR="00D51BCA">
        <w:rPr>
          <w:rFonts w:ascii="Times New Roman" w:hAnsi="Times New Roman" w:cs="Times New Roman"/>
          <w:color w:val="auto"/>
          <w:lang w:val="en"/>
        </w:rPr>
        <w:t xml:space="preserve"> </w:t>
      </w:r>
      <w:r w:rsidRPr="00D51BCA">
        <w:rPr>
          <w:rFonts w:ascii="Times New Roman" w:hAnsi="Times New Roman" w:cs="Times New Roman"/>
          <w:color w:val="auto"/>
          <w:lang w:val="en"/>
        </w:rPr>
        <w:t>the individual service of the employee by the employing authority, not including bonus, overtime, severance pay for any and all unused sick leave, early retirement incentives . . . . In the case of a teacher employed in a public day school . . . salary payable under the terms of an annual contract for additional services in such a school . . . shall be regarded as regular compensation rather than as a bonus or overtime....</w:t>
      </w:r>
    </w:p>
    <w:p w:rsidR="009400B9" w:rsidRPr="00D51BCA" w:rsidRDefault="009400B9" w:rsidP="00D51BCA">
      <w:pPr>
        <w:pStyle w:val="le-normal-32-level"/>
        <w:spacing w:line="240" w:lineRule="atLeast"/>
        <w:ind w:left="720" w:right="1008"/>
        <w:rPr>
          <w:rFonts w:ascii="Times New Roman" w:hAnsi="Times New Roman" w:cs="Times New Roman"/>
          <w:color w:val="auto"/>
          <w:lang w:val="en"/>
        </w:rPr>
      </w:pPr>
      <w:r w:rsidRPr="00D51BCA">
        <w:rPr>
          <w:rFonts w:ascii="Times New Roman" w:hAnsi="Times New Roman" w:cs="Times New Roman"/>
          <w:color w:val="auto"/>
          <w:lang w:val="en"/>
        </w:rPr>
        <w:t> </w:t>
      </w:r>
    </w:p>
    <w:p w:rsidR="009400B9" w:rsidRPr="00D51BCA" w:rsidRDefault="009400B9" w:rsidP="00D51BCA">
      <w:pPr>
        <w:pStyle w:val="le-normal-32-level"/>
        <w:spacing w:line="480" w:lineRule="auto"/>
        <w:rPr>
          <w:rFonts w:ascii="Times New Roman" w:hAnsi="Times New Roman" w:cs="Times New Roman"/>
          <w:color w:val="auto"/>
          <w:lang w:val="en"/>
        </w:rPr>
      </w:pPr>
      <w:r w:rsidRPr="00D51BCA">
        <w:rPr>
          <w:rFonts w:ascii="Times New Roman" w:hAnsi="Times New Roman" w:cs="Times New Roman"/>
          <w:color w:val="auto"/>
          <w:lang w:val="en"/>
        </w:rPr>
        <w:t>807 CMR 6.02(2</w:t>
      </w:r>
      <w:proofErr w:type="gramStart"/>
      <w:r w:rsidRPr="00D51BCA">
        <w:rPr>
          <w:rFonts w:ascii="Times New Roman" w:hAnsi="Times New Roman" w:cs="Times New Roman"/>
          <w:color w:val="auto"/>
          <w:lang w:val="en"/>
        </w:rPr>
        <w:t>)(</w:t>
      </w:r>
      <w:proofErr w:type="gramEnd"/>
      <w:r w:rsidRPr="00D51BCA">
        <w:rPr>
          <w:rFonts w:ascii="Times New Roman" w:hAnsi="Times New Roman" w:cs="Times New Roman"/>
          <w:color w:val="auto"/>
          <w:lang w:val="en"/>
        </w:rPr>
        <w:t>b) of the Teachers</w:t>
      </w:r>
      <w:r w:rsidR="00B93A6B">
        <w:rPr>
          <w:rFonts w:ascii="Times New Roman" w:hAnsi="Times New Roman" w:cs="Times New Roman"/>
          <w:color w:val="auto"/>
          <w:lang w:val="en"/>
        </w:rPr>
        <w:t>’</w:t>
      </w:r>
      <w:r w:rsidRPr="00D51BCA">
        <w:rPr>
          <w:rFonts w:ascii="Times New Roman" w:hAnsi="Times New Roman" w:cs="Times New Roman"/>
          <w:color w:val="auto"/>
          <w:lang w:val="en"/>
        </w:rPr>
        <w:t xml:space="preserve"> Retirement </w:t>
      </w:r>
      <w:r w:rsidR="008E31C0">
        <w:rPr>
          <w:rFonts w:ascii="Times New Roman" w:hAnsi="Times New Roman" w:cs="Times New Roman"/>
          <w:color w:val="auto"/>
          <w:lang w:val="en"/>
        </w:rPr>
        <w:t>System</w:t>
      </w:r>
      <w:r w:rsidRPr="00D51BCA">
        <w:rPr>
          <w:rFonts w:ascii="Times New Roman" w:hAnsi="Times New Roman" w:cs="Times New Roman"/>
          <w:color w:val="auto"/>
          <w:lang w:val="en"/>
        </w:rPr>
        <w:t xml:space="preserve"> regulations specifically excludes from the definition of regular compensation the following:  </w:t>
      </w:r>
    </w:p>
    <w:p w:rsidR="009400B9" w:rsidRPr="001D3A3B" w:rsidRDefault="009400B9" w:rsidP="00B93A6B">
      <w:pPr>
        <w:pStyle w:val="le-normal-32-level"/>
        <w:spacing w:line="240" w:lineRule="atLeast"/>
        <w:ind w:left="720" w:right="720"/>
        <w:rPr>
          <w:rFonts w:ascii="Times New Roman" w:hAnsi="Times New Roman" w:cs="Times New Roman"/>
          <w:color w:val="auto"/>
          <w:lang w:val="en"/>
        </w:rPr>
      </w:pPr>
      <w:r w:rsidRPr="001D3A3B">
        <w:rPr>
          <w:rFonts w:ascii="Times New Roman" w:hAnsi="Times New Roman" w:cs="Times New Roman"/>
          <w:color w:val="auto"/>
          <w:lang w:val="en"/>
        </w:rPr>
        <w:t>Any amounts paid for work performed during the summer months unless the member's position in which he/she works for 11 or 12 months and the annual contract provides for the same.  </w:t>
      </w:r>
    </w:p>
    <w:p w:rsidR="009400B9" w:rsidRDefault="009400B9" w:rsidP="009400B9">
      <w:pPr>
        <w:pStyle w:val="le-normal-32-level"/>
        <w:spacing w:line="240" w:lineRule="atLeast"/>
        <w:rPr>
          <w:lang w:val="en"/>
        </w:rPr>
      </w:pPr>
      <w:r>
        <w:rPr>
          <w:lang w:val="en"/>
        </w:rPr>
        <w:t> </w:t>
      </w:r>
    </w:p>
    <w:p w:rsidR="00105847" w:rsidRDefault="009400B9" w:rsidP="00394A71">
      <w:pPr>
        <w:pStyle w:val="le-normal-32-level"/>
        <w:spacing w:line="480" w:lineRule="auto"/>
        <w:rPr>
          <w:lang w:val="en"/>
        </w:rPr>
      </w:pPr>
      <w:r w:rsidRPr="006B567D">
        <w:rPr>
          <w:rFonts w:ascii="Times New Roman" w:hAnsi="Times New Roman" w:cs="Times New Roman"/>
          <w:noProof/>
          <w:color w:val="auto"/>
        </w:rPr>
        <w:drawing>
          <wp:inline distT="0" distB="0" distL="0" distR="0" wp14:anchorId="578AB01C" wp14:editId="7E92F5F0">
            <wp:extent cx="457200" cy="10160"/>
            <wp:effectExtent l="0" t="0" r="0" b="0"/>
            <wp:docPr id="4" name="Picture 4" descr="http://sll.gvpi.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l.gvpi.net/images/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10160"/>
                    </a:xfrm>
                    <a:prstGeom prst="rect">
                      <a:avLst/>
                    </a:prstGeom>
                    <a:noFill/>
                    <a:ln>
                      <a:noFill/>
                    </a:ln>
                  </pic:spPr>
                </pic:pic>
              </a:graphicData>
            </a:graphic>
          </wp:inline>
        </w:drawing>
      </w:r>
      <w:r w:rsidR="004937C0" w:rsidRPr="006B567D">
        <w:rPr>
          <w:rFonts w:ascii="Times New Roman" w:hAnsi="Times New Roman" w:cs="Times New Roman"/>
          <w:color w:val="auto"/>
          <w:lang w:val="en"/>
        </w:rPr>
        <w:t>Like Ms. Sheehan</w:t>
      </w:r>
      <w:r w:rsidR="006B567D">
        <w:rPr>
          <w:rFonts w:ascii="Times New Roman" w:hAnsi="Times New Roman" w:cs="Times New Roman"/>
          <w:color w:val="auto"/>
          <w:lang w:val="en"/>
        </w:rPr>
        <w:t xml:space="preserve"> before her</w:t>
      </w:r>
      <w:r w:rsidR="004937C0" w:rsidRPr="006B567D">
        <w:rPr>
          <w:rFonts w:ascii="Times New Roman" w:hAnsi="Times New Roman" w:cs="Times New Roman"/>
          <w:color w:val="auto"/>
          <w:lang w:val="en"/>
        </w:rPr>
        <w:t xml:space="preserve">, </w:t>
      </w:r>
      <w:proofErr w:type="spellStart"/>
      <w:r w:rsidR="004937C0" w:rsidRPr="006B567D">
        <w:rPr>
          <w:rFonts w:ascii="Times New Roman" w:hAnsi="Times New Roman" w:cs="Times New Roman"/>
          <w:color w:val="auto"/>
          <w:lang w:val="en"/>
        </w:rPr>
        <w:t>Lovering</w:t>
      </w:r>
      <w:proofErr w:type="spellEnd"/>
      <w:r w:rsidR="004937C0" w:rsidRPr="006B567D">
        <w:rPr>
          <w:rFonts w:ascii="Times New Roman" w:hAnsi="Times New Roman" w:cs="Times New Roman"/>
          <w:color w:val="auto"/>
          <w:lang w:val="en"/>
        </w:rPr>
        <w:t xml:space="preserve"> maintains that she is entitled to the additional compen</w:t>
      </w:r>
      <w:r w:rsidR="00966B82" w:rsidRPr="006B567D">
        <w:rPr>
          <w:rFonts w:ascii="Times New Roman" w:hAnsi="Times New Roman" w:cs="Times New Roman"/>
          <w:color w:val="auto"/>
          <w:lang w:val="en"/>
        </w:rPr>
        <w:t>s</w:t>
      </w:r>
      <w:r w:rsidR="004937C0" w:rsidRPr="006B567D">
        <w:rPr>
          <w:rFonts w:ascii="Times New Roman" w:hAnsi="Times New Roman" w:cs="Times New Roman"/>
          <w:color w:val="auto"/>
          <w:lang w:val="en"/>
        </w:rPr>
        <w:t>ation</w:t>
      </w:r>
      <w:r w:rsidR="00966B82" w:rsidRPr="006B567D">
        <w:rPr>
          <w:rFonts w:ascii="Times New Roman" w:hAnsi="Times New Roman" w:cs="Times New Roman"/>
          <w:color w:val="auto"/>
          <w:lang w:val="en"/>
        </w:rPr>
        <w:t>,</w:t>
      </w:r>
      <w:r w:rsidR="004937C0" w:rsidRPr="006B567D">
        <w:rPr>
          <w:rFonts w:ascii="Times New Roman" w:hAnsi="Times New Roman" w:cs="Times New Roman"/>
          <w:color w:val="auto"/>
          <w:lang w:val="en"/>
        </w:rPr>
        <w:t xml:space="preserve"> because she was being paid for work she was doing as a </w:t>
      </w:r>
      <w:r w:rsidR="003D796E" w:rsidRPr="006B567D">
        <w:rPr>
          <w:rFonts w:ascii="Times New Roman" w:hAnsi="Times New Roman" w:cs="Times New Roman"/>
          <w:color w:val="auto"/>
          <w:lang w:val="en"/>
        </w:rPr>
        <w:t xml:space="preserve">summer </w:t>
      </w:r>
      <w:r w:rsidR="004937C0" w:rsidRPr="006B567D">
        <w:rPr>
          <w:rFonts w:ascii="Times New Roman" w:hAnsi="Times New Roman" w:cs="Times New Roman"/>
          <w:color w:val="auto"/>
          <w:lang w:val="en"/>
        </w:rPr>
        <w:t xml:space="preserve">guidance </w:t>
      </w:r>
      <w:r w:rsidR="00966B82" w:rsidRPr="006B567D">
        <w:rPr>
          <w:rFonts w:ascii="Times New Roman" w:hAnsi="Times New Roman" w:cs="Times New Roman"/>
          <w:color w:val="auto"/>
          <w:lang w:val="en"/>
        </w:rPr>
        <w:t>counselor</w:t>
      </w:r>
      <w:r w:rsidR="004937C0" w:rsidRPr="006B567D">
        <w:rPr>
          <w:rFonts w:ascii="Times New Roman" w:hAnsi="Times New Roman" w:cs="Times New Roman"/>
          <w:color w:val="auto"/>
          <w:lang w:val="en"/>
        </w:rPr>
        <w:t xml:space="preserve"> pursuant to Art. </w:t>
      </w:r>
      <w:proofErr w:type="gramStart"/>
      <w:r w:rsidR="004937C0" w:rsidRPr="006B567D">
        <w:rPr>
          <w:rFonts w:ascii="Times New Roman" w:hAnsi="Times New Roman" w:cs="Times New Roman"/>
          <w:color w:val="auto"/>
          <w:lang w:val="en"/>
        </w:rPr>
        <w:t>XXX of the Agreement</w:t>
      </w:r>
      <w:r w:rsidR="006B567D">
        <w:rPr>
          <w:rFonts w:ascii="Times New Roman" w:hAnsi="Times New Roman" w:cs="Times New Roman"/>
          <w:color w:val="auto"/>
          <w:lang w:val="en"/>
        </w:rPr>
        <w:t>.</w:t>
      </w:r>
      <w:proofErr w:type="gramEnd"/>
      <w:r w:rsidR="004937C0" w:rsidRPr="006B567D">
        <w:rPr>
          <w:rFonts w:ascii="Times New Roman" w:hAnsi="Times New Roman" w:cs="Times New Roman"/>
          <w:color w:val="auto"/>
          <w:lang w:val="en"/>
        </w:rPr>
        <w:t xml:space="preserve">  Unlike Ms. Sheehan’s case, there is evidence in this case to support that position</w:t>
      </w:r>
      <w:r w:rsidR="006B567D">
        <w:rPr>
          <w:rFonts w:ascii="Times New Roman" w:hAnsi="Times New Roman" w:cs="Times New Roman"/>
          <w:color w:val="auto"/>
          <w:lang w:val="en"/>
        </w:rPr>
        <w:t>, but</w:t>
      </w:r>
      <w:r w:rsidR="004937C0" w:rsidRPr="006B567D">
        <w:rPr>
          <w:rFonts w:ascii="Times New Roman" w:hAnsi="Times New Roman" w:cs="Times New Roman"/>
          <w:color w:val="auto"/>
          <w:lang w:val="en"/>
        </w:rPr>
        <w:t xml:space="preserve"> </w:t>
      </w:r>
      <w:r w:rsidR="002B253F" w:rsidRPr="006B567D">
        <w:rPr>
          <w:rFonts w:ascii="Times New Roman" w:hAnsi="Times New Roman" w:cs="Times New Roman"/>
          <w:color w:val="auto"/>
          <w:lang w:val="en"/>
        </w:rPr>
        <w:t xml:space="preserve">I do not find that evidence persuasive.  While </w:t>
      </w:r>
      <w:proofErr w:type="spellStart"/>
      <w:r w:rsidR="00966B82" w:rsidRPr="006B567D">
        <w:rPr>
          <w:rFonts w:ascii="Times New Roman" w:hAnsi="Times New Roman" w:cs="Times New Roman"/>
          <w:color w:val="auto"/>
          <w:lang w:val="en"/>
        </w:rPr>
        <w:t>Lovering</w:t>
      </w:r>
      <w:proofErr w:type="spellEnd"/>
      <w:r w:rsidR="00966B82" w:rsidRPr="006B567D">
        <w:rPr>
          <w:rFonts w:ascii="Times New Roman" w:hAnsi="Times New Roman" w:cs="Times New Roman"/>
          <w:color w:val="auto"/>
          <w:lang w:val="en"/>
        </w:rPr>
        <w:t xml:space="preserve"> testified that she was required to do the Summer G</w:t>
      </w:r>
      <w:r w:rsidR="002B253F" w:rsidRPr="006B567D">
        <w:rPr>
          <w:rFonts w:ascii="Times New Roman" w:hAnsi="Times New Roman" w:cs="Times New Roman"/>
          <w:color w:val="auto"/>
          <w:lang w:val="en"/>
        </w:rPr>
        <w:t xml:space="preserve">uidance work by the principal, there was no other evidence offered to corroborate this </w:t>
      </w:r>
      <w:r w:rsidR="00394A71">
        <w:rPr>
          <w:rFonts w:ascii="Times New Roman" w:hAnsi="Times New Roman" w:cs="Times New Roman"/>
          <w:color w:val="auto"/>
          <w:lang w:val="en"/>
        </w:rPr>
        <w:t xml:space="preserve">self-serving </w:t>
      </w:r>
      <w:r w:rsidR="002B253F" w:rsidRPr="006B567D">
        <w:rPr>
          <w:rFonts w:ascii="Times New Roman" w:hAnsi="Times New Roman" w:cs="Times New Roman"/>
          <w:color w:val="auto"/>
          <w:lang w:val="en"/>
        </w:rPr>
        <w:t>assertion.</w:t>
      </w:r>
      <w:r w:rsidR="002B253F" w:rsidRPr="00394A71">
        <w:rPr>
          <w:rFonts w:ascii="Times New Roman" w:hAnsi="Times New Roman" w:cs="Times New Roman"/>
          <w:i/>
          <w:color w:val="auto"/>
          <w:lang w:val="en"/>
        </w:rPr>
        <w:t xml:space="preserve"> </w:t>
      </w:r>
      <w:r w:rsidR="00394A71" w:rsidRPr="00394A71">
        <w:rPr>
          <w:rFonts w:ascii="Times New Roman" w:hAnsi="Times New Roman" w:cs="Times New Roman"/>
          <w:i/>
          <w:color w:val="auto"/>
          <w:lang w:val="en"/>
        </w:rPr>
        <w:t>See</w:t>
      </w:r>
      <w:r w:rsidR="00394A71" w:rsidRPr="00394A71">
        <w:rPr>
          <w:rFonts w:ascii="Times New Roman" w:hAnsi="Times New Roman" w:cs="Times New Roman"/>
          <w:color w:val="auto"/>
          <w:lang w:val="en"/>
        </w:rPr>
        <w:t xml:space="preserve"> </w:t>
      </w:r>
      <w:r w:rsidR="00394A71" w:rsidRPr="00394A71">
        <w:rPr>
          <w:rStyle w:val="fd-parties"/>
          <w:rFonts w:ascii="Times New Roman" w:hAnsi="Times New Roman" w:cs="Times New Roman"/>
          <w:b w:val="0"/>
          <w:i/>
          <w:color w:val="auto"/>
          <w:lang w:val="en"/>
        </w:rPr>
        <w:t xml:space="preserve">Patricia </w:t>
      </w:r>
      <w:proofErr w:type="spellStart"/>
      <w:r w:rsidR="00394A71" w:rsidRPr="00394A71">
        <w:rPr>
          <w:rStyle w:val="fd-parties"/>
          <w:rFonts w:ascii="Times New Roman" w:hAnsi="Times New Roman" w:cs="Times New Roman"/>
          <w:b w:val="0"/>
          <w:i/>
          <w:color w:val="auto"/>
          <w:lang w:val="en"/>
        </w:rPr>
        <w:t>Boornazian</w:t>
      </w:r>
      <w:proofErr w:type="spellEnd"/>
      <w:r w:rsidR="00394A71" w:rsidRPr="00394A71">
        <w:rPr>
          <w:rStyle w:val="fd-parties"/>
          <w:rFonts w:ascii="Times New Roman" w:hAnsi="Times New Roman" w:cs="Times New Roman"/>
          <w:b w:val="0"/>
          <w:i/>
          <w:color w:val="auto"/>
          <w:lang w:val="en"/>
        </w:rPr>
        <w:t>-MacDonald v. Massachusetts Teachers Ret. Assoc.</w:t>
      </w:r>
      <w:r w:rsidR="00394A71">
        <w:rPr>
          <w:rStyle w:val="fd-parties"/>
          <w:rFonts w:ascii="Times New Roman" w:hAnsi="Times New Roman" w:cs="Times New Roman"/>
          <w:b w:val="0"/>
          <w:i/>
          <w:color w:val="auto"/>
          <w:lang w:val="en"/>
        </w:rPr>
        <w:t>,</w:t>
      </w:r>
      <w:r w:rsidR="00394A71" w:rsidRPr="00394A71">
        <w:rPr>
          <w:rStyle w:val="fd-parties"/>
          <w:rFonts w:ascii="Times New Roman" w:hAnsi="Times New Roman" w:cs="Times New Roman"/>
          <w:b w:val="0"/>
          <w:color w:val="auto"/>
          <w:lang w:val="en"/>
        </w:rPr>
        <w:t xml:space="preserve"> CR-07-240 * at 7 (Div. Adm. Law App. Dec. Nov. 18, 2011)</w:t>
      </w:r>
      <w:r w:rsidR="00B82999">
        <w:rPr>
          <w:rStyle w:val="fd-parties"/>
          <w:rFonts w:ascii="Times New Roman" w:hAnsi="Times New Roman" w:cs="Times New Roman"/>
          <w:b w:val="0"/>
          <w:color w:val="auto"/>
          <w:lang w:val="en"/>
        </w:rPr>
        <w:t xml:space="preserve"> (uncorroborated testimony insufficient</w:t>
      </w:r>
      <w:r w:rsidR="001248C9">
        <w:rPr>
          <w:rStyle w:val="fd-parties"/>
          <w:rFonts w:ascii="Times New Roman" w:hAnsi="Times New Roman" w:cs="Times New Roman"/>
          <w:b w:val="0"/>
          <w:color w:val="auto"/>
          <w:lang w:val="en"/>
        </w:rPr>
        <w:t>)</w:t>
      </w:r>
      <w:r w:rsidR="00394A71">
        <w:rPr>
          <w:rStyle w:val="fd-parties"/>
          <w:rFonts w:ascii="Times New Roman" w:hAnsi="Times New Roman" w:cs="Times New Roman"/>
          <w:b w:val="0"/>
          <w:color w:val="auto"/>
          <w:lang w:val="en"/>
        </w:rPr>
        <w:t xml:space="preserve">. </w:t>
      </w:r>
      <w:r w:rsidR="00966B82" w:rsidRPr="006B567D">
        <w:rPr>
          <w:rFonts w:ascii="Times New Roman" w:hAnsi="Times New Roman" w:cs="Times New Roman"/>
          <w:color w:val="auto"/>
          <w:lang w:val="en"/>
        </w:rPr>
        <w:t xml:space="preserve">In addition, </w:t>
      </w:r>
      <w:r w:rsidR="002B253F" w:rsidRPr="006B567D">
        <w:rPr>
          <w:rFonts w:ascii="Times New Roman" w:hAnsi="Times New Roman" w:cs="Times New Roman"/>
          <w:color w:val="auto"/>
          <w:lang w:val="en"/>
        </w:rPr>
        <w:t xml:space="preserve">while </w:t>
      </w:r>
      <w:r w:rsidR="00966B82" w:rsidRPr="006B567D">
        <w:rPr>
          <w:rFonts w:ascii="Times New Roman" w:hAnsi="Times New Roman" w:cs="Times New Roman"/>
          <w:color w:val="auto"/>
          <w:lang w:val="en"/>
        </w:rPr>
        <w:t>t</w:t>
      </w:r>
      <w:r w:rsidR="004937C0" w:rsidRPr="006B567D">
        <w:rPr>
          <w:rFonts w:ascii="Times New Roman" w:hAnsi="Times New Roman" w:cs="Times New Roman"/>
          <w:color w:val="auto"/>
          <w:lang w:val="en"/>
        </w:rPr>
        <w:t>he Financial Coordinator for the Stoughton Public Schools filled out part of the retir</w:t>
      </w:r>
      <w:r w:rsidR="00966B82" w:rsidRPr="006B567D">
        <w:rPr>
          <w:rFonts w:ascii="Times New Roman" w:hAnsi="Times New Roman" w:cs="Times New Roman"/>
          <w:color w:val="auto"/>
          <w:lang w:val="en"/>
        </w:rPr>
        <w:t>e</w:t>
      </w:r>
      <w:r w:rsidR="004937C0" w:rsidRPr="006B567D">
        <w:rPr>
          <w:rFonts w:ascii="Times New Roman" w:hAnsi="Times New Roman" w:cs="Times New Roman"/>
          <w:color w:val="auto"/>
          <w:lang w:val="en"/>
        </w:rPr>
        <w:t xml:space="preserve">ment application and described the payments as related to </w:t>
      </w:r>
      <w:r w:rsidR="004937C0" w:rsidRPr="006B567D">
        <w:rPr>
          <w:rFonts w:ascii="Times New Roman" w:hAnsi="Times New Roman" w:cs="Times New Roman"/>
          <w:i/>
          <w:color w:val="auto"/>
          <w:lang w:val="en"/>
        </w:rPr>
        <w:t>“</w:t>
      </w:r>
      <w:r w:rsidR="004937C0" w:rsidRPr="006B567D">
        <w:rPr>
          <w:rFonts w:ascii="Times New Roman" w:hAnsi="Times New Roman" w:cs="Times New Roman"/>
          <w:color w:val="auto"/>
          <w:lang w:val="en"/>
        </w:rPr>
        <w:t>Article XXX</w:t>
      </w:r>
      <w:r w:rsidR="006B567D">
        <w:rPr>
          <w:rFonts w:ascii="Times New Roman" w:hAnsi="Times New Roman" w:cs="Times New Roman"/>
          <w:color w:val="auto"/>
          <w:lang w:val="en"/>
        </w:rPr>
        <w:t>,</w:t>
      </w:r>
      <w:r w:rsidR="004937C0" w:rsidRPr="006B567D">
        <w:rPr>
          <w:rFonts w:ascii="Times New Roman" w:hAnsi="Times New Roman" w:cs="Times New Roman"/>
          <w:color w:val="auto"/>
          <w:lang w:val="en"/>
        </w:rPr>
        <w:t>”</w:t>
      </w:r>
      <w:r w:rsidR="004937C0" w:rsidRPr="006B567D">
        <w:rPr>
          <w:rFonts w:ascii="Times New Roman" w:hAnsi="Times New Roman" w:cs="Times New Roman"/>
          <w:i/>
          <w:color w:val="auto"/>
          <w:lang w:val="en"/>
        </w:rPr>
        <w:t xml:space="preserve"> </w:t>
      </w:r>
      <w:r w:rsidR="00966B82" w:rsidRPr="0038510B">
        <w:rPr>
          <w:rFonts w:ascii="Times New Roman" w:hAnsi="Times New Roman" w:cs="Times New Roman"/>
          <w:color w:val="auto"/>
          <w:lang w:val="en"/>
        </w:rPr>
        <w:t>I</w:t>
      </w:r>
      <w:r w:rsidR="00966B82" w:rsidRPr="006B567D">
        <w:rPr>
          <w:rFonts w:ascii="Times New Roman" w:hAnsi="Times New Roman" w:cs="Times New Roman"/>
          <w:color w:val="auto"/>
          <w:lang w:val="en"/>
        </w:rPr>
        <w:t xml:space="preserve"> was not per</w:t>
      </w:r>
      <w:r w:rsidR="002B253F" w:rsidRPr="006B567D">
        <w:rPr>
          <w:rFonts w:ascii="Times New Roman" w:hAnsi="Times New Roman" w:cs="Times New Roman"/>
          <w:color w:val="auto"/>
          <w:lang w:val="en"/>
        </w:rPr>
        <w:t>suaded by that evidence</w:t>
      </w:r>
      <w:r w:rsidR="00966B82" w:rsidRPr="006B567D">
        <w:rPr>
          <w:rFonts w:ascii="Times New Roman" w:hAnsi="Times New Roman" w:cs="Times New Roman"/>
          <w:color w:val="auto"/>
          <w:lang w:val="en"/>
        </w:rPr>
        <w:t xml:space="preserve">. </w:t>
      </w:r>
      <w:r w:rsidR="00602F64">
        <w:rPr>
          <w:rStyle w:val="fd-parties"/>
          <w:rFonts w:ascii="Times New Roman" w:hAnsi="Times New Roman" w:cs="Times New Roman"/>
          <w:b w:val="0"/>
          <w:color w:val="auto"/>
          <w:lang w:val="en"/>
        </w:rPr>
        <w:t xml:space="preserve">Barbara Regan, the Director of Guidance after </w:t>
      </w:r>
      <w:proofErr w:type="spellStart"/>
      <w:r w:rsidR="00602F64">
        <w:rPr>
          <w:rStyle w:val="fd-parties"/>
          <w:rFonts w:ascii="Times New Roman" w:hAnsi="Times New Roman" w:cs="Times New Roman"/>
          <w:b w:val="0"/>
          <w:color w:val="auto"/>
          <w:lang w:val="en"/>
        </w:rPr>
        <w:t>Lovering</w:t>
      </w:r>
      <w:proofErr w:type="spellEnd"/>
      <w:r w:rsidR="00602F64">
        <w:rPr>
          <w:rStyle w:val="fd-parties"/>
          <w:rFonts w:ascii="Times New Roman" w:hAnsi="Times New Roman" w:cs="Times New Roman"/>
          <w:b w:val="0"/>
          <w:color w:val="auto"/>
          <w:lang w:val="en"/>
        </w:rPr>
        <w:t xml:space="preserve">, did not mention the Summer Guidance work when she described her job duties.  </w:t>
      </w:r>
      <w:r w:rsidR="00966B82" w:rsidRPr="006B567D">
        <w:rPr>
          <w:rFonts w:ascii="Times New Roman" w:hAnsi="Times New Roman" w:cs="Times New Roman"/>
          <w:color w:val="auto"/>
          <w:lang w:val="en"/>
        </w:rPr>
        <w:t>I note that</w:t>
      </w:r>
      <w:r w:rsidR="0038510B">
        <w:rPr>
          <w:rFonts w:ascii="Times New Roman" w:hAnsi="Times New Roman" w:cs="Times New Roman"/>
          <w:color w:val="auto"/>
          <w:lang w:val="en"/>
        </w:rPr>
        <w:t xml:space="preserve">, when addressing </w:t>
      </w:r>
      <w:proofErr w:type="spellStart"/>
      <w:r w:rsidR="0038510B">
        <w:rPr>
          <w:rFonts w:ascii="Times New Roman" w:hAnsi="Times New Roman" w:cs="Times New Roman"/>
          <w:color w:val="auto"/>
          <w:lang w:val="en"/>
        </w:rPr>
        <w:t>Lovering’s</w:t>
      </w:r>
      <w:proofErr w:type="spellEnd"/>
      <w:r w:rsidR="0038510B">
        <w:rPr>
          <w:rFonts w:ascii="Times New Roman" w:hAnsi="Times New Roman" w:cs="Times New Roman"/>
          <w:color w:val="auto"/>
          <w:lang w:val="en"/>
        </w:rPr>
        <w:t xml:space="preserve"> work,</w:t>
      </w:r>
      <w:r w:rsidR="00966B82" w:rsidRPr="006B567D">
        <w:rPr>
          <w:rFonts w:ascii="Times New Roman" w:hAnsi="Times New Roman" w:cs="Times New Roman"/>
          <w:color w:val="auto"/>
          <w:lang w:val="en"/>
        </w:rPr>
        <w:t xml:space="preserve"> </w:t>
      </w:r>
      <w:r w:rsidR="002B253F" w:rsidRPr="006B567D">
        <w:rPr>
          <w:rFonts w:ascii="Times New Roman" w:hAnsi="Times New Roman" w:cs="Times New Roman"/>
          <w:color w:val="auto"/>
          <w:lang w:val="en"/>
        </w:rPr>
        <w:t>t</w:t>
      </w:r>
      <w:r w:rsidR="00966B82" w:rsidRPr="006B567D">
        <w:rPr>
          <w:rFonts w:ascii="Times New Roman" w:hAnsi="Times New Roman" w:cs="Times New Roman"/>
          <w:color w:val="auto"/>
          <w:lang w:val="en"/>
        </w:rPr>
        <w:t xml:space="preserve">he </w:t>
      </w:r>
      <w:r w:rsidR="003D796E" w:rsidRPr="006B567D">
        <w:rPr>
          <w:rFonts w:ascii="Times New Roman" w:hAnsi="Times New Roman" w:cs="Times New Roman"/>
          <w:color w:val="auto"/>
          <w:lang w:val="en"/>
        </w:rPr>
        <w:t>Superintendent</w:t>
      </w:r>
      <w:r w:rsidR="00966B82" w:rsidRPr="006B567D">
        <w:rPr>
          <w:rFonts w:ascii="Times New Roman" w:hAnsi="Times New Roman" w:cs="Times New Roman"/>
          <w:color w:val="auto"/>
          <w:lang w:val="en"/>
        </w:rPr>
        <w:t xml:space="preserve"> </w:t>
      </w:r>
      <w:r w:rsidR="003D796E" w:rsidRPr="006B567D">
        <w:rPr>
          <w:rFonts w:ascii="Times New Roman" w:hAnsi="Times New Roman" w:cs="Times New Roman"/>
          <w:color w:val="auto"/>
          <w:lang w:val="en"/>
        </w:rPr>
        <w:t>of S</w:t>
      </w:r>
      <w:r w:rsidR="00966B82" w:rsidRPr="006B567D">
        <w:rPr>
          <w:rFonts w:ascii="Times New Roman" w:hAnsi="Times New Roman" w:cs="Times New Roman"/>
          <w:color w:val="auto"/>
          <w:lang w:val="en"/>
        </w:rPr>
        <w:t xml:space="preserve">chools wrote that the “Director of Guidance” was required to work during the summer months, but </w:t>
      </w:r>
      <w:r w:rsidR="002B253F" w:rsidRPr="006B567D">
        <w:rPr>
          <w:rFonts w:ascii="Times New Roman" w:hAnsi="Times New Roman" w:cs="Times New Roman"/>
          <w:color w:val="auto"/>
          <w:lang w:val="en"/>
        </w:rPr>
        <w:t xml:space="preserve">he </w:t>
      </w:r>
      <w:r w:rsidR="00966B82" w:rsidRPr="006B567D">
        <w:rPr>
          <w:rFonts w:ascii="Times New Roman" w:hAnsi="Times New Roman" w:cs="Times New Roman"/>
          <w:color w:val="auto"/>
          <w:lang w:val="en"/>
        </w:rPr>
        <w:t xml:space="preserve">did not </w:t>
      </w:r>
      <w:r w:rsidR="003D796E" w:rsidRPr="006B567D">
        <w:rPr>
          <w:rFonts w:ascii="Times New Roman" w:hAnsi="Times New Roman" w:cs="Times New Roman"/>
          <w:color w:val="auto"/>
          <w:lang w:val="en"/>
        </w:rPr>
        <w:t xml:space="preserve">address </w:t>
      </w:r>
      <w:proofErr w:type="spellStart"/>
      <w:r w:rsidR="003D796E" w:rsidRPr="006B567D">
        <w:rPr>
          <w:rFonts w:ascii="Times New Roman" w:hAnsi="Times New Roman" w:cs="Times New Roman"/>
          <w:color w:val="auto"/>
          <w:lang w:val="en"/>
        </w:rPr>
        <w:t>Lovering’s</w:t>
      </w:r>
      <w:proofErr w:type="spellEnd"/>
      <w:r w:rsidR="003D796E" w:rsidRPr="006B567D">
        <w:rPr>
          <w:rFonts w:ascii="Times New Roman" w:hAnsi="Times New Roman" w:cs="Times New Roman"/>
          <w:color w:val="auto"/>
          <w:lang w:val="en"/>
        </w:rPr>
        <w:t xml:space="preserve"> S</w:t>
      </w:r>
      <w:r w:rsidR="00966B82" w:rsidRPr="006B567D">
        <w:rPr>
          <w:rFonts w:ascii="Times New Roman" w:hAnsi="Times New Roman" w:cs="Times New Roman"/>
          <w:color w:val="auto"/>
          <w:lang w:val="en"/>
        </w:rPr>
        <w:t xml:space="preserve">ummer Guidance </w:t>
      </w:r>
      <w:r w:rsidR="0038510B">
        <w:rPr>
          <w:rFonts w:ascii="Times New Roman" w:hAnsi="Times New Roman" w:cs="Times New Roman"/>
          <w:color w:val="auto"/>
          <w:lang w:val="en"/>
        </w:rPr>
        <w:t xml:space="preserve">counselor </w:t>
      </w:r>
      <w:r w:rsidR="00966B82" w:rsidRPr="006B567D">
        <w:rPr>
          <w:rFonts w:ascii="Times New Roman" w:hAnsi="Times New Roman" w:cs="Times New Roman"/>
          <w:color w:val="auto"/>
          <w:lang w:val="en"/>
        </w:rPr>
        <w:t xml:space="preserve">work.  </w:t>
      </w:r>
      <w:proofErr w:type="spellStart"/>
      <w:r w:rsidR="00966B82" w:rsidRPr="006B567D">
        <w:rPr>
          <w:rFonts w:ascii="Times New Roman" w:hAnsi="Times New Roman" w:cs="Times New Roman"/>
          <w:color w:val="auto"/>
          <w:lang w:val="en"/>
        </w:rPr>
        <w:t>Lovering</w:t>
      </w:r>
      <w:proofErr w:type="spellEnd"/>
      <w:r w:rsidR="003D796E" w:rsidRPr="006B567D">
        <w:rPr>
          <w:rFonts w:ascii="Times New Roman" w:hAnsi="Times New Roman" w:cs="Times New Roman"/>
          <w:color w:val="auto"/>
          <w:lang w:val="en"/>
        </w:rPr>
        <w:t>,</w:t>
      </w:r>
      <w:r w:rsidR="00966B82" w:rsidRPr="006B567D">
        <w:rPr>
          <w:rFonts w:ascii="Times New Roman" w:hAnsi="Times New Roman" w:cs="Times New Roman"/>
          <w:color w:val="auto"/>
          <w:lang w:val="en"/>
        </w:rPr>
        <w:t xml:space="preserve"> in her post-hearing brief</w:t>
      </w:r>
      <w:r w:rsidR="003D796E" w:rsidRPr="006B567D">
        <w:rPr>
          <w:rFonts w:ascii="Times New Roman" w:hAnsi="Times New Roman" w:cs="Times New Roman"/>
          <w:color w:val="auto"/>
          <w:lang w:val="en"/>
        </w:rPr>
        <w:t>, argue</w:t>
      </w:r>
      <w:r w:rsidR="002202AC">
        <w:rPr>
          <w:rFonts w:ascii="Times New Roman" w:hAnsi="Times New Roman" w:cs="Times New Roman"/>
          <w:color w:val="auto"/>
          <w:lang w:val="en"/>
        </w:rPr>
        <w:t>d</w:t>
      </w:r>
      <w:r w:rsidR="003D796E" w:rsidRPr="006B567D">
        <w:rPr>
          <w:rFonts w:ascii="Times New Roman" w:hAnsi="Times New Roman" w:cs="Times New Roman"/>
          <w:color w:val="auto"/>
          <w:lang w:val="en"/>
        </w:rPr>
        <w:t xml:space="preserve"> that is because the </w:t>
      </w:r>
      <w:r w:rsidR="002B253F" w:rsidRPr="006B567D">
        <w:rPr>
          <w:rFonts w:ascii="Times New Roman" w:hAnsi="Times New Roman" w:cs="Times New Roman"/>
          <w:color w:val="auto"/>
          <w:lang w:val="en"/>
        </w:rPr>
        <w:t>S</w:t>
      </w:r>
      <w:r w:rsidR="003D796E" w:rsidRPr="006B567D">
        <w:rPr>
          <w:rFonts w:ascii="Times New Roman" w:hAnsi="Times New Roman" w:cs="Times New Roman"/>
          <w:color w:val="auto"/>
          <w:lang w:val="en"/>
        </w:rPr>
        <w:t>uperintendent</w:t>
      </w:r>
      <w:r w:rsidR="00966B82" w:rsidRPr="006B567D">
        <w:rPr>
          <w:rFonts w:ascii="Times New Roman" w:hAnsi="Times New Roman" w:cs="Times New Roman"/>
          <w:color w:val="auto"/>
          <w:lang w:val="en"/>
        </w:rPr>
        <w:t xml:space="preserve"> was not asked </w:t>
      </w:r>
      <w:r w:rsidR="00966B82" w:rsidRPr="006B567D">
        <w:rPr>
          <w:rFonts w:ascii="Times New Roman" w:hAnsi="Times New Roman" w:cs="Times New Roman"/>
          <w:color w:val="auto"/>
          <w:lang w:val="en"/>
        </w:rPr>
        <w:lastRenderedPageBreak/>
        <w:t>a</w:t>
      </w:r>
      <w:r w:rsidR="003D796E" w:rsidRPr="006B567D">
        <w:rPr>
          <w:rFonts w:ascii="Times New Roman" w:hAnsi="Times New Roman" w:cs="Times New Roman"/>
          <w:color w:val="auto"/>
          <w:lang w:val="en"/>
        </w:rPr>
        <w:t>bout the Summer G</w:t>
      </w:r>
      <w:r w:rsidR="00966B82" w:rsidRPr="006B567D">
        <w:rPr>
          <w:rFonts w:ascii="Times New Roman" w:hAnsi="Times New Roman" w:cs="Times New Roman"/>
          <w:color w:val="auto"/>
          <w:lang w:val="en"/>
        </w:rPr>
        <w:t xml:space="preserve">uidance work, but this was her case to prove and she failed to meet her burden. </w:t>
      </w:r>
      <w:r w:rsidR="00491925" w:rsidRPr="00394A71">
        <w:rPr>
          <w:rFonts w:ascii="Times New Roman" w:hAnsi="Times New Roman" w:cs="Times New Roman"/>
          <w:i/>
          <w:color w:val="auto"/>
          <w:lang w:val="en"/>
        </w:rPr>
        <w:t>See</w:t>
      </w:r>
      <w:r w:rsidR="00491925" w:rsidRPr="00491925">
        <w:rPr>
          <w:rFonts w:ascii="Times New Roman" w:hAnsi="Times New Roman" w:cs="Times New Roman"/>
          <w:color w:val="auto"/>
          <w:lang w:val="en"/>
        </w:rPr>
        <w:t xml:space="preserve"> </w:t>
      </w:r>
      <w:r w:rsidR="00627695" w:rsidRPr="001248C9">
        <w:rPr>
          <w:rFonts w:ascii="Times New Roman" w:eastAsiaTheme="minorHAnsi" w:hAnsi="Times New Roman" w:cs="Times New Roman"/>
          <w:i/>
          <w:color w:val="333333"/>
          <w:lang w:val="en"/>
        </w:rPr>
        <w:t>Baker v. Massachusetts Teachers' Retirement Sys.,</w:t>
      </w:r>
      <w:r w:rsidR="00627695" w:rsidRPr="001248C9">
        <w:rPr>
          <w:rFonts w:ascii="Times New Roman" w:eastAsiaTheme="minorHAnsi" w:hAnsi="Times New Roman" w:cs="Times New Roman"/>
          <w:color w:val="333333"/>
          <w:lang w:val="en"/>
        </w:rPr>
        <w:t xml:space="preserve"> CR-08-51 at 8 (DALA July 20, 2012) (claimant has burden of proving entitlement to c. 32 benefits); </w:t>
      </w:r>
      <w:r w:rsidR="00627695" w:rsidRPr="001248C9">
        <w:rPr>
          <w:rFonts w:ascii="Times New Roman" w:eastAsiaTheme="minorHAnsi" w:hAnsi="Times New Roman" w:cs="Times New Roman"/>
          <w:i/>
          <w:color w:val="333333"/>
          <w:lang w:val="en"/>
        </w:rPr>
        <w:t xml:space="preserve">citing </w:t>
      </w:r>
      <w:proofErr w:type="spellStart"/>
      <w:r w:rsidR="00627695" w:rsidRPr="001248C9">
        <w:rPr>
          <w:rFonts w:ascii="Times New Roman" w:eastAsiaTheme="minorHAnsi" w:hAnsi="Times New Roman" w:cs="Times New Roman"/>
          <w:i/>
          <w:color w:val="333333"/>
          <w:lang w:val="en"/>
        </w:rPr>
        <w:t>Narducci</w:t>
      </w:r>
      <w:proofErr w:type="spellEnd"/>
      <w:r w:rsidR="00627695" w:rsidRPr="001248C9">
        <w:rPr>
          <w:rFonts w:ascii="Times New Roman" w:eastAsiaTheme="minorHAnsi" w:hAnsi="Times New Roman" w:cs="Times New Roman"/>
          <w:i/>
          <w:color w:val="333333"/>
          <w:lang w:val="en"/>
        </w:rPr>
        <w:t xml:space="preserve"> v. Contributory Retirement Appeal Bd</w:t>
      </w:r>
      <w:r w:rsidR="00627695" w:rsidRPr="001248C9">
        <w:rPr>
          <w:rFonts w:ascii="Times New Roman" w:eastAsiaTheme="minorHAnsi" w:hAnsi="Times New Roman" w:cs="Times New Roman"/>
          <w:color w:val="333333"/>
          <w:lang w:val="en"/>
        </w:rPr>
        <w:t xml:space="preserve">., </w:t>
      </w:r>
      <w:hyperlink r:id="rId10" w:history="1">
        <w:r w:rsidR="00627695" w:rsidRPr="001248C9">
          <w:rPr>
            <w:rFonts w:ascii="Times New Roman" w:eastAsiaTheme="minorHAnsi" w:hAnsi="Times New Roman" w:cs="Times New Roman"/>
            <w:color w:val="1D1D1D"/>
            <w:lang w:val="en"/>
          </w:rPr>
          <w:t>68 Mass. App. Ct. 127</w:t>
        </w:r>
      </w:hyperlink>
      <w:r w:rsidR="00627695" w:rsidRPr="001248C9">
        <w:rPr>
          <w:rFonts w:ascii="Times New Roman" w:eastAsiaTheme="minorHAnsi" w:hAnsi="Times New Roman" w:cs="Times New Roman"/>
          <w:color w:val="333333"/>
          <w:lang w:val="en"/>
        </w:rPr>
        <w:t xml:space="preserve">, 136 (2007); </w:t>
      </w:r>
      <w:r w:rsidR="00627695" w:rsidRPr="001248C9">
        <w:rPr>
          <w:rFonts w:ascii="Times New Roman" w:eastAsiaTheme="minorHAnsi" w:hAnsi="Times New Roman" w:cs="Times New Roman"/>
          <w:i/>
          <w:color w:val="333333"/>
          <w:lang w:val="en"/>
        </w:rPr>
        <w:t>Lisbon v. Contributory Retirement Appeal Bd</w:t>
      </w:r>
      <w:r w:rsidR="00627695" w:rsidRPr="001248C9">
        <w:rPr>
          <w:rFonts w:ascii="Times New Roman" w:eastAsiaTheme="minorHAnsi" w:hAnsi="Times New Roman" w:cs="Times New Roman"/>
          <w:color w:val="333333"/>
          <w:lang w:val="en"/>
        </w:rPr>
        <w:t xml:space="preserve">., </w:t>
      </w:r>
      <w:hyperlink r:id="rId11" w:history="1">
        <w:r w:rsidR="00627695" w:rsidRPr="001248C9">
          <w:rPr>
            <w:rFonts w:ascii="Times New Roman" w:eastAsiaTheme="minorHAnsi" w:hAnsi="Times New Roman" w:cs="Times New Roman"/>
            <w:color w:val="1D1D1D"/>
            <w:lang w:val="en"/>
          </w:rPr>
          <w:t>41 Mass. App. Ct. 246</w:t>
        </w:r>
      </w:hyperlink>
      <w:r w:rsidR="00627695" w:rsidRPr="001248C9">
        <w:rPr>
          <w:rFonts w:ascii="Times New Roman" w:eastAsiaTheme="minorHAnsi" w:hAnsi="Times New Roman" w:cs="Times New Roman"/>
          <w:color w:val="333333"/>
          <w:lang w:val="en"/>
        </w:rPr>
        <w:t>, 255 (1996).</w:t>
      </w:r>
    </w:p>
    <w:p w:rsidR="008A511F" w:rsidRPr="008A511F" w:rsidRDefault="00394A71" w:rsidP="0010584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another reason </w:t>
      </w:r>
      <w:proofErr w:type="spellStart"/>
      <w:r>
        <w:rPr>
          <w:rFonts w:ascii="Times New Roman" w:hAnsi="Times New Roman" w:cs="Times New Roman"/>
          <w:sz w:val="24"/>
          <w:szCs w:val="24"/>
        </w:rPr>
        <w:t>Lovering’s</w:t>
      </w:r>
      <w:proofErr w:type="spellEnd"/>
      <w:r>
        <w:rPr>
          <w:rFonts w:ascii="Times New Roman" w:hAnsi="Times New Roman" w:cs="Times New Roman"/>
          <w:sz w:val="24"/>
          <w:szCs w:val="24"/>
        </w:rPr>
        <w:t xml:space="preserve"> claim must be denied.  </w:t>
      </w:r>
      <w:r w:rsidR="008A511F">
        <w:rPr>
          <w:rFonts w:ascii="Times New Roman" w:hAnsi="Times New Roman" w:cs="Times New Roman"/>
          <w:sz w:val="24"/>
          <w:szCs w:val="24"/>
        </w:rPr>
        <w:t>The payment she received for the work was hourly and</w:t>
      </w:r>
      <w:r w:rsidR="005F4D64">
        <w:rPr>
          <w:rFonts w:ascii="Times New Roman" w:hAnsi="Times New Roman" w:cs="Times New Roman"/>
          <w:sz w:val="24"/>
          <w:szCs w:val="24"/>
        </w:rPr>
        <w:t>,</w:t>
      </w:r>
      <w:r w:rsidR="008A511F">
        <w:rPr>
          <w:rFonts w:ascii="Times New Roman" w:hAnsi="Times New Roman" w:cs="Times New Roman"/>
          <w:sz w:val="24"/>
          <w:szCs w:val="24"/>
        </w:rPr>
        <w:t xml:space="preserve"> therefore</w:t>
      </w:r>
      <w:r w:rsidR="005F4D64">
        <w:rPr>
          <w:rFonts w:ascii="Times New Roman" w:hAnsi="Times New Roman" w:cs="Times New Roman"/>
          <w:sz w:val="24"/>
          <w:szCs w:val="24"/>
        </w:rPr>
        <w:t>,</w:t>
      </w:r>
      <w:r w:rsidR="008A511F">
        <w:rPr>
          <w:rFonts w:ascii="Times New Roman" w:hAnsi="Times New Roman" w:cs="Times New Roman"/>
          <w:sz w:val="24"/>
          <w:szCs w:val="24"/>
        </w:rPr>
        <w:t xml:space="preserve"> did not constitute regular compensation. Summer Guidance C</w:t>
      </w:r>
      <w:r w:rsidR="008A511F" w:rsidRPr="008A511F">
        <w:rPr>
          <w:rFonts w:ascii="Times New Roman" w:hAnsi="Times New Roman" w:cs="Times New Roman"/>
          <w:sz w:val="24"/>
          <w:szCs w:val="24"/>
        </w:rPr>
        <w:t>oun</w:t>
      </w:r>
      <w:r w:rsidR="0053243C">
        <w:rPr>
          <w:rFonts w:ascii="Times New Roman" w:hAnsi="Times New Roman" w:cs="Times New Roman"/>
          <w:sz w:val="24"/>
          <w:szCs w:val="24"/>
        </w:rPr>
        <w:t>sel</w:t>
      </w:r>
      <w:r w:rsidR="008A511F" w:rsidRPr="008A511F">
        <w:rPr>
          <w:rFonts w:ascii="Times New Roman" w:hAnsi="Times New Roman" w:cs="Times New Roman"/>
          <w:sz w:val="24"/>
          <w:szCs w:val="24"/>
        </w:rPr>
        <w:t xml:space="preserve">or’s filled out time cards and </w:t>
      </w:r>
      <w:proofErr w:type="gramStart"/>
      <w:r w:rsidR="008A511F" w:rsidRPr="008A511F">
        <w:rPr>
          <w:rFonts w:ascii="Times New Roman" w:hAnsi="Times New Roman" w:cs="Times New Roman"/>
          <w:sz w:val="24"/>
          <w:szCs w:val="24"/>
        </w:rPr>
        <w:t>were</w:t>
      </w:r>
      <w:proofErr w:type="gramEnd"/>
      <w:r w:rsidR="008A511F" w:rsidRPr="008A511F">
        <w:rPr>
          <w:rFonts w:ascii="Times New Roman" w:hAnsi="Times New Roman" w:cs="Times New Roman"/>
          <w:sz w:val="24"/>
          <w:szCs w:val="24"/>
        </w:rPr>
        <w:t xml:space="preserve"> paid for the time they worked.  As the Supreme Judicial Court said,</w:t>
      </w:r>
    </w:p>
    <w:p w:rsidR="00394A71" w:rsidRPr="00517E75" w:rsidRDefault="008A511F" w:rsidP="007C17D1">
      <w:pPr>
        <w:ind w:left="720" w:right="720"/>
        <w:rPr>
          <w:rFonts w:ascii="Times New Roman" w:hAnsi="Times New Roman" w:cs="Times New Roman"/>
          <w:sz w:val="24"/>
          <w:szCs w:val="24"/>
        </w:rPr>
      </w:pPr>
      <w:r w:rsidRPr="00517E75">
        <w:rPr>
          <w:rFonts w:ascii="Times New Roman" w:hAnsi="Times New Roman" w:cs="Times New Roman"/>
          <w:sz w:val="24"/>
          <w:szCs w:val="24"/>
        </w:rPr>
        <w:t>Nothing in the text or the title of the act persuades us that the Legislature intended to include periodic hourly payments as part of regular compensation for teachers for the purpose of determining retirement benefits.</w:t>
      </w:r>
    </w:p>
    <w:p w:rsidR="008A511F" w:rsidRPr="00517E75" w:rsidRDefault="008A511F" w:rsidP="007C17D1">
      <w:pPr>
        <w:ind w:left="720" w:right="720"/>
        <w:rPr>
          <w:rFonts w:ascii="Times New Roman" w:hAnsi="Times New Roman" w:cs="Times New Roman"/>
          <w:sz w:val="24"/>
          <w:szCs w:val="24"/>
        </w:rPr>
      </w:pPr>
    </w:p>
    <w:p w:rsidR="00517E75" w:rsidRDefault="0053243C" w:rsidP="00517E75">
      <w:pPr>
        <w:spacing w:line="480" w:lineRule="auto"/>
        <w:rPr>
          <w:rFonts w:ascii="Times New Roman" w:hAnsi="Times New Roman" w:cs="Times New Roman"/>
          <w:sz w:val="24"/>
          <w:szCs w:val="24"/>
        </w:rPr>
      </w:pPr>
      <w:r w:rsidRPr="008A511F">
        <w:rPr>
          <w:rFonts w:ascii="Times New Roman" w:hAnsi="Times New Roman" w:cs="Times New Roman"/>
          <w:i/>
          <w:sz w:val="24"/>
          <w:szCs w:val="24"/>
        </w:rPr>
        <w:t>Hallett v. Contributory Ret App Bd</w:t>
      </w:r>
      <w:r>
        <w:rPr>
          <w:rFonts w:ascii="Times New Roman" w:hAnsi="Times New Roman" w:cs="Times New Roman"/>
          <w:sz w:val="24"/>
          <w:szCs w:val="24"/>
        </w:rPr>
        <w:t>. 431 Mass.66, 68 (2000</w:t>
      </w:r>
      <w:r w:rsidRPr="008A511F">
        <w:rPr>
          <w:rFonts w:ascii="Times New Roman" w:hAnsi="Times New Roman" w:cs="Times New Roman"/>
          <w:sz w:val="24"/>
          <w:szCs w:val="24"/>
        </w:rPr>
        <w:t>).</w:t>
      </w:r>
      <w:r>
        <w:rPr>
          <w:rFonts w:ascii="Times New Roman" w:hAnsi="Times New Roman" w:cs="Times New Roman"/>
          <w:sz w:val="24"/>
          <w:szCs w:val="24"/>
        </w:rPr>
        <w:t xml:space="preserve"> </w:t>
      </w:r>
    </w:p>
    <w:p w:rsidR="001F0E9F" w:rsidRPr="001F0E9F" w:rsidRDefault="001F0E9F" w:rsidP="008A511F">
      <w:pPr>
        <w:spacing w:line="480" w:lineRule="auto"/>
        <w:jc w:val="center"/>
        <w:rPr>
          <w:rFonts w:ascii="Times New Roman" w:hAnsi="Times New Roman" w:cs="Times New Roman"/>
          <w:b/>
          <w:sz w:val="24"/>
          <w:szCs w:val="24"/>
        </w:rPr>
      </w:pPr>
      <w:r w:rsidRPr="001F0E9F">
        <w:rPr>
          <w:rFonts w:ascii="Times New Roman" w:hAnsi="Times New Roman" w:cs="Times New Roman"/>
          <w:b/>
          <w:sz w:val="24"/>
          <w:szCs w:val="24"/>
        </w:rPr>
        <w:t>CONCLUSION AND ORDER</w:t>
      </w:r>
    </w:p>
    <w:p w:rsidR="0002675B" w:rsidRDefault="0002675B" w:rsidP="007C17D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Respondent’s decision to exclude the payments at issue is affirmed</w:t>
      </w:r>
      <w:r w:rsidR="00760C41">
        <w:rPr>
          <w:rFonts w:ascii="Times New Roman" w:hAnsi="Times New Roman" w:cs="Times New Roman"/>
          <w:sz w:val="24"/>
          <w:szCs w:val="24"/>
        </w:rPr>
        <w:t xml:space="preserve"> and the Petitioner’s appeal is dismissed</w:t>
      </w:r>
      <w:r>
        <w:rPr>
          <w:rFonts w:ascii="Times New Roman" w:hAnsi="Times New Roman" w:cs="Times New Roman"/>
          <w:sz w:val="24"/>
          <w:szCs w:val="24"/>
        </w:rPr>
        <w:t>.</w:t>
      </w:r>
    </w:p>
    <w:p w:rsidR="001F0E9F" w:rsidRDefault="001F0E9F" w:rsidP="00DE4C62">
      <w:pPr>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3C754A" w:rsidRDefault="003C754A" w:rsidP="001F0E9F">
      <w:pPr>
        <w:rPr>
          <w:rFonts w:ascii="Times New Roman" w:hAnsi="Times New Roman" w:cs="Times New Roman"/>
          <w:sz w:val="24"/>
          <w:szCs w:val="24"/>
        </w:rPr>
      </w:pPr>
    </w:p>
    <w:p w:rsidR="001F0E9F" w:rsidRDefault="001F0E9F" w:rsidP="001F0E9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OF ADMINISTRATIVE LAW APPEALS</w:t>
      </w:r>
    </w:p>
    <w:p w:rsidR="001F0E9F" w:rsidRDefault="001F0E9F" w:rsidP="001F0E9F">
      <w:pPr>
        <w:rPr>
          <w:rFonts w:ascii="Times New Roman" w:hAnsi="Times New Roman" w:cs="Times New Roman"/>
          <w:sz w:val="24"/>
          <w:szCs w:val="24"/>
        </w:rPr>
      </w:pPr>
    </w:p>
    <w:p w:rsidR="001F0E9F" w:rsidRDefault="001F0E9F" w:rsidP="001F0E9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1F0E9F" w:rsidRDefault="001F0E9F" w:rsidP="001F0E9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Edward B. McGrath, Esq.</w:t>
      </w:r>
    </w:p>
    <w:p w:rsidR="001F0E9F" w:rsidRDefault="001F0E9F" w:rsidP="001F0E9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Administrative Magistrate</w:t>
      </w:r>
    </w:p>
    <w:p w:rsidR="001F0E9F" w:rsidRPr="0087147D" w:rsidRDefault="001F0E9F" w:rsidP="001F0E9F">
      <w:pPr>
        <w:rPr>
          <w:rFonts w:ascii="Times New Roman" w:hAnsi="Times New Roman" w:cs="Times New Roman"/>
          <w:sz w:val="24"/>
          <w:szCs w:val="24"/>
        </w:rPr>
      </w:pPr>
      <w:r>
        <w:rPr>
          <w:rFonts w:ascii="Times New Roman" w:hAnsi="Times New Roman" w:cs="Times New Roman"/>
          <w:sz w:val="24"/>
          <w:szCs w:val="24"/>
        </w:rPr>
        <w:t xml:space="preserve">Dated: </w:t>
      </w:r>
      <w:r w:rsidR="001D3A3B">
        <w:rPr>
          <w:rFonts w:ascii="Times New Roman" w:hAnsi="Times New Roman" w:cs="Times New Roman"/>
          <w:sz w:val="24"/>
          <w:szCs w:val="24"/>
        </w:rPr>
        <w:t>August 31</w:t>
      </w:r>
      <w:r>
        <w:rPr>
          <w:rFonts w:ascii="Times New Roman" w:hAnsi="Times New Roman" w:cs="Times New Roman"/>
          <w:sz w:val="24"/>
          <w:szCs w:val="24"/>
        </w:rPr>
        <w:t>, 201</w:t>
      </w:r>
      <w:r w:rsidR="0002675B">
        <w:rPr>
          <w:rFonts w:ascii="Times New Roman" w:hAnsi="Times New Roman" w:cs="Times New Roman"/>
          <w:sz w:val="24"/>
          <w:szCs w:val="24"/>
        </w:rPr>
        <w:t>8</w:t>
      </w:r>
    </w:p>
    <w:sectPr w:rsidR="001F0E9F" w:rsidRPr="0087147D" w:rsidSect="00A5474C">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1E" w:rsidRDefault="0021351E" w:rsidP="009E0640">
      <w:r>
        <w:separator/>
      </w:r>
    </w:p>
  </w:endnote>
  <w:endnote w:type="continuationSeparator" w:id="0">
    <w:p w:rsidR="0021351E" w:rsidRDefault="0021351E" w:rsidP="009E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66730"/>
      <w:docPartObj>
        <w:docPartGallery w:val="Page Numbers (Bottom of Page)"/>
        <w:docPartUnique/>
      </w:docPartObj>
    </w:sdtPr>
    <w:sdtEndPr>
      <w:rPr>
        <w:noProof/>
      </w:rPr>
    </w:sdtEndPr>
    <w:sdtContent>
      <w:p w:rsidR="00A5474C" w:rsidRDefault="00A5474C">
        <w:pPr>
          <w:pStyle w:val="Footer"/>
          <w:jc w:val="center"/>
        </w:pPr>
        <w:r w:rsidRPr="00A5474C">
          <w:rPr>
            <w:rFonts w:ascii="Times New Roman" w:hAnsi="Times New Roman" w:cs="Times New Roman"/>
            <w:sz w:val="24"/>
            <w:szCs w:val="24"/>
          </w:rPr>
          <w:fldChar w:fldCharType="begin"/>
        </w:r>
        <w:r w:rsidRPr="00A5474C">
          <w:rPr>
            <w:rFonts w:ascii="Times New Roman" w:hAnsi="Times New Roman" w:cs="Times New Roman"/>
            <w:sz w:val="24"/>
            <w:szCs w:val="24"/>
          </w:rPr>
          <w:instrText xml:space="preserve"> PAGE   \* MERGEFORMAT </w:instrText>
        </w:r>
        <w:r w:rsidRPr="00A5474C">
          <w:rPr>
            <w:rFonts w:ascii="Times New Roman" w:hAnsi="Times New Roman" w:cs="Times New Roman"/>
            <w:sz w:val="24"/>
            <w:szCs w:val="24"/>
          </w:rPr>
          <w:fldChar w:fldCharType="separate"/>
        </w:r>
        <w:r w:rsidR="00255E24">
          <w:rPr>
            <w:rFonts w:ascii="Times New Roman" w:hAnsi="Times New Roman" w:cs="Times New Roman"/>
            <w:noProof/>
            <w:sz w:val="24"/>
            <w:szCs w:val="24"/>
          </w:rPr>
          <w:t>6</w:t>
        </w:r>
        <w:r w:rsidRPr="00A5474C">
          <w:rPr>
            <w:rFonts w:ascii="Times New Roman" w:hAnsi="Times New Roman" w:cs="Times New Roman"/>
            <w:noProof/>
            <w:sz w:val="24"/>
            <w:szCs w:val="24"/>
          </w:rPr>
          <w:fldChar w:fldCharType="end"/>
        </w:r>
      </w:p>
    </w:sdtContent>
  </w:sdt>
  <w:p w:rsidR="00A5474C" w:rsidRDefault="00A54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1E" w:rsidRDefault="0021351E" w:rsidP="009E0640">
      <w:r>
        <w:separator/>
      </w:r>
    </w:p>
  </w:footnote>
  <w:footnote w:type="continuationSeparator" w:id="0">
    <w:p w:rsidR="0021351E" w:rsidRDefault="0021351E" w:rsidP="009E0640">
      <w:r>
        <w:continuationSeparator/>
      </w:r>
    </w:p>
  </w:footnote>
  <w:footnote w:id="1">
    <w:p w:rsidR="00835914" w:rsidRPr="00517E75" w:rsidRDefault="00835914">
      <w:pPr>
        <w:pStyle w:val="FootnoteText"/>
        <w:rPr>
          <w:rFonts w:ascii="Times New Roman" w:hAnsi="Times New Roman" w:cs="Times New Roman"/>
          <w:sz w:val="24"/>
          <w:szCs w:val="24"/>
        </w:rPr>
      </w:pPr>
      <w:r w:rsidRPr="00517E75">
        <w:rPr>
          <w:rStyle w:val="FootnoteReference"/>
          <w:rFonts w:ascii="Times New Roman" w:hAnsi="Times New Roman" w:cs="Times New Roman"/>
          <w:sz w:val="24"/>
          <w:szCs w:val="24"/>
        </w:rPr>
        <w:footnoteRef/>
      </w:r>
      <w:r w:rsidRPr="00517E75">
        <w:rPr>
          <w:rFonts w:ascii="Times New Roman" w:hAnsi="Times New Roman" w:cs="Times New Roman"/>
          <w:sz w:val="24"/>
          <w:szCs w:val="24"/>
        </w:rPr>
        <w:t xml:space="preserve"> </w:t>
      </w:r>
      <w:proofErr w:type="spellStart"/>
      <w:r w:rsidRPr="00517E75">
        <w:rPr>
          <w:rFonts w:ascii="Times New Roman" w:hAnsi="Times New Roman" w:cs="Times New Roman"/>
          <w:sz w:val="24"/>
          <w:szCs w:val="24"/>
        </w:rPr>
        <w:t>Lovering</w:t>
      </w:r>
      <w:proofErr w:type="spellEnd"/>
      <w:r w:rsidRPr="00517E75">
        <w:rPr>
          <w:rFonts w:ascii="Times New Roman" w:hAnsi="Times New Roman" w:cs="Times New Roman"/>
          <w:sz w:val="24"/>
          <w:szCs w:val="24"/>
        </w:rPr>
        <w:t xml:space="preserve"> also appealed a decision of the MTRS excluding certain other payments from her three year average salary calculation.  That appeal was given docket number CR-13-441 and consolidated with this case. The Petitioner withdrew that appeal at the hearing.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4C" w:rsidRPr="00A5474C" w:rsidRDefault="00E32B94">
    <w:pPr>
      <w:pStyle w:val="Header"/>
      <w:rPr>
        <w:rFonts w:ascii="Times New Roman" w:hAnsi="Times New Roman" w:cs="Times New Roman"/>
        <w:i/>
        <w:sz w:val="24"/>
        <w:szCs w:val="24"/>
      </w:rPr>
    </w:pPr>
    <w:proofErr w:type="spellStart"/>
    <w:r>
      <w:rPr>
        <w:rFonts w:ascii="Times New Roman" w:hAnsi="Times New Roman" w:cs="Times New Roman"/>
        <w:i/>
        <w:sz w:val="24"/>
        <w:szCs w:val="24"/>
      </w:rPr>
      <w:t>Lovering</w:t>
    </w:r>
    <w:proofErr w:type="spellEnd"/>
    <w:r w:rsidR="00A5474C" w:rsidRPr="00A5474C">
      <w:rPr>
        <w:rFonts w:ascii="Times New Roman" w:hAnsi="Times New Roman" w:cs="Times New Roman"/>
        <w:i/>
        <w:sz w:val="24"/>
        <w:szCs w:val="24"/>
      </w:rPr>
      <w:t xml:space="preserve"> v. Mass. Teachers’ Ret. Sys.</w:t>
    </w:r>
    <w:r w:rsidR="00A5474C" w:rsidRPr="00A5474C">
      <w:rPr>
        <w:rFonts w:ascii="Times New Roman" w:hAnsi="Times New Roman" w:cs="Times New Roman"/>
        <w:i/>
        <w:sz w:val="24"/>
        <w:szCs w:val="24"/>
      </w:rPr>
      <w:tab/>
    </w:r>
    <w:r w:rsidR="00A5474C" w:rsidRPr="00A5474C">
      <w:rPr>
        <w:rFonts w:ascii="Times New Roman" w:hAnsi="Times New Roman" w:cs="Times New Roman"/>
        <w:i/>
        <w:sz w:val="24"/>
        <w:szCs w:val="24"/>
      </w:rPr>
      <w:tab/>
    </w:r>
    <w:r w:rsidR="00A5474C" w:rsidRPr="00DE4C62">
      <w:rPr>
        <w:rFonts w:ascii="Times New Roman" w:hAnsi="Times New Roman" w:cs="Times New Roman"/>
        <w:sz w:val="24"/>
        <w:szCs w:val="24"/>
      </w:rPr>
      <w:t>CR-1</w:t>
    </w:r>
    <w:r w:rsidRPr="00DE4C62">
      <w:rPr>
        <w:rFonts w:ascii="Times New Roman" w:hAnsi="Times New Roman" w:cs="Times New Roman"/>
        <w:sz w:val="24"/>
        <w:szCs w:val="24"/>
      </w:rPr>
      <w:t>3</w:t>
    </w:r>
    <w:r w:rsidR="00A5474C" w:rsidRPr="00DE4C62">
      <w:rPr>
        <w:rFonts w:ascii="Times New Roman" w:hAnsi="Times New Roman" w:cs="Times New Roman"/>
        <w:sz w:val="24"/>
        <w:szCs w:val="24"/>
      </w:rPr>
      <w:t>-</w:t>
    </w:r>
    <w:r w:rsidRPr="00DE4C62">
      <w:rPr>
        <w:rFonts w:ascii="Times New Roman" w:hAnsi="Times New Roman" w:cs="Times New Roman"/>
        <w:sz w:val="24"/>
        <w:szCs w:val="24"/>
      </w:rPr>
      <w:t>435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4C" w:rsidRDefault="00A5474C">
    <w:pPr>
      <w:pStyle w:val="Header"/>
    </w:pPr>
  </w:p>
  <w:p w:rsidR="00A5474C" w:rsidRDefault="00A54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61A4"/>
    <w:multiLevelType w:val="hybridMultilevel"/>
    <w:tmpl w:val="52109C6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nsid w:val="2324665F"/>
    <w:multiLevelType w:val="hybridMultilevel"/>
    <w:tmpl w:val="9D540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A7144"/>
    <w:multiLevelType w:val="hybridMultilevel"/>
    <w:tmpl w:val="C2AA9DD0"/>
    <w:lvl w:ilvl="0" w:tplc="BFD612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7A1ACC"/>
    <w:multiLevelType w:val="hybridMultilevel"/>
    <w:tmpl w:val="521A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8372A"/>
    <w:multiLevelType w:val="hybridMultilevel"/>
    <w:tmpl w:val="696E0590"/>
    <w:lvl w:ilvl="0" w:tplc="BFD612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CE6551"/>
    <w:multiLevelType w:val="hybridMultilevel"/>
    <w:tmpl w:val="2644618C"/>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F5"/>
    <w:rsid w:val="0002675B"/>
    <w:rsid w:val="00044683"/>
    <w:rsid w:val="000450CC"/>
    <w:rsid w:val="00046F7C"/>
    <w:rsid w:val="00050182"/>
    <w:rsid w:val="00051491"/>
    <w:rsid w:val="00092002"/>
    <w:rsid w:val="000C264E"/>
    <w:rsid w:val="000D3045"/>
    <w:rsid w:val="000D3122"/>
    <w:rsid w:val="00105847"/>
    <w:rsid w:val="00117619"/>
    <w:rsid w:val="001248C9"/>
    <w:rsid w:val="001A659B"/>
    <w:rsid w:val="001A669A"/>
    <w:rsid w:val="001C46ED"/>
    <w:rsid w:val="001D3A3B"/>
    <w:rsid w:val="001D58BC"/>
    <w:rsid w:val="001F0E9F"/>
    <w:rsid w:val="001F27E3"/>
    <w:rsid w:val="00202FE2"/>
    <w:rsid w:val="0021351E"/>
    <w:rsid w:val="00213541"/>
    <w:rsid w:val="00214B5C"/>
    <w:rsid w:val="002202AC"/>
    <w:rsid w:val="002262B8"/>
    <w:rsid w:val="00255E24"/>
    <w:rsid w:val="002701A4"/>
    <w:rsid w:val="00294765"/>
    <w:rsid w:val="00296B9F"/>
    <w:rsid w:val="002B253F"/>
    <w:rsid w:val="003146C9"/>
    <w:rsid w:val="0038510B"/>
    <w:rsid w:val="00394A71"/>
    <w:rsid w:val="003C754A"/>
    <w:rsid w:val="003D796E"/>
    <w:rsid w:val="0044564E"/>
    <w:rsid w:val="0044598C"/>
    <w:rsid w:val="00455189"/>
    <w:rsid w:val="00472603"/>
    <w:rsid w:val="00491925"/>
    <w:rsid w:val="004937C0"/>
    <w:rsid w:val="004C2ED9"/>
    <w:rsid w:val="004E063F"/>
    <w:rsid w:val="00516C95"/>
    <w:rsid w:val="00517E75"/>
    <w:rsid w:val="005264EF"/>
    <w:rsid w:val="0053243C"/>
    <w:rsid w:val="0054542B"/>
    <w:rsid w:val="005644C5"/>
    <w:rsid w:val="00583501"/>
    <w:rsid w:val="00590CEA"/>
    <w:rsid w:val="005F3F93"/>
    <w:rsid w:val="005F4D64"/>
    <w:rsid w:val="00602F64"/>
    <w:rsid w:val="00610DDA"/>
    <w:rsid w:val="00627695"/>
    <w:rsid w:val="006304C4"/>
    <w:rsid w:val="00636695"/>
    <w:rsid w:val="00637F0C"/>
    <w:rsid w:val="00651EF0"/>
    <w:rsid w:val="00662041"/>
    <w:rsid w:val="00667322"/>
    <w:rsid w:val="0068346D"/>
    <w:rsid w:val="006B567D"/>
    <w:rsid w:val="006D715A"/>
    <w:rsid w:val="007075FF"/>
    <w:rsid w:val="007109E2"/>
    <w:rsid w:val="00737138"/>
    <w:rsid w:val="007430BB"/>
    <w:rsid w:val="00760C41"/>
    <w:rsid w:val="007A3E56"/>
    <w:rsid w:val="007A572B"/>
    <w:rsid w:val="007B3FEB"/>
    <w:rsid w:val="007C17D1"/>
    <w:rsid w:val="007C4E29"/>
    <w:rsid w:val="007D374B"/>
    <w:rsid w:val="0082093D"/>
    <w:rsid w:val="00830ECC"/>
    <w:rsid w:val="00831C94"/>
    <w:rsid w:val="00835914"/>
    <w:rsid w:val="00857543"/>
    <w:rsid w:val="0087147D"/>
    <w:rsid w:val="00871D02"/>
    <w:rsid w:val="00880F38"/>
    <w:rsid w:val="008A511F"/>
    <w:rsid w:val="008A5927"/>
    <w:rsid w:val="008E31C0"/>
    <w:rsid w:val="0091061D"/>
    <w:rsid w:val="009400B9"/>
    <w:rsid w:val="00944F52"/>
    <w:rsid w:val="00962B93"/>
    <w:rsid w:val="009639F5"/>
    <w:rsid w:val="00966B82"/>
    <w:rsid w:val="009C3FF5"/>
    <w:rsid w:val="009D73A2"/>
    <w:rsid w:val="009E0640"/>
    <w:rsid w:val="009E7A80"/>
    <w:rsid w:val="009F0ED9"/>
    <w:rsid w:val="00A15CF9"/>
    <w:rsid w:val="00A17D8F"/>
    <w:rsid w:val="00A5474C"/>
    <w:rsid w:val="00A81931"/>
    <w:rsid w:val="00A91A0E"/>
    <w:rsid w:val="00AA13E3"/>
    <w:rsid w:val="00AC7DED"/>
    <w:rsid w:val="00AD1986"/>
    <w:rsid w:val="00AD70A4"/>
    <w:rsid w:val="00B01F1D"/>
    <w:rsid w:val="00B13B8B"/>
    <w:rsid w:val="00B4430F"/>
    <w:rsid w:val="00B574EC"/>
    <w:rsid w:val="00B75A50"/>
    <w:rsid w:val="00B82999"/>
    <w:rsid w:val="00B93A6B"/>
    <w:rsid w:val="00BB7D3E"/>
    <w:rsid w:val="00BF7832"/>
    <w:rsid w:val="00C13470"/>
    <w:rsid w:val="00C20B57"/>
    <w:rsid w:val="00C22341"/>
    <w:rsid w:val="00C35049"/>
    <w:rsid w:val="00C4145C"/>
    <w:rsid w:val="00C41667"/>
    <w:rsid w:val="00C51538"/>
    <w:rsid w:val="00C5164C"/>
    <w:rsid w:val="00C71C70"/>
    <w:rsid w:val="00CC014F"/>
    <w:rsid w:val="00CD27FE"/>
    <w:rsid w:val="00CD70B8"/>
    <w:rsid w:val="00CE0D91"/>
    <w:rsid w:val="00CF4C59"/>
    <w:rsid w:val="00D07C92"/>
    <w:rsid w:val="00D36CB7"/>
    <w:rsid w:val="00D424E0"/>
    <w:rsid w:val="00D51BCA"/>
    <w:rsid w:val="00D73821"/>
    <w:rsid w:val="00D81135"/>
    <w:rsid w:val="00D93980"/>
    <w:rsid w:val="00DB2005"/>
    <w:rsid w:val="00DE4C62"/>
    <w:rsid w:val="00DF0827"/>
    <w:rsid w:val="00E102C1"/>
    <w:rsid w:val="00E30F95"/>
    <w:rsid w:val="00E32B94"/>
    <w:rsid w:val="00E416CB"/>
    <w:rsid w:val="00EC2548"/>
    <w:rsid w:val="00EC41A0"/>
    <w:rsid w:val="00ED3E5E"/>
    <w:rsid w:val="00EE231B"/>
    <w:rsid w:val="00EF2763"/>
    <w:rsid w:val="00F208F7"/>
    <w:rsid w:val="00F45A5B"/>
    <w:rsid w:val="00F708F1"/>
    <w:rsid w:val="00F717F8"/>
    <w:rsid w:val="00F85921"/>
    <w:rsid w:val="00F86B6B"/>
    <w:rsid w:val="00F91039"/>
    <w:rsid w:val="00FA0802"/>
    <w:rsid w:val="00FB1F0B"/>
    <w:rsid w:val="00FB6AB4"/>
    <w:rsid w:val="00FC5B2F"/>
    <w:rsid w:val="00FD0E30"/>
    <w:rsid w:val="00FD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0640"/>
    <w:rPr>
      <w:sz w:val="20"/>
      <w:szCs w:val="20"/>
    </w:rPr>
  </w:style>
  <w:style w:type="character" w:customStyle="1" w:styleId="FootnoteTextChar">
    <w:name w:val="Footnote Text Char"/>
    <w:basedOn w:val="DefaultParagraphFont"/>
    <w:link w:val="FootnoteText"/>
    <w:uiPriority w:val="99"/>
    <w:semiHidden/>
    <w:rsid w:val="009E0640"/>
    <w:rPr>
      <w:sz w:val="20"/>
      <w:szCs w:val="20"/>
    </w:rPr>
  </w:style>
  <w:style w:type="character" w:styleId="FootnoteReference">
    <w:name w:val="footnote reference"/>
    <w:basedOn w:val="DefaultParagraphFont"/>
    <w:uiPriority w:val="99"/>
    <w:semiHidden/>
    <w:unhideWhenUsed/>
    <w:rsid w:val="009E0640"/>
    <w:rPr>
      <w:vertAlign w:val="superscript"/>
    </w:rPr>
  </w:style>
  <w:style w:type="paragraph" w:styleId="Header">
    <w:name w:val="header"/>
    <w:basedOn w:val="Normal"/>
    <w:link w:val="HeaderChar"/>
    <w:uiPriority w:val="99"/>
    <w:unhideWhenUsed/>
    <w:rsid w:val="00A5474C"/>
    <w:pPr>
      <w:tabs>
        <w:tab w:val="center" w:pos="4680"/>
        <w:tab w:val="right" w:pos="9360"/>
      </w:tabs>
    </w:pPr>
  </w:style>
  <w:style w:type="character" w:customStyle="1" w:styleId="HeaderChar">
    <w:name w:val="Header Char"/>
    <w:basedOn w:val="DefaultParagraphFont"/>
    <w:link w:val="Header"/>
    <w:uiPriority w:val="99"/>
    <w:rsid w:val="00A5474C"/>
  </w:style>
  <w:style w:type="paragraph" w:styleId="Footer">
    <w:name w:val="footer"/>
    <w:basedOn w:val="Normal"/>
    <w:link w:val="FooterChar"/>
    <w:uiPriority w:val="99"/>
    <w:unhideWhenUsed/>
    <w:rsid w:val="00A5474C"/>
    <w:pPr>
      <w:tabs>
        <w:tab w:val="center" w:pos="4680"/>
        <w:tab w:val="right" w:pos="9360"/>
      </w:tabs>
    </w:pPr>
  </w:style>
  <w:style w:type="character" w:customStyle="1" w:styleId="FooterChar">
    <w:name w:val="Footer Char"/>
    <w:basedOn w:val="DefaultParagraphFont"/>
    <w:link w:val="Footer"/>
    <w:uiPriority w:val="99"/>
    <w:rsid w:val="00A5474C"/>
  </w:style>
  <w:style w:type="paragraph" w:styleId="BalloonText">
    <w:name w:val="Balloon Text"/>
    <w:basedOn w:val="Normal"/>
    <w:link w:val="BalloonTextChar"/>
    <w:uiPriority w:val="99"/>
    <w:semiHidden/>
    <w:unhideWhenUsed/>
    <w:rsid w:val="00A5474C"/>
    <w:rPr>
      <w:rFonts w:ascii="Tahoma" w:hAnsi="Tahoma" w:cs="Tahoma"/>
      <w:sz w:val="16"/>
      <w:szCs w:val="16"/>
    </w:rPr>
  </w:style>
  <w:style w:type="character" w:customStyle="1" w:styleId="BalloonTextChar">
    <w:name w:val="Balloon Text Char"/>
    <w:basedOn w:val="DefaultParagraphFont"/>
    <w:link w:val="BalloonText"/>
    <w:uiPriority w:val="99"/>
    <w:semiHidden/>
    <w:rsid w:val="00A5474C"/>
    <w:rPr>
      <w:rFonts w:ascii="Tahoma" w:hAnsi="Tahoma" w:cs="Tahoma"/>
      <w:sz w:val="16"/>
      <w:szCs w:val="16"/>
    </w:rPr>
  </w:style>
  <w:style w:type="character" w:styleId="CommentReference">
    <w:name w:val="annotation reference"/>
    <w:basedOn w:val="DefaultParagraphFont"/>
    <w:uiPriority w:val="99"/>
    <w:semiHidden/>
    <w:unhideWhenUsed/>
    <w:rsid w:val="00C22341"/>
    <w:rPr>
      <w:sz w:val="16"/>
      <w:szCs w:val="16"/>
    </w:rPr>
  </w:style>
  <w:style w:type="paragraph" w:styleId="CommentText">
    <w:name w:val="annotation text"/>
    <w:basedOn w:val="Normal"/>
    <w:link w:val="CommentTextChar"/>
    <w:uiPriority w:val="99"/>
    <w:semiHidden/>
    <w:unhideWhenUsed/>
    <w:rsid w:val="00C22341"/>
    <w:rPr>
      <w:sz w:val="20"/>
      <w:szCs w:val="20"/>
    </w:rPr>
  </w:style>
  <w:style w:type="character" w:customStyle="1" w:styleId="CommentTextChar">
    <w:name w:val="Comment Text Char"/>
    <w:basedOn w:val="DefaultParagraphFont"/>
    <w:link w:val="CommentText"/>
    <w:uiPriority w:val="99"/>
    <w:semiHidden/>
    <w:rsid w:val="00C22341"/>
    <w:rPr>
      <w:sz w:val="20"/>
      <w:szCs w:val="20"/>
    </w:rPr>
  </w:style>
  <w:style w:type="paragraph" w:styleId="CommentSubject">
    <w:name w:val="annotation subject"/>
    <w:basedOn w:val="CommentText"/>
    <w:next w:val="CommentText"/>
    <w:link w:val="CommentSubjectChar"/>
    <w:uiPriority w:val="99"/>
    <w:semiHidden/>
    <w:unhideWhenUsed/>
    <w:rsid w:val="00C22341"/>
    <w:rPr>
      <w:b/>
      <w:bCs/>
    </w:rPr>
  </w:style>
  <w:style w:type="character" w:customStyle="1" w:styleId="CommentSubjectChar">
    <w:name w:val="Comment Subject Char"/>
    <w:basedOn w:val="CommentTextChar"/>
    <w:link w:val="CommentSubject"/>
    <w:uiPriority w:val="99"/>
    <w:semiHidden/>
    <w:rsid w:val="00C22341"/>
    <w:rPr>
      <w:b/>
      <w:bCs/>
      <w:sz w:val="20"/>
      <w:szCs w:val="20"/>
    </w:rPr>
  </w:style>
  <w:style w:type="paragraph" w:styleId="ListParagraph">
    <w:name w:val="List Paragraph"/>
    <w:basedOn w:val="Normal"/>
    <w:uiPriority w:val="34"/>
    <w:qFormat/>
    <w:rsid w:val="00D73821"/>
    <w:pPr>
      <w:ind w:left="720"/>
      <w:contextualSpacing/>
    </w:pPr>
  </w:style>
  <w:style w:type="paragraph" w:customStyle="1" w:styleId="le-normal-32-level">
    <w:name w:val="le-normal-32-level"/>
    <w:basedOn w:val="Normal"/>
    <w:rsid w:val="009400B9"/>
    <w:pPr>
      <w:spacing w:before="20" w:after="20"/>
    </w:pPr>
    <w:rPr>
      <w:rFonts w:ascii="Courier New" w:eastAsia="Times New Roman" w:hAnsi="Courier New" w:cs="Courier New"/>
      <w:color w:val="000000"/>
      <w:sz w:val="24"/>
      <w:szCs w:val="24"/>
    </w:rPr>
  </w:style>
  <w:style w:type="character" w:styleId="Hyperlink">
    <w:name w:val="Hyperlink"/>
    <w:basedOn w:val="DefaultParagraphFont"/>
    <w:uiPriority w:val="99"/>
    <w:semiHidden/>
    <w:unhideWhenUsed/>
    <w:rsid w:val="00491925"/>
    <w:rPr>
      <w:strike w:val="0"/>
      <w:dstrike w:val="0"/>
      <w:color w:val="1D1D1D"/>
      <w:u w:val="none"/>
      <w:effect w:val="none"/>
    </w:rPr>
  </w:style>
  <w:style w:type="character" w:customStyle="1" w:styleId="fd-parties">
    <w:name w:val="fd-parties"/>
    <w:basedOn w:val="DefaultParagraphFont"/>
    <w:rsid w:val="00394A71"/>
    <w:rPr>
      <w:rFonts w:ascii="Courier New" w:hAnsi="Courier New" w:cs="Courier New"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0640"/>
    <w:rPr>
      <w:sz w:val="20"/>
      <w:szCs w:val="20"/>
    </w:rPr>
  </w:style>
  <w:style w:type="character" w:customStyle="1" w:styleId="FootnoteTextChar">
    <w:name w:val="Footnote Text Char"/>
    <w:basedOn w:val="DefaultParagraphFont"/>
    <w:link w:val="FootnoteText"/>
    <w:uiPriority w:val="99"/>
    <w:semiHidden/>
    <w:rsid w:val="009E0640"/>
    <w:rPr>
      <w:sz w:val="20"/>
      <w:szCs w:val="20"/>
    </w:rPr>
  </w:style>
  <w:style w:type="character" w:styleId="FootnoteReference">
    <w:name w:val="footnote reference"/>
    <w:basedOn w:val="DefaultParagraphFont"/>
    <w:uiPriority w:val="99"/>
    <w:semiHidden/>
    <w:unhideWhenUsed/>
    <w:rsid w:val="009E0640"/>
    <w:rPr>
      <w:vertAlign w:val="superscript"/>
    </w:rPr>
  </w:style>
  <w:style w:type="paragraph" w:styleId="Header">
    <w:name w:val="header"/>
    <w:basedOn w:val="Normal"/>
    <w:link w:val="HeaderChar"/>
    <w:uiPriority w:val="99"/>
    <w:unhideWhenUsed/>
    <w:rsid w:val="00A5474C"/>
    <w:pPr>
      <w:tabs>
        <w:tab w:val="center" w:pos="4680"/>
        <w:tab w:val="right" w:pos="9360"/>
      </w:tabs>
    </w:pPr>
  </w:style>
  <w:style w:type="character" w:customStyle="1" w:styleId="HeaderChar">
    <w:name w:val="Header Char"/>
    <w:basedOn w:val="DefaultParagraphFont"/>
    <w:link w:val="Header"/>
    <w:uiPriority w:val="99"/>
    <w:rsid w:val="00A5474C"/>
  </w:style>
  <w:style w:type="paragraph" w:styleId="Footer">
    <w:name w:val="footer"/>
    <w:basedOn w:val="Normal"/>
    <w:link w:val="FooterChar"/>
    <w:uiPriority w:val="99"/>
    <w:unhideWhenUsed/>
    <w:rsid w:val="00A5474C"/>
    <w:pPr>
      <w:tabs>
        <w:tab w:val="center" w:pos="4680"/>
        <w:tab w:val="right" w:pos="9360"/>
      </w:tabs>
    </w:pPr>
  </w:style>
  <w:style w:type="character" w:customStyle="1" w:styleId="FooterChar">
    <w:name w:val="Footer Char"/>
    <w:basedOn w:val="DefaultParagraphFont"/>
    <w:link w:val="Footer"/>
    <w:uiPriority w:val="99"/>
    <w:rsid w:val="00A5474C"/>
  </w:style>
  <w:style w:type="paragraph" w:styleId="BalloonText">
    <w:name w:val="Balloon Text"/>
    <w:basedOn w:val="Normal"/>
    <w:link w:val="BalloonTextChar"/>
    <w:uiPriority w:val="99"/>
    <w:semiHidden/>
    <w:unhideWhenUsed/>
    <w:rsid w:val="00A5474C"/>
    <w:rPr>
      <w:rFonts w:ascii="Tahoma" w:hAnsi="Tahoma" w:cs="Tahoma"/>
      <w:sz w:val="16"/>
      <w:szCs w:val="16"/>
    </w:rPr>
  </w:style>
  <w:style w:type="character" w:customStyle="1" w:styleId="BalloonTextChar">
    <w:name w:val="Balloon Text Char"/>
    <w:basedOn w:val="DefaultParagraphFont"/>
    <w:link w:val="BalloonText"/>
    <w:uiPriority w:val="99"/>
    <w:semiHidden/>
    <w:rsid w:val="00A5474C"/>
    <w:rPr>
      <w:rFonts w:ascii="Tahoma" w:hAnsi="Tahoma" w:cs="Tahoma"/>
      <w:sz w:val="16"/>
      <w:szCs w:val="16"/>
    </w:rPr>
  </w:style>
  <w:style w:type="character" w:styleId="CommentReference">
    <w:name w:val="annotation reference"/>
    <w:basedOn w:val="DefaultParagraphFont"/>
    <w:uiPriority w:val="99"/>
    <w:semiHidden/>
    <w:unhideWhenUsed/>
    <w:rsid w:val="00C22341"/>
    <w:rPr>
      <w:sz w:val="16"/>
      <w:szCs w:val="16"/>
    </w:rPr>
  </w:style>
  <w:style w:type="paragraph" w:styleId="CommentText">
    <w:name w:val="annotation text"/>
    <w:basedOn w:val="Normal"/>
    <w:link w:val="CommentTextChar"/>
    <w:uiPriority w:val="99"/>
    <w:semiHidden/>
    <w:unhideWhenUsed/>
    <w:rsid w:val="00C22341"/>
    <w:rPr>
      <w:sz w:val="20"/>
      <w:szCs w:val="20"/>
    </w:rPr>
  </w:style>
  <w:style w:type="character" w:customStyle="1" w:styleId="CommentTextChar">
    <w:name w:val="Comment Text Char"/>
    <w:basedOn w:val="DefaultParagraphFont"/>
    <w:link w:val="CommentText"/>
    <w:uiPriority w:val="99"/>
    <w:semiHidden/>
    <w:rsid w:val="00C22341"/>
    <w:rPr>
      <w:sz w:val="20"/>
      <w:szCs w:val="20"/>
    </w:rPr>
  </w:style>
  <w:style w:type="paragraph" w:styleId="CommentSubject">
    <w:name w:val="annotation subject"/>
    <w:basedOn w:val="CommentText"/>
    <w:next w:val="CommentText"/>
    <w:link w:val="CommentSubjectChar"/>
    <w:uiPriority w:val="99"/>
    <w:semiHidden/>
    <w:unhideWhenUsed/>
    <w:rsid w:val="00C22341"/>
    <w:rPr>
      <w:b/>
      <w:bCs/>
    </w:rPr>
  </w:style>
  <w:style w:type="character" w:customStyle="1" w:styleId="CommentSubjectChar">
    <w:name w:val="Comment Subject Char"/>
    <w:basedOn w:val="CommentTextChar"/>
    <w:link w:val="CommentSubject"/>
    <w:uiPriority w:val="99"/>
    <w:semiHidden/>
    <w:rsid w:val="00C22341"/>
    <w:rPr>
      <w:b/>
      <w:bCs/>
      <w:sz w:val="20"/>
      <w:szCs w:val="20"/>
    </w:rPr>
  </w:style>
  <w:style w:type="paragraph" w:styleId="ListParagraph">
    <w:name w:val="List Paragraph"/>
    <w:basedOn w:val="Normal"/>
    <w:uiPriority w:val="34"/>
    <w:qFormat/>
    <w:rsid w:val="00D73821"/>
    <w:pPr>
      <w:ind w:left="720"/>
      <w:contextualSpacing/>
    </w:pPr>
  </w:style>
  <w:style w:type="paragraph" w:customStyle="1" w:styleId="le-normal-32-level">
    <w:name w:val="le-normal-32-level"/>
    <w:basedOn w:val="Normal"/>
    <w:rsid w:val="009400B9"/>
    <w:pPr>
      <w:spacing w:before="20" w:after="20"/>
    </w:pPr>
    <w:rPr>
      <w:rFonts w:ascii="Courier New" w:eastAsia="Times New Roman" w:hAnsi="Courier New" w:cs="Courier New"/>
      <w:color w:val="000000"/>
      <w:sz w:val="24"/>
      <w:szCs w:val="24"/>
    </w:rPr>
  </w:style>
  <w:style w:type="character" w:styleId="Hyperlink">
    <w:name w:val="Hyperlink"/>
    <w:basedOn w:val="DefaultParagraphFont"/>
    <w:uiPriority w:val="99"/>
    <w:semiHidden/>
    <w:unhideWhenUsed/>
    <w:rsid w:val="00491925"/>
    <w:rPr>
      <w:strike w:val="0"/>
      <w:dstrike w:val="0"/>
      <w:color w:val="1D1D1D"/>
      <w:u w:val="none"/>
      <w:effect w:val="none"/>
    </w:rPr>
  </w:style>
  <w:style w:type="character" w:customStyle="1" w:styleId="fd-parties">
    <w:name w:val="fd-parties"/>
    <w:basedOn w:val="DefaultParagraphFont"/>
    <w:rsid w:val="00394A71"/>
    <w:rPr>
      <w:rFonts w:ascii="Courier New" w:hAnsi="Courier New" w:cs="Courier New"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78307">
      <w:bodyDiv w:val="1"/>
      <w:marLeft w:val="0"/>
      <w:marRight w:val="0"/>
      <w:marTop w:val="0"/>
      <w:marBottom w:val="0"/>
      <w:divBdr>
        <w:top w:val="none" w:sz="0" w:space="0" w:color="auto"/>
        <w:left w:val="none" w:sz="0" w:space="0" w:color="auto"/>
        <w:bottom w:val="none" w:sz="0" w:space="0" w:color="auto"/>
        <w:right w:val="none" w:sz="0" w:space="0" w:color="auto"/>
      </w:divBdr>
      <w:divsChild>
        <w:div w:id="1429622915">
          <w:marLeft w:val="0"/>
          <w:marRight w:val="0"/>
          <w:marTop w:val="0"/>
          <w:marBottom w:val="0"/>
          <w:divBdr>
            <w:top w:val="none" w:sz="0" w:space="0" w:color="auto"/>
            <w:left w:val="none" w:sz="0" w:space="0" w:color="auto"/>
            <w:bottom w:val="none" w:sz="0" w:space="0" w:color="auto"/>
            <w:right w:val="none" w:sz="0" w:space="0" w:color="auto"/>
          </w:divBdr>
          <w:divsChild>
            <w:div w:id="880021611">
              <w:marLeft w:val="0"/>
              <w:marRight w:val="0"/>
              <w:marTop w:val="0"/>
              <w:marBottom w:val="0"/>
              <w:divBdr>
                <w:top w:val="none" w:sz="0" w:space="0" w:color="auto"/>
                <w:left w:val="none" w:sz="0" w:space="0" w:color="auto"/>
                <w:bottom w:val="none" w:sz="0" w:space="0" w:color="auto"/>
                <w:right w:val="none" w:sz="0" w:space="0" w:color="auto"/>
              </w:divBdr>
              <w:divsChild>
                <w:div w:id="141049832">
                  <w:marLeft w:val="0"/>
                  <w:marRight w:val="0"/>
                  <w:marTop w:val="450"/>
                  <w:marBottom w:val="0"/>
                  <w:divBdr>
                    <w:top w:val="none" w:sz="0" w:space="0" w:color="auto"/>
                    <w:left w:val="none" w:sz="0" w:space="0" w:color="auto"/>
                    <w:bottom w:val="none" w:sz="0" w:space="0" w:color="auto"/>
                    <w:right w:val="none" w:sz="0" w:space="0" w:color="auto"/>
                  </w:divBdr>
                  <w:divsChild>
                    <w:div w:id="1933202595">
                      <w:marLeft w:val="0"/>
                      <w:marRight w:val="0"/>
                      <w:marTop w:val="0"/>
                      <w:marBottom w:val="0"/>
                      <w:divBdr>
                        <w:top w:val="none" w:sz="0" w:space="0" w:color="auto"/>
                        <w:left w:val="none" w:sz="0" w:space="0" w:color="auto"/>
                        <w:bottom w:val="none" w:sz="0" w:space="0" w:color="auto"/>
                        <w:right w:val="none" w:sz="0" w:space="0" w:color="auto"/>
                      </w:divBdr>
                      <w:divsChild>
                        <w:div w:id="1998069538">
                          <w:marLeft w:val="0"/>
                          <w:marRight w:val="0"/>
                          <w:marTop w:val="0"/>
                          <w:marBottom w:val="0"/>
                          <w:divBdr>
                            <w:top w:val="none" w:sz="0" w:space="0" w:color="auto"/>
                            <w:left w:val="none" w:sz="0" w:space="0" w:color="auto"/>
                            <w:bottom w:val="none" w:sz="0" w:space="0" w:color="auto"/>
                            <w:right w:val="none" w:sz="0" w:space="0" w:color="auto"/>
                          </w:divBdr>
                          <w:divsChild>
                            <w:div w:id="1129133319">
                              <w:marLeft w:val="0"/>
                              <w:marRight w:val="0"/>
                              <w:marTop w:val="0"/>
                              <w:marBottom w:val="0"/>
                              <w:divBdr>
                                <w:top w:val="none" w:sz="0" w:space="0" w:color="auto"/>
                                <w:left w:val="none" w:sz="0" w:space="0" w:color="auto"/>
                                <w:bottom w:val="none" w:sz="0" w:space="0" w:color="auto"/>
                                <w:right w:val="none" w:sz="0" w:space="0" w:color="auto"/>
                              </w:divBdr>
                              <w:divsChild>
                                <w:div w:id="1548837069">
                                  <w:marLeft w:val="0"/>
                                  <w:marRight w:val="0"/>
                                  <w:marTop w:val="0"/>
                                  <w:marBottom w:val="0"/>
                                  <w:divBdr>
                                    <w:top w:val="none" w:sz="0" w:space="0" w:color="auto"/>
                                    <w:left w:val="none" w:sz="0" w:space="0" w:color="auto"/>
                                    <w:bottom w:val="none" w:sz="0" w:space="0" w:color="auto"/>
                                    <w:right w:val="none" w:sz="0" w:space="0" w:color="auto"/>
                                  </w:divBdr>
                                  <w:divsChild>
                                    <w:div w:id="2079592407">
                                      <w:marLeft w:val="0"/>
                                      <w:marRight w:val="0"/>
                                      <w:marTop w:val="20"/>
                                      <w:marBottom w:val="20"/>
                                      <w:divBdr>
                                        <w:top w:val="none" w:sz="0" w:space="0" w:color="auto"/>
                                        <w:left w:val="none" w:sz="0" w:space="0" w:color="auto"/>
                                        <w:bottom w:val="none" w:sz="0" w:space="0" w:color="auto"/>
                                        <w:right w:val="none" w:sz="0" w:space="0" w:color="auto"/>
                                      </w:divBdr>
                                    </w:div>
                                    <w:div w:id="1160463518">
                                      <w:marLeft w:val="0"/>
                                      <w:marRight w:val="0"/>
                                      <w:marTop w:val="20"/>
                                      <w:marBottom w:val="20"/>
                                      <w:divBdr>
                                        <w:top w:val="none" w:sz="0" w:space="0" w:color="auto"/>
                                        <w:left w:val="none" w:sz="0" w:space="0" w:color="auto"/>
                                        <w:bottom w:val="none" w:sz="0" w:space="0" w:color="auto"/>
                                        <w:right w:val="none" w:sz="0" w:space="0" w:color="auto"/>
                                      </w:divBdr>
                                    </w:div>
                                    <w:div w:id="125467286">
                                      <w:marLeft w:val="0"/>
                                      <w:marRight w:val="0"/>
                                      <w:marTop w:val="20"/>
                                      <w:marBottom w:val="20"/>
                                      <w:divBdr>
                                        <w:top w:val="none" w:sz="0" w:space="0" w:color="auto"/>
                                        <w:left w:val="none" w:sz="0" w:space="0" w:color="auto"/>
                                        <w:bottom w:val="none" w:sz="0" w:space="0" w:color="auto"/>
                                        <w:right w:val="none" w:sz="0" w:space="0" w:color="auto"/>
                                      </w:divBdr>
                                    </w:div>
                                    <w:div w:id="1787655310">
                                      <w:marLeft w:val="0"/>
                                      <w:marRight w:val="0"/>
                                      <w:marTop w:val="20"/>
                                      <w:marBottom w:val="20"/>
                                      <w:divBdr>
                                        <w:top w:val="none" w:sz="0" w:space="0" w:color="auto"/>
                                        <w:left w:val="none" w:sz="0" w:space="0" w:color="auto"/>
                                        <w:bottom w:val="none" w:sz="0" w:space="0" w:color="auto"/>
                                        <w:right w:val="none" w:sz="0" w:space="0" w:color="auto"/>
                                      </w:divBdr>
                                    </w:div>
                                    <w:div w:id="371728524">
                                      <w:marLeft w:val="0"/>
                                      <w:marRight w:val="0"/>
                                      <w:marTop w:val="20"/>
                                      <w:marBottom w:val="20"/>
                                      <w:divBdr>
                                        <w:top w:val="none" w:sz="0" w:space="0" w:color="auto"/>
                                        <w:left w:val="none" w:sz="0" w:space="0" w:color="auto"/>
                                        <w:bottom w:val="none" w:sz="0" w:space="0" w:color="auto"/>
                                        <w:right w:val="none" w:sz="0" w:space="0" w:color="auto"/>
                                      </w:divBdr>
                                    </w:div>
                                    <w:div w:id="1036463449">
                                      <w:marLeft w:val="0"/>
                                      <w:marRight w:val="0"/>
                                      <w:marTop w:val="20"/>
                                      <w:marBottom w:val="20"/>
                                      <w:divBdr>
                                        <w:top w:val="none" w:sz="0" w:space="0" w:color="auto"/>
                                        <w:left w:val="none" w:sz="0" w:space="0" w:color="auto"/>
                                        <w:bottom w:val="none" w:sz="0" w:space="0" w:color="auto"/>
                                        <w:right w:val="none" w:sz="0" w:space="0" w:color="auto"/>
                                      </w:divBdr>
                                    </w:div>
                                    <w:div w:id="957225297">
                                      <w:marLeft w:val="0"/>
                                      <w:marRight w:val="0"/>
                                      <w:marTop w:val="20"/>
                                      <w:marBottom w:val="20"/>
                                      <w:divBdr>
                                        <w:top w:val="none" w:sz="0" w:space="0" w:color="auto"/>
                                        <w:left w:val="none" w:sz="0" w:space="0" w:color="auto"/>
                                        <w:bottom w:val="none" w:sz="0" w:space="0" w:color="auto"/>
                                        <w:right w:val="none" w:sz="0" w:space="0" w:color="auto"/>
                                      </w:divBdr>
                                    </w:div>
                                    <w:div w:id="1294561628">
                                      <w:marLeft w:val="0"/>
                                      <w:marRight w:val="0"/>
                                      <w:marTop w:val="20"/>
                                      <w:marBottom w:val="20"/>
                                      <w:divBdr>
                                        <w:top w:val="none" w:sz="0" w:space="0" w:color="auto"/>
                                        <w:left w:val="none" w:sz="0" w:space="0" w:color="auto"/>
                                        <w:bottom w:val="none" w:sz="0" w:space="0" w:color="auto"/>
                                        <w:right w:val="none" w:sz="0" w:space="0" w:color="auto"/>
                                      </w:divBdr>
                                    </w:div>
                                    <w:div w:id="164365107">
                                      <w:marLeft w:val="0"/>
                                      <w:marRight w:val="0"/>
                                      <w:marTop w:val="20"/>
                                      <w:marBottom w:val="20"/>
                                      <w:divBdr>
                                        <w:top w:val="none" w:sz="0" w:space="0" w:color="auto"/>
                                        <w:left w:val="none" w:sz="0" w:space="0" w:color="auto"/>
                                        <w:bottom w:val="none" w:sz="0" w:space="0" w:color="auto"/>
                                        <w:right w:val="none" w:sz="0" w:space="0" w:color="auto"/>
                                      </w:divBdr>
                                    </w:div>
                                    <w:div w:id="1097560515">
                                      <w:marLeft w:val="0"/>
                                      <w:marRight w:val="0"/>
                                      <w:marTop w:val="20"/>
                                      <w:marBottom w:val="20"/>
                                      <w:divBdr>
                                        <w:top w:val="none" w:sz="0" w:space="0" w:color="auto"/>
                                        <w:left w:val="none" w:sz="0" w:space="0" w:color="auto"/>
                                        <w:bottom w:val="none" w:sz="0" w:space="0" w:color="auto"/>
                                        <w:right w:val="none" w:sz="0" w:space="0" w:color="auto"/>
                                      </w:divBdr>
                                    </w:div>
                                    <w:div w:id="1790973980">
                                      <w:marLeft w:val="0"/>
                                      <w:marRight w:val="0"/>
                                      <w:marTop w:val="20"/>
                                      <w:marBottom w:val="20"/>
                                      <w:divBdr>
                                        <w:top w:val="none" w:sz="0" w:space="0" w:color="auto"/>
                                        <w:left w:val="none" w:sz="0" w:space="0" w:color="auto"/>
                                        <w:bottom w:val="none" w:sz="0" w:space="0" w:color="auto"/>
                                        <w:right w:val="none" w:sz="0" w:space="0" w:color="auto"/>
                                      </w:divBdr>
                                    </w:div>
                                    <w:div w:id="1786266901">
                                      <w:marLeft w:val="0"/>
                                      <w:marRight w:val="0"/>
                                      <w:marTop w:val="20"/>
                                      <w:marBottom w:val="20"/>
                                      <w:divBdr>
                                        <w:top w:val="none" w:sz="0" w:space="0" w:color="auto"/>
                                        <w:left w:val="none" w:sz="0" w:space="0" w:color="auto"/>
                                        <w:bottom w:val="none" w:sz="0" w:space="0" w:color="auto"/>
                                        <w:right w:val="none" w:sz="0" w:space="0" w:color="auto"/>
                                      </w:divBdr>
                                    </w:div>
                                    <w:div w:id="1100373811">
                                      <w:marLeft w:val="0"/>
                                      <w:marRight w:val="0"/>
                                      <w:marTop w:val="20"/>
                                      <w:marBottom w:val="20"/>
                                      <w:divBdr>
                                        <w:top w:val="none" w:sz="0" w:space="0" w:color="auto"/>
                                        <w:left w:val="none" w:sz="0" w:space="0" w:color="auto"/>
                                        <w:bottom w:val="none" w:sz="0" w:space="0" w:color="auto"/>
                                        <w:right w:val="none" w:sz="0" w:space="0" w:color="auto"/>
                                      </w:divBdr>
                                    </w:div>
                                    <w:div w:id="116806180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sjcapp:41_mass_app_ct_24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l.gvpi.net/document.php?id=sjcapp:68_mass_app_ct_127"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D482-3B12-4DC5-BAC7-BBAE5EE3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2018-08-28T15:22:00Z</cp:lastPrinted>
  <dcterms:created xsi:type="dcterms:W3CDTF">2018-11-02T23:12:00Z</dcterms:created>
  <dcterms:modified xsi:type="dcterms:W3CDTF">2018-11-02T23:12:00Z</dcterms:modified>
</cp:coreProperties>
</file>