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34" w:rsidRPr="00907634" w:rsidRDefault="00732B2F" w:rsidP="00907634">
      <w:pPr>
        <w:pStyle w:val="BodyText"/>
        <w:ind w:firstLine="0"/>
      </w:pPr>
      <w:r>
        <w:rPr>
          <w:noProof/>
        </w:rPr>
        <mc:AlternateContent>
          <mc:Choice Requires="wps">
            <w:drawing>
              <wp:inline distT="0" distB="0" distL="0" distR="0" wp14:anchorId="427672A7" wp14:editId="55195898">
                <wp:extent cx="5943600" cy="8229600"/>
                <wp:effectExtent l="0" t="0" r="19050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</w:p>
                          <w:p w:rsid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 w:rsidRPr="004027AB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WATER DAMAGE INVESTIGATION</w:t>
                            </w: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4027AB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Massachusetts Department of </w:t>
                            </w:r>
                            <w:r w:rsidR="000060DC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Children and </w:t>
                            </w:r>
                            <w:r w:rsidR="00967A2F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Families</w:t>
                            </w:r>
                          </w:p>
                          <w:p w:rsidR="004027AB" w:rsidRPr="004027AB" w:rsidRDefault="000060DC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 xml:space="preserve">33 East Merrimack </w:t>
                            </w:r>
                            <w:r w:rsidR="003C2D58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Street</w:t>
                            </w:r>
                          </w:p>
                          <w:p w:rsidR="004027AB" w:rsidRPr="004027AB" w:rsidRDefault="000060DC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Lowell</w:t>
                            </w:r>
                            <w:r w:rsidR="004027AB" w:rsidRPr="004027AB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, Massachusetts</w:t>
                            </w:r>
                          </w:p>
                          <w:p w:rsid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2D4429" w:rsidRDefault="002D4429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2D4429" w:rsidRPr="004027AB" w:rsidRDefault="002D4429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4027AB" w:rsidRPr="004027AB" w:rsidRDefault="00967A2F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3659325" cy="2560320"/>
                                  <wp:effectExtent l="0" t="0" r="0" b="0"/>
                                  <wp:docPr id="2" name="Picture 2" descr="Front facade of Lowell DCF, 33 East Merrimack Street" title="Front facade of Lowell DCF, 33 East Merrimack Stre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:\Indoor Air Quality\Projects\Sharon\Pictures\Lowell\DCF\IMG_10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9325" cy="2560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A0E3E" w:rsidRDefault="00AA0E3E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A0E3E" w:rsidRDefault="00AA0E3E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A0E3E" w:rsidRDefault="00AA0E3E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D4429" w:rsidRPr="004027AB" w:rsidRDefault="002D4429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027AB">
                              <w:rPr>
                                <w:rFonts w:ascii="Times New Roman" w:hAnsi="Times New Roman"/>
                              </w:rPr>
                              <w:t>Prepared by:</w:t>
                            </w: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027AB">
                              <w:rPr>
                                <w:rFonts w:ascii="Times New Roman" w:hAnsi="Times New Roman"/>
                              </w:rPr>
                              <w:t>Massachusetts Department of Public Health</w:t>
                            </w: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027AB">
                              <w:rPr>
                                <w:rFonts w:ascii="Times New Roman" w:hAnsi="Times New Roman"/>
                              </w:rPr>
                              <w:t>Bureau of Environmental Health</w:t>
                            </w:r>
                          </w:p>
                          <w:p w:rsidR="004027AB" w:rsidRPr="004027AB" w:rsidRDefault="004027AB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027AB">
                              <w:rPr>
                                <w:rFonts w:ascii="Times New Roman" w:hAnsi="Times New Roman"/>
                              </w:rPr>
                              <w:t>Indoor Air Quality Program</w:t>
                            </w:r>
                          </w:p>
                          <w:p w:rsidR="004027AB" w:rsidRPr="004027AB" w:rsidRDefault="00503E06" w:rsidP="004027A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March</w:t>
                            </w:r>
                            <w:r w:rsidR="00967A2F">
                              <w:rPr>
                                <w:rFonts w:ascii="Times New Roman" w:hAnsi="Times New Roman"/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9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" filled="f">
                <v:textbox>
                  <w:txbxContent>
                    <w:p w:rsid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</w:p>
                    <w:p w:rsid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 w:rsidRPr="004027AB">
                        <w:rPr>
                          <w:rFonts w:ascii="Times New Roman" w:hAnsi="Times New Roman"/>
                          <w:b/>
                          <w:sz w:val="36"/>
                        </w:rPr>
                        <w:t>WATER DAMAGE INVESTIGATION</w:t>
                      </w: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4027AB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Massachusetts Department of </w:t>
                      </w:r>
                      <w:r w:rsidR="000060DC"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Children and </w:t>
                      </w:r>
                      <w:r w:rsidR="00967A2F">
                        <w:rPr>
                          <w:rFonts w:ascii="Times New Roman" w:hAnsi="Times New Roman"/>
                          <w:b/>
                          <w:sz w:val="28"/>
                        </w:rPr>
                        <w:t>Families</w:t>
                      </w:r>
                    </w:p>
                    <w:p w:rsidR="004027AB" w:rsidRPr="004027AB" w:rsidRDefault="000060DC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 xml:space="preserve">33 East Merrimack </w:t>
                      </w:r>
                      <w:r w:rsidR="003C2D58">
                        <w:rPr>
                          <w:rFonts w:ascii="Times New Roman" w:hAnsi="Times New Roman"/>
                          <w:b/>
                          <w:sz w:val="28"/>
                        </w:rPr>
                        <w:t>Street</w:t>
                      </w:r>
                    </w:p>
                    <w:p w:rsidR="004027AB" w:rsidRPr="004027AB" w:rsidRDefault="000060DC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</w:rPr>
                        <w:t>Lowell</w:t>
                      </w:r>
                      <w:r w:rsidR="004027AB" w:rsidRPr="004027AB">
                        <w:rPr>
                          <w:rFonts w:ascii="Times New Roman" w:hAnsi="Times New Roman"/>
                          <w:b/>
                          <w:sz w:val="28"/>
                        </w:rPr>
                        <w:t>, Massachusetts</w:t>
                      </w:r>
                    </w:p>
                    <w:p w:rsid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2D4429" w:rsidRDefault="002D4429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2D4429" w:rsidRPr="004027AB" w:rsidRDefault="002D4429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4027AB" w:rsidRPr="004027AB" w:rsidRDefault="00967A2F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>
                            <wp:extent cx="3659325" cy="2560320"/>
                            <wp:effectExtent l="0" t="0" r="0" b="0"/>
                            <wp:docPr id="2" name="Picture 2" descr="Front facade of Lowell DCF, 33 East Merrimack Street" title="Front facade of Lowell DCF, 33 East Merrimack Stre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:\Indoor Air Quality\Projects\Sharon\Pictures\Lowell\DCF\IMG_108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276" r="10230" b="276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659325" cy="2560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AA0E3E" w:rsidRDefault="00AA0E3E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AA0E3E" w:rsidRDefault="00AA0E3E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AA0E3E" w:rsidRDefault="00AA0E3E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2D4429" w:rsidRPr="004027AB" w:rsidRDefault="002D4429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027AB">
                        <w:rPr>
                          <w:rFonts w:ascii="Times New Roman" w:hAnsi="Times New Roman"/>
                        </w:rPr>
                        <w:t>Prepared by:</w:t>
                      </w: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027AB">
                        <w:rPr>
                          <w:rFonts w:ascii="Times New Roman" w:hAnsi="Times New Roman"/>
                        </w:rPr>
                        <w:t>Massachusetts Department of Public Health</w:t>
                      </w: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027AB">
                        <w:rPr>
                          <w:rFonts w:ascii="Times New Roman" w:hAnsi="Times New Roman"/>
                        </w:rPr>
                        <w:t>Bureau of Environmental Health</w:t>
                      </w:r>
                    </w:p>
                    <w:p w:rsidR="004027AB" w:rsidRPr="004027AB" w:rsidRDefault="004027AB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027AB">
                        <w:rPr>
                          <w:rFonts w:ascii="Times New Roman" w:hAnsi="Times New Roman"/>
                        </w:rPr>
                        <w:t>Indoor Air Quality Program</w:t>
                      </w:r>
                    </w:p>
                    <w:p w:rsidR="004027AB" w:rsidRPr="004027AB" w:rsidRDefault="00503E06" w:rsidP="004027A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March</w:t>
                      </w:r>
                      <w:r w:rsidR="00967A2F">
                        <w:rPr>
                          <w:rFonts w:ascii="Times New Roman" w:hAnsi="Times New Roman"/>
                        </w:rPr>
                        <w:t xml:space="preserve"> 2015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E4B0B" w:rsidRDefault="001E4B0B" w:rsidP="00C32028">
      <w:pPr>
        <w:pStyle w:val="Heading1"/>
      </w:pPr>
      <w:r>
        <w:lastRenderedPageBreak/>
        <w:t>Background/Introduction</w:t>
      </w:r>
    </w:p>
    <w:p w:rsidR="001E4B0B" w:rsidRDefault="001E4B0B" w:rsidP="005D38EB">
      <w:pPr>
        <w:pStyle w:val="BodyText"/>
      </w:pPr>
      <w:r w:rsidRPr="00A5474D">
        <w:t xml:space="preserve">At the request of </w:t>
      </w:r>
      <w:r w:rsidR="004A093B">
        <w:t xml:space="preserve">Ms. </w:t>
      </w:r>
      <w:r w:rsidR="00967A2F">
        <w:t>Deborah Coleman, Facilities Director</w:t>
      </w:r>
      <w:r w:rsidR="00A5474D" w:rsidRPr="00A5474D">
        <w:t>, Executive Office of Health and Human Services</w:t>
      </w:r>
      <w:r w:rsidR="006459EC">
        <w:t xml:space="preserve"> (EOHHS)</w:t>
      </w:r>
      <w:r w:rsidR="000C1D5D" w:rsidRPr="00A5474D">
        <w:t>,</w:t>
      </w:r>
      <w:r w:rsidR="00253639" w:rsidRPr="00A5474D">
        <w:t xml:space="preserve"> </w:t>
      </w:r>
      <w:r w:rsidRPr="00A5474D">
        <w:t>a</w:t>
      </w:r>
      <w:r w:rsidR="00503E06">
        <w:t xml:space="preserve">n indoor environmental </w:t>
      </w:r>
      <w:r w:rsidR="00967A2F">
        <w:t>investigation</w:t>
      </w:r>
      <w:r w:rsidR="001B3687">
        <w:t xml:space="preserve"> was</w:t>
      </w:r>
      <w:r w:rsidRPr="00A5474D">
        <w:t xml:space="preserve"> </w:t>
      </w:r>
      <w:r w:rsidR="002213C7">
        <w:t>conducted</w:t>
      </w:r>
      <w:r w:rsidRPr="00A5474D">
        <w:t xml:space="preserve"> at </w:t>
      </w:r>
      <w:r w:rsidR="002213C7">
        <w:t xml:space="preserve">the </w:t>
      </w:r>
      <w:r w:rsidR="00397903">
        <w:t>Massachusett</w:t>
      </w:r>
      <w:r w:rsidR="00397903" w:rsidRPr="00A5474D">
        <w:t>s</w:t>
      </w:r>
      <w:r w:rsidR="00A5474D" w:rsidRPr="00A5474D">
        <w:t xml:space="preserve"> </w:t>
      </w:r>
      <w:r w:rsidR="00397903" w:rsidRPr="00A5474D">
        <w:t>Department</w:t>
      </w:r>
      <w:r w:rsidR="00A5474D" w:rsidRPr="00A5474D">
        <w:t xml:space="preserve"> of </w:t>
      </w:r>
      <w:r w:rsidR="00967A2F">
        <w:t>Children and Families</w:t>
      </w:r>
      <w:r w:rsidR="00A5474D">
        <w:t xml:space="preserve"> (</w:t>
      </w:r>
      <w:r w:rsidR="00967A2F">
        <w:t>DCF</w:t>
      </w:r>
      <w:r w:rsidR="00A5474D">
        <w:t>)</w:t>
      </w:r>
      <w:r w:rsidR="00A5474D" w:rsidRPr="00A5474D">
        <w:t xml:space="preserve">, </w:t>
      </w:r>
      <w:r w:rsidR="00967A2F">
        <w:t>Lowell</w:t>
      </w:r>
      <w:r w:rsidR="00AA0E3E">
        <w:t xml:space="preserve"> </w:t>
      </w:r>
      <w:r w:rsidR="00A5474D" w:rsidRPr="00A5474D">
        <w:t xml:space="preserve">Regional Office, </w:t>
      </w:r>
      <w:r w:rsidR="00967A2F">
        <w:t xml:space="preserve">33 East Merrimack </w:t>
      </w:r>
      <w:r w:rsidR="003C2D58">
        <w:t>Street</w:t>
      </w:r>
      <w:r w:rsidR="00967A2F">
        <w:t>, Lowell</w:t>
      </w:r>
      <w:r w:rsidR="00AA0E3E">
        <w:t xml:space="preserve">, </w:t>
      </w:r>
      <w:r w:rsidR="00A5474D" w:rsidRPr="00A5474D">
        <w:t>Massachusetts</w:t>
      </w:r>
      <w:r w:rsidRPr="00A5474D">
        <w:t xml:space="preserve">.  The Massachusetts Department of Public Health (MDPH), </w:t>
      </w:r>
      <w:r w:rsidR="00FF0BC8">
        <w:t>Bureau of</w:t>
      </w:r>
      <w:r w:rsidR="00253639" w:rsidRPr="00A5474D">
        <w:t xml:space="preserve"> </w:t>
      </w:r>
      <w:r w:rsidRPr="00A5474D">
        <w:t>Environmental Health (</w:t>
      </w:r>
      <w:r w:rsidR="00FF0BC8">
        <w:t>B</w:t>
      </w:r>
      <w:r w:rsidRPr="00A5474D">
        <w:t>EH</w:t>
      </w:r>
      <w:r w:rsidR="001D102E">
        <w:t>)</w:t>
      </w:r>
      <w:r w:rsidR="002213C7">
        <w:t xml:space="preserve"> </w:t>
      </w:r>
      <w:r w:rsidR="00054C16">
        <w:t xml:space="preserve">conducted </w:t>
      </w:r>
      <w:r w:rsidR="001D102E">
        <w:t xml:space="preserve">the assessment </w:t>
      </w:r>
      <w:r w:rsidR="00054C16">
        <w:t xml:space="preserve">in response to </w:t>
      </w:r>
      <w:r w:rsidR="00C07FB4">
        <w:t xml:space="preserve">concerns related to </w:t>
      </w:r>
      <w:r w:rsidRPr="00A5474D">
        <w:t xml:space="preserve">water damage </w:t>
      </w:r>
      <w:r w:rsidR="00F95178">
        <w:t>and</w:t>
      </w:r>
      <w:r w:rsidR="00952958">
        <w:t xml:space="preserve"> potential </w:t>
      </w:r>
      <w:r w:rsidR="00F95178">
        <w:t>mold</w:t>
      </w:r>
      <w:r w:rsidR="00054C16">
        <w:t xml:space="preserve"> growth</w:t>
      </w:r>
      <w:r w:rsidR="007C7915">
        <w:t xml:space="preserve"> </w:t>
      </w:r>
      <w:r w:rsidR="00967A2F">
        <w:t>as a result of water infiltration issues</w:t>
      </w:r>
      <w:r w:rsidR="007C7915">
        <w:t xml:space="preserve"> </w:t>
      </w:r>
      <w:r w:rsidR="00503E06">
        <w:t xml:space="preserve">that </w:t>
      </w:r>
      <w:r w:rsidR="00B629D8">
        <w:t xml:space="preserve">occurred </w:t>
      </w:r>
      <w:r w:rsidR="00967A2F">
        <w:t>during the recent snow</w:t>
      </w:r>
      <w:r w:rsidR="00503E06">
        <w:t>storms</w:t>
      </w:r>
      <w:r w:rsidR="000C1D5D" w:rsidRPr="00A5474D">
        <w:t>.</w:t>
      </w:r>
      <w:r w:rsidR="00967A2F">
        <w:t xml:space="preserve">  </w:t>
      </w:r>
      <w:r>
        <w:t>On</w:t>
      </w:r>
      <w:r w:rsidR="00C07FB4">
        <w:t xml:space="preserve"> </w:t>
      </w:r>
      <w:r w:rsidR="002F39A6">
        <w:t xml:space="preserve">February </w:t>
      </w:r>
      <w:r w:rsidR="00967A2F">
        <w:t>20</w:t>
      </w:r>
      <w:r>
        <w:t xml:space="preserve">, </w:t>
      </w:r>
      <w:r w:rsidR="009E0712">
        <w:t>201</w:t>
      </w:r>
      <w:r w:rsidR="00967A2F">
        <w:t>5</w:t>
      </w:r>
      <w:r w:rsidR="009E0712">
        <w:t>,</w:t>
      </w:r>
      <w:r w:rsidR="00E30F83">
        <w:t xml:space="preserve"> </w:t>
      </w:r>
      <w:r>
        <w:t xml:space="preserve">a </w:t>
      </w:r>
      <w:r w:rsidR="00316A5B">
        <w:t xml:space="preserve">site </w:t>
      </w:r>
      <w:r w:rsidR="006459EC">
        <w:t xml:space="preserve">visit </w:t>
      </w:r>
      <w:r w:rsidR="00054C16">
        <w:t>was</w:t>
      </w:r>
      <w:r>
        <w:t xml:space="preserve"> made by </w:t>
      </w:r>
      <w:r w:rsidR="00C07FB4" w:rsidRPr="00C07FB4">
        <w:t>Cory Holmes, Environmental Analyst/Regional Inspector in BEH’s Indoor Air Quality (IAQ) Program.</w:t>
      </w:r>
      <w:r w:rsidR="00967A2F">
        <w:t xml:space="preserve">  </w:t>
      </w:r>
      <w:r w:rsidR="00503E06">
        <w:t>At the time of the</w:t>
      </w:r>
      <w:r w:rsidR="00967A2F">
        <w:t xml:space="preserve"> </w:t>
      </w:r>
      <w:r w:rsidR="007E239E">
        <w:t>assessment</w:t>
      </w:r>
      <w:r w:rsidR="00967A2F">
        <w:t xml:space="preserve">, BEH/IAQ staff </w:t>
      </w:r>
      <w:r w:rsidR="007E239E">
        <w:t xml:space="preserve">also </w:t>
      </w:r>
      <w:r w:rsidR="00967A2F">
        <w:t>performed general IAQ testing</w:t>
      </w:r>
      <w:r w:rsidR="007E239E">
        <w:t>.  Results of the general IAQ assessment wi</w:t>
      </w:r>
      <w:r w:rsidR="00B40299">
        <w:t xml:space="preserve">ll be the subject of a separate </w:t>
      </w:r>
      <w:r w:rsidR="00967A2F">
        <w:t>report.</w:t>
      </w:r>
    </w:p>
    <w:p w:rsidR="00523BD8" w:rsidRPr="00523BD8" w:rsidRDefault="00523BD8" w:rsidP="007C7915">
      <w:pPr>
        <w:pStyle w:val="Heading1"/>
        <w:widowControl w:val="0"/>
      </w:pPr>
      <w:r w:rsidRPr="00523BD8">
        <w:t>Methods</w:t>
      </w:r>
    </w:p>
    <w:p w:rsidR="001E4B0B" w:rsidRDefault="00523BD8" w:rsidP="007C7915">
      <w:pPr>
        <w:pStyle w:val="BodyText"/>
        <w:widowControl w:val="0"/>
      </w:pPr>
      <w:r>
        <w:t>BEH</w:t>
      </w:r>
      <w:r w:rsidR="000D5685">
        <w:t>/IAQ staff</w:t>
      </w:r>
      <w:r w:rsidR="007E58B6">
        <w:t xml:space="preserve"> performed a visual inspection of building materials for water damage and/or microbial growth.</w:t>
      </w:r>
      <w:r w:rsidR="007E58B6">
        <w:rPr>
          <w:i/>
          <w:iCs/>
        </w:rPr>
        <w:t xml:space="preserve">  </w:t>
      </w:r>
      <w:r w:rsidR="001E4B0B">
        <w:t xml:space="preserve">Moisture content of </w:t>
      </w:r>
      <w:r w:rsidR="00823B44">
        <w:t xml:space="preserve">porous building </w:t>
      </w:r>
      <w:r w:rsidR="001E4B0B">
        <w:t xml:space="preserve">materials </w:t>
      </w:r>
      <w:r w:rsidR="00823B44">
        <w:t xml:space="preserve">(i.e., </w:t>
      </w:r>
      <w:r w:rsidR="0027257C">
        <w:t>gypsum wallboard</w:t>
      </w:r>
      <w:r w:rsidR="00967A2F">
        <w:t>, wood</w:t>
      </w:r>
      <w:r w:rsidR="00823B44">
        <w:t xml:space="preserve"> and carpeting) </w:t>
      </w:r>
      <w:r w:rsidR="001E4B0B">
        <w:t>was measured using a Delmhorst, BD-2000 Model Moisture Detector.</w:t>
      </w:r>
      <w:r w:rsidR="00823B44">
        <w:t xml:space="preserve">  Moisture testing results are included as Table 1.</w:t>
      </w:r>
    </w:p>
    <w:p w:rsidR="00523BD8" w:rsidRPr="00523BD8" w:rsidRDefault="00523BD8" w:rsidP="006309D8">
      <w:pPr>
        <w:pStyle w:val="Heading1"/>
      </w:pPr>
      <w:r w:rsidRPr="00523BD8">
        <w:t>Results and Discussion</w:t>
      </w:r>
    </w:p>
    <w:p w:rsidR="002F39A6" w:rsidRDefault="00503E06" w:rsidP="005D38EB">
      <w:pPr>
        <w:pStyle w:val="BodyText"/>
      </w:pPr>
      <w:r>
        <w:t>W</w:t>
      </w:r>
      <w:r w:rsidR="00967A2F">
        <w:t>ater infiltration was occurring in three main areas (Lavoie office, Barghi office and DCF space in a separate building called the annex)</w:t>
      </w:r>
      <w:r>
        <w:t xml:space="preserve"> on February 20, 2015</w:t>
      </w:r>
      <w:r w:rsidR="00967A2F">
        <w:t xml:space="preserve">, due to severe snow pack and ice formations along the exterior </w:t>
      </w:r>
      <w:r w:rsidR="00AB40F5">
        <w:t xml:space="preserve">wall </w:t>
      </w:r>
      <w:r w:rsidR="00967A2F">
        <w:t xml:space="preserve">(Pictures 1 </w:t>
      </w:r>
      <w:r w:rsidR="00B43312">
        <w:t>and 2</w:t>
      </w:r>
      <w:r w:rsidR="00967A2F">
        <w:t>)</w:t>
      </w:r>
      <w:r w:rsidR="002F39A6">
        <w:t xml:space="preserve">.  </w:t>
      </w:r>
      <w:r w:rsidR="00123EEF">
        <w:t>Several buckets/</w:t>
      </w:r>
      <w:r w:rsidR="009C048A">
        <w:t>containers</w:t>
      </w:r>
      <w:r w:rsidR="00123EEF">
        <w:t xml:space="preserve"> were being used to capture ceiling leaks</w:t>
      </w:r>
      <w:r w:rsidR="00B3342E">
        <w:t>.  C</w:t>
      </w:r>
      <w:r w:rsidR="00123EEF">
        <w:t>eiling tiles an</w:t>
      </w:r>
      <w:r w:rsidR="000F6D87">
        <w:t>d carpeting in several areas were</w:t>
      </w:r>
      <w:r w:rsidR="00123EEF">
        <w:t xml:space="preserve"> </w:t>
      </w:r>
      <w:r>
        <w:lastRenderedPageBreak/>
        <w:t xml:space="preserve">observed to be </w:t>
      </w:r>
      <w:r w:rsidR="00123EEF">
        <w:t>saturated with moisture</w:t>
      </w:r>
      <w:r w:rsidR="00B43312">
        <w:t xml:space="preserve"> (Pictures 3 through 1</w:t>
      </w:r>
      <w:r w:rsidR="00297C85">
        <w:t>1</w:t>
      </w:r>
      <w:r w:rsidR="00B3342E">
        <w:t>; Table 1</w:t>
      </w:r>
      <w:r w:rsidR="00B43312">
        <w:t>)</w:t>
      </w:r>
      <w:r w:rsidR="00123EEF">
        <w:t xml:space="preserve">.  Carpeting in the main building </w:t>
      </w:r>
      <w:r w:rsidR="00CE213F">
        <w:t>consists</w:t>
      </w:r>
      <w:r w:rsidR="00123EEF">
        <w:t xml:space="preserve"> of carpet squares whereas the annex </w:t>
      </w:r>
      <w:r w:rsidR="00B3342E">
        <w:t>h</w:t>
      </w:r>
      <w:r w:rsidR="00123EEF">
        <w:t>as commercial grade wall-to-wall</w:t>
      </w:r>
      <w:r w:rsidR="00B3342E">
        <w:t xml:space="preserve"> carpeting</w:t>
      </w:r>
      <w:r w:rsidR="00123EEF">
        <w:t xml:space="preserve">.  </w:t>
      </w:r>
      <w:r w:rsidR="007E239E">
        <w:t>D</w:t>
      </w:r>
      <w:r w:rsidR="00123EEF">
        <w:t xml:space="preserve">ue to on-going moisture conditions, </w:t>
      </w:r>
      <w:r>
        <w:t xml:space="preserve">DPH </w:t>
      </w:r>
      <w:r w:rsidR="00123EEF">
        <w:t xml:space="preserve">recommended that </w:t>
      </w:r>
      <w:r w:rsidR="00B3342E">
        <w:t>all wet/water-damaged carpeting</w:t>
      </w:r>
      <w:r w:rsidR="00123EEF">
        <w:t xml:space="preserve"> be removed</w:t>
      </w:r>
      <w:r>
        <w:t xml:space="preserve"> as much as possible</w:t>
      </w:r>
      <w:r w:rsidR="00123EEF">
        <w:t xml:space="preserve">.  In addition, water-damaged fiberglass insulation </w:t>
      </w:r>
      <w:r w:rsidR="009C048A">
        <w:t>around</w:t>
      </w:r>
      <w:r w:rsidR="00123EEF">
        <w:t xml:space="preserve"> ductwork </w:t>
      </w:r>
      <w:r w:rsidR="009C048A">
        <w:t xml:space="preserve">and gypsum wallboard (GW) above the ceiling </w:t>
      </w:r>
      <w:r w:rsidR="00123EEF">
        <w:t xml:space="preserve">should also be removed to </w:t>
      </w:r>
      <w:r>
        <w:t>prevent</w:t>
      </w:r>
      <w:r w:rsidR="00123EEF">
        <w:t xml:space="preserve"> </w:t>
      </w:r>
      <w:r w:rsidR="00AB40F5">
        <w:t xml:space="preserve">these materials from </w:t>
      </w:r>
      <w:r w:rsidR="007E239E">
        <w:t>becoming</w:t>
      </w:r>
      <w:r w:rsidR="00AB40F5">
        <w:t xml:space="preserve"> media for </w:t>
      </w:r>
      <w:r w:rsidR="00123EEF">
        <w:t>mold growth</w:t>
      </w:r>
      <w:r w:rsidR="009C048A">
        <w:t xml:space="preserve"> (Pictures </w:t>
      </w:r>
      <w:r w:rsidR="00B43312">
        <w:t>1</w:t>
      </w:r>
      <w:r w:rsidR="005B16F2">
        <w:t>2</w:t>
      </w:r>
      <w:r w:rsidR="00B43312">
        <w:t xml:space="preserve"> through 1</w:t>
      </w:r>
      <w:r w:rsidR="005B16F2">
        <w:t>4</w:t>
      </w:r>
      <w:r w:rsidR="009C048A">
        <w:t>)</w:t>
      </w:r>
      <w:r w:rsidR="00123EEF">
        <w:t>.</w:t>
      </w:r>
    </w:p>
    <w:p w:rsidR="00904F96" w:rsidRDefault="0074307F" w:rsidP="00161D68">
      <w:pPr>
        <w:pStyle w:val="BodyText"/>
      </w:pPr>
      <w:r>
        <w:t>Two other areas (</w:t>
      </w:r>
      <w:r w:rsidR="00B3342E">
        <w:t>A</w:t>
      </w:r>
      <w:r>
        <w:t xml:space="preserve">doption </w:t>
      </w:r>
      <w:r w:rsidR="00B3342E">
        <w:t>U</w:t>
      </w:r>
      <w:r>
        <w:t xml:space="preserve">nit and Ortiz office) were also found to have moistened GW around window frames.  A bucket was </w:t>
      </w:r>
      <w:r w:rsidR="0013650F">
        <w:t>positioned</w:t>
      </w:r>
      <w:r>
        <w:t xml:space="preserve"> on the windowsill of the </w:t>
      </w:r>
      <w:r w:rsidR="00B3342E">
        <w:t>A</w:t>
      </w:r>
      <w:r>
        <w:t xml:space="preserve">doption </w:t>
      </w:r>
      <w:r w:rsidR="00B3342E">
        <w:t>U</w:t>
      </w:r>
      <w:r>
        <w:t>nit</w:t>
      </w:r>
      <w:r w:rsidR="0013650F">
        <w:t>;</w:t>
      </w:r>
      <w:r>
        <w:t xml:space="preserve"> and visible signs of water infiltration in the form of peeling paint and damaged GW were observed </w:t>
      </w:r>
      <w:r w:rsidR="00B3342E">
        <w:t xml:space="preserve">in both areas </w:t>
      </w:r>
      <w:r>
        <w:t>(Pictures 1</w:t>
      </w:r>
      <w:r w:rsidR="005B16F2">
        <w:t>5</w:t>
      </w:r>
      <w:r>
        <w:t xml:space="preserve"> through 1</w:t>
      </w:r>
      <w:r w:rsidR="005B16F2">
        <w:t>7</w:t>
      </w:r>
      <w:r>
        <w:t>).</w:t>
      </w:r>
      <w:r w:rsidR="00AB40F5">
        <w:t xml:space="preserve">  A</w:t>
      </w:r>
      <w:r w:rsidR="00904F96">
        <w:t xml:space="preserve">ctive leaks were reported in </w:t>
      </w:r>
      <w:r w:rsidR="00B3342E">
        <w:t xml:space="preserve">the </w:t>
      </w:r>
      <w:r w:rsidR="00904F96">
        <w:t xml:space="preserve">Intake and Investigation Unit B, where water-damaged ceiling tiles were </w:t>
      </w:r>
      <w:r w:rsidR="0013650F">
        <w:t>noted</w:t>
      </w:r>
      <w:r w:rsidR="00904F96">
        <w:t>.  In this area</w:t>
      </w:r>
      <w:r w:rsidR="00B3342E">
        <w:t>,</w:t>
      </w:r>
      <w:r w:rsidR="00904F96">
        <w:t xml:space="preserve"> a hole </w:t>
      </w:r>
      <w:r w:rsidR="0013650F">
        <w:t>was</w:t>
      </w:r>
      <w:r w:rsidR="00904F96">
        <w:t xml:space="preserve"> made in </w:t>
      </w:r>
      <w:r w:rsidR="0013650F">
        <w:t>a</w:t>
      </w:r>
      <w:r w:rsidR="00904F96">
        <w:t xml:space="preserve"> ceiling tile to </w:t>
      </w:r>
      <w:r w:rsidR="0013650F">
        <w:t xml:space="preserve">drain the leaking water </w:t>
      </w:r>
      <w:r w:rsidR="00904F96">
        <w:t>(Picture 1</w:t>
      </w:r>
      <w:r w:rsidR="005B16F2">
        <w:t>8</w:t>
      </w:r>
      <w:r w:rsidR="00904F96">
        <w:t>).</w:t>
      </w:r>
    </w:p>
    <w:p w:rsidR="00161D68" w:rsidRDefault="00624996" w:rsidP="00161D68">
      <w:pPr>
        <w:pStyle w:val="BodyText"/>
      </w:pPr>
      <w:r w:rsidRPr="00B53C16">
        <w:t>The US Environmental Protection Agency (</w:t>
      </w:r>
      <w:r>
        <w:t xml:space="preserve">US </w:t>
      </w:r>
      <w:r w:rsidRPr="00B53C16">
        <w:t xml:space="preserve">EPA) and the American Conference of Governmental Industrial Hygienists (ACGIH) recommends that porous materials </w:t>
      </w:r>
      <w:r w:rsidR="00BE67FE">
        <w:t>(e.g., wallboard</w:t>
      </w:r>
      <w:r w:rsidR="00904F96">
        <w:t>, c</w:t>
      </w:r>
      <w:r w:rsidR="00BE67FE">
        <w:t xml:space="preserve">arpeting) </w:t>
      </w:r>
      <w:r w:rsidRPr="00B53C16">
        <w:t>be dried with fans and heating within 24 to 48 hours of becoming wet (US EPA, 2001; ACGIH, 1989).  If porous materials are not dried within this time frame, mold growth may occur.</w:t>
      </w:r>
    </w:p>
    <w:p w:rsidR="008817A6" w:rsidRPr="008817A6" w:rsidRDefault="008817A6" w:rsidP="006309D8">
      <w:pPr>
        <w:pStyle w:val="Heading1"/>
      </w:pPr>
      <w:r w:rsidRPr="008817A6">
        <w:t>Conclusions/Recommendations</w:t>
      </w:r>
    </w:p>
    <w:p w:rsidR="00BE67FE" w:rsidRDefault="00BE67FE" w:rsidP="00BE67FE">
      <w:pPr>
        <w:pStyle w:val="BodyText"/>
      </w:pPr>
      <w:r>
        <w:t>In view of the findings at the</w:t>
      </w:r>
      <w:r w:rsidRPr="004F6CF2">
        <w:t xml:space="preserve"> </w:t>
      </w:r>
      <w:r>
        <w:t>time of the visit, the following recommendations are made:</w:t>
      </w:r>
    </w:p>
    <w:p w:rsidR="00CE213F" w:rsidRDefault="00CE213F" w:rsidP="00C23AB7">
      <w:pPr>
        <w:pStyle w:val="BodyText"/>
        <w:numPr>
          <w:ilvl w:val="0"/>
          <w:numId w:val="1"/>
        </w:numPr>
        <w:tabs>
          <w:tab w:val="left" w:pos="720"/>
        </w:tabs>
        <w:ind w:left="720" w:hanging="720"/>
      </w:pPr>
      <w:r>
        <w:t>Due to the scope of water infiltration/water-damaged materials</w:t>
      </w:r>
      <w:r w:rsidR="00B3342E">
        <w:t>,</w:t>
      </w:r>
      <w:r>
        <w:t xml:space="preserve"> a flooding restoration/remediation specialist</w:t>
      </w:r>
      <w:r w:rsidR="00503E06">
        <w:t xml:space="preserve"> should be consulted</w:t>
      </w:r>
      <w:r w:rsidR="00C23AB7" w:rsidRPr="00C23AB7">
        <w:t xml:space="preserve"> </w:t>
      </w:r>
      <w:r w:rsidR="00C23AB7">
        <w:t xml:space="preserve">to </w:t>
      </w:r>
      <w:r w:rsidR="00C23AB7" w:rsidRPr="00C23AB7">
        <w:t>coordinate remediation activities</w:t>
      </w:r>
      <w:r>
        <w:t>.</w:t>
      </w:r>
    </w:p>
    <w:p w:rsidR="00CE213F" w:rsidRDefault="00503E06" w:rsidP="00C23AB7">
      <w:pPr>
        <w:pStyle w:val="BodyText"/>
        <w:numPr>
          <w:ilvl w:val="0"/>
          <w:numId w:val="1"/>
        </w:numPr>
        <w:tabs>
          <w:tab w:val="left" w:pos="720"/>
        </w:tabs>
        <w:ind w:left="720" w:hanging="720"/>
      </w:pPr>
      <w:r>
        <w:lastRenderedPageBreak/>
        <w:t xml:space="preserve">Measures </w:t>
      </w:r>
      <w:r w:rsidR="00CE213F">
        <w:t>to remove snow pack and ice formations along the roof and exterior of the building</w:t>
      </w:r>
      <w:r>
        <w:t xml:space="preserve"> should be taken</w:t>
      </w:r>
      <w:r w:rsidR="00CE213F">
        <w:t>.</w:t>
      </w:r>
    </w:p>
    <w:p w:rsidR="00E74921" w:rsidRDefault="00503E06" w:rsidP="00C23AB7">
      <w:pPr>
        <w:pStyle w:val="BodyText"/>
        <w:numPr>
          <w:ilvl w:val="0"/>
          <w:numId w:val="1"/>
        </w:numPr>
        <w:tabs>
          <w:tab w:val="left" w:pos="720"/>
        </w:tabs>
        <w:ind w:left="720" w:hanging="720"/>
      </w:pPr>
      <w:r>
        <w:t>W</w:t>
      </w:r>
      <w:r w:rsidR="009A38C4" w:rsidRPr="00BF5B7A">
        <w:t>ater-damaged</w:t>
      </w:r>
      <w:r w:rsidR="00CE213F">
        <w:t xml:space="preserve"> carpeting, ceiling tiles, GW and insulation </w:t>
      </w:r>
      <w:r>
        <w:t xml:space="preserve">should be removed </w:t>
      </w:r>
      <w:r w:rsidR="00CD339A" w:rsidRPr="00BF5B7A">
        <w:t>in a manner consistent with recommendations found in “Mold Remediation in Schools and Commercial Buildings” published by the US Environmental Protection Agency (US EPA, 2001).</w:t>
      </w:r>
    </w:p>
    <w:p w:rsidR="00CE213F" w:rsidRDefault="00CE213F" w:rsidP="00C23AB7">
      <w:pPr>
        <w:pStyle w:val="BodyText"/>
        <w:numPr>
          <w:ilvl w:val="0"/>
          <w:numId w:val="1"/>
        </w:numPr>
        <w:tabs>
          <w:tab w:val="left" w:pos="720"/>
        </w:tabs>
        <w:ind w:left="720" w:hanging="720"/>
      </w:pPr>
      <w:r>
        <w:t>During remediation the following steps should be taken to reduce exposure to remediation debris, odors and/or airborne particulate</w:t>
      </w:r>
      <w:r w:rsidR="004A093B">
        <w:t xml:space="preserve"> matter</w:t>
      </w:r>
      <w:r>
        <w:t>:</w:t>
      </w:r>
    </w:p>
    <w:p w:rsidR="00C23AB7" w:rsidRPr="00C23AB7" w:rsidRDefault="00C23AB7" w:rsidP="00C23AB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Remediation w</w:t>
      </w:r>
      <w:r w:rsidRPr="00C23AB7">
        <w:rPr>
          <w:rFonts w:ascii="Times New Roman" w:hAnsi="Times New Roman"/>
        </w:rPr>
        <w:t>ork should be done during unoccupied periods</w:t>
      </w:r>
      <w:r>
        <w:rPr>
          <w:rFonts w:ascii="Times New Roman" w:hAnsi="Times New Roman"/>
        </w:rPr>
        <w:t>;</w:t>
      </w:r>
    </w:p>
    <w:p w:rsidR="00CE213F" w:rsidRDefault="00D674D3" w:rsidP="00C23AB7">
      <w:pPr>
        <w:pStyle w:val="BodyText"/>
        <w:numPr>
          <w:ilvl w:val="0"/>
          <w:numId w:val="3"/>
        </w:numPr>
        <w:tabs>
          <w:tab w:val="left" w:pos="720"/>
        </w:tabs>
      </w:pPr>
      <w:r>
        <w:t>Remove furniture and personal items or c</w:t>
      </w:r>
      <w:r w:rsidR="00E74921">
        <w:t xml:space="preserve">over employee </w:t>
      </w:r>
      <w:r w:rsidR="006F555B">
        <w:t>workstations</w:t>
      </w:r>
      <w:r w:rsidR="00E74921">
        <w:t xml:space="preserve"> in areas of remediation to protect items and facilitate cleanup</w:t>
      </w:r>
      <w:r w:rsidR="00CE213F">
        <w:t>;</w:t>
      </w:r>
    </w:p>
    <w:p w:rsidR="009D27A8" w:rsidRDefault="006F555B" w:rsidP="00C23AB7">
      <w:pPr>
        <w:pStyle w:val="BodyText"/>
        <w:numPr>
          <w:ilvl w:val="0"/>
          <w:numId w:val="3"/>
        </w:numPr>
        <w:tabs>
          <w:tab w:val="left" w:pos="720"/>
        </w:tabs>
      </w:pPr>
      <w:r>
        <w:t>P</w:t>
      </w:r>
      <w:r w:rsidR="00E74921">
        <w:t>lace water-damaged/mold-colonized materials in plastic bags for transport</w:t>
      </w:r>
      <w:r w:rsidR="00B547D9">
        <w:t>;</w:t>
      </w:r>
    </w:p>
    <w:p w:rsidR="008817A6" w:rsidRPr="00BF5B7A" w:rsidRDefault="008817A6" w:rsidP="00C23AB7">
      <w:pPr>
        <w:pStyle w:val="BodyText"/>
        <w:numPr>
          <w:ilvl w:val="0"/>
          <w:numId w:val="3"/>
        </w:numPr>
        <w:tabs>
          <w:tab w:val="left" w:pos="720"/>
        </w:tabs>
        <w:rPr>
          <w:szCs w:val="24"/>
        </w:rPr>
      </w:pPr>
      <w:r w:rsidRPr="00BF5B7A">
        <w:rPr>
          <w:szCs w:val="24"/>
        </w:rPr>
        <w:t xml:space="preserve">Ensure </w:t>
      </w:r>
      <w:r w:rsidR="00E33339">
        <w:rPr>
          <w:szCs w:val="24"/>
        </w:rPr>
        <w:t>air h</w:t>
      </w:r>
      <w:r w:rsidR="00161D68">
        <w:rPr>
          <w:szCs w:val="24"/>
        </w:rPr>
        <w:t xml:space="preserve">andling </w:t>
      </w:r>
      <w:r w:rsidR="00E33339">
        <w:rPr>
          <w:szCs w:val="24"/>
        </w:rPr>
        <w:t>u</w:t>
      </w:r>
      <w:r w:rsidR="00161D68">
        <w:rPr>
          <w:szCs w:val="24"/>
        </w:rPr>
        <w:t>nits</w:t>
      </w:r>
      <w:r w:rsidR="00C23AB7">
        <w:rPr>
          <w:szCs w:val="24"/>
        </w:rPr>
        <w:t xml:space="preserve"> </w:t>
      </w:r>
      <w:r w:rsidR="00161D68">
        <w:rPr>
          <w:szCs w:val="24"/>
        </w:rPr>
        <w:t>are</w:t>
      </w:r>
      <w:r w:rsidRPr="00BF5B7A">
        <w:rPr>
          <w:szCs w:val="24"/>
        </w:rPr>
        <w:t xml:space="preserve"> deactivated </w:t>
      </w:r>
      <w:r w:rsidR="00D674D3">
        <w:rPr>
          <w:szCs w:val="24"/>
        </w:rPr>
        <w:t>and</w:t>
      </w:r>
      <w:r w:rsidR="00C23AB7">
        <w:rPr>
          <w:szCs w:val="24"/>
        </w:rPr>
        <w:t>/or</w:t>
      </w:r>
      <w:r w:rsidR="00D674D3">
        <w:rPr>
          <w:szCs w:val="24"/>
        </w:rPr>
        <w:t xml:space="preserve"> seal vents temporarily in remediation areas </w:t>
      </w:r>
      <w:r w:rsidRPr="00BF5B7A">
        <w:rPr>
          <w:szCs w:val="24"/>
        </w:rPr>
        <w:t>during removal/remediation</w:t>
      </w:r>
      <w:r w:rsidR="00C23AB7">
        <w:rPr>
          <w:szCs w:val="24"/>
        </w:rPr>
        <w:t>;</w:t>
      </w:r>
    </w:p>
    <w:p w:rsidR="00C23AB7" w:rsidRPr="00C23AB7" w:rsidRDefault="00C23AB7" w:rsidP="00C23AB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Cs w:val="24"/>
        </w:rPr>
      </w:pPr>
      <w:r w:rsidRPr="00C23AB7">
        <w:rPr>
          <w:rFonts w:ascii="Times New Roman" w:hAnsi="Times New Roman"/>
          <w:szCs w:val="24"/>
        </w:rPr>
        <w:t xml:space="preserve">Once </w:t>
      </w:r>
      <w:r>
        <w:rPr>
          <w:rFonts w:ascii="Times New Roman" w:hAnsi="Times New Roman"/>
          <w:szCs w:val="24"/>
        </w:rPr>
        <w:t xml:space="preserve">removal/remediation </w:t>
      </w:r>
      <w:r w:rsidR="00B3342E">
        <w:rPr>
          <w:rFonts w:ascii="Times New Roman" w:hAnsi="Times New Roman"/>
          <w:szCs w:val="24"/>
        </w:rPr>
        <w:t xml:space="preserve">is </w:t>
      </w:r>
      <w:r w:rsidRPr="00C23AB7">
        <w:rPr>
          <w:rFonts w:ascii="Times New Roman" w:hAnsi="Times New Roman"/>
          <w:szCs w:val="24"/>
        </w:rPr>
        <w:t>complete, clean areas/surfaces in remediation area with a high efficiency particulate arrestance (HEPA) filter equipped vacuum cleaner in conjunction with wet wiping of all non-porous surfaces.</w:t>
      </w:r>
    </w:p>
    <w:p w:rsidR="0077712A" w:rsidRDefault="00CE213F" w:rsidP="00C23AB7">
      <w:pPr>
        <w:pStyle w:val="BodyText"/>
        <w:numPr>
          <w:ilvl w:val="0"/>
          <w:numId w:val="1"/>
        </w:numPr>
        <w:tabs>
          <w:tab w:val="left" w:pos="720"/>
        </w:tabs>
        <w:ind w:left="720" w:hanging="720"/>
      </w:pPr>
      <w:r>
        <w:rPr>
          <w:szCs w:val="24"/>
        </w:rPr>
        <w:t>Once leaks are repaired/snow and ice removed</w:t>
      </w:r>
      <w:r w:rsidR="00ED544A">
        <w:rPr>
          <w:szCs w:val="24"/>
        </w:rPr>
        <w:t xml:space="preserve"> and remediation is complete</w:t>
      </w:r>
      <w:r>
        <w:rPr>
          <w:szCs w:val="24"/>
        </w:rPr>
        <w:t>, replace water-damaged building materials.  Consider replacing wall-to-wall carpet in annex with carpet squares.</w:t>
      </w:r>
    </w:p>
    <w:p w:rsidR="001E4B0B" w:rsidRPr="0031389D" w:rsidRDefault="00A47D50" w:rsidP="006309D8">
      <w:pPr>
        <w:pStyle w:val="Heading1"/>
        <w:rPr>
          <w:szCs w:val="24"/>
        </w:rPr>
      </w:pPr>
      <w:r>
        <w:rPr>
          <w:szCs w:val="24"/>
        </w:rPr>
        <w:br w:type="page"/>
      </w:r>
      <w:r w:rsidR="001E4B0B" w:rsidRPr="00014B2B">
        <w:lastRenderedPageBreak/>
        <w:t>References</w:t>
      </w:r>
    </w:p>
    <w:p w:rsidR="00014B2B" w:rsidRPr="00C46938" w:rsidRDefault="00014B2B" w:rsidP="006309D8">
      <w:pPr>
        <w:pStyle w:val="BodyText2"/>
      </w:pPr>
      <w:r w:rsidRPr="00C46938">
        <w:t>ACGIH.  1989.  Guidelines for the Assessment of Bioaerosols in the Indoor Environment.  American Conference of Governmental Industrial Hygienists, Cincinnati, OH.</w:t>
      </w:r>
    </w:p>
    <w:p w:rsidR="001A682F" w:rsidRPr="002F5D82" w:rsidRDefault="00014B2B" w:rsidP="006309D8">
      <w:pPr>
        <w:pStyle w:val="BodyText2"/>
        <w:rPr>
          <w:rStyle w:val="Hyperlink"/>
          <w:szCs w:val="24"/>
          <w:lang w:val="es-ES_tradnl"/>
        </w:rPr>
        <w:sectPr w:rsidR="001A682F" w:rsidRPr="002F5D82" w:rsidSect="001D102E">
          <w:footerReference w:type="even" r:id="rId11"/>
          <w:footerReference w:type="default" r:id="rId12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titlePg/>
          <w:docGrid w:linePitch="326"/>
        </w:sectPr>
      </w:pPr>
      <w:r w:rsidRPr="00C46938">
        <w:t xml:space="preserve">US EPA.  2001.  Mold Remediation in Schools and Commercial Buildings. </w:t>
      </w:r>
      <w:proofErr w:type="gramStart"/>
      <w:r w:rsidRPr="00C46938">
        <w:t>US Environmental Protection Agency, Office of Air and Radiation, Indoor Environments Division, Washington, D.C.</w:t>
      </w:r>
      <w:proofErr w:type="gramEnd"/>
      <w:r w:rsidR="006309D8">
        <w:t xml:space="preserve">  </w:t>
      </w:r>
      <w:r w:rsidR="006309D8" w:rsidRPr="002F5D82">
        <w:rPr>
          <w:lang w:val="es-ES_tradnl"/>
        </w:rPr>
        <w:t xml:space="preserve">EPA 402-K-01-001.  </w:t>
      </w:r>
      <w:hyperlink r:id="rId13" w:history="1">
        <w:r w:rsidRPr="00CA2BB0">
          <w:rPr>
            <w:rStyle w:val="Hyperlink"/>
            <w:szCs w:val="24"/>
            <w:lang w:val="es-ES_tradnl"/>
          </w:rPr>
          <w:t>http://www.epa.gov/iaq/molds/mold_remediation.html</w:t>
        </w:r>
      </w:hyperlink>
    </w:p>
    <w:p w:rsidR="001A682F" w:rsidRPr="002F5D82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  <w:lang w:val="es-ES_tradnl"/>
        </w:rPr>
      </w:pPr>
      <w:r w:rsidRPr="002F5D82">
        <w:rPr>
          <w:rFonts w:ascii="Times New Roman" w:eastAsia="Calibri" w:hAnsi="Times New Roman"/>
          <w:b/>
          <w:sz w:val="22"/>
          <w:szCs w:val="22"/>
          <w:lang w:val="es-ES_tradnl"/>
        </w:rPr>
        <w:lastRenderedPageBreak/>
        <w:t>Picture 1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275CD3CF" wp14:editId="2F366E96">
            <wp:extent cx="2402205" cy="3200400"/>
            <wp:effectExtent l="0" t="0" r="0" b="0"/>
            <wp:docPr id="4" name="Picture 4" descr="Ice and snow accumulation on/around building’s exterior" title="Picture 1-Ice and snow accumulation on/around building’s exteri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e and snow accumulation on/around building’s exterior" title="Picture 1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Ice and snow accumulation on/around building’s exterior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Picture 2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563D47C8" wp14:editId="07F7B4F4">
            <wp:extent cx="4256405" cy="3200400"/>
            <wp:effectExtent l="0" t="0" r="0" b="0"/>
            <wp:docPr id="5" name="Picture 5" descr="Ice and snow accumulation on/around building’s exterior" title="Picture 2-Ice and snow accumulation on/around building’s exteri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e and snow accumulation on/around building’s exterior" title="Picture 2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Ice and snow accumulation on/around building’s exterior</w:t>
      </w: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lastRenderedPageBreak/>
        <w:t>Picture 3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44E59A54" wp14:editId="375E705E">
            <wp:extent cx="4256405" cy="3200400"/>
            <wp:effectExtent l="0" t="0" r="0" b="0"/>
            <wp:docPr id="6" name="Picture 6" descr="Water-damaged areas/wet carpeting in annex (Jen’s office and water cooler area)" title="Picture 3-Water-damaged areas/wet carpeting in annex (Jen’s office and water cooler area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ater-damaged areas/wet carpeting in annex (Jen’s office and water cooler area)" title="Picture 3"/>
                    <pic:cNvPicPr/>
                  </pic:nvPicPr>
                  <pic:blipFill>
                    <a:blip r:embed="rId16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Water-damaged areas/wet carpeting in annex (Jen’s office and water cooler area)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Picture 4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D09968C" wp14:editId="33E14EE1">
            <wp:extent cx="2992755" cy="3200400"/>
            <wp:effectExtent l="0" t="0" r="0" b="0"/>
            <wp:docPr id="7" name="Picture 19" descr="Water-damaged areas/wet carpeting and buckets in annex (Jen’s office)" title="Picture 4-Water-damaged areas/wet carpeting and buckets in annex (Jen’s office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Water-damaged areas/wet carpeting and buckets in annex (Jen’s office)" title="Picture 4"/>
                    <pic:cNvPicPr/>
                  </pic:nvPicPr>
                  <pic:blipFill rotWithShape="1">
                    <a:blip r:embed="rId1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97"/>
                    <a:stretch/>
                  </pic:blipFill>
                  <pic:spPr bwMode="auto">
                    <a:xfrm>
                      <a:off x="0" y="0"/>
                      <a:ext cx="299275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Water-damaged areas/wet carpeting and buckets in annex (Jen’s office)</w:t>
      </w: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lastRenderedPageBreak/>
        <w:t>Picture 5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659BD54B" wp14:editId="265289FF">
            <wp:extent cx="4256405" cy="3200400"/>
            <wp:effectExtent l="0" t="0" r="0" b="0"/>
            <wp:docPr id="8" name="Picture 4" descr="Buckets and water infiltration in annex breakroom" title="Picture 5 - Buckets and water infiltration in annex breakro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uckets and water infiltration in annex breakroom" title="Picture 5"/>
                    <pic:cNvPicPr/>
                  </pic:nvPicPr>
                  <pic:blipFill>
                    <a:blip r:embed="rId20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brigh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 xml:space="preserve">Buckets and water infiltration in annex </w:t>
      </w:r>
      <w:proofErr w:type="spellStart"/>
      <w:r w:rsidRPr="001A682F">
        <w:rPr>
          <w:rFonts w:ascii="Times New Roman" w:eastAsia="Calibri" w:hAnsi="Times New Roman"/>
          <w:b/>
          <w:sz w:val="22"/>
          <w:szCs w:val="22"/>
        </w:rPr>
        <w:t>breakroom</w:t>
      </w:r>
      <w:proofErr w:type="spellEnd"/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Picture 6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4784B6C1" wp14:editId="4963F004">
            <wp:extent cx="4256405" cy="3200400"/>
            <wp:effectExtent l="0" t="0" r="0" b="0"/>
            <wp:docPr id="9" name="Picture 5" descr="Buckets in annex breakroom" title="Picture 6 - Buckets in annex breakro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uckets in annex breakroom" title="Picture 6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 xml:space="preserve">Buckets in annex </w:t>
      </w:r>
      <w:proofErr w:type="spellStart"/>
      <w:r w:rsidRPr="001A682F">
        <w:rPr>
          <w:rFonts w:ascii="Times New Roman" w:eastAsia="Calibri" w:hAnsi="Times New Roman"/>
          <w:b/>
          <w:sz w:val="22"/>
          <w:szCs w:val="22"/>
        </w:rPr>
        <w:t>breakroom</w:t>
      </w:r>
      <w:proofErr w:type="spellEnd"/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lastRenderedPageBreak/>
        <w:t>Picture 7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9FBA47E" wp14:editId="65E243D9">
            <wp:extent cx="2402205" cy="3200400"/>
            <wp:effectExtent l="0" t="0" r="0" b="0"/>
            <wp:docPr id="10" name="Picture 8" descr="Severe water infiltration in Lavoie office" title="Picture 7 - Severe water infiltration in Lavoie off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vere water infiltration in Lavoie office" title="Picture 7"/>
                    <pic:cNvPicPr/>
                  </pic:nvPicPr>
                  <pic:blipFill>
                    <a:blip r:embed="rId23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rightnessContrast bright="1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Severe water infiltration in Lavoie office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Picture 8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3451C003" wp14:editId="3F40074F">
            <wp:extent cx="3898900" cy="3200400"/>
            <wp:effectExtent l="0" t="0" r="0" b="0"/>
            <wp:docPr id="11" name="Picture 9" descr="Saturated carpet in Lavoie office" title="Picture 8 - Saturated carpet in Lavoie off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aturated carpet in Lavoie office" title="Picture 8"/>
                    <pic:cNvPicPr/>
                  </pic:nvPicPr>
                  <pic:blipFill rotWithShape="1">
                    <a:blip r:embed="rId2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rightnessContrast bright="5000" contras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4"/>
                    <a:stretch/>
                  </pic:blipFill>
                  <pic:spPr bwMode="auto">
                    <a:xfrm>
                      <a:off x="0" y="0"/>
                      <a:ext cx="389509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Saturated carpet in Lavoie office</w:t>
      </w: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lastRenderedPageBreak/>
        <w:t>Picture 9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166541D6" wp14:editId="459B63F1">
            <wp:extent cx="4256405" cy="3200400"/>
            <wp:effectExtent l="0" t="0" r="0" b="0"/>
            <wp:docPr id="12" name="Picture 10" descr="Water-damaged ceiling tiles in Barghi office" title="Picture 9 - Water-damaged ceiling tiles in Barghi off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Water-damaged ceiling tiles in Barghi office" title="Picture 9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 xml:space="preserve">Water-damaged ceiling tiles in </w:t>
      </w:r>
      <w:proofErr w:type="spellStart"/>
      <w:r w:rsidRPr="001A682F">
        <w:rPr>
          <w:rFonts w:ascii="Times New Roman" w:eastAsia="Calibri" w:hAnsi="Times New Roman"/>
          <w:b/>
          <w:sz w:val="22"/>
          <w:szCs w:val="22"/>
        </w:rPr>
        <w:t>Barghi</w:t>
      </w:r>
      <w:proofErr w:type="spellEnd"/>
      <w:r w:rsidRPr="001A682F">
        <w:rPr>
          <w:rFonts w:ascii="Times New Roman" w:eastAsia="Calibri" w:hAnsi="Times New Roman"/>
          <w:b/>
          <w:sz w:val="22"/>
          <w:szCs w:val="22"/>
        </w:rPr>
        <w:t xml:space="preserve"> office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Picture 10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7555ED0A" wp14:editId="7C738653">
            <wp:extent cx="3108960" cy="3200400"/>
            <wp:effectExtent l="0" t="0" r="0" b="0"/>
            <wp:docPr id="13" name="Picture 11" descr="Interior view of ice formation from Barghi office, note ice covers entire right side window" title="Picture 10 - Interior view of ice formation from Barghi office, note ice covers entire right side wind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nterior view of ice formation from Barghi office, note ice covers entire right side window" title="Picture 10"/>
                    <pic:cNvPicPr/>
                  </pic:nvPicPr>
                  <pic:blipFill rotWithShape="1">
                    <a:blip r:embed="rId2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rightnessContrast bright="16000" contrast="-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0" r="33766" b="2881"/>
                    <a:stretch/>
                  </pic:blipFill>
                  <pic:spPr bwMode="auto">
                    <a:xfrm>
                      <a:off x="0" y="0"/>
                      <a:ext cx="31083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 xml:space="preserve">Interior view of ice formation from </w:t>
      </w:r>
      <w:proofErr w:type="spellStart"/>
      <w:r w:rsidRPr="001A682F">
        <w:rPr>
          <w:rFonts w:ascii="Times New Roman" w:eastAsia="Calibri" w:hAnsi="Times New Roman"/>
          <w:b/>
          <w:sz w:val="22"/>
          <w:szCs w:val="22"/>
        </w:rPr>
        <w:t>Barghi</w:t>
      </w:r>
      <w:proofErr w:type="spellEnd"/>
      <w:r w:rsidRPr="001A682F">
        <w:rPr>
          <w:rFonts w:ascii="Times New Roman" w:eastAsia="Calibri" w:hAnsi="Times New Roman"/>
          <w:b/>
          <w:sz w:val="22"/>
          <w:szCs w:val="22"/>
        </w:rPr>
        <w:t xml:space="preserve"> office, note ice covers entire right side window</w:t>
      </w: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lastRenderedPageBreak/>
        <w:t>Picture 11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76F51B5B" wp14:editId="34275FFB">
            <wp:extent cx="4322445" cy="3200400"/>
            <wp:effectExtent l="0" t="0" r="1905" b="0"/>
            <wp:docPr id="14" name="Picture 12" descr="Wet carpeting and buckets in Barghi office" title="Picture 11 - Wet carpeting and buckets in Barghi off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Wet carpeting and buckets in Barghi office" title="Picture 11"/>
                    <pic:cNvPicPr/>
                  </pic:nvPicPr>
                  <pic:blipFill rotWithShape="1">
                    <a:blip r:embed="rId30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brightnessContrast bright="9000" contras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5" t="16138"/>
                    <a:stretch/>
                  </pic:blipFill>
                  <pic:spPr bwMode="auto">
                    <a:xfrm>
                      <a:off x="0" y="0"/>
                      <a:ext cx="432181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 xml:space="preserve">Wet carpeting and buckets in </w:t>
      </w:r>
      <w:proofErr w:type="spellStart"/>
      <w:r w:rsidRPr="001A682F">
        <w:rPr>
          <w:rFonts w:ascii="Times New Roman" w:eastAsia="Calibri" w:hAnsi="Times New Roman"/>
          <w:b/>
          <w:sz w:val="22"/>
          <w:szCs w:val="22"/>
        </w:rPr>
        <w:t>Barghi</w:t>
      </w:r>
      <w:proofErr w:type="spellEnd"/>
      <w:r w:rsidRPr="001A682F">
        <w:rPr>
          <w:rFonts w:ascii="Times New Roman" w:eastAsia="Calibri" w:hAnsi="Times New Roman"/>
          <w:b/>
          <w:sz w:val="22"/>
          <w:szCs w:val="22"/>
        </w:rPr>
        <w:t xml:space="preserve"> office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Picture 12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6599E5A4" wp14:editId="5C0BAD07">
            <wp:extent cx="4256405" cy="3200400"/>
            <wp:effectExtent l="0" t="0" r="0" b="0"/>
            <wp:docPr id="15" name="Picture 6" descr="Water-damaged insulation above ceiling in annex breakroom" title="Picture 12 - Water-damaged insulation above ceiling in annex breakro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ater-damaged insulation above ceiling in annex breakroom" title="Picture 12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 xml:space="preserve">Water-damaged insulation above ceiling in annex </w:t>
      </w:r>
      <w:proofErr w:type="spellStart"/>
      <w:r w:rsidRPr="001A682F">
        <w:rPr>
          <w:rFonts w:ascii="Times New Roman" w:eastAsia="Calibri" w:hAnsi="Times New Roman"/>
          <w:b/>
          <w:sz w:val="22"/>
          <w:szCs w:val="22"/>
        </w:rPr>
        <w:t>breakroom</w:t>
      </w:r>
      <w:proofErr w:type="spellEnd"/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lastRenderedPageBreak/>
        <w:t>Picture 13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46F9C753" wp14:editId="77609690">
            <wp:extent cx="4256405" cy="3200400"/>
            <wp:effectExtent l="0" t="0" r="0" b="0"/>
            <wp:docPr id="16" name="Picture 7" descr="Water-damaged insulation and gypsum wallboard above ceiling in annex breakroom" title="Picture 13 - Water-damaged insulation and gypsum wallboard above ceiling in annex breakro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ater-damaged insulation and gypsum wallboard above ceiling in annex breakroom" title="Picture 13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 xml:space="preserve">Water-damaged insulation and gypsum wallboard above ceiling in annex </w:t>
      </w:r>
      <w:proofErr w:type="spellStart"/>
      <w:r w:rsidRPr="001A682F">
        <w:rPr>
          <w:rFonts w:ascii="Times New Roman" w:eastAsia="Calibri" w:hAnsi="Times New Roman"/>
          <w:b/>
          <w:sz w:val="22"/>
          <w:szCs w:val="22"/>
        </w:rPr>
        <w:t>breakroom</w:t>
      </w:r>
      <w:proofErr w:type="spellEnd"/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Picture 14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4F7D033B" wp14:editId="09F1BE16">
            <wp:extent cx="4256405" cy="3200400"/>
            <wp:effectExtent l="0" t="0" r="0" b="0"/>
            <wp:docPr id="17" name="Picture 13" descr="Water-damaged insulation and ceiling tiles in annex breakroom" title="Picture 14-Water-damaged insulation and ceiling tiles in annex breakro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Water-damaged insulation and ceiling tiles in annex breakroom" title="Picture 14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 xml:space="preserve">Water-damaged insulation and ceiling tiles in annex </w:t>
      </w:r>
      <w:proofErr w:type="spellStart"/>
      <w:r w:rsidRPr="001A682F">
        <w:rPr>
          <w:rFonts w:ascii="Times New Roman" w:eastAsia="Calibri" w:hAnsi="Times New Roman"/>
          <w:b/>
          <w:sz w:val="22"/>
          <w:szCs w:val="22"/>
        </w:rPr>
        <w:t>breakroom</w:t>
      </w:r>
      <w:proofErr w:type="spellEnd"/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lastRenderedPageBreak/>
        <w:t>Picture 15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1A1608B1" wp14:editId="5A5838B4">
            <wp:extent cx="4256405" cy="3200400"/>
            <wp:effectExtent l="0" t="0" r="0" b="0"/>
            <wp:docPr id="18" name="Picture 14" descr="Moistened GW around window in Adoption Unit, note bucket to catch leaks" title="Picture 15 - Moistened GW around window in Adoption Unit, note bucket to catch leak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Moistened GW around window in Adoption Unit, note bucket to catch leaks" title="Picture 15"/>
                    <pic:cNvPicPr/>
                  </pic:nvPicPr>
                  <pic:blipFill>
                    <a:blip r:embed="rId3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rightnessContrast bright="3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Moistened GW around window in Adoption Unit, note bucket to catch leaks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Picture 16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05843965" wp14:editId="3C9A8FAA">
            <wp:extent cx="3907155" cy="3200400"/>
            <wp:effectExtent l="0" t="0" r="0" b="0"/>
            <wp:docPr id="20" name="Picture 15" descr="Moistened/damaged GW around window in Ortiz office" title="Picture 16 - Moistened/damaged GW around window in Ortiz off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Moistened/damaged GW around window in Ortiz office" title="Picture 16"/>
                    <pic:cNvPicPr/>
                  </pic:nvPicPr>
                  <pic:blipFill rotWithShape="1">
                    <a:blip r:embed="rId3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0" r="17794"/>
                    <a:stretch/>
                  </pic:blipFill>
                  <pic:spPr bwMode="auto">
                    <a:xfrm>
                      <a:off x="0" y="0"/>
                      <a:ext cx="390588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Moistened/damaged GW around window in Ortiz office</w:t>
      </w: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lastRenderedPageBreak/>
        <w:t>Picture 17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10863A89" wp14:editId="08806214">
            <wp:extent cx="4256405" cy="3200400"/>
            <wp:effectExtent l="0" t="0" r="0" b="0"/>
            <wp:docPr id="21" name="Picture 16" descr="Moistened/damaged GW around window in Ortiz office" title="Picture 17 - Moistened/damaged GW around window in Ortiz off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Moistened/damaged GW around window in Ortiz office" title="Picture 17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Moistened/damaged GW around window in Ortiz office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1A682F" w:rsidRPr="001A682F" w:rsidRDefault="001A682F" w:rsidP="001A682F">
      <w:pPr>
        <w:spacing w:after="200" w:line="276" w:lineRule="auto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Times New Roman" w:eastAsia="Calibri" w:hAnsi="Times New Roman"/>
          <w:b/>
          <w:sz w:val="22"/>
          <w:szCs w:val="22"/>
        </w:rPr>
        <w:t>Picture 18</w:t>
      </w:r>
    </w:p>
    <w:p w:rsidR="001A682F" w:rsidRP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</w:pPr>
      <w:r w:rsidRPr="001A682F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F579B" wp14:editId="5910B3F1">
                <wp:simplePos x="0" y="0"/>
                <wp:positionH relativeFrom="column">
                  <wp:posOffset>3526790</wp:posOffset>
                </wp:positionH>
                <wp:positionV relativeFrom="paragraph">
                  <wp:posOffset>2110105</wp:posOffset>
                </wp:positionV>
                <wp:extent cx="471805" cy="55245"/>
                <wp:effectExtent l="0" t="152400" r="0" b="154305"/>
                <wp:wrapNone/>
                <wp:docPr id="19" name="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70859">
                          <a:off x="0" y="0"/>
                          <a:ext cx="471805" cy="5461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8" o:spid="_x0000_s1026" type="#_x0000_t13" style="position:absolute;margin-left:277.7pt;margin-top:166.15pt;width:37.15pt;height:4.35pt;rotation:-265327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" adj="20350" fillcolor="window" strokecolor="windowText" strokeweight="2pt"/>
            </w:pict>
          </mc:Fallback>
        </mc:AlternateContent>
      </w:r>
      <w:r w:rsidRPr="001A682F">
        <w:rPr>
          <w:rFonts w:ascii="Times New Roman" w:eastAsia="Calibri" w:hAnsi="Times New Roman"/>
          <w:b/>
          <w:noProof/>
          <w:sz w:val="22"/>
          <w:szCs w:val="22"/>
        </w:rPr>
        <w:drawing>
          <wp:inline distT="0" distB="0" distL="0" distR="0" wp14:anchorId="70D40E32" wp14:editId="123198B7">
            <wp:extent cx="4048125" cy="3009265"/>
            <wp:effectExtent l="0" t="0" r="9525" b="635"/>
            <wp:docPr id="22" name="Picture 17" descr="Water-damaged ceiling tiles in Intake and Investigation Unit B, Note hole in tile (arrow) to allow for drainage" title="Picture 18 - Water-damaged ceiling tiles in Intake and Investigation Unit B, Note hole in tile (arrow) to allow for drain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Water-damaged ceiling tiles in Intake and Investigation Unit B, Note hole in tile (arrow) to allow for drainage" title="Picture 18"/>
                    <pic:cNvPicPr/>
                  </pic:nvPicPr>
                  <pic:blipFill rotWithShape="1">
                    <a:blip r:embed="rId40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brightnessContrast bright="26000" contrast="-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88" b="26184"/>
                    <a:stretch/>
                  </pic:blipFill>
                  <pic:spPr bwMode="auto">
                    <a:xfrm>
                      <a:off x="0" y="0"/>
                      <a:ext cx="40513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82F" w:rsidRDefault="001A682F" w:rsidP="001A682F">
      <w:pPr>
        <w:spacing w:after="200" w:line="276" w:lineRule="auto"/>
        <w:jc w:val="center"/>
        <w:rPr>
          <w:rFonts w:ascii="Times New Roman" w:eastAsia="Calibri" w:hAnsi="Times New Roman"/>
          <w:b/>
          <w:sz w:val="22"/>
          <w:szCs w:val="22"/>
        </w:rPr>
        <w:sectPr w:rsidR="001A682F" w:rsidSect="001D102E">
          <w:footerReference w:type="default" r:id="rId42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titlePg/>
          <w:docGrid w:linePitch="326"/>
        </w:sectPr>
      </w:pPr>
      <w:r w:rsidRPr="001A682F">
        <w:rPr>
          <w:rFonts w:ascii="Times New Roman" w:eastAsia="Calibri" w:hAnsi="Times New Roman"/>
          <w:b/>
          <w:sz w:val="22"/>
          <w:szCs w:val="22"/>
        </w:rPr>
        <w:t>Water-damaged ceiling tiles in Intake and Investigation Unit B, Note hole in tile (arrow) to allow for drainage</w:t>
      </w:r>
    </w:p>
    <w:tbl>
      <w:tblPr>
        <w:tblW w:w="121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Caption w:val="Table 1: Department of Children and Families, 33 East Merrimack Street, Lowell, MA - Indoor Air Results - 2/20/2015"/>
        <w:tblDescription w:val="&#10;"/>
      </w:tblPr>
      <w:tblGrid>
        <w:gridCol w:w="3916"/>
        <w:gridCol w:w="11"/>
        <w:gridCol w:w="4759"/>
        <w:gridCol w:w="11"/>
        <w:gridCol w:w="3493"/>
      </w:tblGrid>
      <w:tr w:rsidR="001A682F" w:rsidRPr="001A682F" w:rsidTr="00761B79">
        <w:trPr>
          <w:trHeight w:val="533"/>
          <w:tblHeader/>
          <w:jc w:val="center"/>
        </w:trPr>
        <w:tc>
          <w:tcPr>
            <w:tcW w:w="3916" w:type="dxa"/>
            <w:vAlign w:val="bottom"/>
          </w:tcPr>
          <w:p w:rsidR="001A682F" w:rsidRPr="001A682F" w:rsidRDefault="001A682F" w:rsidP="001A682F">
            <w:pPr>
              <w:keepNext/>
              <w:jc w:val="center"/>
              <w:outlineLvl w:val="0"/>
              <w:rPr>
                <w:rFonts w:ascii="Times New Roman" w:hAnsi="Times New Roman"/>
                <w:b/>
                <w:sz w:val="22"/>
              </w:rPr>
            </w:pPr>
            <w:r w:rsidRPr="001A682F">
              <w:rPr>
                <w:rFonts w:ascii="Times New Roman" w:hAnsi="Times New Roman"/>
                <w:b/>
                <w:sz w:val="22"/>
              </w:rPr>
              <w:lastRenderedPageBreak/>
              <w:t>Location</w:t>
            </w:r>
          </w:p>
        </w:tc>
        <w:tc>
          <w:tcPr>
            <w:tcW w:w="4770" w:type="dxa"/>
            <w:gridSpan w:val="2"/>
            <w:vAlign w:val="bottom"/>
          </w:tcPr>
          <w:p w:rsidR="001A682F" w:rsidRPr="001A682F" w:rsidRDefault="001A682F" w:rsidP="001A682F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1A682F">
              <w:rPr>
                <w:rFonts w:ascii="Times New Roman" w:hAnsi="Times New Roman"/>
                <w:b/>
                <w:sz w:val="18"/>
              </w:rPr>
              <w:t>Moisture testing</w:t>
            </w:r>
          </w:p>
        </w:tc>
        <w:tc>
          <w:tcPr>
            <w:tcW w:w="3504" w:type="dxa"/>
            <w:gridSpan w:val="2"/>
            <w:vAlign w:val="bottom"/>
          </w:tcPr>
          <w:p w:rsidR="001A682F" w:rsidRPr="001A682F" w:rsidRDefault="001A682F" w:rsidP="001A682F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1A682F">
              <w:rPr>
                <w:rFonts w:ascii="Times New Roman" w:hAnsi="Times New Roman"/>
                <w:b/>
                <w:sz w:val="18"/>
              </w:rPr>
              <w:t>Remarks</w:t>
            </w:r>
          </w:p>
        </w:tc>
      </w:tr>
      <w:tr w:rsidR="001A682F" w:rsidRPr="001A682F" w:rsidTr="00761B79"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Annex: Jen’s Office</w:t>
            </w:r>
          </w:p>
        </w:tc>
        <w:tc>
          <w:tcPr>
            <w:tcW w:w="4770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Carpet-wet</w:t>
            </w:r>
          </w:p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 xml:space="preserve">Ceiling tiles-wet 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 xml:space="preserve">Active leaks-buckets, water-damaged/missing ceiling tiles and wet/damaged insulation </w:t>
            </w:r>
          </w:p>
        </w:tc>
      </w:tr>
      <w:tr w:rsidR="001A682F" w:rsidRPr="001A682F" w:rsidTr="00761B79"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Annex: Water Cooler Area</w:t>
            </w:r>
          </w:p>
        </w:tc>
        <w:tc>
          <w:tcPr>
            <w:tcW w:w="4770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 xml:space="preserve">Carpet-wet 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Active leaks-buckets, water-damaged/missing ceiling tiles and wet/damaged insulation</w:t>
            </w:r>
          </w:p>
        </w:tc>
      </w:tr>
      <w:tr w:rsidR="001A682F" w:rsidRPr="001A682F" w:rsidTr="00761B79"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 xml:space="preserve">Annex: </w:t>
            </w:r>
            <w:proofErr w:type="spellStart"/>
            <w:r w:rsidRPr="001A682F">
              <w:rPr>
                <w:rFonts w:ascii="Times New Roman" w:hAnsi="Times New Roman"/>
                <w:sz w:val="20"/>
                <w:szCs w:val="22"/>
              </w:rPr>
              <w:t>Breakroom</w:t>
            </w:r>
            <w:proofErr w:type="spellEnd"/>
          </w:p>
        </w:tc>
        <w:tc>
          <w:tcPr>
            <w:tcW w:w="4770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Insulation-wet</w:t>
            </w:r>
          </w:p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Gypsum wallboard (above ceiling)-wet</w:t>
            </w:r>
          </w:p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Carpet-dry</w:t>
            </w:r>
          </w:p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Wood/walls-dry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Active leaks-buckets, water-damaged/missing ceiling tiles and wet/damaged insulation</w:t>
            </w:r>
          </w:p>
        </w:tc>
      </w:tr>
      <w:tr w:rsidR="001A682F" w:rsidRPr="001A682F" w:rsidTr="00761B79"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Lavoie Office</w:t>
            </w:r>
          </w:p>
        </w:tc>
        <w:tc>
          <w:tcPr>
            <w:tcW w:w="4770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Carpet-wet</w:t>
            </w:r>
          </w:p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Ceiling tiles-wet</w:t>
            </w:r>
          </w:p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Gypsum wallboard (along floor)-wet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Active leaks-buckets, water-damaged/missing ceiling tiles</w:t>
            </w:r>
          </w:p>
        </w:tc>
      </w:tr>
      <w:tr w:rsidR="001A682F" w:rsidRPr="001A682F" w:rsidTr="00761B79"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proofErr w:type="spellStart"/>
            <w:r w:rsidRPr="001A682F">
              <w:rPr>
                <w:rFonts w:ascii="Times New Roman" w:hAnsi="Times New Roman"/>
                <w:sz w:val="20"/>
                <w:szCs w:val="22"/>
              </w:rPr>
              <w:t>Barghi</w:t>
            </w:r>
            <w:proofErr w:type="spellEnd"/>
            <w:r w:rsidRPr="001A682F">
              <w:rPr>
                <w:rFonts w:ascii="Times New Roman" w:hAnsi="Times New Roman"/>
                <w:sz w:val="20"/>
                <w:szCs w:val="22"/>
              </w:rPr>
              <w:t xml:space="preserve"> Office</w:t>
            </w:r>
          </w:p>
        </w:tc>
        <w:tc>
          <w:tcPr>
            <w:tcW w:w="4770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Carpet-wet</w:t>
            </w:r>
          </w:p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Ceiling tiles-wet</w:t>
            </w:r>
          </w:p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Gypsum wallboard (along floor)-dry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Active leaks-buckets, water-damaged/missing ceiling tiles</w:t>
            </w:r>
          </w:p>
        </w:tc>
      </w:tr>
      <w:tr w:rsidR="001A682F" w:rsidRPr="001A682F" w:rsidTr="00761B79">
        <w:trPr>
          <w:trHeight w:val="606"/>
          <w:jc w:val="center"/>
        </w:trPr>
        <w:tc>
          <w:tcPr>
            <w:tcW w:w="3927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Adoption Unit</w:t>
            </w:r>
          </w:p>
        </w:tc>
        <w:tc>
          <w:tcPr>
            <w:tcW w:w="4770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Gypsum wallboard (around window frame)-moist</w:t>
            </w:r>
          </w:p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Carpet-dry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Leaks from ceiling/top of window reported, bucket, signs of water damage (peeling paint)</w:t>
            </w:r>
          </w:p>
        </w:tc>
      </w:tr>
      <w:tr w:rsidR="001A682F" w:rsidRPr="001A682F" w:rsidTr="00761B79"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Ortiz Office</w:t>
            </w:r>
          </w:p>
        </w:tc>
        <w:tc>
          <w:tcPr>
            <w:tcW w:w="4770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Gypsum wallboard (around window frame)-wet</w:t>
            </w:r>
          </w:p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Carpet-dry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Signs of water damage (peeling paint and damage to gypsum wallboard around window frames</w:t>
            </w:r>
          </w:p>
        </w:tc>
      </w:tr>
      <w:tr w:rsidR="001A682F" w:rsidRPr="001A682F" w:rsidTr="00761B79">
        <w:trPr>
          <w:trHeight w:val="560"/>
          <w:jc w:val="center"/>
        </w:trPr>
        <w:tc>
          <w:tcPr>
            <w:tcW w:w="3927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Intake Investigation B</w:t>
            </w:r>
          </w:p>
        </w:tc>
        <w:tc>
          <w:tcPr>
            <w:tcW w:w="4770" w:type="dxa"/>
            <w:gridSpan w:val="2"/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Carpet-dry</w:t>
            </w:r>
          </w:p>
        </w:tc>
        <w:tc>
          <w:tcPr>
            <w:tcW w:w="3493" w:type="dxa"/>
            <w:tcBorders>
              <w:left w:val="nil"/>
            </w:tcBorders>
            <w:vAlign w:val="center"/>
          </w:tcPr>
          <w:p w:rsidR="001A682F" w:rsidRPr="001A682F" w:rsidRDefault="001A682F" w:rsidP="001A682F">
            <w:pPr>
              <w:spacing w:before="60" w:after="60"/>
              <w:rPr>
                <w:rFonts w:ascii="Times New Roman" w:hAnsi="Times New Roman"/>
                <w:sz w:val="20"/>
                <w:szCs w:val="22"/>
              </w:rPr>
            </w:pPr>
            <w:r w:rsidRPr="001A682F">
              <w:rPr>
                <w:rFonts w:ascii="Times New Roman" w:hAnsi="Times New Roman"/>
                <w:sz w:val="20"/>
                <w:szCs w:val="22"/>
              </w:rPr>
              <w:t>Active leak reported, water-damaged ceiling tiles (hole for drainage)</w:t>
            </w:r>
          </w:p>
        </w:tc>
      </w:tr>
    </w:tbl>
    <w:p w:rsidR="001A682F" w:rsidRPr="001A682F" w:rsidRDefault="001A682F" w:rsidP="001A682F">
      <w:pPr>
        <w:tabs>
          <w:tab w:val="left" w:pos="12860"/>
        </w:tabs>
        <w:rPr>
          <w:rFonts w:ascii="Times New Roman" w:hAnsi="Times New Roman"/>
        </w:rPr>
      </w:pPr>
      <w:r w:rsidRPr="001A682F">
        <w:rPr>
          <w:rFonts w:ascii="Times New Roman" w:hAnsi="Times New Roman"/>
        </w:rPr>
        <w:tab/>
      </w:r>
    </w:p>
    <w:p w:rsidR="00014B2B" w:rsidRPr="001A682F" w:rsidRDefault="00014B2B" w:rsidP="001A682F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sectPr w:rsidR="00014B2B" w:rsidRPr="001A682F" w:rsidSect="001A682F">
      <w:headerReference w:type="default" r:id="rId43"/>
      <w:footerReference w:type="default" r:id="rId44"/>
      <w:headerReference w:type="first" r:id="rId45"/>
      <w:footerReference w:type="first" r:id="rId46"/>
      <w:pgSz w:w="15840" w:h="12240" w:orient="landscape" w:code="1"/>
      <w:pgMar w:top="36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389" w:rsidRDefault="00317389">
      <w:pPr>
        <w:spacing w:line="20" w:lineRule="exact"/>
      </w:pPr>
    </w:p>
  </w:endnote>
  <w:endnote w:type="continuationSeparator" w:id="0">
    <w:p w:rsidR="00317389" w:rsidRDefault="00317389">
      <w:r>
        <w:t xml:space="preserve"> </w:t>
      </w:r>
    </w:p>
  </w:endnote>
  <w:endnote w:type="continuationNotice" w:id="1">
    <w:p w:rsidR="00317389" w:rsidRDefault="003173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238" w:rsidRDefault="00801238" w:rsidP="009502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1238" w:rsidRDefault="008012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238" w:rsidRPr="001D102E" w:rsidRDefault="00801238" w:rsidP="001D102E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1D102E">
      <w:rPr>
        <w:rStyle w:val="PageNumber"/>
        <w:rFonts w:ascii="Times New Roman" w:hAnsi="Times New Roman"/>
      </w:rPr>
      <w:fldChar w:fldCharType="begin"/>
    </w:r>
    <w:r w:rsidRPr="001D102E">
      <w:rPr>
        <w:rStyle w:val="PageNumber"/>
        <w:rFonts w:ascii="Times New Roman" w:hAnsi="Times New Roman"/>
      </w:rPr>
      <w:instrText xml:space="preserve">PAGE  </w:instrText>
    </w:r>
    <w:r w:rsidRPr="001D102E">
      <w:rPr>
        <w:rStyle w:val="PageNumber"/>
        <w:rFonts w:ascii="Times New Roman" w:hAnsi="Times New Roman"/>
      </w:rPr>
      <w:fldChar w:fldCharType="separate"/>
    </w:r>
    <w:r w:rsidR="000E1974">
      <w:rPr>
        <w:rStyle w:val="PageNumber"/>
        <w:rFonts w:ascii="Times New Roman" w:hAnsi="Times New Roman"/>
        <w:noProof/>
      </w:rPr>
      <w:t>5</w:t>
    </w:r>
    <w:r w:rsidRPr="001D102E">
      <w:rPr>
        <w:rStyle w:val="PageNumber"/>
        <w:rFonts w:ascii="Times New Roman" w:hAnsi="Times New Roman"/>
      </w:rPr>
      <w:fldChar w:fldCharType="end"/>
    </w:r>
  </w:p>
  <w:p w:rsidR="00801238" w:rsidRDefault="00801238" w:rsidP="001D102E">
    <w:pPr>
      <w:tabs>
        <w:tab w:val="left" w:pos="0"/>
        <w:tab w:val="center" w:pos="4320"/>
        <w:tab w:val="right" w:pos="8640"/>
      </w:tabs>
      <w:suppressAutoHyphens/>
      <w:rPr>
        <w:rFonts w:ascii="Times New Roman" w:hAnsi="Times New Roman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82F" w:rsidRDefault="001A682F" w:rsidP="001D102E">
    <w:pPr>
      <w:tabs>
        <w:tab w:val="left" w:pos="0"/>
        <w:tab w:val="center" w:pos="4320"/>
        <w:tab w:val="right" w:pos="8640"/>
      </w:tabs>
      <w:suppressAutoHyphens/>
      <w:rPr>
        <w:rFonts w:ascii="Times New Roman" w:hAnsi="Times New Roman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78" w:type="dxa"/>
      <w:jc w:val="center"/>
      <w:tblInd w:w="-1118" w:type="dxa"/>
      <w:tblLayout w:type="fixed"/>
      <w:tblLook w:val="0000" w:firstRow="0" w:lastRow="0" w:firstColumn="0" w:lastColumn="0" w:noHBand="0" w:noVBand="0"/>
    </w:tblPr>
    <w:tblGrid>
      <w:gridCol w:w="1020"/>
      <w:gridCol w:w="3407"/>
      <w:gridCol w:w="2562"/>
      <w:gridCol w:w="1980"/>
      <w:gridCol w:w="1890"/>
      <w:gridCol w:w="2819"/>
    </w:tblGrid>
    <w:tr w:rsidR="00FC3879" w:rsidRPr="00F374D5" w:rsidTr="00877BCB">
      <w:trPr>
        <w:gridAfter w:val="1"/>
        <w:wAfter w:w="2819" w:type="dxa"/>
        <w:trHeight w:val="313"/>
        <w:jc w:val="center"/>
      </w:trPr>
      <w:tc>
        <w:tcPr>
          <w:tcW w:w="4427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FC3879" w:rsidRPr="00F374D5" w:rsidRDefault="00317389" w:rsidP="00E94FDA">
          <w:pPr>
            <w:rPr>
              <w:rFonts w:ascii="Times" w:hAnsi="Times" w:cs="Times"/>
              <w:sz w:val="20"/>
            </w:rPr>
          </w:pPr>
        </w:p>
      </w:tc>
      <w:tc>
        <w:tcPr>
          <w:tcW w:w="256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FC3879" w:rsidRPr="00F374D5" w:rsidRDefault="00317389" w:rsidP="00877BCB">
          <w:pPr>
            <w:jc w:val="both"/>
            <w:rPr>
              <w:rFonts w:ascii="Times" w:hAnsi="Times" w:cs="Times"/>
              <w:sz w:val="20"/>
            </w:rPr>
          </w:pP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FC3879" w:rsidRPr="00F374D5" w:rsidRDefault="00317389" w:rsidP="00877BCB">
          <w:pPr>
            <w:jc w:val="both"/>
            <w:rPr>
              <w:rFonts w:ascii="Times" w:hAnsi="Times" w:cs="Times"/>
              <w:sz w:val="20"/>
            </w:rPr>
          </w:pPr>
        </w:p>
      </w:tc>
      <w:tc>
        <w:tcPr>
          <w:tcW w:w="18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FC3879" w:rsidRPr="00F374D5" w:rsidRDefault="00317389" w:rsidP="00877BCB">
          <w:pPr>
            <w:jc w:val="both"/>
            <w:rPr>
              <w:rFonts w:ascii="Times" w:hAnsi="Times" w:cs="Times"/>
              <w:sz w:val="20"/>
            </w:rPr>
          </w:pPr>
        </w:p>
      </w:tc>
    </w:tr>
    <w:tr w:rsidR="00FC3879" w:rsidRPr="00F374D5" w:rsidTr="00877BCB">
      <w:trPr>
        <w:gridBefore w:val="1"/>
        <w:wBefore w:w="1020" w:type="dxa"/>
        <w:trHeight w:val="300"/>
        <w:jc w:val="center"/>
      </w:trPr>
      <w:tc>
        <w:tcPr>
          <w:tcW w:w="3407" w:type="dxa"/>
          <w:tcBorders>
            <w:top w:val="nil"/>
            <w:left w:val="nil"/>
            <w:bottom w:val="nil"/>
            <w:right w:val="nil"/>
          </w:tcBorders>
        </w:tcPr>
        <w:p w:rsidR="00FC3879" w:rsidRPr="00F374D5" w:rsidRDefault="00317389" w:rsidP="00F374D5">
          <w:pPr>
            <w:rPr>
              <w:rFonts w:ascii="Times" w:hAnsi="Times" w:cs="Times"/>
              <w:sz w:val="20"/>
            </w:rPr>
          </w:pPr>
        </w:p>
      </w:tc>
      <w:tc>
        <w:tcPr>
          <w:tcW w:w="256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FC3879" w:rsidRPr="00F374D5" w:rsidRDefault="00317389" w:rsidP="00F374D5">
          <w:pPr>
            <w:rPr>
              <w:rFonts w:ascii="Times" w:hAnsi="Times" w:cs="Times"/>
              <w:sz w:val="20"/>
            </w:rPr>
          </w:pP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FC3879" w:rsidRPr="00F374D5" w:rsidRDefault="00317389" w:rsidP="00FF44F4">
          <w:pPr>
            <w:rPr>
              <w:rFonts w:ascii="Times" w:hAnsi="Times" w:cs="Times"/>
              <w:sz w:val="20"/>
            </w:rPr>
          </w:pPr>
        </w:p>
      </w:tc>
      <w:tc>
        <w:tcPr>
          <w:tcW w:w="470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FC3879" w:rsidRPr="00F374D5" w:rsidRDefault="00317389" w:rsidP="00FF44F4">
          <w:pPr>
            <w:rPr>
              <w:rFonts w:ascii="Times" w:hAnsi="Times" w:cs="Times"/>
              <w:sz w:val="20"/>
            </w:rPr>
          </w:pPr>
        </w:p>
      </w:tc>
    </w:tr>
  </w:tbl>
  <w:p w:rsidR="00FC3879" w:rsidRDefault="001A682F" w:rsidP="00FC3879">
    <w:pPr>
      <w:tabs>
        <w:tab w:val="left" w:pos="1452"/>
      </w:tabs>
    </w:pPr>
    <w:r>
      <w:rPr>
        <w:sz w:val="20"/>
      </w:rPr>
      <w:tab/>
      <w:t>C</w:t>
    </w:r>
    <w:r>
      <w:rPr>
        <w:b/>
        <w:sz w:val="20"/>
      </w:rPr>
      <w:t>omfort Guidelines</w:t>
    </w:r>
  </w:p>
  <w:tbl>
    <w:tblPr>
      <w:tblW w:w="14688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735"/>
      <w:gridCol w:w="4890"/>
      <w:gridCol w:w="3622"/>
      <w:gridCol w:w="3441"/>
    </w:tblGrid>
    <w:tr w:rsidR="0074447D" w:rsidTr="0074447D">
      <w:trPr>
        <w:jc w:val="center"/>
      </w:trPr>
      <w:tc>
        <w:tcPr>
          <w:tcW w:w="2735" w:type="dxa"/>
          <w:vAlign w:val="center"/>
        </w:tcPr>
        <w:p w:rsidR="0074447D" w:rsidRDefault="001A682F" w:rsidP="00D012B5">
          <w:pPr>
            <w:jc w:val="right"/>
            <w:rPr>
              <w:sz w:val="20"/>
            </w:rPr>
          </w:pPr>
          <w:r>
            <w:rPr>
              <w:sz w:val="20"/>
            </w:rPr>
            <w:t>Relative Humidity:</w:t>
          </w:r>
        </w:p>
      </w:tc>
      <w:tc>
        <w:tcPr>
          <w:tcW w:w="4890" w:type="dxa"/>
          <w:vAlign w:val="center"/>
        </w:tcPr>
        <w:p w:rsidR="0074447D" w:rsidRDefault="001A682F" w:rsidP="00D012B5">
          <w:pPr>
            <w:rPr>
              <w:sz w:val="20"/>
            </w:rPr>
          </w:pPr>
          <w:r>
            <w:rPr>
              <w:sz w:val="20"/>
            </w:rPr>
            <w:t>40 - 60%</w:t>
          </w:r>
        </w:p>
      </w:tc>
      <w:tc>
        <w:tcPr>
          <w:tcW w:w="3622" w:type="dxa"/>
          <w:vAlign w:val="center"/>
        </w:tcPr>
        <w:p w:rsidR="0074447D" w:rsidRDefault="00317389" w:rsidP="00D012B5">
          <w:pPr>
            <w:rPr>
              <w:sz w:val="20"/>
            </w:rPr>
          </w:pPr>
        </w:p>
      </w:tc>
      <w:tc>
        <w:tcPr>
          <w:tcW w:w="3441" w:type="dxa"/>
          <w:vAlign w:val="center"/>
        </w:tcPr>
        <w:p w:rsidR="0074447D" w:rsidRDefault="00317389" w:rsidP="00807EC2">
          <w:pPr>
            <w:rPr>
              <w:sz w:val="20"/>
            </w:rPr>
          </w:pPr>
        </w:p>
      </w:tc>
    </w:tr>
  </w:tbl>
  <w:p w:rsidR="00FC3879" w:rsidRDefault="00317389">
    <w:pPr>
      <w:pStyle w:val="Footer"/>
      <w:jc w:val="center"/>
    </w:pPr>
  </w:p>
  <w:p w:rsidR="00FC3879" w:rsidRDefault="001A682F">
    <w:pPr>
      <w:pStyle w:val="Footer"/>
      <w:jc w:val="center"/>
    </w:pPr>
    <w:r>
      <w:t xml:space="preserve">Table 1,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79" w:rsidRDefault="00317389" w:rsidP="00D61718">
    <w:pPr>
      <w:jc w:val="right"/>
      <w:rPr>
        <w:sz w:val="20"/>
      </w:rPr>
    </w:pPr>
  </w:p>
  <w:p w:rsidR="00FC3879" w:rsidRPr="001A682F" w:rsidRDefault="001A682F" w:rsidP="00D61718">
    <w:pPr>
      <w:pStyle w:val="Footer"/>
      <w:jc w:val="center"/>
      <w:rPr>
        <w:rFonts w:ascii="Times New Roman" w:hAnsi="Times New Roman"/>
      </w:rPr>
    </w:pPr>
    <w:r w:rsidRPr="001A682F">
      <w:rPr>
        <w:rFonts w:ascii="Times New Roman" w:hAnsi="Times New Roman"/>
      </w:rPr>
      <w:t xml:space="preserve">Table 1, page </w:t>
    </w:r>
    <w:r w:rsidRPr="001A682F">
      <w:rPr>
        <w:rStyle w:val="PageNumber"/>
        <w:rFonts w:ascii="Times New Roman" w:hAnsi="Times New Roman"/>
      </w:rPr>
      <w:fldChar w:fldCharType="begin"/>
    </w:r>
    <w:r w:rsidRPr="001A682F">
      <w:rPr>
        <w:rStyle w:val="PageNumber"/>
        <w:rFonts w:ascii="Times New Roman" w:hAnsi="Times New Roman"/>
      </w:rPr>
      <w:instrText xml:space="preserve"> PAGE </w:instrText>
    </w:r>
    <w:r w:rsidRPr="001A682F">
      <w:rPr>
        <w:rStyle w:val="PageNumber"/>
        <w:rFonts w:ascii="Times New Roman" w:hAnsi="Times New Roman"/>
      </w:rPr>
      <w:fldChar w:fldCharType="separate"/>
    </w:r>
    <w:r w:rsidR="000E1974">
      <w:rPr>
        <w:rStyle w:val="PageNumber"/>
        <w:rFonts w:ascii="Times New Roman" w:hAnsi="Times New Roman"/>
        <w:noProof/>
      </w:rPr>
      <w:t>1</w:t>
    </w:r>
    <w:r w:rsidRPr="001A682F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389" w:rsidRDefault="00317389">
      <w:r>
        <w:separator/>
      </w:r>
    </w:p>
  </w:footnote>
  <w:footnote w:type="continuationSeparator" w:id="0">
    <w:p w:rsidR="00317389" w:rsidRDefault="00317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879" w:rsidRDefault="00317389" w:rsidP="005726CF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76" w:type="dxa"/>
      <w:jc w:val="center"/>
      <w:tblLook w:val="0000" w:firstRow="0" w:lastRow="0" w:firstColumn="0" w:lastColumn="0" w:noHBand="0" w:noVBand="0"/>
      <w:tblCaption w:val="Table 1: Department of Children and Families, 33 East Merrimack Street, Lowell, MA - Indoor Air Results - 2/20/2015"/>
      <w:tblDescription w:val="&#10;"/>
    </w:tblPr>
    <w:tblGrid>
      <w:gridCol w:w="5297"/>
      <w:gridCol w:w="4749"/>
      <w:gridCol w:w="2544"/>
      <w:gridCol w:w="2386"/>
    </w:tblGrid>
    <w:tr w:rsidR="0074447D" w:rsidRPr="001A682F" w:rsidTr="00D012B5">
      <w:trPr>
        <w:cantSplit/>
        <w:jc w:val="center"/>
      </w:trPr>
      <w:tc>
        <w:tcPr>
          <w:tcW w:w="12590" w:type="dxa"/>
          <w:gridSpan w:val="3"/>
          <w:vAlign w:val="center"/>
        </w:tcPr>
        <w:p w:rsidR="0074447D" w:rsidRPr="001A682F" w:rsidRDefault="001A682F" w:rsidP="00C161D5">
          <w:pPr>
            <w:pStyle w:val="Header"/>
            <w:spacing w:before="60" w:after="60"/>
            <w:rPr>
              <w:rFonts w:ascii="Times New Roman" w:hAnsi="Times New Roman"/>
              <w:b/>
            </w:rPr>
          </w:pPr>
          <w:r w:rsidRPr="001A682F">
            <w:rPr>
              <w:rFonts w:ascii="Times New Roman" w:hAnsi="Times New Roman"/>
              <w:b/>
            </w:rPr>
            <w:t>Location: Department of Children and Families</w:t>
          </w:r>
        </w:p>
      </w:tc>
      <w:tc>
        <w:tcPr>
          <w:tcW w:w="2386" w:type="dxa"/>
          <w:vAlign w:val="center"/>
        </w:tcPr>
        <w:p w:rsidR="0074447D" w:rsidRPr="001A682F" w:rsidRDefault="001A682F" w:rsidP="00D012B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rFonts w:ascii="Times New Roman" w:hAnsi="Times New Roman"/>
              <w:b/>
            </w:rPr>
          </w:pPr>
          <w:r w:rsidRPr="001A682F">
            <w:rPr>
              <w:rFonts w:ascii="Times New Roman" w:hAnsi="Times New Roman"/>
              <w:b/>
            </w:rPr>
            <w:t>Indoor Air Results</w:t>
          </w:r>
        </w:p>
      </w:tc>
    </w:tr>
    <w:tr w:rsidR="0074447D" w:rsidRPr="001A682F" w:rsidTr="00D012B5">
      <w:trPr>
        <w:cantSplit/>
        <w:jc w:val="center"/>
      </w:trPr>
      <w:tc>
        <w:tcPr>
          <w:tcW w:w="5297" w:type="dxa"/>
          <w:vAlign w:val="center"/>
        </w:tcPr>
        <w:p w:rsidR="0074447D" w:rsidRPr="001A682F" w:rsidRDefault="001A682F" w:rsidP="008B28FC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rFonts w:ascii="Times New Roman" w:hAnsi="Times New Roman"/>
              <w:b/>
            </w:rPr>
          </w:pPr>
          <w:r w:rsidRPr="001A682F">
            <w:rPr>
              <w:rFonts w:ascii="Times New Roman" w:hAnsi="Times New Roman"/>
              <w:b/>
            </w:rPr>
            <w:t>Address:</w:t>
          </w:r>
          <w:r w:rsidRPr="001A682F">
            <w:rPr>
              <w:rFonts w:ascii="Times New Roman" w:hAnsi="Times New Roman"/>
            </w:rPr>
            <w:t xml:space="preserve"> </w:t>
          </w:r>
          <w:r w:rsidRPr="001A682F">
            <w:rPr>
              <w:rFonts w:ascii="Times New Roman" w:hAnsi="Times New Roman"/>
              <w:b/>
            </w:rPr>
            <w:t>33 East Merrimack Street, Lowell, MA</w:t>
          </w:r>
        </w:p>
      </w:tc>
      <w:tc>
        <w:tcPr>
          <w:tcW w:w="4749" w:type="dxa"/>
          <w:vAlign w:val="center"/>
        </w:tcPr>
        <w:p w:rsidR="0074447D" w:rsidRPr="001A682F" w:rsidRDefault="001A682F" w:rsidP="00D012B5">
          <w:pPr>
            <w:pStyle w:val="Header"/>
            <w:tabs>
              <w:tab w:val="clear" w:pos="4320"/>
              <w:tab w:val="clear" w:pos="8640"/>
            </w:tabs>
            <w:spacing w:before="60" w:after="60"/>
            <w:jc w:val="center"/>
            <w:rPr>
              <w:rFonts w:ascii="Times New Roman" w:hAnsi="Times New Roman"/>
              <w:b/>
              <w:sz w:val="28"/>
            </w:rPr>
          </w:pPr>
          <w:r w:rsidRPr="001A682F">
            <w:rPr>
              <w:rFonts w:ascii="Times New Roman" w:hAnsi="Times New Roman"/>
              <w:b/>
              <w:sz w:val="28"/>
            </w:rPr>
            <w:t xml:space="preserve">Table 1 </w:t>
          </w:r>
        </w:p>
      </w:tc>
      <w:tc>
        <w:tcPr>
          <w:tcW w:w="2544" w:type="dxa"/>
          <w:vAlign w:val="center"/>
        </w:tcPr>
        <w:p w:rsidR="0074447D" w:rsidRPr="001A682F" w:rsidRDefault="00317389" w:rsidP="00D012B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rFonts w:ascii="Times New Roman" w:hAnsi="Times New Roman"/>
              <w:b/>
            </w:rPr>
          </w:pPr>
        </w:p>
      </w:tc>
      <w:tc>
        <w:tcPr>
          <w:tcW w:w="2386" w:type="dxa"/>
          <w:vAlign w:val="center"/>
        </w:tcPr>
        <w:p w:rsidR="0074447D" w:rsidRPr="001A682F" w:rsidRDefault="001A682F" w:rsidP="00C161D5">
          <w:pPr>
            <w:pStyle w:val="Header"/>
            <w:tabs>
              <w:tab w:val="clear" w:pos="4320"/>
              <w:tab w:val="clear" w:pos="8640"/>
            </w:tabs>
            <w:spacing w:before="60" w:after="60"/>
            <w:rPr>
              <w:rFonts w:ascii="Times New Roman" w:hAnsi="Times New Roman"/>
              <w:b/>
            </w:rPr>
          </w:pPr>
          <w:r w:rsidRPr="001A682F">
            <w:rPr>
              <w:rFonts w:ascii="Times New Roman" w:hAnsi="Times New Roman"/>
              <w:b/>
            </w:rPr>
            <w:t>Date: 2/20/2015</w:t>
          </w:r>
        </w:p>
      </w:tc>
    </w:tr>
  </w:tbl>
  <w:p w:rsidR="00FC3879" w:rsidRDefault="00317389" w:rsidP="00D617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132D"/>
    <w:multiLevelType w:val="hybridMultilevel"/>
    <w:tmpl w:val="9A869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373C3"/>
    <w:multiLevelType w:val="hybridMultilevel"/>
    <w:tmpl w:val="7B68C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8370CF"/>
    <w:multiLevelType w:val="hybridMultilevel"/>
    <w:tmpl w:val="3306B8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5478A8"/>
    <w:multiLevelType w:val="multilevel"/>
    <w:tmpl w:val="CB4E28B8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87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39"/>
    <w:rsid w:val="000060DC"/>
    <w:rsid w:val="00014B2B"/>
    <w:rsid w:val="0003162C"/>
    <w:rsid w:val="00032038"/>
    <w:rsid w:val="00046E4F"/>
    <w:rsid w:val="00054C16"/>
    <w:rsid w:val="00087142"/>
    <w:rsid w:val="000C1D5D"/>
    <w:rsid w:val="000C2CB7"/>
    <w:rsid w:val="000D5685"/>
    <w:rsid w:val="000D626F"/>
    <w:rsid w:val="000E1974"/>
    <w:rsid w:val="000F2F54"/>
    <w:rsid w:val="000F6D87"/>
    <w:rsid w:val="000F7F70"/>
    <w:rsid w:val="001030E1"/>
    <w:rsid w:val="00111764"/>
    <w:rsid w:val="001118C5"/>
    <w:rsid w:val="00112F49"/>
    <w:rsid w:val="0011760A"/>
    <w:rsid w:val="00123EEF"/>
    <w:rsid w:val="0012751B"/>
    <w:rsid w:val="001316E0"/>
    <w:rsid w:val="0013650F"/>
    <w:rsid w:val="00144936"/>
    <w:rsid w:val="0014709C"/>
    <w:rsid w:val="00161D68"/>
    <w:rsid w:val="0016709C"/>
    <w:rsid w:val="001714F2"/>
    <w:rsid w:val="00176A5F"/>
    <w:rsid w:val="00193F06"/>
    <w:rsid w:val="001A682F"/>
    <w:rsid w:val="001B3687"/>
    <w:rsid w:val="001D102E"/>
    <w:rsid w:val="001D5CA8"/>
    <w:rsid w:val="001E4B0B"/>
    <w:rsid w:val="001E7504"/>
    <w:rsid w:val="001F0050"/>
    <w:rsid w:val="00201D11"/>
    <w:rsid w:val="00202017"/>
    <w:rsid w:val="002213C7"/>
    <w:rsid w:val="00224284"/>
    <w:rsid w:val="00247DCF"/>
    <w:rsid w:val="00251946"/>
    <w:rsid w:val="00253639"/>
    <w:rsid w:val="00264148"/>
    <w:rsid w:val="002643DC"/>
    <w:rsid w:val="002700F4"/>
    <w:rsid w:val="0027257C"/>
    <w:rsid w:val="00297C85"/>
    <w:rsid w:val="002B72DE"/>
    <w:rsid w:val="002D038F"/>
    <w:rsid w:val="002D0665"/>
    <w:rsid w:val="002D4429"/>
    <w:rsid w:val="002E0DFC"/>
    <w:rsid w:val="002E7CDC"/>
    <w:rsid w:val="002F39A6"/>
    <w:rsid w:val="002F5D82"/>
    <w:rsid w:val="003078B6"/>
    <w:rsid w:val="00311981"/>
    <w:rsid w:val="0031389D"/>
    <w:rsid w:val="00316A5B"/>
    <w:rsid w:val="00317389"/>
    <w:rsid w:val="00317E87"/>
    <w:rsid w:val="003242A3"/>
    <w:rsid w:val="00324579"/>
    <w:rsid w:val="00372A34"/>
    <w:rsid w:val="00383453"/>
    <w:rsid w:val="00397903"/>
    <w:rsid w:val="003A2C33"/>
    <w:rsid w:val="003A4A52"/>
    <w:rsid w:val="003A7DE9"/>
    <w:rsid w:val="003C2D58"/>
    <w:rsid w:val="003D1027"/>
    <w:rsid w:val="003F77C1"/>
    <w:rsid w:val="004027AB"/>
    <w:rsid w:val="00444A81"/>
    <w:rsid w:val="00471794"/>
    <w:rsid w:val="00474E3E"/>
    <w:rsid w:val="0048042C"/>
    <w:rsid w:val="004925E2"/>
    <w:rsid w:val="004A093B"/>
    <w:rsid w:val="004A450E"/>
    <w:rsid w:val="004A4F4B"/>
    <w:rsid w:val="004C2661"/>
    <w:rsid w:val="005023D2"/>
    <w:rsid w:val="00503E06"/>
    <w:rsid w:val="005158B2"/>
    <w:rsid w:val="00521285"/>
    <w:rsid w:val="00523BD8"/>
    <w:rsid w:val="00546703"/>
    <w:rsid w:val="00561B76"/>
    <w:rsid w:val="005724AD"/>
    <w:rsid w:val="0057647C"/>
    <w:rsid w:val="00593189"/>
    <w:rsid w:val="005A282D"/>
    <w:rsid w:val="005A7D41"/>
    <w:rsid w:val="005B16F2"/>
    <w:rsid w:val="005D38EB"/>
    <w:rsid w:val="005D6B9C"/>
    <w:rsid w:val="005E6456"/>
    <w:rsid w:val="005F6B8B"/>
    <w:rsid w:val="006221FD"/>
    <w:rsid w:val="00624996"/>
    <w:rsid w:val="006309D8"/>
    <w:rsid w:val="00643BF1"/>
    <w:rsid w:val="006459EC"/>
    <w:rsid w:val="006B7C3F"/>
    <w:rsid w:val="006C7F68"/>
    <w:rsid w:val="006F555B"/>
    <w:rsid w:val="007209DC"/>
    <w:rsid w:val="007275C2"/>
    <w:rsid w:val="00732B2F"/>
    <w:rsid w:val="0074307F"/>
    <w:rsid w:val="00743258"/>
    <w:rsid w:val="00746FC0"/>
    <w:rsid w:val="00761B79"/>
    <w:rsid w:val="007621BD"/>
    <w:rsid w:val="007633DA"/>
    <w:rsid w:val="00767711"/>
    <w:rsid w:val="0077299F"/>
    <w:rsid w:val="0077712A"/>
    <w:rsid w:val="007A2A5B"/>
    <w:rsid w:val="007C7915"/>
    <w:rsid w:val="007C7EB6"/>
    <w:rsid w:val="007D2665"/>
    <w:rsid w:val="007E0301"/>
    <w:rsid w:val="007E239E"/>
    <w:rsid w:val="007E58B6"/>
    <w:rsid w:val="007F020B"/>
    <w:rsid w:val="00801238"/>
    <w:rsid w:val="0080353A"/>
    <w:rsid w:val="00823B44"/>
    <w:rsid w:val="00826E67"/>
    <w:rsid w:val="008273C4"/>
    <w:rsid w:val="00831412"/>
    <w:rsid w:val="0083388C"/>
    <w:rsid w:val="00837AAE"/>
    <w:rsid w:val="00856A29"/>
    <w:rsid w:val="00866558"/>
    <w:rsid w:val="008817A6"/>
    <w:rsid w:val="00887A09"/>
    <w:rsid w:val="008A3831"/>
    <w:rsid w:val="008A4AC3"/>
    <w:rsid w:val="008A793F"/>
    <w:rsid w:val="008B1425"/>
    <w:rsid w:val="008C645C"/>
    <w:rsid w:val="008D3899"/>
    <w:rsid w:val="00904F96"/>
    <w:rsid w:val="00907634"/>
    <w:rsid w:val="0091090F"/>
    <w:rsid w:val="009126E3"/>
    <w:rsid w:val="00912E05"/>
    <w:rsid w:val="0091542A"/>
    <w:rsid w:val="00925356"/>
    <w:rsid w:val="00947501"/>
    <w:rsid w:val="00950270"/>
    <w:rsid w:val="00952958"/>
    <w:rsid w:val="00956A90"/>
    <w:rsid w:val="00966109"/>
    <w:rsid w:val="00967A2F"/>
    <w:rsid w:val="0098138B"/>
    <w:rsid w:val="00997C9C"/>
    <w:rsid w:val="009A38C4"/>
    <w:rsid w:val="009B30AF"/>
    <w:rsid w:val="009C048A"/>
    <w:rsid w:val="009D0E70"/>
    <w:rsid w:val="009D27A8"/>
    <w:rsid w:val="009E0712"/>
    <w:rsid w:val="009F6687"/>
    <w:rsid w:val="00A20ECF"/>
    <w:rsid w:val="00A22F0B"/>
    <w:rsid w:val="00A25FAC"/>
    <w:rsid w:val="00A47D50"/>
    <w:rsid w:val="00A47EBD"/>
    <w:rsid w:val="00A50C97"/>
    <w:rsid w:val="00A5474D"/>
    <w:rsid w:val="00A64D79"/>
    <w:rsid w:val="00A72F1A"/>
    <w:rsid w:val="00A73ED2"/>
    <w:rsid w:val="00A74861"/>
    <w:rsid w:val="00A8304E"/>
    <w:rsid w:val="00AA0E3E"/>
    <w:rsid w:val="00AB40F5"/>
    <w:rsid w:val="00AC1346"/>
    <w:rsid w:val="00AC64A2"/>
    <w:rsid w:val="00AE40FB"/>
    <w:rsid w:val="00B011A0"/>
    <w:rsid w:val="00B05005"/>
    <w:rsid w:val="00B3342E"/>
    <w:rsid w:val="00B338E9"/>
    <w:rsid w:val="00B40299"/>
    <w:rsid w:val="00B404A9"/>
    <w:rsid w:val="00B43312"/>
    <w:rsid w:val="00B53C16"/>
    <w:rsid w:val="00B547D9"/>
    <w:rsid w:val="00B613D4"/>
    <w:rsid w:val="00B629D8"/>
    <w:rsid w:val="00BA144D"/>
    <w:rsid w:val="00BA33AF"/>
    <w:rsid w:val="00BB609B"/>
    <w:rsid w:val="00BC38A9"/>
    <w:rsid w:val="00BE4901"/>
    <w:rsid w:val="00BE4FD4"/>
    <w:rsid w:val="00BE67FE"/>
    <w:rsid w:val="00BF0975"/>
    <w:rsid w:val="00BF5B7A"/>
    <w:rsid w:val="00C07FB4"/>
    <w:rsid w:val="00C217F7"/>
    <w:rsid w:val="00C23AB7"/>
    <w:rsid w:val="00C32028"/>
    <w:rsid w:val="00C46938"/>
    <w:rsid w:val="00C50275"/>
    <w:rsid w:val="00C51F36"/>
    <w:rsid w:val="00C81D4E"/>
    <w:rsid w:val="00C93A15"/>
    <w:rsid w:val="00CA2BB0"/>
    <w:rsid w:val="00CC7532"/>
    <w:rsid w:val="00CD339A"/>
    <w:rsid w:val="00CE213F"/>
    <w:rsid w:val="00CE2C91"/>
    <w:rsid w:val="00CE377C"/>
    <w:rsid w:val="00CE4103"/>
    <w:rsid w:val="00D06E23"/>
    <w:rsid w:val="00D14CF0"/>
    <w:rsid w:val="00D1504D"/>
    <w:rsid w:val="00D204D8"/>
    <w:rsid w:val="00D31815"/>
    <w:rsid w:val="00D534F2"/>
    <w:rsid w:val="00D562E8"/>
    <w:rsid w:val="00D674D3"/>
    <w:rsid w:val="00D84C9B"/>
    <w:rsid w:val="00DA345D"/>
    <w:rsid w:val="00DA7A01"/>
    <w:rsid w:val="00DC11EC"/>
    <w:rsid w:val="00DC404F"/>
    <w:rsid w:val="00DD1CB3"/>
    <w:rsid w:val="00DE396F"/>
    <w:rsid w:val="00DF10EE"/>
    <w:rsid w:val="00DF1E57"/>
    <w:rsid w:val="00E16741"/>
    <w:rsid w:val="00E30F83"/>
    <w:rsid w:val="00E33339"/>
    <w:rsid w:val="00E43B1B"/>
    <w:rsid w:val="00E7443B"/>
    <w:rsid w:val="00E74921"/>
    <w:rsid w:val="00E82E08"/>
    <w:rsid w:val="00ED17FD"/>
    <w:rsid w:val="00ED544A"/>
    <w:rsid w:val="00EE2737"/>
    <w:rsid w:val="00EE4E0C"/>
    <w:rsid w:val="00EE7B7F"/>
    <w:rsid w:val="00F006C1"/>
    <w:rsid w:val="00F03A20"/>
    <w:rsid w:val="00F325DF"/>
    <w:rsid w:val="00F55C7D"/>
    <w:rsid w:val="00F57C69"/>
    <w:rsid w:val="00F859FC"/>
    <w:rsid w:val="00F92373"/>
    <w:rsid w:val="00F95178"/>
    <w:rsid w:val="00FA7048"/>
    <w:rsid w:val="00FB3FD4"/>
    <w:rsid w:val="00FC0E34"/>
    <w:rsid w:val="00FC7C5B"/>
    <w:rsid w:val="00FE6535"/>
    <w:rsid w:val="00FF0BC8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9D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7C7915"/>
    <w:pPr>
      <w:keepNext/>
      <w:spacing w:before="560" w:line="480" w:lineRule="auto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firstLine="72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left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Footer">
    <w:name w:val="footer"/>
    <w:basedOn w:val="Normal"/>
    <w:pPr>
      <w:tabs>
        <w:tab w:val="left" w:pos="360"/>
        <w:tab w:val="right" w:pos="9000"/>
      </w:tabs>
      <w:suppressAutoHyphens/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rsid w:val="005D38EB"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D38EB"/>
    <w:pPr>
      <w:spacing w:line="480" w:lineRule="auto"/>
      <w:ind w:firstLine="720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pPr>
      <w:spacing w:line="480" w:lineRule="auto"/>
      <w:ind w:left="72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-144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left="720"/>
    </w:pPr>
    <w:rPr>
      <w:rFonts w:ascii="Times New Roman" w:hAnsi="Times New Roman"/>
    </w:rPr>
  </w:style>
  <w:style w:type="paragraph" w:styleId="BlockText">
    <w:name w:val="Block Text"/>
    <w:basedOn w:val="Normal"/>
    <w:pPr>
      <w:tabs>
        <w:tab w:val="left" w:pos="-144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left="720" w:right="720"/>
    </w:pPr>
    <w:rPr>
      <w:rFonts w:ascii="Times New Roman" w:hAnsi="Times New Roman"/>
    </w:rPr>
  </w:style>
  <w:style w:type="paragraph" w:styleId="BodyText2">
    <w:name w:val="Body Text 2"/>
    <w:basedOn w:val="Normal"/>
    <w:rsid w:val="006309D8"/>
    <w:pPr>
      <w:spacing w:after="240"/>
    </w:pPr>
    <w:rPr>
      <w:rFonts w:ascii="Times New Roman" w:hAnsi="Times New Roman"/>
    </w:rPr>
  </w:style>
  <w:style w:type="paragraph" w:styleId="BodyTextIndent3">
    <w:name w:val="Body Text Indent 3"/>
    <w:basedOn w:val="Normal"/>
    <w:pPr>
      <w:spacing w:line="480" w:lineRule="auto"/>
      <w:ind w:firstLine="72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link w:val="PlainTextChar"/>
    <w:rsid w:val="00AC64A2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0C2CB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624996"/>
    <w:rPr>
      <w:sz w:val="24"/>
    </w:rPr>
  </w:style>
  <w:style w:type="character" w:customStyle="1" w:styleId="PlainTextChar">
    <w:name w:val="Plain Text Char"/>
    <w:link w:val="PlainText"/>
    <w:rsid w:val="008B1425"/>
    <w:rPr>
      <w:rFonts w:ascii="Courier New" w:hAnsi="Courier New"/>
    </w:rPr>
  </w:style>
  <w:style w:type="character" w:customStyle="1" w:styleId="BodyTextChar1">
    <w:name w:val="Body Text Char1"/>
    <w:rsid w:val="00BE67FE"/>
    <w:rPr>
      <w:sz w:val="24"/>
      <w:lang w:val="en-US" w:eastAsia="en-US" w:bidi="ar-SA"/>
    </w:rPr>
  </w:style>
  <w:style w:type="character" w:customStyle="1" w:styleId="BodyTextChar">
    <w:name w:val="Body Text Char"/>
    <w:link w:val="BodyText"/>
    <w:rsid w:val="00BE67FE"/>
    <w:rPr>
      <w:sz w:val="24"/>
    </w:rPr>
  </w:style>
  <w:style w:type="paragraph" w:styleId="ListParagraph">
    <w:name w:val="List Paragraph"/>
    <w:basedOn w:val="Normal"/>
    <w:uiPriority w:val="34"/>
    <w:qFormat/>
    <w:rsid w:val="00D674D3"/>
    <w:pPr>
      <w:ind w:left="720"/>
      <w:contextualSpacing/>
    </w:pPr>
  </w:style>
  <w:style w:type="numbering" w:customStyle="1" w:styleId="StyleNumbered">
    <w:name w:val="Style Numbered"/>
    <w:rsid w:val="0077712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9D8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7C7915"/>
    <w:pPr>
      <w:keepNext/>
      <w:spacing w:before="560" w:line="480" w:lineRule="auto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ind w:firstLine="72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left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Footer">
    <w:name w:val="footer"/>
    <w:basedOn w:val="Normal"/>
    <w:pPr>
      <w:tabs>
        <w:tab w:val="left" w:pos="360"/>
        <w:tab w:val="right" w:pos="9000"/>
      </w:tabs>
      <w:suppressAutoHyphens/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rsid w:val="005D38EB"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D38EB"/>
    <w:pPr>
      <w:spacing w:line="480" w:lineRule="auto"/>
      <w:ind w:firstLine="720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pPr>
      <w:spacing w:line="480" w:lineRule="auto"/>
      <w:ind w:left="720" w:hanging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-144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left="720"/>
    </w:pPr>
    <w:rPr>
      <w:rFonts w:ascii="Times New Roman" w:hAnsi="Times New Roman"/>
    </w:rPr>
  </w:style>
  <w:style w:type="paragraph" w:styleId="BlockText">
    <w:name w:val="Block Text"/>
    <w:basedOn w:val="Normal"/>
    <w:pPr>
      <w:tabs>
        <w:tab w:val="left" w:pos="-144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left="720" w:right="720"/>
    </w:pPr>
    <w:rPr>
      <w:rFonts w:ascii="Times New Roman" w:hAnsi="Times New Roman"/>
    </w:rPr>
  </w:style>
  <w:style w:type="paragraph" w:styleId="BodyText2">
    <w:name w:val="Body Text 2"/>
    <w:basedOn w:val="Normal"/>
    <w:rsid w:val="006309D8"/>
    <w:pPr>
      <w:spacing w:after="240"/>
    </w:pPr>
    <w:rPr>
      <w:rFonts w:ascii="Times New Roman" w:hAnsi="Times New Roman"/>
    </w:rPr>
  </w:style>
  <w:style w:type="paragraph" w:styleId="BodyTextIndent3">
    <w:name w:val="Body Text Indent 3"/>
    <w:basedOn w:val="Normal"/>
    <w:pPr>
      <w:spacing w:line="480" w:lineRule="auto"/>
      <w:ind w:firstLine="720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link w:val="PlainTextChar"/>
    <w:rsid w:val="00AC64A2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0C2CB7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624996"/>
    <w:rPr>
      <w:sz w:val="24"/>
    </w:rPr>
  </w:style>
  <w:style w:type="character" w:customStyle="1" w:styleId="PlainTextChar">
    <w:name w:val="Plain Text Char"/>
    <w:link w:val="PlainText"/>
    <w:rsid w:val="008B1425"/>
    <w:rPr>
      <w:rFonts w:ascii="Courier New" w:hAnsi="Courier New"/>
    </w:rPr>
  </w:style>
  <w:style w:type="character" w:customStyle="1" w:styleId="BodyTextChar1">
    <w:name w:val="Body Text Char1"/>
    <w:rsid w:val="00BE67FE"/>
    <w:rPr>
      <w:sz w:val="24"/>
      <w:lang w:val="en-US" w:eastAsia="en-US" w:bidi="ar-SA"/>
    </w:rPr>
  </w:style>
  <w:style w:type="character" w:customStyle="1" w:styleId="BodyTextChar">
    <w:name w:val="Body Text Char"/>
    <w:link w:val="BodyText"/>
    <w:rsid w:val="00BE67FE"/>
    <w:rPr>
      <w:sz w:val="24"/>
    </w:rPr>
  </w:style>
  <w:style w:type="paragraph" w:styleId="ListParagraph">
    <w:name w:val="List Paragraph"/>
    <w:basedOn w:val="Normal"/>
    <w:uiPriority w:val="34"/>
    <w:qFormat/>
    <w:rsid w:val="00D674D3"/>
    <w:pPr>
      <w:ind w:left="720"/>
      <w:contextualSpacing/>
    </w:pPr>
  </w:style>
  <w:style w:type="numbering" w:customStyle="1" w:styleId="StyleNumbered">
    <w:name w:val="Style Numbered"/>
    <w:rsid w:val="0077712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10.jpeg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yperlink" TargetMode="External" Target="http://www.epa.gov/iaq/molds/mold_remediation.html"/>
  <Relationship Id="rId14" Type="http://schemas.openxmlformats.org/officeDocument/2006/relationships/image" Target="media/image2.jpeg"/>
  <Relationship Id="rId15" Type="http://schemas.openxmlformats.org/officeDocument/2006/relationships/image" Target="media/image3.jpeg"/>
  <Relationship Id="rId16" Type="http://schemas.openxmlformats.org/officeDocument/2006/relationships/image" Target="media/image4.jpeg"/>
  <Relationship Id="rId17" Type="http://schemas.microsoft.com/office/2007/relationships/hdphoto" Target="media/hdphoto1.wdp"/>
  <Relationship Id="rId18" Type="http://schemas.openxmlformats.org/officeDocument/2006/relationships/image" Target="media/image5.jpeg"/>
  <Relationship Id="rId19" Type="http://schemas.microsoft.com/office/2007/relationships/hdphoto" Target="media/hdphoto2.wdp"/>
  <Relationship Id="rId2" Type="http://schemas.openxmlformats.org/officeDocument/2006/relationships/numbering" Target="numbering.xml"/>
  <Relationship Id="rId20" Type="http://schemas.openxmlformats.org/officeDocument/2006/relationships/image" Target="media/image6.jpeg"/>
  <Relationship Id="rId21" Type="http://schemas.microsoft.com/office/2007/relationships/hdphoto" Target="media/hdphoto3.wdp"/>
  <Relationship Id="rId22" Type="http://schemas.openxmlformats.org/officeDocument/2006/relationships/image" Target="media/image7.jpeg"/>
  <Relationship Id="rId23" Type="http://schemas.openxmlformats.org/officeDocument/2006/relationships/image" Target="media/image8.jpeg"/>
  <Relationship Id="rId24" Type="http://schemas.microsoft.com/office/2007/relationships/hdphoto" Target="media/hdphoto4.wdp"/>
  <Relationship Id="rId25" Type="http://schemas.openxmlformats.org/officeDocument/2006/relationships/image" Target="media/image9.jpeg"/>
  <Relationship Id="rId26" Type="http://schemas.microsoft.com/office/2007/relationships/hdphoto" Target="media/hdphoto5.wdp"/>
  <Relationship Id="rId27" Type="http://schemas.openxmlformats.org/officeDocument/2006/relationships/image" Target="media/image10.jpeg"/>
  <Relationship Id="rId28" Type="http://schemas.openxmlformats.org/officeDocument/2006/relationships/image" Target="media/image11.jpeg"/>
  <Relationship Id="rId29" Type="http://schemas.microsoft.com/office/2007/relationships/hdphoto" Target="media/hdphoto6.wdp"/>
  <Relationship Id="rId3" Type="http://schemas.openxmlformats.org/officeDocument/2006/relationships/styles" Target="styles.xml"/>
  <Relationship Id="rId30" Type="http://schemas.openxmlformats.org/officeDocument/2006/relationships/image" Target="media/image12.jpeg"/>
  <Relationship Id="rId31" Type="http://schemas.microsoft.com/office/2007/relationships/hdphoto" Target="media/hdphoto7.wdp"/>
  <Relationship Id="rId32" Type="http://schemas.openxmlformats.org/officeDocument/2006/relationships/image" Target="media/image13.jpeg"/>
  <Relationship Id="rId33" Type="http://schemas.openxmlformats.org/officeDocument/2006/relationships/image" Target="media/image14.jpeg"/>
  <Relationship Id="rId34" Type="http://schemas.openxmlformats.org/officeDocument/2006/relationships/image" Target="media/image15.jpeg"/>
  <Relationship Id="rId35" Type="http://schemas.openxmlformats.org/officeDocument/2006/relationships/image" Target="media/image16.jpeg"/>
  <Relationship Id="rId36" Type="http://schemas.microsoft.com/office/2007/relationships/hdphoto" Target="media/hdphoto8.wdp"/>
  <Relationship Id="rId37" Type="http://schemas.openxmlformats.org/officeDocument/2006/relationships/image" Target="media/image17.jpeg"/>
  <Relationship Id="rId38" Type="http://schemas.microsoft.com/office/2007/relationships/hdphoto" Target="media/hdphoto9.wdp"/>
  <Relationship Id="rId39" Type="http://schemas.openxmlformats.org/officeDocument/2006/relationships/image" Target="media/image18.jpeg"/>
  <Relationship Id="rId4" Type="http://schemas.microsoft.com/office/2007/relationships/stylesWithEffects" Target="stylesWithEffects.xml"/>
  <Relationship Id="rId40" Type="http://schemas.openxmlformats.org/officeDocument/2006/relationships/image" Target="media/image19.jpeg"/>
  <Relationship Id="rId41" Type="http://schemas.microsoft.com/office/2007/relationships/hdphoto" Target="media/hdphoto10.wdp"/>
  <Relationship Id="rId42" Type="http://schemas.openxmlformats.org/officeDocument/2006/relationships/footer" Target="footer3.xml"/>
  <Relationship Id="rId43" Type="http://schemas.openxmlformats.org/officeDocument/2006/relationships/header" Target="header1.xml"/>
  <Relationship Id="rId44" Type="http://schemas.openxmlformats.org/officeDocument/2006/relationships/footer" Target="footer4.xml"/>
  <Relationship Id="rId45" Type="http://schemas.openxmlformats.org/officeDocument/2006/relationships/header" Target="header2.xml"/>
  <Relationship Id="rId46" Type="http://schemas.openxmlformats.org/officeDocument/2006/relationships/footer" Target="footer5.xml"/>
  <Relationship Id="rId47" Type="http://schemas.openxmlformats.org/officeDocument/2006/relationships/fontTable" Target="fontTable.xml"/>
  <Relationship Id="rId48" Type="http://schemas.openxmlformats.org/officeDocument/2006/relationships/theme" Target="theme/theme1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E6149-4581-48DF-8518-300EDB03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 - </vt:lpstr>
    </vt:vector>
  </TitlesOfParts>
  <Company>MDPH</Company>
  <LinksUpToDate>false</LinksUpToDate>
  <CharactersWithSpaces>7601</CharactersWithSpaces>
  <SharedDoc>false</SharedDoc>
  <HLinks>
    <vt:vector size="6" baseType="variant">
      <vt:variant>
        <vt:i4>5111863</vt:i4>
      </vt:variant>
      <vt:variant>
        <vt:i4>3</vt:i4>
      </vt:variant>
      <vt:variant>
        <vt:i4>0</vt:i4>
      </vt:variant>
      <vt:variant>
        <vt:i4>5</vt:i4>
      </vt:variant>
      <vt:variant>
        <vt:lpwstr>http://www.epa.gov/iaq/molds/mold_remediation.html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2015-04-07T12:58:00Z</dcterms:created>
  <dc:creator>Indoor Air Quality Program</dc:creator>
  <lastModifiedBy>sysadmin</lastModifiedBy>
  <lastPrinted>2015-02-25T15:29:00Z</lastPrinted>
  <dcterms:modified xsi:type="dcterms:W3CDTF">2015-04-08T19:11:00Z</dcterms:modified>
  <revision>39</revision>
  <dc:subject>Lowell DCF Water Damage Assessment</dc:subject>
  <dc:title>Indoor Air Quality Assessment -</dc:title>
</coreProperties>
</file>